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75C6" w:rsidRDefault="00A175C6" w:rsidP="00483267">
      <w:pPr>
        <w:spacing w:after="0"/>
        <w:jc w:val="center"/>
        <w:rPr>
          <w:rFonts w:ascii="Times New Roman" w:hAnsi="Times New Roman" w:cs="Times New Roman"/>
          <w:b/>
          <w:sz w:val="24"/>
          <w:szCs w:val="24"/>
        </w:rPr>
      </w:pPr>
    </w:p>
    <w:p w:rsidR="00483267" w:rsidRPr="00483267" w:rsidRDefault="00483267" w:rsidP="00483267">
      <w:pPr>
        <w:spacing w:after="0"/>
        <w:jc w:val="center"/>
        <w:rPr>
          <w:rFonts w:ascii="Times New Roman" w:hAnsi="Times New Roman" w:cs="Times New Roman"/>
          <w:b/>
          <w:sz w:val="24"/>
          <w:szCs w:val="24"/>
        </w:rPr>
      </w:pPr>
      <w:r w:rsidRPr="00483267">
        <w:rPr>
          <w:rFonts w:ascii="Times New Roman" w:hAnsi="Times New Roman" w:cs="Times New Roman"/>
          <w:b/>
          <w:sz w:val="24"/>
          <w:szCs w:val="24"/>
        </w:rPr>
        <w:t>Порівняльна таблиця</w:t>
      </w:r>
    </w:p>
    <w:p w:rsidR="00483267" w:rsidRPr="00483267" w:rsidRDefault="00483267" w:rsidP="00483267">
      <w:pPr>
        <w:spacing w:after="0"/>
        <w:ind w:right="-1"/>
        <w:contextualSpacing/>
        <w:jc w:val="center"/>
        <w:outlineLvl w:val="2"/>
        <w:rPr>
          <w:rFonts w:ascii="Times New Roman" w:hAnsi="Times New Roman" w:cs="Times New Roman"/>
          <w:b/>
          <w:sz w:val="24"/>
          <w:szCs w:val="24"/>
        </w:rPr>
      </w:pPr>
      <w:r w:rsidRPr="00483267">
        <w:rPr>
          <w:rFonts w:ascii="Times New Roman" w:hAnsi="Times New Roman" w:cs="Times New Roman"/>
          <w:b/>
          <w:sz w:val="24"/>
          <w:szCs w:val="24"/>
        </w:rPr>
        <w:t>до проєкту рішення Київської міської ради «</w:t>
      </w:r>
      <w:r w:rsidRPr="00483267">
        <w:rPr>
          <w:rFonts w:ascii="Times New Roman" w:eastAsia="Times New Roman" w:hAnsi="Times New Roman" w:cs="Times New Roman"/>
          <w:b/>
          <w:bCs/>
          <w:color w:val="000000" w:themeColor="text1"/>
          <w:sz w:val="24"/>
          <w:szCs w:val="24"/>
          <w:lang w:eastAsia="ru-RU"/>
        </w:rPr>
        <w:t>Про внесення змін до рішення Київської міської ради від 28 липня 2020 року № 73/9152 «Про затвердження Плану заходів на 2021</w:t>
      </w:r>
      <w:r w:rsidRPr="00483267">
        <w:rPr>
          <w:rFonts w:ascii="Times New Roman" w:eastAsia="Times New Roman" w:hAnsi="Times New Roman" w:cs="Times New Roman"/>
          <w:b/>
          <w:bCs/>
          <w:color w:val="000000" w:themeColor="text1"/>
          <w:sz w:val="24"/>
          <w:szCs w:val="24"/>
          <w:lang w:eastAsia="ru-RU"/>
        </w:rPr>
        <w:sym w:font="Symbol" w:char="F02D"/>
      </w:r>
      <w:r w:rsidRPr="00483267">
        <w:rPr>
          <w:rFonts w:ascii="Times New Roman" w:eastAsia="Times New Roman" w:hAnsi="Times New Roman" w:cs="Times New Roman"/>
          <w:b/>
          <w:bCs/>
          <w:color w:val="000000" w:themeColor="text1"/>
          <w:sz w:val="24"/>
          <w:szCs w:val="24"/>
          <w:lang w:eastAsia="ru-RU"/>
        </w:rPr>
        <w:t>2023 роки з реалізації Стратегії розвитку міста Києва до 2025 року»</w:t>
      </w:r>
    </w:p>
    <w:p w:rsidR="00483267" w:rsidRPr="00483267" w:rsidRDefault="00483267" w:rsidP="00483267">
      <w:pPr>
        <w:spacing w:after="0"/>
        <w:rPr>
          <w:rFonts w:ascii="Times New Roman" w:hAnsi="Times New Roman" w:cs="Times New Roman"/>
          <w:sz w:val="24"/>
          <w:szCs w:val="24"/>
        </w:rPr>
      </w:pPr>
    </w:p>
    <w:tbl>
      <w:tblPr>
        <w:tblStyle w:val="a3"/>
        <w:tblW w:w="16302" w:type="dxa"/>
        <w:tblInd w:w="-856" w:type="dxa"/>
        <w:tblLayout w:type="fixed"/>
        <w:tblLook w:val="04A0" w:firstRow="1" w:lastRow="0" w:firstColumn="1" w:lastColumn="0" w:noHBand="0" w:noVBand="1"/>
      </w:tblPr>
      <w:tblGrid>
        <w:gridCol w:w="7655"/>
        <w:gridCol w:w="8647"/>
      </w:tblGrid>
      <w:tr w:rsidR="00483267" w:rsidRPr="00F171CF" w:rsidTr="00A238BE">
        <w:tc>
          <w:tcPr>
            <w:tcW w:w="7655" w:type="dxa"/>
          </w:tcPr>
          <w:p w:rsidR="00483267" w:rsidRPr="00F171CF" w:rsidRDefault="00483267" w:rsidP="004D6450">
            <w:pPr>
              <w:jc w:val="center"/>
              <w:rPr>
                <w:rFonts w:ascii="Times New Roman" w:hAnsi="Times New Roman" w:cs="Times New Roman"/>
                <w:b/>
                <w:sz w:val="24"/>
                <w:szCs w:val="24"/>
              </w:rPr>
            </w:pPr>
            <w:r w:rsidRPr="00F171CF">
              <w:rPr>
                <w:rFonts w:ascii="Times New Roman" w:hAnsi="Times New Roman" w:cs="Times New Roman"/>
                <w:b/>
                <w:sz w:val="24"/>
                <w:szCs w:val="24"/>
              </w:rPr>
              <w:t>Чинна редакція</w:t>
            </w:r>
          </w:p>
        </w:tc>
        <w:tc>
          <w:tcPr>
            <w:tcW w:w="8647" w:type="dxa"/>
          </w:tcPr>
          <w:p w:rsidR="00483267" w:rsidRPr="00F171CF" w:rsidRDefault="00483267" w:rsidP="004D6450">
            <w:pPr>
              <w:jc w:val="center"/>
              <w:rPr>
                <w:rFonts w:ascii="Times New Roman" w:hAnsi="Times New Roman" w:cs="Times New Roman"/>
                <w:b/>
                <w:sz w:val="24"/>
                <w:szCs w:val="24"/>
              </w:rPr>
            </w:pPr>
            <w:r w:rsidRPr="00F171CF">
              <w:rPr>
                <w:rFonts w:ascii="Times New Roman" w:hAnsi="Times New Roman" w:cs="Times New Roman"/>
                <w:b/>
                <w:sz w:val="24"/>
                <w:szCs w:val="24"/>
              </w:rPr>
              <w:t>Запропонована редакція</w:t>
            </w:r>
          </w:p>
        </w:tc>
      </w:tr>
      <w:tr w:rsidR="00DA4A1C" w:rsidRPr="0056011A" w:rsidTr="00A238BE">
        <w:tc>
          <w:tcPr>
            <w:tcW w:w="7655" w:type="dxa"/>
          </w:tcPr>
          <w:p w:rsidR="00DA4A1C" w:rsidRPr="00323837" w:rsidRDefault="00DA4A1C" w:rsidP="00DA4A1C">
            <w:pPr>
              <w:pBdr>
                <w:bar w:val="single" w:sz="4" w:color="auto"/>
              </w:pBdr>
              <w:spacing w:after="0"/>
              <w:ind w:left="113"/>
              <w:rPr>
                <w:rFonts w:ascii="Times New Roman" w:hAnsi="Times New Roman" w:cs="Times New Roman"/>
                <w:sz w:val="24"/>
                <w:szCs w:val="24"/>
              </w:rPr>
            </w:pPr>
            <w:r w:rsidRPr="00323837">
              <w:rPr>
                <w:rFonts w:ascii="Times New Roman" w:eastAsia="Times New Roman" w:hAnsi="Times New Roman" w:cs="Times New Roman"/>
                <w:bCs/>
                <w:caps/>
                <w:sz w:val="24"/>
                <w:szCs w:val="24"/>
                <w:lang w:eastAsia="ru-RU"/>
              </w:rPr>
              <w:t>План заходів на 2021–2023 роки з реалізації Стратегії розвитку міста Києва  до 2025 року</w:t>
            </w:r>
          </w:p>
        </w:tc>
        <w:tc>
          <w:tcPr>
            <w:tcW w:w="8647" w:type="dxa"/>
          </w:tcPr>
          <w:p w:rsidR="00DA4A1C" w:rsidRPr="00323837" w:rsidRDefault="00DA4A1C" w:rsidP="00DA4A1C">
            <w:pPr>
              <w:pBdr>
                <w:bar w:val="single" w:sz="4" w:color="auto"/>
              </w:pBdr>
              <w:spacing w:after="0"/>
              <w:ind w:left="113"/>
              <w:rPr>
                <w:rFonts w:ascii="Times New Roman" w:hAnsi="Times New Roman" w:cs="Times New Roman"/>
                <w:sz w:val="24"/>
                <w:szCs w:val="24"/>
              </w:rPr>
            </w:pPr>
            <w:r w:rsidRPr="00323837">
              <w:rPr>
                <w:rFonts w:ascii="Times New Roman" w:eastAsia="Times New Roman" w:hAnsi="Times New Roman" w:cs="Times New Roman"/>
                <w:bCs/>
                <w:caps/>
                <w:sz w:val="24"/>
                <w:szCs w:val="24"/>
                <w:lang w:eastAsia="ru-RU"/>
              </w:rPr>
              <w:t>План заходів на 2021–</w:t>
            </w:r>
            <w:r w:rsidRPr="00323837">
              <w:rPr>
                <w:rFonts w:ascii="Times New Roman" w:eastAsia="Times New Roman" w:hAnsi="Times New Roman" w:cs="Times New Roman"/>
                <w:b/>
                <w:bCs/>
                <w:caps/>
                <w:sz w:val="24"/>
                <w:szCs w:val="24"/>
                <w:lang w:eastAsia="ru-RU"/>
              </w:rPr>
              <w:t>2024</w:t>
            </w:r>
            <w:r w:rsidRPr="00323837">
              <w:rPr>
                <w:rFonts w:ascii="Times New Roman" w:eastAsia="Times New Roman" w:hAnsi="Times New Roman" w:cs="Times New Roman"/>
                <w:bCs/>
                <w:caps/>
                <w:sz w:val="24"/>
                <w:szCs w:val="24"/>
                <w:lang w:eastAsia="ru-RU"/>
              </w:rPr>
              <w:t xml:space="preserve"> роки з реалізації Стратегії розвитку міста Києва  до 2025 року</w:t>
            </w:r>
          </w:p>
        </w:tc>
      </w:tr>
      <w:tr w:rsidR="00DA4A1C" w:rsidRPr="0056011A" w:rsidTr="00A238BE">
        <w:tc>
          <w:tcPr>
            <w:tcW w:w="7655" w:type="dxa"/>
          </w:tcPr>
          <w:p w:rsidR="00DA4A1C" w:rsidRPr="00191AEA" w:rsidRDefault="00323837" w:rsidP="00191AEA">
            <w:pPr>
              <w:spacing w:after="0"/>
              <w:rPr>
                <w:rFonts w:ascii="Times New Roman" w:eastAsia="Times New Roman" w:hAnsi="Times New Roman" w:cs="Times New Roman"/>
                <w:caps/>
                <w:sz w:val="24"/>
                <w:szCs w:val="24"/>
                <w:lang w:eastAsia="ru-RU"/>
              </w:rPr>
            </w:pPr>
            <w:r w:rsidRPr="00191AEA">
              <w:rPr>
                <w:rFonts w:ascii="Times New Roman" w:eastAsia="Times New Roman" w:hAnsi="Times New Roman" w:cs="Times New Roman"/>
                <w:caps/>
                <w:sz w:val="24"/>
                <w:szCs w:val="24"/>
                <w:lang w:eastAsia="ru-RU"/>
              </w:rPr>
              <w:t>СПИСОК ВИКОРИСТАНИХ СКОРОЧЕНЬ</w:t>
            </w:r>
          </w:p>
          <w:tbl>
            <w:tblPr>
              <w:tblW w:w="5000" w:type="pct"/>
              <w:tblLayout w:type="fixed"/>
              <w:tblLook w:val="0000" w:firstRow="0" w:lastRow="0" w:firstColumn="0" w:lastColumn="0" w:noHBand="0" w:noVBand="0"/>
            </w:tblPr>
            <w:tblGrid>
              <w:gridCol w:w="1245"/>
              <w:gridCol w:w="485"/>
              <w:gridCol w:w="5709"/>
            </w:tblGrid>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lang w:val="ru-RU"/>
                    </w:rPr>
                  </w:pPr>
                  <w:r w:rsidRPr="00191AEA">
                    <w:rPr>
                      <w:rFonts w:ascii="Times New Roman" w:eastAsia="Calibri" w:hAnsi="Times New Roman" w:cs="Times New Roman"/>
                      <w:sz w:val="24"/>
                      <w:szCs w:val="24"/>
                      <w:lang w:val="ru-RU"/>
                    </w:rPr>
                    <w:t>АБ</w:t>
                  </w:r>
                </w:p>
              </w:tc>
              <w:tc>
                <w:tcPr>
                  <w:tcW w:w="326" w:type="pct"/>
                </w:tcPr>
                <w:p w:rsidR="00191AEA" w:rsidRPr="00191AEA" w:rsidRDefault="00191AEA" w:rsidP="00191AEA">
                  <w:pPr>
                    <w:spacing w:after="0"/>
                    <w:rPr>
                      <w:rFonts w:ascii="Times New Roman" w:eastAsia="Calibri" w:hAnsi="Times New Roman" w:cs="Times New Roman"/>
                      <w:sz w:val="24"/>
                      <w:szCs w:val="24"/>
                      <w:lang w:val="ru-RU"/>
                    </w:rPr>
                  </w:pPr>
                  <w:r w:rsidRPr="00191AEA">
                    <w:rPr>
                      <w:rFonts w:ascii="Times New Roman" w:eastAsia="Calibri" w:hAnsi="Times New Roman" w:cs="Times New Roman"/>
                      <w:sz w:val="24"/>
                      <w:szCs w:val="24"/>
                      <w:lang w:val="ru-RU"/>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Акціонерний банк</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АТО</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Антитерористична операція</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БСА</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Default="00191AEA" w:rsidP="00191AEA">
                  <w:pPr>
                    <w:spacing w:after="0"/>
                    <w:rPr>
                      <w:rFonts w:ascii="Times New Roman" w:eastAsia="Calibri" w:hAnsi="Times New Roman" w:cs="Times New Roman"/>
                      <w:sz w:val="24"/>
                      <w:szCs w:val="24"/>
                    </w:rPr>
                  </w:pPr>
                  <w:proofErr w:type="spellStart"/>
                  <w:r w:rsidRPr="00191AEA">
                    <w:rPr>
                      <w:rFonts w:ascii="Times New Roman" w:eastAsia="Calibri" w:hAnsi="Times New Roman" w:cs="Times New Roman"/>
                      <w:sz w:val="24"/>
                      <w:szCs w:val="24"/>
                    </w:rPr>
                    <w:t>Бортницька</w:t>
                  </w:r>
                  <w:proofErr w:type="spellEnd"/>
                  <w:r w:rsidRPr="00191AEA">
                    <w:rPr>
                      <w:rFonts w:ascii="Times New Roman" w:eastAsia="Calibri" w:hAnsi="Times New Roman" w:cs="Times New Roman"/>
                      <w:sz w:val="24"/>
                      <w:szCs w:val="24"/>
                    </w:rPr>
                    <w:t xml:space="preserve"> станція аерації</w:t>
                  </w:r>
                </w:p>
                <w:p w:rsidR="00A175C6" w:rsidRPr="00191AEA" w:rsidRDefault="00A175C6" w:rsidP="00191AEA">
                  <w:pPr>
                    <w:spacing w:after="0"/>
                    <w:rPr>
                      <w:rFonts w:ascii="Times New Roman" w:eastAsia="Calibri" w:hAnsi="Times New Roman" w:cs="Times New Roman"/>
                      <w:sz w:val="24"/>
                      <w:szCs w:val="24"/>
                    </w:rPr>
                  </w:pP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ДБН</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Державні будівельні норми</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ДК</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lang w:val="ru-RU"/>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Державний класифікатор</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proofErr w:type="spellStart"/>
                  <w:r w:rsidRPr="00191AEA">
                    <w:rPr>
                      <w:rFonts w:ascii="Times New Roman" w:eastAsia="Calibri" w:hAnsi="Times New Roman" w:cs="Times New Roman"/>
                      <w:sz w:val="24"/>
                      <w:szCs w:val="24"/>
                    </w:rPr>
                    <w:t>ДНаТ</w:t>
                  </w:r>
                  <w:proofErr w:type="spellEnd"/>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lang w:val="ru-RU"/>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Дугова натрієва трубчаста</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ДРЛ</w:t>
                  </w:r>
                </w:p>
              </w:tc>
              <w:tc>
                <w:tcPr>
                  <w:tcW w:w="326" w:type="pct"/>
                </w:tcPr>
                <w:p w:rsidR="00191AEA" w:rsidRPr="00191AEA" w:rsidRDefault="00191AEA" w:rsidP="00191AEA">
                  <w:pPr>
                    <w:spacing w:after="0"/>
                    <w:rPr>
                      <w:rFonts w:ascii="Times New Roman" w:eastAsia="Calibri" w:hAnsi="Times New Roman" w:cs="Times New Roman"/>
                      <w:sz w:val="24"/>
                      <w:szCs w:val="24"/>
                      <w:lang w:val="ru-RU"/>
                    </w:rPr>
                  </w:pPr>
                  <w:r w:rsidRPr="00191AEA">
                    <w:rPr>
                      <w:rFonts w:ascii="Times New Roman" w:eastAsia="Calibri" w:hAnsi="Times New Roman" w:cs="Times New Roman"/>
                      <w:sz w:val="24"/>
                      <w:szCs w:val="24"/>
                      <w:lang w:val="ru-RU"/>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 xml:space="preserve">Дугова ртутна люмінофорна </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ДТП</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Дорожньо-транспортна пригода</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ДФРР</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highlight w:val="yellow"/>
                    </w:rPr>
                  </w:pPr>
                  <w:r w:rsidRPr="00191AEA">
                    <w:rPr>
                      <w:rFonts w:ascii="Times New Roman" w:eastAsia="Calibri" w:hAnsi="Times New Roman" w:cs="Times New Roman"/>
                      <w:sz w:val="24"/>
                      <w:szCs w:val="24"/>
                    </w:rPr>
                    <w:t>Державний фонд регіонального розвитку</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ЄС</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Європейський союз</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ЗДО</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Заклади дошкільної освіти</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ЗЗСО</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Заклади загальної середньої освіти</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ЗМІ</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Засоби масової інформації</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ІЗА</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highlight w:val="yellow"/>
                    </w:rPr>
                  </w:pPr>
                  <w:r w:rsidRPr="00191AEA">
                    <w:rPr>
                      <w:rFonts w:ascii="Times New Roman" w:eastAsia="Calibri" w:hAnsi="Times New Roman" w:cs="Times New Roman"/>
                      <w:sz w:val="24"/>
                      <w:szCs w:val="24"/>
                    </w:rPr>
                    <w:t>Індекс забруднення атмосфери</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КАРС</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lang w:val="ru-RU"/>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Комунальна аварійно-рятувальна служба</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КМР</w:t>
                  </w:r>
                </w:p>
              </w:tc>
              <w:tc>
                <w:tcPr>
                  <w:tcW w:w="326" w:type="pct"/>
                </w:tcPr>
                <w:p w:rsidR="00191AEA" w:rsidRPr="00191AEA" w:rsidRDefault="00191AEA" w:rsidP="00191AEA">
                  <w:pPr>
                    <w:spacing w:after="0"/>
                    <w:rPr>
                      <w:rFonts w:ascii="Times New Roman" w:eastAsia="Calibri" w:hAnsi="Times New Roman" w:cs="Times New Roman"/>
                      <w:sz w:val="24"/>
                      <w:szCs w:val="24"/>
                      <w:lang w:val="ru-RU"/>
                    </w:rPr>
                  </w:pPr>
                  <w:r w:rsidRPr="00191AEA">
                    <w:rPr>
                      <w:rFonts w:ascii="Times New Roman" w:eastAsia="Calibri" w:hAnsi="Times New Roman" w:cs="Times New Roman"/>
                      <w:sz w:val="24"/>
                      <w:szCs w:val="24"/>
                      <w:lang w:val="ru-RU"/>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Київська міська рада</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КНС</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highlight w:val="yellow"/>
                    </w:rPr>
                  </w:pPr>
                  <w:r w:rsidRPr="00191AEA">
                    <w:rPr>
                      <w:rFonts w:ascii="Times New Roman" w:eastAsia="Calibri" w:hAnsi="Times New Roman" w:cs="Times New Roman"/>
                      <w:sz w:val="24"/>
                      <w:szCs w:val="24"/>
                    </w:rPr>
                    <w:t>Каналізаційна насосна станція</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КП</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Комунальне підприємство</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МАФ</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highlight w:val="yellow"/>
                    </w:rPr>
                  </w:pPr>
                  <w:r w:rsidRPr="00191AEA">
                    <w:rPr>
                      <w:rFonts w:ascii="Times New Roman" w:eastAsia="Calibri" w:hAnsi="Times New Roman" w:cs="Times New Roman"/>
                      <w:sz w:val="24"/>
                      <w:szCs w:val="24"/>
                    </w:rPr>
                    <w:t>Малі архітектурні форми</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МСП</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highlight w:val="yellow"/>
                    </w:rPr>
                  </w:pPr>
                  <w:r w:rsidRPr="00191AEA">
                    <w:rPr>
                      <w:rFonts w:ascii="Times New Roman" w:eastAsia="Calibri" w:hAnsi="Times New Roman" w:cs="Times New Roman"/>
                      <w:sz w:val="24"/>
                      <w:szCs w:val="24"/>
                    </w:rPr>
                    <w:t>Мале та середнє підприємництво</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ПАТ</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Публічне акціонерне товариство</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ПКД</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highlight w:val="yellow"/>
                    </w:rPr>
                  </w:pPr>
                  <w:proofErr w:type="spellStart"/>
                  <w:r w:rsidRPr="00191AEA">
                    <w:rPr>
                      <w:rFonts w:ascii="Times New Roman" w:eastAsia="Calibri" w:hAnsi="Times New Roman" w:cs="Times New Roman"/>
                      <w:sz w:val="24"/>
                      <w:szCs w:val="24"/>
                    </w:rPr>
                    <w:t>Проєктно</w:t>
                  </w:r>
                  <w:proofErr w:type="spellEnd"/>
                  <w:r w:rsidRPr="00191AEA">
                    <w:rPr>
                      <w:rFonts w:ascii="Times New Roman" w:eastAsia="Calibri" w:hAnsi="Times New Roman" w:cs="Times New Roman"/>
                      <w:sz w:val="24"/>
                      <w:szCs w:val="24"/>
                    </w:rPr>
                    <w:t>-кошторисна документація</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proofErr w:type="spellStart"/>
                  <w:r w:rsidRPr="00191AEA">
                    <w:rPr>
                      <w:rFonts w:ascii="Times New Roman" w:eastAsia="Calibri" w:hAnsi="Times New Roman" w:cs="Times New Roman"/>
                      <w:sz w:val="24"/>
                      <w:szCs w:val="24"/>
                    </w:rPr>
                    <w:t>СанПіН</w:t>
                  </w:r>
                  <w:proofErr w:type="spellEnd"/>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lang w:val="ru-RU"/>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Санітарні правила і норми</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ТПВ</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highlight w:val="yellow"/>
                    </w:rPr>
                  </w:pPr>
                  <w:r w:rsidRPr="00191AEA">
                    <w:rPr>
                      <w:rFonts w:ascii="Times New Roman" w:eastAsia="Calibri" w:hAnsi="Times New Roman" w:cs="Times New Roman"/>
                      <w:sz w:val="24"/>
                      <w:szCs w:val="24"/>
                    </w:rPr>
                    <w:t>Тверді побутові відходи</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ТЕЦ</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Теплоелектроцентраль</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ФКП</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highlight w:val="yellow"/>
                    </w:rPr>
                  </w:pPr>
                  <w:r w:rsidRPr="00191AEA">
                    <w:rPr>
                      <w:rFonts w:ascii="Times New Roman" w:eastAsia="Calibri" w:hAnsi="Times New Roman" w:cs="Times New Roman"/>
                      <w:sz w:val="24"/>
                      <w:szCs w:val="24"/>
                    </w:rPr>
                    <w:t>Фінансово-кредитна підтримка</w:t>
                  </w:r>
                </w:p>
              </w:tc>
            </w:tr>
            <w:tr w:rsidR="00191AEA" w:rsidRPr="00191AEA" w:rsidTr="00A175C6">
              <w:tc>
                <w:tcPr>
                  <w:tcW w:w="837"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ЦНАП</w:t>
                  </w:r>
                </w:p>
              </w:tc>
              <w:tc>
                <w:tcPr>
                  <w:tcW w:w="326" w:type="pct"/>
                </w:tcPr>
                <w:p w:rsidR="00191AEA" w:rsidRPr="00191AEA" w:rsidRDefault="00191AEA" w:rsidP="00191AEA">
                  <w:pPr>
                    <w:spacing w:after="0"/>
                    <w:rPr>
                      <w:rFonts w:ascii="Times New Roman" w:eastAsia="Calibri" w:hAnsi="Times New Roman" w:cs="Times New Roman"/>
                      <w:sz w:val="24"/>
                      <w:szCs w:val="24"/>
                    </w:rPr>
                  </w:pPr>
                  <w:r w:rsidRPr="00191AEA">
                    <w:rPr>
                      <w:rFonts w:ascii="Times New Roman" w:eastAsia="Calibri" w:hAnsi="Times New Roman" w:cs="Times New Roman"/>
                      <w:sz w:val="24"/>
                      <w:szCs w:val="24"/>
                    </w:rPr>
                    <w:t>–</w:t>
                  </w:r>
                </w:p>
              </w:tc>
              <w:tc>
                <w:tcPr>
                  <w:tcW w:w="3837" w:type="pct"/>
                </w:tcPr>
                <w:p w:rsidR="00191AEA" w:rsidRPr="00191AEA" w:rsidRDefault="00191AEA" w:rsidP="00191AEA">
                  <w:pPr>
                    <w:spacing w:after="0"/>
                    <w:rPr>
                      <w:rFonts w:ascii="Times New Roman" w:eastAsia="Calibri" w:hAnsi="Times New Roman" w:cs="Times New Roman"/>
                      <w:sz w:val="24"/>
                      <w:szCs w:val="24"/>
                      <w:highlight w:val="yellow"/>
                    </w:rPr>
                  </w:pPr>
                  <w:r w:rsidRPr="00191AEA">
                    <w:rPr>
                      <w:rFonts w:ascii="Times New Roman" w:eastAsia="Calibri" w:hAnsi="Times New Roman" w:cs="Times New Roman"/>
                      <w:sz w:val="24"/>
                      <w:szCs w:val="24"/>
                    </w:rPr>
                    <w:t>Центр надання адміністративних послуг</w:t>
                  </w:r>
                </w:p>
              </w:tc>
            </w:tr>
          </w:tbl>
          <w:p w:rsidR="002B20BF" w:rsidRPr="00191AEA" w:rsidRDefault="002B20BF" w:rsidP="00191AEA">
            <w:pPr>
              <w:spacing w:after="0"/>
              <w:rPr>
                <w:rFonts w:ascii="Times New Roman" w:hAnsi="Times New Roman" w:cs="Times New Roman"/>
                <w:sz w:val="24"/>
                <w:szCs w:val="24"/>
              </w:rPr>
            </w:pPr>
          </w:p>
        </w:tc>
        <w:tc>
          <w:tcPr>
            <w:tcW w:w="8647" w:type="dxa"/>
          </w:tcPr>
          <w:p w:rsidR="00DA4A1C" w:rsidRPr="00323837" w:rsidRDefault="00323837" w:rsidP="00323837">
            <w:pPr>
              <w:spacing w:after="0"/>
              <w:rPr>
                <w:rFonts w:ascii="Times New Roman" w:hAnsi="Times New Roman" w:cs="Times New Roman"/>
                <w:sz w:val="24"/>
                <w:szCs w:val="24"/>
              </w:rPr>
            </w:pPr>
            <w:r w:rsidRPr="00323837">
              <w:rPr>
                <w:rFonts w:ascii="Times New Roman" w:eastAsia="Times New Roman" w:hAnsi="Times New Roman" w:cs="Times New Roman"/>
                <w:caps/>
                <w:sz w:val="28"/>
                <w:szCs w:val="24"/>
                <w:lang w:eastAsia="ru-RU"/>
              </w:rPr>
              <w:t>СПИСОК ВИКОРИСТАНИХ СКОРОЧЕНЬ</w:t>
            </w:r>
          </w:p>
          <w:tbl>
            <w:tblPr>
              <w:tblW w:w="5000" w:type="pct"/>
              <w:tblLayout w:type="fixed"/>
              <w:tblLook w:val="0000" w:firstRow="0" w:lastRow="0" w:firstColumn="0" w:lastColumn="0" w:noHBand="0" w:noVBand="0"/>
            </w:tblPr>
            <w:tblGrid>
              <w:gridCol w:w="1411"/>
              <w:gridCol w:w="550"/>
              <w:gridCol w:w="6470"/>
            </w:tblGrid>
            <w:tr w:rsidR="00323837" w:rsidRPr="00323837" w:rsidTr="00A175C6">
              <w:tc>
                <w:tcPr>
                  <w:tcW w:w="837" w:type="pct"/>
                </w:tcPr>
                <w:p w:rsidR="00323837" w:rsidRPr="00323837" w:rsidRDefault="00323837" w:rsidP="00323837">
                  <w:pPr>
                    <w:spacing w:after="0"/>
                    <w:rPr>
                      <w:rFonts w:ascii="Times New Roman" w:eastAsia="Calibri" w:hAnsi="Times New Roman" w:cs="Times New Roman"/>
                      <w:szCs w:val="24"/>
                    </w:rPr>
                  </w:pPr>
                  <w:r w:rsidRPr="00323837">
                    <w:rPr>
                      <w:rFonts w:ascii="Times New Roman" w:eastAsia="Calibri" w:hAnsi="Times New Roman" w:cs="Times New Roman"/>
                      <w:szCs w:val="24"/>
                    </w:rPr>
                    <w:t>АБ</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Акціонерний банк</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АТО</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Антитерористична операція</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БСА</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proofErr w:type="spellStart"/>
                  <w:r w:rsidRPr="00323837">
                    <w:rPr>
                      <w:rFonts w:ascii="Times New Roman" w:eastAsia="Calibri" w:hAnsi="Times New Roman" w:cs="Times New Roman"/>
                      <w:sz w:val="24"/>
                      <w:szCs w:val="24"/>
                    </w:rPr>
                    <w:t>Бортницька</w:t>
                  </w:r>
                  <w:proofErr w:type="spellEnd"/>
                  <w:r w:rsidRPr="00323837">
                    <w:rPr>
                      <w:rFonts w:ascii="Times New Roman" w:eastAsia="Calibri" w:hAnsi="Times New Roman" w:cs="Times New Roman"/>
                      <w:sz w:val="24"/>
                      <w:szCs w:val="24"/>
                    </w:rPr>
                    <w:t xml:space="preserve"> станція аерації</w:t>
                  </w:r>
                </w:p>
              </w:tc>
            </w:tr>
            <w:tr w:rsidR="00323837" w:rsidRPr="00323837" w:rsidTr="00A175C6">
              <w:tc>
                <w:tcPr>
                  <w:tcW w:w="837" w:type="pct"/>
                </w:tcPr>
                <w:p w:rsidR="00323837" w:rsidRPr="00A175C6" w:rsidRDefault="00323837" w:rsidP="00323837">
                  <w:pPr>
                    <w:spacing w:after="0"/>
                    <w:rPr>
                      <w:rFonts w:ascii="Times New Roman" w:eastAsia="Calibri" w:hAnsi="Times New Roman" w:cs="Times New Roman"/>
                      <w:b/>
                      <w:bCs/>
                      <w:sz w:val="24"/>
                      <w:szCs w:val="24"/>
                    </w:rPr>
                  </w:pPr>
                  <w:r w:rsidRPr="00A175C6">
                    <w:rPr>
                      <w:rFonts w:ascii="Times New Roman" w:eastAsia="Calibri" w:hAnsi="Times New Roman" w:cs="Times New Roman"/>
                      <w:b/>
                      <w:bCs/>
                      <w:sz w:val="24"/>
                      <w:szCs w:val="24"/>
                    </w:rPr>
                    <w:t>ВПО</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A175C6" w:rsidRDefault="00323837" w:rsidP="00323837">
                  <w:pPr>
                    <w:spacing w:after="0"/>
                    <w:rPr>
                      <w:rFonts w:ascii="Times New Roman" w:eastAsia="Calibri" w:hAnsi="Times New Roman" w:cs="Times New Roman"/>
                      <w:b/>
                      <w:bCs/>
                      <w:sz w:val="24"/>
                      <w:szCs w:val="24"/>
                    </w:rPr>
                  </w:pPr>
                  <w:r w:rsidRPr="00A175C6">
                    <w:rPr>
                      <w:rFonts w:ascii="Times New Roman" w:eastAsia="Calibri" w:hAnsi="Times New Roman" w:cs="Times New Roman"/>
                      <w:b/>
                      <w:bCs/>
                      <w:sz w:val="24"/>
                      <w:szCs w:val="24"/>
                    </w:rPr>
                    <w:t>Внутрішньо переміщені особи</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ДБН</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Державні будівельні норми</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ДК</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Державний класифікатор</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proofErr w:type="spellStart"/>
                  <w:r w:rsidRPr="00323837">
                    <w:rPr>
                      <w:rFonts w:ascii="Times New Roman" w:eastAsia="Calibri" w:hAnsi="Times New Roman" w:cs="Times New Roman"/>
                      <w:sz w:val="24"/>
                      <w:szCs w:val="24"/>
                    </w:rPr>
                    <w:t>ДНаТ</w:t>
                  </w:r>
                  <w:proofErr w:type="spellEnd"/>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Дугова натрієва трубчаста</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ДРЛ</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 xml:space="preserve">Дугова ртутна люмінофорна </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ДТП</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Дорожньо-транспортна пригода</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ДФРР</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highlight w:val="yellow"/>
                    </w:rPr>
                  </w:pPr>
                  <w:r w:rsidRPr="00323837">
                    <w:rPr>
                      <w:rFonts w:ascii="Times New Roman" w:eastAsia="Calibri" w:hAnsi="Times New Roman" w:cs="Times New Roman"/>
                      <w:sz w:val="24"/>
                      <w:szCs w:val="24"/>
                    </w:rPr>
                    <w:t>Державний фонд регіонального розвитку</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ЄС</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Європейський союз</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ЗДО</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Заклади дошкільної освіти</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ЗЗСО</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Заклади загальної середньої освіти</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ЗМІ</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Засоби масової інформації</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ІЗА</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highlight w:val="yellow"/>
                    </w:rPr>
                  </w:pPr>
                  <w:r w:rsidRPr="00323837">
                    <w:rPr>
                      <w:rFonts w:ascii="Times New Roman" w:eastAsia="Calibri" w:hAnsi="Times New Roman" w:cs="Times New Roman"/>
                      <w:sz w:val="24"/>
                      <w:szCs w:val="24"/>
                    </w:rPr>
                    <w:t>Індекс забруднення атмосфери</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КАРС</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Комунальна аварійно-рятувальна служба</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КМР</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Київська міська рада</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КНС</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highlight w:val="yellow"/>
                    </w:rPr>
                  </w:pPr>
                  <w:r w:rsidRPr="00323837">
                    <w:rPr>
                      <w:rFonts w:ascii="Times New Roman" w:eastAsia="Calibri" w:hAnsi="Times New Roman" w:cs="Times New Roman"/>
                      <w:sz w:val="24"/>
                      <w:szCs w:val="24"/>
                    </w:rPr>
                    <w:t>Каналізаційна насосна станція</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КП</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Комунальне підприємство</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МАФ</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highlight w:val="yellow"/>
                    </w:rPr>
                  </w:pPr>
                  <w:r w:rsidRPr="00323837">
                    <w:rPr>
                      <w:rFonts w:ascii="Times New Roman" w:eastAsia="Calibri" w:hAnsi="Times New Roman" w:cs="Times New Roman"/>
                      <w:sz w:val="24"/>
                      <w:szCs w:val="24"/>
                    </w:rPr>
                    <w:t>Малі архітектурні форми</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МСП</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highlight w:val="yellow"/>
                    </w:rPr>
                  </w:pPr>
                  <w:r w:rsidRPr="00323837">
                    <w:rPr>
                      <w:rFonts w:ascii="Times New Roman" w:eastAsia="Calibri" w:hAnsi="Times New Roman" w:cs="Times New Roman"/>
                      <w:sz w:val="24"/>
                      <w:szCs w:val="24"/>
                    </w:rPr>
                    <w:t>Мале та середнє підприємництво</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ПАТ</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Публічне акціонерне товариство</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ПКД</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highlight w:val="yellow"/>
                    </w:rPr>
                  </w:pPr>
                  <w:proofErr w:type="spellStart"/>
                  <w:r w:rsidRPr="00323837">
                    <w:rPr>
                      <w:rFonts w:ascii="Times New Roman" w:eastAsia="Calibri" w:hAnsi="Times New Roman" w:cs="Times New Roman"/>
                      <w:sz w:val="24"/>
                      <w:szCs w:val="24"/>
                    </w:rPr>
                    <w:t>Проєктно</w:t>
                  </w:r>
                  <w:proofErr w:type="spellEnd"/>
                  <w:r w:rsidRPr="00323837">
                    <w:rPr>
                      <w:rFonts w:ascii="Times New Roman" w:eastAsia="Calibri" w:hAnsi="Times New Roman" w:cs="Times New Roman"/>
                      <w:sz w:val="24"/>
                      <w:szCs w:val="24"/>
                    </w:rPr>
                    <w:t>-кошторисна документація</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proofErr w:type="spellStart"/>
                  <w:r w:rsidRPr="00323837">
                    <w:rPr>
                      <w:rFonts w:ascii="Times New Roman" w:eastAsia="Calibri" w:hAnsi="Times New Roman" w:cs="Times New Roman"/>
                      <w:sz w:val="24"/>
                      <w:szCs w:val="24"/>
                    </w:rPr>
                    <w:t>СанПіН</w:t>
                  </w:r>
                  <w:proofErr w:type="spellEnd"/>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Санітарні правила і норми</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ТПВ</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highlight w:val="yellow"/>
                    </w:rPr>
                  </w:pPr>
                  <w:r w:rsidRPr="00323837">
                    <w:rPr>
                      <w:rFonts w:ascii="Times New Roman" w:eastAsia="Calibri" w:hAnsi="Times New Roman" w:cs="Times New Roman"/>
                      <w:sz w:val="24"/>
                      <w:szCs w:val="24"/>
                    </w:rPr>
                    <w:t>Тверді побутові відходи</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ТЕЦ</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Теплоелектроцентраль</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ФКП</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highlight w:val="yellow"/>
                    </w:rPr>
                  </w:pPr>
                  <w:r w:rsidRPr="00323837">
                    <w:rPr>
                      <w:rFonts w:ascii="Times New Roman" w:eastAsia="Calibri" w:hAnsi="Times New Roman" w:cs="Times New Roman"/>
                      <w:sz w:val="24"/>
                      <w:szCs w:val="24"/>
                    </w:rPr>
                    <w:t>Фінансово-кредитна підтримка</w:t>
                  </w:r>
                </w:p>
              </w:tc>
            </w:tr>
            <w:tr w:rsidR="00323837" w:rsidRPr="00323837" w:rsidTr="00A175C6">
              <w:tc>
                <w:tcPr>
                  <w:tcW w:w="837"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ЦНАП</w:t>
                  </w:r>
                </w:p>
              </w:tc>
              <w:tc>
                <w:tcPr>
                  <w:tcW w:w="326" w:type="pct"/>
                </w:tcPr>
                <w:p w:rsidR="00323837" w:rsidRPr="00323837" w:rsidRDefault="00323837" w:rsidP="00323837">
                  <w:pPr>
                    <w:spacing w:after="0"/>
                    <w:rPr>
                      <w:rFonts w:ascii="Times New Roman" w:eastAsia="Calibri" w:hAnsi="Times New Roman" w:cs="Times New Roman"/>
                      <w:sz w:val="24"/>
                      <w:szCs w:val="24"/>
                    </w:rPr>
                  </w:pPr>
                  <w:r w:rsidRPr="00323837">
                    <w:rPr>
                      <w:rFonts w:ascii="Times New Roman" w:eastAsia="Calibri" w:hAnsi="Times New Roman" w:cs="Times New Roman"/>
                      <w:sz w:val="24"/>
                      <w:szCs w:val="24"/>
                    </w:rPr>
                    <w:t>–</w:t>
                  </w:r>
                </w:p>
              </w:tc>
              <w:tc>
                <w:tcPr>
                  <w:tcW w:w="3837" w:type="pct"/>
                </w:tcPr>
                <w:p w:rsidR="00323837" w:rsidRPr="00323837" w:rsidRDefault="00323837" w:rsidP="00323837">
                  <w:pPr>
                    <w:spacing w:after="0"/>
                    <w:rPr>
                      <w:rFonts w:ascii="Times New Roman" w:eastAsia="Calibri" w:hAnsi="Times New Roman" w:cs="Times New Roman"/>
                      <w:sz w:val="24"/>
                      <w:szCs w:val="24"/>
                      <w:highlight w:val="yellow"/>
                    </w:rPr>
                  </w:pPr>
                  <w:r w:rsidRPr="00323837">
                    <w:rPr>
                      <w:rFonts w:ascii="Times New Roman" w:eastAsia="Calibri" w:hAnsi="Times New Roman" w:cs="Times New Roman"/>
                      <w:sz w:val="24"/>
                      <w:szCs w:val="24"/>
                    </w:rPr>
                    <w:t>Центр надання адміністративних послуг</w:t>
                  </w:r>
                </w:p>
              </w:tc>
            </w:tr>
          </w:tbl>
          <w:p w:rsidR="00323837" w:rsidRPr="00323837" w:rsidRDefault="00323837" w:rsidP="00323837">
            <w:pPr>
              <w:spacing w:after="0"/>
              <w:jc w:val="center"/>
              <w:rPr>
                <w:rFonts w:ascii="Times New Roman" w:hAnsi="Times New Roman" w:cs="Times New Roman"/>
                <w:sz w:val="24"/>
                <w:szCs w:val="24"/>
              </w:rPr>
            </w:pPr>
          </w:p>
        </w:tc>
      </w:tr>
      <w:tr w:rsidR="00DA4A1C" w:rsidRPr="007C2C56" w:rsidTr="00A238BE">
        <w:tc>
          <w:tcPr>
            <w:tcW w:w="7655" w:type="dxa"/>
          </w:tcPr>
          <w:p w:rsidR="00A175C6" w:rsidRPr="007C2C56" w:rsidRDefault="00A175C6" w:rsidP="00A175C6">
            <w:pPr>
              <w:pageBreakBefore/>
              <w:tabs>
                <w:tab w:val="left" w:pos="1134"/>
              </w:tabs>
              <w:spacing w:after="0"/>
              <w:jc w:val="center"/>
              <w:rPr>
                <w:rFonts w:ascii="Times New Roman" w:eastAsia="Times New Roman" w:hAnsi="Times New Roman" w:cs="Times New Roman"/>
                <w:bCs/>
                <w:caps/>
                <w:sz w:val="24"/>
                <w:szCs w:val="24"/>
                <w:lang w:eastAsia="ru-RU"/>
              </w:rPr>
            </w:pPr>
            <w:r w:rsidRPr="007C2C56">
              <w:rPr>
                <w:rFonts w:ascii="Times New Roman" w:eastAsia="Times New Roman" w:hAnsi="Times New Roman" w:cs="Times New Roman"/>
                <w:bCs/>
                <w:caps/>
                <w:sz w:val="24"/>
                <w:szCs w:val="24"/>
                <w:lang w:eastAsia="ru-RU"/>
              </w:rPr>
              <w:lastRenderedPageBreak/>
              <w:t>Зміст</w:t>
            </w:r>
          </w:p>
          <w:sdt>
            <w:sdtPr>
              <w:rPr>
                <w:rFonts w:ascii="Times New Roman" w:eastAsiaTheme="minorHAnsi" w:hAnsi="Times New Roman" w:cs="Times New Roman"/>
                <w:bCs/>
                <w:color w:val="auto"/>
                <w:sz w:val="24"/>
                <w:szCs w:val="24"/>
              </w:rPr>
              <w:id w:val="1342509596"/>
              <w:docPartObj>
                <w:docPartGallery w:val="Table of Contents"/>
                <w:docPartUnique/>
              </w:docPartObj>
            </w:sdtPr>
            <w:sdtEndPr/>
            <w:sdtContent>
              <w:p w:rsidR="00A175C6" w:rsidRPr="007C2C56" w:rsidRDefault="00A175C6" w:rsidP="00A175C6">
                <w:pPr>
                  <w:pStyle w:val="a5"/>
                  <w:tabs>
                    <w:tab w:val="left" w:pos="142"/>
                    <w:tab w:val="left" w:pos="3836"/>
                  </w:tabs>
                  <w:spacing w:before="0"/>
                  <w:rPr>
                    <w:rFonts w:ascii="Times New Roman" w:hAnsi="Times New Roman" w:cs="Times New Roman"/>
                    <w:bCs/>
                    <w:color w:val="auto"/>
                    <w:sz w:val="24"/>
                    <w:szCs w:val="24"/>
                  </w:rPr>
                </w:pPr>
              </w:p>
              <w:p w:rsidR="00A175C6" w:rsidRPr="007C2C56" w:rsidRDefault="00A175C6" w:rsidP="00746270">
                <w:pPr>
                  <w:pStyle w:val="11"/>
                  <w:rPr>
                    <w:rFonts w:eastAsiaTheme="minorEastAsia"/>
                    <w:b/>
                    <w:kern w:val="0"/>
                    <w:lang w:val="ru-RU"/>
                  </w:rPr>
                </w:pPr>
                <w:r w:rsidRPr="007C2C56">
                  <w:rPr>
                    <w:b/>
                  </w:rPr>
                  <w:fldChar w:fldCharType="begin"/>
                </w:r>
                <w:r w:rsidRPr="007C2C56">
                  <w:instrText xml:space="preserve"> TOC \o "1-3" \h \z \u </w:instrText>
                </w:r>
                <w:r w:rsidRPr="007C2C56">
                  <w:rPr>
                    <w:b/>
                  </w:rPr>
                  <w:fldChar w:fldCharType="separate"/>
                </w:r>
                <w:hyperlink w:anchor="_Toc35422495" w:history="1">
                  <w:r w:rsidRPr="007C2C56">
                    <w:rPr>
                      <w:rStyle w:val="a4"/>
                    </w:rPr>
                    <w:t>1.</w:t>
                  </w:r>
                  <w:r w:rsidRPr="007C2C56">
                    <w:rPr>
                      <w:rFonts w:eastAsiaTheme="minorEastAsia"/>
                      <w:kern w:val="0"/>
                      <w:lang w:val="ru-RU"/>
                    </w:rPr>
                    <w:tab/>
                  </w:r>
                  <w:r w:rsidRPr="007C2C56">
                    <w:rPr>
                      <w:rStyle w:val="a4"/>
                    </w:rPr>
                    <w:t>Вступ</w:t>
                  </w:r>
                  <w:r w:rsidRPr="007C2C56">
                    <w:rPr>
                      <w:webHidden/>
                    </w:rPr>
                    <w:tab/>
                  </w:r>
                  <w:r w:rsidRPr="007C2C56">
                    <w:rPr>
                      <w:b/>
                      <w:webHidden/>
                    </w:rPr>
                    <w:fldChar w:fldCharType="begin"/>
                  </w:r>
                  <w:r w:rsidRPr="007C2C56">
                    <w:rPr>
                      <w:webHidden/>
                    </w:rPr>
                    <w:instrText xml:space="preserve"> PAGEREF _Toc35422495 \h </w:instrText>
                  </w:r>
                  <w:r w:rsidRPr="007C2C56">
                    <w:rPr>
                      <w:b/>
                      <w:webHidden/>
                    </w:rPr>
                  </w:r>
                  <w:r w:rsidRPr="007C2C56">
                    <w:rPr>
                      <w:b/>
                      <w:webHidden/>
                    </w:rPr>
                    <w:fldChar w:fldCharType="separate"/>
                  </w:r>
                  <w:r w:rsidR="00BC2D31">
                    <w:rPr>
                      <w:webHidden/>
                    </w:rPr>
                    <w:t>3</w:t>
                  </w:r>
                  <w:r w:rsidRPr="007C2C56">
                    <w:rPr>
                      <w:b/>
                      <w:webHidden/>
                    </w:rPr>
                    <w:fldChar w:fldCharType="end"/>
                  </w:r>
                </w:hyperlink>
              </w:p>
              <w:p w:rsidR="00A175C6" w:rsidRPr="007C2C56" w:rsidRDefault="00D3790A" w:rsidP="00A175C6">
                <w:pPr>
                  <w:pStyle w:val="21"/>
                  <w:spacing w:after="0"/>
                  <w:rPr>
                    <w:rFonts w:ascii="Times New Roman" w:eastAsiaTheme="minorEastAsia" w:hAnsi="Times New Roman" w:cs="Times New Roman"/>
                    <w:bCs/>
                    <w:noProof/>
                    <w:sz w:val="24"/>
                    <w:szCs w:val="24"/>
                    <w:lang w:val="ru-RU" w:eastAsia="ru-RU"/>
                  </w:rPr>
                </w:pPr>
                <w:hyperlink w:anchor="_Toc35422496" w:history="1">
                  <w:r w:rsidR="00A175C6" w:rsidRPr="007C2C56">
                    <w:rPr>
                      <w:rStyle w:val="a4"/>
                      <w:rFonts w:ascii="Times New Roman" w:hAnsi="Times New Roman" w:cs="Times New Roman"/>
                      <w:bCs/>
                      <w:noProof/>
                      <w:sz w:val="24"/>
                      <w:szCs w:val="24"/>
                    </w:rPr>
                    <w:t>Стратегія розвитку міста Києва до 2025 року</w:t>
                  </w:r>
                  <w:r w:rsidR="00A175C6" w:rsidRPr="007C2C56">
                    <w:rPr>
                      <w:rFonts w:ascii="Times New Roman" w:hAnsi="Times New Roman" w:cs="Times New Roman"/>
                      <w:bCs/>
                      <w:noProof/>
                      <w:webHidden/>
                      <w:sz w:val="24"/>
                      <w:szCs w:val="24"/>
                    </w:rPr>
                    <w:tab/>
                  </w:r>
                  <w:r w:rsidR="00C94A23" w:rsidRPr="007C2C56">
                    <w:rPr>
                      <w:rFonts w:ascii="Times New Roman" w:hAnsi="Times New Roman" w:cs="Times New Roman"/>
                      <w:bCs/>
                      <w:noProof/>
                      <w:webHidden/>
                      <w:sz w:val="24"/>
                      <w:szCs w:val="24"/>
                      <w:lang w:val="en-US"/>
                    </w:rPr>
                    <w:t xml:space="preserve">                                       </w:t>
                  </w:r>
                  <w:r w:rsidR="00A175C6" w:rsidRPr="007C2C56">
                    <w:rPr>
                      <w:rFonts w:ascii="Times New Roman" w:hAnsi="Times New Roman" w:cs="Times New Roman"/>
                      <w:bCs/>
                      <w:noProof/>
                      <w:webHidden/>
                      <w:sz w:val="24"/>
                      <w:szCs w:val="24"/>
                    </w:rPr>
                    <w:fldChar w:fldCharType="begin"/>
                  </w:r>
                  <w:r w:rsidR="00A175C6" w:rsidRPr="007C2C56">
                    <w:rPr>
                      <w:rFonts w:ascii="Times New Roman" w:hAnsi="Times New Roman" w:cs="Times New Roman"/>
                      <w:bCs/>
                      <w:noProof/>
                      <w:webHidden/>
                      <w:sz w:val="24"/>
                      <w:szCs w:val="24"/>
                    </w:rPr>
                    <w:instrText xml:space="preserve"> PAGEREF _Toc35422496 \h </w:instrText>
                  </w:r>
                  <w:r w:rsidR="00A175C6" w:rsidRPr="007C2C56">
                    <w:rPr>
                      <w:rFonts w:ascii="Times New Roman" w:hAnsi="Times New Roman" w:cs="Times New Roman"/>
                      <w:bCs/>
                      <w:noProof/>
                      <w:webHidden/>
                      <w:sz w:val="24"/>
                      <w:szCs w:val="24"/>
                    </w:rPr>
                  </w:r>
                  <w:r w:rsidR="00A175C6" w:rsidRPr="007C2C56">
                    <w:rPr>
                      <w:rFonts w:ascii="Times New Roman" w:hAnsi="Times New Roman" w:cs="Times New Roman"/>
                      <w:bCs/>
                      <w:noProof/>
                      <w:webHidden/>
                      <w:sz w:val="24"/>
                      <w:szCs w:val="24"/>
                    </w:rPr>
                    <w:fldChar w:fldCharType="separate"/>
                  </w:r>
                  <w:r w:rsidR="00BC2D31">
                    <w:rPr>
                      <w:rFonts w:ascii="Times New Roman" w:hAnsi="Times New Roman" w:cs="Times New Roman"/>
                      <w:bCs/>
                      <w:noProof/>
                      <w:webHidden/>
                      <w:sz w:val="24"/>
                      <w:szCs w:val="24"/>
                    </w:rPr>
                    <w:t>3</w:t>
                  </w:r>
                  <w:r w:rsidR="00A175C6" w:rsidRPr="007C2C56">
                    <w:rPr>
                      <w:rFonts w:ascii="Times New Roman" w:hAnsi="Times New Roman" w:cs="Times New Roman"/>
                      <w:bCs/>
                      <w:noProof/>
                      <w:webHidden/>
                      <w:sz w:val="24"/>
                      <w:szCs w:val="24"/>
                    </w:rPr>
                    <w:fldChar w:fldCharType="end"/>
                  </w:r>
                </w:hyperlink>
              </w:p>
              <w:p w:rsidR="00A175C6" w:rsidRDefault="00D3790A" w:rsidP="00A175C6">
                <w:pPr>
                  <w:pStyle w:val="21"/>
                  <w:spacing w:after="0"/>
                  <w:rPr>
                    <w:rFonts w:ascii="Times New Roman" w:hAnsi="Times New Roman" w:cs="Times New Roman"/>
                    <w:bCs/>
                    <w:noProof/>
                    <w:sz w:val="24"/>
                    <w:szCs w:val="24"/>
                  </w:rPr>
                </w:pPr>
                <w:hyperlink w:anchor="_Toc35422497" w:history="1">
                  <w:r w:rsidR="00A175C6" w:rsidRPr="007C2C56">
                    <w:rPr>
                      <w:rStyle w:val="a4"/>
                      <w:rFonts w:ascii="Times New Roman" w:hAnsi="Times New Roman" w:cs="Times New Roman"/>
                      <w:bCs/>
                      <w:noProof/>
                      <w:sz w:val="24"/>
                      <w:szCs w:val="24"/>
                    </w:rPr>
                    <w:t>План заходів на 2021</w:t>
                  </w:r>
                  <w:r w:rsidR="00A175C6" w:rsidRPr="007C2C56">
                    <w:rPr>
                      <w:rStyle w:val="a4"/>
                      <w:rFonts w:ascii="Times New Roman" w:hAnsi="Times New Roman" w:cs="Times New Roman"/>
                      <w:bCs/>
                      <w:noProof/>
                      <w:sz w:val="24"/>
                      <w:szCs w:val="24"/>
                      <w:lang w:val="ru-RU"/>
                    </w:rPr>
                    <w:t>–</w:t>
                  </w:r>
                  <w:r w:rsidR="00A175C6" w:rsidRPr="007C2C56">
                    <w:rPr>
                      <w:rStyle w:val="a4"/>
                      <w:rFonts w:ascii="Times New Roman" w:hAnsi="Times New Roman" w:cs="Times New Roman"/>
                      <w:bCs/>
                      <w:noProof/>
                      <w:sz w:val="24"/>
                      <w:szCs w:val="24"/>
                    </w:rPr>
                    <w:t>2023 роки</w:t>
                  </w:r>
                  <w:r w:rsidR="00A175C6" w:rsidRPr="007C2C56">
                    <w:rPr>
                      <w:rStyle w:val="a4"/>
                      <w:rFonts w:ascii="Times New Roman" w:hAnsi="Times New Roman" w:cs="Times New Roman"/>
                      <w:bCs/>
                      <w:noProof/>
                      <w:sz w:val="24"/>
                      <w:szCs w:val="24"/>
                      <w:lang w:val="ru-RU"/>
                    </w:rPr>
                    <w:t xml:space="preserve">  </w:t>
                  </w:r>
                  <w:r w:rsidR="00A175C6" w:rsidRPr="007C2C56">
                    <w:rPr>
                      <w:rStyle w:val="a4"/>
                      <w:rFonts w:ascii="Times New Roman" w:hAnsi="Times New Roman" w:cs="Times New Roman"/>
                      <w:bCs/>
                      <w:noProof/>
                      <w:sz w:val="24"/>
                      <w:szCs w:val="24"/>
                    </w:rPr>
                    <w:t xml:space="preserve">з реалізації Стратегії розвитку </w:t>
                  </w:r>
                  <w:r w:rsidR="00C94A23" w:rsidRPr="007C2C56">
                    <w:rPr>
                      <w:rStyle w:val="a4"/>
                      <w:rFonts w:ascii="Times New Roman" w:eastAsia="Times New Roman" w:hAnsi="Times New Roman" w:cs="Times New Roman"/>
                      <w:bCs/>
                      <w:iCs/>
                      <w:noProof/>
                      <w:sz w:val="24"/>
                      <w:szCs w:val="24"/>
                      <w:lang w:val="en-US" w:eastAsia="ru-RU"/>
                    </w:rPr>
                    <w:t xml:space="preserve">           </w:t>
                  </w:r>
                  <w:r w:rsidR="00A175C6" w:rsidRPr="007C2C56">
                    <w:rPr>
                      <w:rStyle w:val="a4"/>
                      <w:rFonts w:ascii="Times New Roman" w:hAnsi="Times New Roman" w:cs="Times New Roman"/>
                      <w:bCs/>
                      <w:noProof/>
                      <w:sz w:val="24"/>
                      <w:szCs w:val="24"/>
                    </w:rPr>
                    <w:t>міста Києва</w:t>
                  </w:r>
                  <w:r w:rsidR="00C94A23" w:rsidRPr="007C2C56">
                    <w:rPr>
                      <w:rStyle w:val="a4"/>
                      <w:rFonts w:ascii="Times New Roman" w:eastAsia="Times New Roman" w:hAnsi="Times New Roman" w:cs="Times New Roman"/>
                      <w:bCs/>
                      <w:iCs/>
                      <w:noProof/>
                      <w:sz w:val="24"/>
                      <w:szCs w:val="24"/>
                      <w:lang w:val="en-US" w:eastAsia="ru-RU"/>
                    </w:rPr>
                    <w:t xml:space="preserve"> </w:t>
                  </w:r>
                  <w:r w:rsidR="00A175C6" w:rsidRPr="007C2C56">
                    <w:rPr>
                      <w:rStyle w:val="a4"/>
                      <w:rFonts w:ascii="Times New Roman" w:hAnsi="Times New Roman" w:cs="Times New Roman"/>
                      <w:bCs/>
                      <w:noProof/>
                      <w:sz w:val="24"/>
                      <w:szCs w:val="24"/>
                    </w:rPr>
                    <w:t>до 2025 року</w:t>
                  </w:r>
                  <w:r w:rsidR="00A175C6" w:rsidRPr="007C2C56">
                    <w:rPr>
                      <w:rFonts w:ascii="Times New Roman" w:hAnsi="Times New Roman" w:cs="Times New Roman"/>
                      <w:bCs/>
                      <w:noProof/>
                      <w:webHidden/>
                      <w:sz w:val="24"/>
                      <w:szCs w:val="24"/>
                    </w:rPr>
                    <w:tab/>
                  </w:r>
                  <w:r w:rsidR="00C94A23" w:rsidRPr="007C2C56">
                    <w:rPr>
                      <w:rFonts w:ascii="Times New Roman" w:hAnsi="Times New Roman" w:cs="Times New Roman"/>
                      <w:bCs/>
                      <w:noProof/>
                      <w:webHidden/>
                      <w:sz w:val="24"/>
                      <w:szCs w:val="24"/>
                      <w:lang w:val="en-US"/>
                    </w:rPr>
                    <w:t xml:space="preserve">                                                                          </w:t>
                  </w:r>
                  <w:r w:rsidR="00A175C6" w:rsidRPr="007C2C56">
                    <w:rPr>
                      <w:rFonts w:ascii="Times New Roman" w:hAnsi="Times New Roman" w:cs="Times New Roman"/>
                      <w:bCs/>
                      <w:noProof/>
                      <w:webHidden/>
                      <w:sz w:val="24"/>
                      <w:szCs w:val="24"/>
                    </w:rPr>
                    <w:fldChar w:fldCharType="begin"/>
                  </w:r>
                  <w:r w:rsidR="00A175C6" w:rsidRPr="007C2C56">
                    <w:rPr>
                      <w:rFonts w:ascii="Times New Roman" w:hAnsi="Times New Roman" w:cs="Times New Roman"/>
                      <w:bCs/>
                      <w:noProof/>
                      <w:webHidden/>
                      <w:sz w:val="24"/>
                      <w:szCs w:val="24"/>
                    </w:rPr>
                    <w:instrText xml:space="preserve"> PAGEREF _Toc35422497 \h </w:instrText>
                  </w:r>
                  <w:r w:rsidR="00A175C6" w:rsidRPr="007C2C56">
                    <w:rPr>
                      <w:rFonts w:ascii="Times New Roman" w:hAnsi="Times New Roman" w:cs="Times New Roman"/>
                      <w:bCs/>
                      <w:noProof/>
                      <w:webHidden/>
                      <w:sz w:val="24"/>
                      <w:szCs w:val="24"/>
                    </w:rPr>
                  </w:r>
                  <w:r w:rsidR="00A175C6" w:rsidRPr="007C2C56">
                    <w:rPr>
                      <w:rFonts w:ascii="Times New Roman" w:hAnsi="Times New Roman" w:cs="Times New Roman"/>
                      <w:bCs/>
                      <w:noProof/>
                      <w:webHidden/>
                      <w:sz w:val="24"/>
                      <w:szCs w:val="24"/>
                    </w:rPr>
                    <w:fldChar w:fldCharType="separate"/>
                  </w:r>
                  <w:r w:rsidR="00BC2D31">
                    <w:rPr>
                      <w:rFonts w:ascii="Times New Roman" w:hAnsi="Times New Roman" w:cs="Times New Roman"/>
                      <w:bCs/>
                      <w:noProof/>
                      <w:webHidden/>
                      <w:sz w:val="24"/>
                      <w:szCs w:val="24"/>
                    </w:rPr>
                    <w:t>4</w:t>
                  </w:r>
                  <w:r w:rsidR="00A175C6" w:rsidRPr="007C2C56">
                    <w:rPr>
                      <w:rFonts w:ascii="Times New Roman" w:hAnsi="Times New Roman" w:cs="Times New Roman"/>
                      <w:bCs/>
                      <w:noProof/>
                      <w:webHidden/>
                      <w:sz w:val="24"/>
                      <w:szCs w:val="24"/>
                    </w:rPr>
                    <w:fldChar w:fldCharType="end"/>
                  </w:r>
                </w:hyperlink>
              </w:p>
              <w:p w:rsidR="00807E4C" w:rsidRPr="00807E4C" w:rsidRDefault="00807E4C" w:rsidP="00807E4C">
                <w:pPr>
                  <w:rPr>
                    <w:sz w:val="8"/>
                    <w:szCs w:val="8"/>
                  </w:rPr>
                </w:pPr>
              </w:p>
              <w:p w:rsidR="00A175C6" w:rsidRPr="007C2C56" w:rsidRDefault="00D3790A" w:rsidP="00746270">
                <w:pPr>
                  <w:pStyle w:val="11"/>
                  <w:rPr>
                    <w:rFonts w:eastAsiaTheme="minorEastAsia"/>
                    <w:b/>
                    <w:kern w:val="0"/>
                    <w:lang w:val="ru-RU"/>
                  </w:rPr>
                </w:pPr>
                <w:hyperlink w:anchor="_Toc35422498" w:history="1">
                  <w:r w:rsidR="00A175C6" w:rsidRPr="007C2C56">
                    <w:rPr>
                      <w:rStyle w:val="a4"/>
                    </w:rPr>
                    <w:t>2.</w:t>
                  </w:r>
                  <w:r w:rsidR="00A175C6" w:rsidRPr="007C2C56">
                    <w:rPr>
                      <w:rFonts w:eastAsiaTheme="minorEastAsia"/>
                      <w:kern w:val="0"/>
                      <w:lang w:val="ru-RU"/>
                    </w:rPr>
                    <w:tab/>
                  </w:r>
                  <w:r w:rsidR="00A175C6" w:rsidRPr="007C2C56">
                    <w:rPr>
                      <w:rStyle w:val="a4"/>
                    </w:rPr>
                    <w:t>Програми Плану заходів</w:t>
                  </w:r>
                  <w:r w:rsidR="00A175C6" w:rsidRPr="007C2C56">
                    <w:rPr>
                      <w:webHidden/>
                    </w:rPr>
                    <w:tab/>
                  </w:r>
                  <w:r w:rsidR="00A175C6" w:rsidRPr="007C2C56">
                    <w:rPr>
                      <w:b/>
                      <w:webHidden/>
                    </w:rPr>
                    <w:fldChar w:fldCharType="begin"/>
                  </w:r>
                  <w:r w:rsidR="00A175C6" w:rsidRPr="007C2C56">
                    <w:rPr>
                      <w:webHidden/>
                    </w:rPr>
                    <w:instrText xml:space="preserve"> PAGEREF _Toc35422498 \h </w:instrText>
                  </w:r>
                  <w:r w:rsidR="00A175C6" w:rsidRPr="007C2C56">
                    <w:rPr>
                      <w:b/>
                      <w:webHidden/>
                    </w:rPr>
                  </w:r>
                  <w:r w:rsidR="00A175C6" w:rsidRPr="007C2C56">
                    <w:rPr>
                      <w:b/>
                      <w:webHidden/>
                    </w:rPr>
                    <w:fldChar w:fldCharType="separate"/>
                  </w:r>
                  <w:r w:rsidR="00BC2D31">
                    <w:rPr>
                      <w:webHidden/>
                    </w:rPr>
                    <w:t>21</w:t>
                  </w:r>
                  <w:r w:rsidR="00A175C6" w:rsidRPr="007C2C56">
                    <w:rPr>
                      <w:b/>
                      <w:webHidden/>
                    </w:rPr>
                    <w:fldChar w:fldCharType="end"/>
                  </w:r>
                </w:hyperlink>
              </w:p>
              <w:p w:rsidR="00A175C6" w:rsidRPr="007C2C56" w:rsidRDefault="00D3790A" w:rsidP="00A175C6">
                <w:pPr>
                  <w:pStyle w:val="21"/>
                  <w:spacing w:after="0"/>
                  <w:rPr>
                    <w:rFonts w:ascii="Times New Roman" w:eastAsiaTheme="minorEastAsia" w:hAnsi="Times New Roman" w:cs="Times New Roman"/>
                    <w:bCs/>
                    <w:noProof/>
                    <w:sz w:val="24"/>
                    <w:szCs w:val="24"/>
                    <w:lang w:val="ru-RU" w:eastAsia="ru-RU"/>
                  </w:rPr>
                </w:pPr>
                <w:hyperlink w:anchor="_Toc35422499" w:history="1">
                  <w:r w:rsidR="00A175C6" w:rsidRPr="007C2C56">
                    <w:rPr>
                      <w:rStyle w:val="a4"/>
                      <w:rFonts w:ascii="Times New Roman" w:hAnsi="Times New Roman" w:cs="Times New Roman"/>
                      <w:bCs/>
                      <w:noProof/>
                      <w:sz w:val="24"/>
                      <w:szCs w:val="24"/>
                    </w:rPr>
                    <w:t>Програма 1. Підвищення рівня конкурентоспроможності економіки</w:t>
                  </w:r>
                  <w:r w:rsidR="00A175C6" w:rsidRPr="007C2C56">
                    <w:rPr>
                      <w:rStyle w:val="a4"/>
                      <w:rFonts w:ascii="Times New Roman" w:hAnsi="Times New Roman" w:cs="Times New Roman"/>
                      <w:bCs/>
                      <w:noProof/>
                      <w:sz w:val="24"/>
                      <w:szCs w:val="24"/>
                      <w:lang w:val="ru-RU"/>
                    </w:rPr>
                    <w:br/>
                  </w:r>
                  <w:r w:rsidR="00A175C6" w:rsidRPr="007C2C56">
                    <w:rPr>
                      <w:rStyle w:val="a4"/>
                      <w:rFonts w:ascii="Times New Roman" w:hAnsi="Times New Roman" w:cs="Times New Roman"/>
                      <w:bCs/>
                      <w:noProof/>
                      <w:sz w:val="24"/>
                      <w:szCs w:val="24"/>
                    </w:rPr>
                    <w:t>міста Києва</w:t>
                  </w:r>
                  <w:r w:rsidR="00A175C6" w:rsidRPr="007C2C56">
                    <w:rPr>
                      <w:rFonts w:ascii="Times New Roman" w:hAnsi="Times New Roman" w:cs="Times New Roman"/>
                      <w:bCs/>
                      <w:noProof/>
                      <w:webHidden/>
                      <w:sz w:val="24"/>
                      <w:szCs w:val="24"/>
                    </w:rPr>
                    <w:tab/>
                  </w:r>
                  <w:r w:rsidR="00C94A23" w:rsidRPr="007C2C56">
                    <w:rPr>
                      <w:rFonts w:ascii="Times New Roman" w:hAnsi="Times New Roman" w:cs="Times New Roman"/>
                      <w:bCs/>
                      <w:noProof/>
                      <w:webHidden/>
                      <w:sz w:val="24"/>
                      <w:szCs w:val="24"/>
                      <w:lang w:val="en-US"/>
                    </w:rPr>
                    <w:t xml:space="preserve">                                                                                      </w:t>
                  </w:r>
                  <w:r w:rsidR="00A175C6" w:rsidRPr="007C2C56">
                    <w:rPr>
                      <w:rFonts w:ascii="Times New Roman" w:hAnsi="Times New Roman" w:cs="Times New Roman"/>
                      <w:bCs/>
                      <w:noProof/>
                      <w:webHidden/>
                      <w:sz w:val="24"/>
                      <w:szCs w:val="24"/>
                    </w:rPr>
                    <w:fldChar w:fldCharType="begin"/>
                  </w:r>
                  <w:r w:rsidR="00A175C6" w:rsidRPr="007C2C56">
                    <w:rPr>
                      <w:rFonts w:ascii="Times New Roman" w:hAnsi="Times New Roman" w:cs="Times New Roman"/>
                      <w:bCs/>
                      <w:noProof/>
                      <w:webHidden/>
                      <w:sz w:val="24"/>
                      <w:szCs w:val="24"/>
                    </w:rPr>
                    <w:instrText xml:space="preserve"> PAGEREF _Toc35422499 \h </w:instrText>
                  </w:r>
                  <w:r w:rsidR="00A175C6" w:rsidRPr="007C2C56">
                    <w:rPr>
                      <w:rFonts w:ascii="Times New Roman" w:hAnsi="Times New Roman" w:cs="Times New Roman"/>
                      <w:bCs/>
                      <w:noProof/>
                      <w:webHidden/>
                      <w:sz w:val="24"/>
                      <w:szCs w:val="24"/>
                    </w:rPr>
                  </w:r>
                  <w:r w:rsidR="00A175C6" w:rsidRPr="007C2C56">
                    <w:rPr>
                      <w:rFonts w:ascii="Times New Roman" w:hAnsi="Times New Roman" w:cs="Times New Roman"/>
                      <w:bCs/>
                      <w:noProof/>
                      <w:webHidden/>
                      <w:sz w:val="24"/>
                      <w:szCs w:val="24"/>
                    </w:rPr>
                    <w:fldChar w:fldCharType="separate"/>
                  </w:r>
                  <w:r w:rsidR="00BC2D31">
                    <w:rPr>
                      <w:rFonts w:ascii="Times New Roman" w:hAnsi="Times New Roman" w:cs="Times New Roman"/>
                      <w:bCs/>
                      <w:noProof/>
                      <w:webHidden/>
                      <w:sz w:val="24"/>
                      <w:szCs w:val="24"/>
                    </w:rPr>
                    <w:t>21</w:t>
                  </w:r>
                  <w:r w:rsidR="00A175C6" w:rsidRPr="007C2C56">
                    <w:rPr>
                      <w:rFonts w:ascii="Times New Roman" w:hAnsi="Times New Roman" w:cs="Times New Roman"/>
                      <w:bCs/>
                      <w:noProof/>
                      <w:webHidden/>
                      <w:sz w:val="24"/>
                      <w:szCs w:val="24"/>
                    </w:rPr>
                    <w:fldChar w:fldCharType="end"/>
                  </w:r>
                </w:hyperlink>
              </w:p>
              <w:p w:rsidR="00A175C6" w:rsidRPr="007C2C56" w:rsidRDefault="00D3790A" w:rsidP="00A175C6">
                <w:pPr>
                  <w:pStyle w:val="21"/>
                  <w:spacing w:after="0"/>
                  <w:rPr>
                    <w:rFonts w:ascii="Times New Roman" w:eastAsiaTheme="minorEastAsia" w:hAnsi="Times New Roman" w:cs="Times New Roman"/>
                    <w:bCs/>
                    <w:noProof/>
                    <w:sz w:val="24"/>
                    <w:szCs w:val="24"/>
                    <w:lang w:val="ru-RU" w:eastAsia="ru-RU"/>
                  </w:rPr>
                </w:pPr>
                <w:hyperlink w:anchor="_Toc35422500" w:history="1">
                  <w:r w:rsidR="00A175C6" w:rsidRPr="007C2C56">
                    <w:rPr>
                      <w:rStyle w:val="a4"/>
                      <w:rFonts w:ascii="Times New Roman" w:hAnsi="Times New Roman" w:cs="Times New Roman"/>
                      <w:bCs/>
                      <w:noProof/>
                      <w:sz w:val="24"/>
                      <w:szCs w:val="24"/>
                    </w:rPr>
                    <w:t xml:space="preserve">Програма 2. Підвищення комфорту життя мешканців </w:t>
                  </w:r>
                  <w:r w:rsidR="00807E4C">
                    <w:rPr>
                      <w:rStyle w:val="a4"/>
                      <w:rFonts w:ascii="Times New Roman" w:hAnsi="Times New Roman" w:cs="Times New Roman"/>
                      <w:bCs/>
                      <w:noProof/>
                      <w:sz w:val="24"/>
                      <w:szCs w:val="24"/>
                    </w:rPr>
                    <w:t xml:space="preserve">                        </w:t>
                  </w:r>
                  <w:r w:rsidR="00A175C6" w:rsidRPr="007C2C56">
                    <w:rPr>
                      <w:rStyle w:val="a4"/>
                      <w:rFonts w:ascii="Times New Roman" w:hAnsi="Times New Roman" w:cs="Times New Roman"/>
                      <w:bCs/>
                      <w:noProof/>
                      <w:sz w:val="24"/>
                      <w:szCs w:val="24"/>
                    </w:rPr>
                    <w:t>міста Києва</w:t>
                  </w:r>
                  <w:r w:rsidR="00A175C6" w:rsidRPr="007C2C56">
                    <w:rPr>
                      <w:rFonts w:ascii="Times New Roman" w:hAnsi="Times New Roman" w:cs="Times New Roman"/>
                      <w:bCs/>
                      <w:noProof/>
                      <w:webHidden/>
                      <w:sz w:val="24"/>
                      <w:szCs w:val="24"/>
                    </w:rPr>
                    <w:tab/>
                  </w:r>
                  <w:r w:rsidR="00C94A23" w:rsidRPr="007C2C56">
                    <w:rPr>
                      <w:rFonts w:ascii="Times New Roman" w:hAnsi="Times New Roman" w:cs="Times New Roman"/>
                      <w:bCs/>
                      <w:noProof/>
                      <w:webHidden/>
                      <w:sz w:val="24"/>
                      <w:szCs w:val="24"/>
                      <w:lang w:val="en-US"/>
                    </w:rPr>
                    <w:t xml:space="preserve">  </w:t>
                  </w:r>
                  <w:r w:rsidR="00807E4C">
                    <w:rPr>
                      <w:rFonts w:ascii="Times New Roman" w:hAnsi="Times New Roman" w:cs="Times New Roman"/>
                      <w:bCs/>
                      <w:noProof/>
                      <w:webHidden/>
                      <w:sz w:val="24"/>
                      <w:szCs w:val="24"/>
                    </w:rPr>
                    <w:t xml:space="preserve">                                                                                  </w:t>
                  </w:r>
                  <w:r w:rsidR="00A175C6" w:rsidRPr="007C2C56">
                    <w:rPr>
                      <w:rFonts w:ascii="Times New Roman" w:hAnsi="Times New Roman" w:cs="Times New Roman"/>
                      <w:bCs/>
                      <w:noProof/>
                      <w:webHidden/>
                      <w:sz w:val="24"/>
                      <w:szCs w:val="24"/>
                    </w:rPr>
                    <w:fldChar w:fldCharType="begin"/>
                  </w:r>
                  <w:r w:rsidR="00A175C6" w:rsidRPr="007C2C56">
                    <w:rPr>
                      <w:rFonts w:ascii="Times New Roman" w:hAnsi="Times New Roman" w:cs="Times New Roman"/>
                      <w:bCs/>
                      <w:noProof/>
                      <w:webHidden/>
                      <w:sz w:val="24"/>
                      <w:szCs w:val="24"/>
                    </w:rPr>
                    <w:instrText xml:space="preserve"> PAGEREF _Toc35422500 \h </w:instrText>
                  </w:r>
                  <w:r w:rsidR="00A175C6" w:rsidRPr="007C2C56">
                    <w:rPr>
                      <w:rFonts w:ascii="Times New Roman" w:hAnsi="Times New Roman" w:cs="Times New Roman"/>
                      <w:bCs/>
                      <w:noProof/>
                      <w:webHidden/>
                      <w:sz w:val="24"/>
                      <w:szCs w:val="24"/>
                    </w:rPr>
                  </w:r>
                  <w:r w:rsidR="00A175C6" w:rsidRPr="007C2C56">
                    <w:rPr>
                      <w:rFonts w:ascii="Times New Roman" w:hAnsi="Times New Roman" w:cs="Times New Roman"/>
                      <w:bCs/>
                      <w:noProof/>
                      <w:webHidden/>
                      <w:sz w:val="24"/>
                      <w:szCs w:val="24"/>
                    </w:rPr>
                    <w:fldChar w:fldCharType="separate"/>
                  </w:r>
                  <w:r w:rsidR="00BC2D31">
                    <w:rPr>
                      <w:rFonts w:ascii="Times New Roman" w:hAnsi="Times New Roman" w:cs="Times New Roman"/>
                      <w:bCs/>
                      <w:noProof/>
                      <w:webHidden/>
                      <w:sz w:val="24"/>
                      <w:szCs w:val="24"/>
                    </w:rPr>
                    <w:t>33</w:t>
                  </w:r>
                  <w:r w:rsidR="00A175C6" w:rsidRPr="007C2C56">
                    <w:rPr>
                      <w:rFonts w:ascii="Times New Roman" w:hAnsi="Times New Roman" w:cs="Times New Roman"/>
                      <w:bCs/>
                      <w:noProof/>
                      <w:webHidden/>
                      <w:sz w:val="24"/>
                      <w:szCs w:val="24"/>
                    </w:rPr>
                    <w:fldChar w:fldCharType="end"/>
                  </w:r>
                </w:hyperlink>
              </w:p>
              <w:p w:rsidR="00A175C6" w:rsidRPr="007C2C56" w:rsidRDefault="00D3790A" w:rsidP="00A175C6">
                <w:pPr>
                  <w:pStyle w:val="21"/>
                  <w:spacing w:after="0"/>
                  <w:rPr>
                    <w:rFonts w:ascii="Times New Roman" w:eastAsiaTheme="minorEastAsia" w:hAnsi="Times New Roman" w:cs="Times New Roman"/>
                    <w:bCs/>
                    <w:noProof/>
                    <w:sz w:val="24"/>
                    <w:szCs w:val="24"/>
                    <w:lang w:val="ru-RU" w:eastAsia="ru-RU"/>
                  </w:rPr>
                </w:pPr>
                <w:hyperlink w:anchor="_Toc35422501" w:history="1">
                  <w:r w:rsidR="00A175C6" w:rsidRPr="007C2C56">
                    <w:rPr>
                      <w:rStyle w:val="a4"/>
                      <w:rFonts w:ascii="Times New Roman" w:hAnsi="Times New Roman" w:cs="Times New Roman"/>
                      <w:bCs/>
                      <w:noProof/>
                      <w:sz w:val="24"/>
                      <w:szCs w:val="24"/>
                    </w:rPr>
                    <w:t xml:space="preserve">Програма 3. Збереження історичної самобутності та розвиток </w:t>
                  </w:r>
                  <w:r w:rsidR="00A175C6" w:rsidRPr="007C2C56">
                    <w:rPr>
                      <w:rStyle w:val="a4"/>
                      <w:rFonts w:ascii="Times New Roman" w:hAnsi="Times New Roman" w:cs="Times New Roman"/>
                      <w:bCs/>
                      <w:noProof/>
                      <w:sz w:val="24"/>
                      <w:szCs w:val="24"/>
                      <w:lang w:val="ru-RU"/>
                    </w:rPr>
                    <w:t xml:space="preserve"> </w:t>
                  </w:r>
                  <w:r w:rsidR="00A175C6" w:rsidRPr="007C2C56">
                    <w:rPr>
                      <w:rStyle w:val="a4"/>
                      <w:rFonts w:ascii="Times New Roman" w:hAnsi="Times New Roman" w:cs="Times New Roman"/>
                      <w:bCs/>
                      <w:noProof/>
                      <w:sz w:val="24"/>
                      <w:szCs w:val="24"/>
                    </w:rPr>
                    <w:t>культури</w:t>
                  </w:r>
                  <w:r w:rsidR="00C94A23" w:rsidRPr="007C2C56">
                    <w:rPr>
                      <w:rStyle w:val="a4"/>
                      <w:rFonts w:ascii="Times New Roman" w:eastAsia="Times New Roman" w:hAnsi="Times New Roman" w:cs="Times New Roman"/>
                      <w:bCs/>
                      <w:iCs/>
                      <w:noProof/>
                      <w:sz w:val="24"/>
                      <w:szCs w:val="24"/>
                      <w:lang w:val="en-US" w:eastAsia="ru-RU"/>
                    </w:rPr>
                    <w:t xml:space="preserve"> </w:t>
                  </w:r>
                  <w:r w:rsidR="00A175C6" w:rsidRPr="007C2C56">
                    <w:rPr>
                      <w:rStyle w:val="a4"/>
                      <w:rFonts w:ascii="Times New Roman" w:hAnsi="Times New Roman" w:cs="Times New Roman"/>
                      <w:bCs/>
                      <w:noProof/>
                      <w:sz w:val="24"/>
                      <w:szCs w:val="24"/>
                    </w:rPr>
                    <w:t>у місті Києві</w:t>
                  </w:r>
                  <w:r w:rsidR="00A175C6" w:rsidRPr="007C2C56">
                    <w:rPr>
                      <w:rFonts w:ascii="Times New Roman" w:hAnsi="Times New Roman" w:cs="Times New Roman"/>
                      <w:bCs/>
                      <w:noProof/>
                      <w:webHidden/>
                      <w:sz w:val="24"/>
                      <w:szCs w:val="24"/>
                    </w:rPr>
                    <w:tab/>
                  </w:r>
                  <w:r w:rsidR="00C94A23" w:rsidRPr="007C2C56">
                    <w:rPr>
                      <w:rFonts w:ascii="Times New Roman" w:hAnsi="Times New Roman" w:cs="Times New Roman"/>
                      <w:bCs/>
                      <w:noProof/>
                      <w:webHidden/>
                      <w:sz w:val="24"/>
                      <w:szCs w:val="24"/>
                      <w:lang w:val="en-US"/>
                    </w:rPr>
                    <w:t xml:space="preserve">                                                                        </w:t>
                  </w:r>
                  <w:r w:rsidR="00A175C6" w:rsidRPr="007C2C56">
                    <w:rPr>
                      <w:rFonts w:ascii="Times New Roman" w:hAnsi="Times New Roman" w:cs="Times New Roman"/>
                      <w:bCs/>
                      <w:noProof/>
                      <w:webHidden/>
                      <w:sz w:val="24"/>
                      <w:szCs w:val="24"/>
                    </w:rPr>
                    <w:fldChar w:fldCharType="begin"/>
                  </w:r>
                  <w:r w:rsidR="00A175C6" w:rsidRPr="007C2C56">
                    <w:rPr>
                      <w:rFonts w:ascii="Times New Roman" w:hAnsi="Times New Roman" w:cs="Times New Roman"/>
                      <w:bCs/>
                      <w:noProof/>
                      <w:webHidden/>
                      <w:sz w:val="24"/>
                      <w:szCs w:val="24"/>
                    </w:rPr>
                    <w:instrText xml:space="preserve"> PAGEREF _Toc35422501 \h </w:instrText>
                  </w:r>
                  <w:r w:rsidR="00A175C6" w:rsidRPr="007C2C56">
                    <w:rPr>
                      <w:rFonts w:ascii="Times New Roman" w:hAnsi="Times New Roman" w:cs="Times New Roman"/>
                      <w:bCs/>
                      <w:noProof/>
                      <w:webHidden/>
                      <w:sz w:val="24"/>
                      <w:szCs w:val="24"/>
                    </w:rPr>
                  </w:r>
                  <w:r w:rsidR="00A175C6" w:rsidRPr="007C2C56">
                    <w:rPr>
                      <w:rFonts w:ascii="Times New Roman" w:hAnsi="Times New Roman" w:cs="Times New Roman"/>
                      <w:bCs/>
                      <w:noProof/>
                      <w:webHidden/>
                      <w:sz w:val="24"/>
                      <w:szCs w:val="24"/>
                    </w:rPr>
                    <w:fldChar w:fldCharType="separate"/>
                  </w:r>
                  <w:r w:rsidR="00BC2D31">
                    <w:rPr>
                      <w:rFonts w:ascii="Times New Roman" w:hAnsi="Times New Roman" w:cs="Times New Roman"/>
                      <w:bCs/>
                      <w:noProof/>
                      <w:webHidden/>
                      <w:sz w:val="24"/>
                      <w:szCs w:val="24"/>
                    </w:rPr>
                    <w:t>61</w:t>
                  </w:r>
                  <w:r w:rsidR="00A175C6" w:rsidRPr="007C2C56">
                    <w:rPr>
                      <w:rFonts w:ascii="Times New Roman" w:hAnsi="Times New Roman" w:cs="Times New Roman"/>
                      <w:bCs/>
                      <w:noProof/>
                      <w:webHidden/>
                      <w:sz w:val="24"/>
                      <w:szCs w:val="24"/>
                    </w:rPr>
                    <w:fldChar w:fldCharType="end"/>
                  </w:r>
                </w:hyperlink>
              </w:p>
              <w:p w:rsidR="00A175C6" w:rsidRPr="007C2C56" w:rsidRDefault="00D3790A" w:rsidP="00746270">
                <w:pPr>
                  <w:pStyle w:val="11"/>
                  <w:rPr>
                    <w:rFonts w:eastAsiaTheme="minorEastAsia"/>
                    <w:b/>
                    <w:kern w:val="0"/>
                    <w:lang w:val="ru-RU"/>
                  </w:rPr>
                </w:pPr>
                <w:hyperlink w:anchor="_Toc35422502" w:history="1">
                  <w:r w:rsidR="00A175C6" w:rsidRPr="007C2C56">
                    <w:rPr>
                      <w:rStyle w:val="a4"/>
                    </w:rPr>
                    <w:t>3.</w:t>
                  </w:r>
                  <w:r w:rsidR="00A175C6" w:rsidRPr="007C2C56">
                    <w:rPr>
                      <w:rFonts w:eastAsiaTheme="minorEastAsia"/>
                      <w:kern w:val="0"/>
                      <w:lang w:val="ru-RU"/>
                    </w:rPr>
                    <w:tab/>
                  </w:r>
                  <w:r w:rsidR="00A175C6" w:rsidRPr="007C2C56">
                    <w:rPr>
                      <w:rStyle w:val="a4"/>
                    </w:rPr>
                    <w:t>Передумови для ефективного впровадження проєктів та ризики</w:t>
                  </w:r>
                  <w:r w:rsidR="00A175C6" w:rsidRPr="007C2C56">
                    <w:rPr>
                      <w:webHidden/>
                    </w:rPr>
                    <w:tab/>
                  </w:r>
                  <w:r w:rsidR="00A175C6" w:rsidRPr="00C429B9">
                    <w:rPr>
                      <w:b/>
                      <w:webHidden/>
                    </w:rPr>
                    <w:fldChar w:fldCharType="begin"/>
                  </w:r>
                  <w:r w:rsidR="00A175C6" w:rsidRPr="00C429B9">
                    <w:rPr>
                      <w:webHidden/>
                    </w:rPr>
                    <w:instrText xml:space="preserve"> PAGEREF _Toc35422502 \h </w:instrText>
                  </w:r>
                  <w:r w:rsidR="00A175C6" w:rsidRPr="00C429B9">
                    <w:rPr>
                      <w:b/>
                      <w:webHidden/>
                    </w:rPr>
                  </w:r>
                  <w:r w:rsidR="00A175C6" w:rsidRPr="00C429B9">
                    <w:rPr>
                      <w:b/>
                      <w:webHidden/>
                    </w:rPr>
                    <w:fldChar w:fldCharType="separate"/>
                  </w:r>
                  <w:r w:rsidR="00BC2D31">
                    <w:rPr>
                      <w:webHidden/>
                    </w:rPr>
                    <w:t>66</w:t>
                  </w:r>
                  <w:r w:rsidR="00A175C6" w:rsidRPr="00C429B9">
                    <w:rPr>
                      <w:b/>
                      <w:webHidden/>
                    </w:rPr>
                    <w:fldChar w:fldCharType="end"/>
                  </w:r>
                </w:hyperlink>
              </w:p>
              <w:p w:rsidR="00A175C6" w:rsidRPr="007C2C56" w:rsidRDefault="00D3790A" w:rsidP="00746270">
                <w:pPr>
                  <w:pStyle w:val="11"/>
                  <w:rPr>
                    <w:rFonts w:eastAsiaTheme="minorEastAsia"/>
                    <w:b/>
                    <w:kern w:val="0"/>
                    <w:lang w:val="ru-RU"/>
                  </w:rPr>
                </w:pPr>
                <w:hyperlink w:anchor="_Toc35422503" w:history="1">
                  <w:r w:rsidR="00A175C6" w:rsidRPr="007C2C56">
                    <w:rPr>
                      <w:rStyle w:val="a4"/>
                    </w:rPr>
                    <w:t>4.</w:t>
                  </w:r>
                  <w:r w:rsidR="00A175C6" w:rsidRPr="007C2C56">
                    <w:rPr>
                      <w:rFonts w:eastAsiaTheme="minorEastAsia"/>
                      <w:kern w:val="0"/>
                      <w:lang w:val="ru-RU"/>
                    </w:rPr>
                    <w:tab/>
                  </w:r>
                  <w:r w:rsidR="00A175C6" w:rsidRPr="007C2C56">
                    <w:rPr>
                      <w:rStyle w:val="a4"/>
                    </w:rPr>
                    <w:t>ПЕРЕЛІК ТЕХНІЧНИХ ЗАВДАНЬ НА ПРОЄКТИ РЕГІОНАЛЬНОГО РОЗВИТКУ</w:t>
                  </w:r>
                  <w:r w:rsidR="00A175C6" w:rsidRPr="007C2C56">
                    <w:rPr>
                      <w:webHidden/>
                    </w:rPr>
                    <w:tab/>
                  </w:r>
                  <w:r w:rsidR="00A175C6" w:rsidRPr="00C429B9">
                    <w:rPr>
                      <w:b/>
                      <w:webHidden/>
                    </w:rPr>
                    <w:fldChar w:fldCharType="begin"/>
                  </w:r>
                  <w:r w:rsidR="00A175C6" w:rsidRPr="00C429B9">
                    <w:rPr>
                      <w:webHidden/>
                    </w:rPr>
                    <w:instrText xml:space="preserve"> PAGEREF _Toc35422503 \h </w:instrText>
                  </w:r>
                  <w:r w:rsidR="00A175C6" w:rsidRPr="00C429B9">
                    <w:rPr>
                      <w:b/>
                      <w:webHidden/>
                    </w:rPr>
                  </w:r>
                  <w:r w:rsidR="00A175C6" w:rsidRPr="00C429B9">
                    <w:rPr>
                      <w:b/>
                      <w:webHidden/>
                    </w:rPr>
                    <w:fldChar w:fldCharType="separate"/>
                  </w:r>
                  <w:r w:rsidR="00BC2D31">
                    <w:rPr>
                      <w:webHidden/>
                    </w:rPr>
                    <w:t>70</w:t>
                  </w:r>
                  <w:r w:rsidR="00A175C6" w:rsidRPr="00C429B9">
                    <w:rPr>
                      <w:b/>
                      <w:webHidden/>
                    </w:rPr>
                    <w:fldChar w:fldCharType="end"/>
                  </w:r>
                </w:hyperlink>
              </w:p>
              <w:p w:rsidR="00A175C6" w:rsidRPr="007C2C56" w:rsidRDefault="00D3790A" w:rsidP="00A175C6">
                <w:pPr>
                  <w:pStyle w:val="21"/>
                  <w:spacing w:after="0"/>
                  <w:rPr>
                    <w:rFonts w:ascii="Times New Roman" w:eastAsiaTheme="minorEastAsia" w:hAnsi="Times New Roman" w:cs="Times New Roman"/>
                    <w:bCs/>
                    <w:noProof/>
                    <w:sz w:val="24"/>
                    <w:szCs w:val="24"/>
                    <w:lang w:val="ru-RU" w:eastAsia="ru-RU"/>
                  </w:rPr>
                </w:pPr>
                <w:hyperlink w:anchor="_Toc35422504" w:history="1">
                  <w:r w:rsidR="00A175C6" w:rsidRPr="007C2C56">
                    <w:rPr>
                      <w:rStyle w:val="a4"/>
                      <w:rFonts w:ascii="Times New Roman" w:hAnsi="Times New Roman" w:cs="Times New Roman"/>
                      <w:bCs/>
                      <w:noProof/>
                      <w:sz w:val="24"/>
                      <w:szCs w:val="24"/>
                    </w:rPr>
                    <w:t xml:space="preserve">Програма 1. Підвищення рівня конкурентоспроможності економіки </w:t>
                  </w:r>
                  <w:r w:rsidR="00A175C6" w:rsidRPr="007C2C56">
                    <w:rPr>
                      <w:rStyle w:val="a4"/>
                      <w:rFonts w:ascii="Times New Roman" w:hAnsi="Times New Roman" w:cs="Times New Roman"/>
                      <w:bCs/>
                      <w:noProof/>
                      <w:sz w:val="24"/>
                      <w:szCs w:val="24"/>
                    </w:rPr>
                    <w:br/>
                    <w:t>міста Києва</w:t>
                  </w:r>
                  <w:r w:rsidR="00A175C6" w:rsidRPr="007C2C56">
                    <w:rPr>
                      <w:rFonts w:ascii="Times New Roman" w:hAnsi="Times New Roman" w:cs="Times New Roman"/>
                      <w:bCs/>
                      <w:noProof/>
                      <w:webHidden/>
                      <w:sz w:val="24"/>
                      <w:szCs w:val="24"/>
                    </w:rPr>
                    <w:tab/>
                  </w:r>
                  <w:r w:rsidR="00A175C6" w:rsidRPr="007C2C56">
                    <w:rPr>
                      <w:rFonts w:ascii="Times New Roman" w:hAnsi="Times New Roman" w:cs="Times New Roman"/>
                      <w:bCs/>
                      <w:noProof/>
                      <w:webHidden/>
                      <w:sz w:val="24"/>
                      <w:szCs w:val="24"/>
                      <w:lang w:val="en-US"/>
                    </w:rPr>
                    <w:t xml:space="preserve">                                                                                    </w:t>
                  </w:r>
                  <w:r w:rsidR="00A175C6" w:rsidRPr="007C2C56">
                    <w:rPr>
                      <w:rFonts w:ascii="Times New Roman" w:hAnsi="Times New Roman" w:cs="Times New Roman"/>
                      <w:bCs/>
                      <w:noProof/>
                      <w:webHidden/>
                      <w:sz w:val="24"/>
                      <w:szCs w:val="24"/>
                    </w:rPr>
                    <w:fldChar w:fldCharType="begin"/>
                  </w:r>
                  <w:r w:rsidR="00A175C6" w:rsidRPr="007C2C56">
                    <w:rPr>
                      <w:rFonts w:ascii="Times New Roman" w:hAnsi="Times New Roman" w:cs="Times New Roman"/>
                      <w:bCs/>
                      <w:noProof/>
                      <w:webHidden/>
                      <w:sz w:val="24"/>
                      <w:szCs w:val="24"/>
                    </w:rPr>
                    <w:instrText xml:space="preserve"> PAGEREF _Toc35422504 \h </w:instrText>
                  </w:r>
                  <w:r w:rsidR="00A175C6" w:rsidRPr="007C2C56">
                    <w:rPr>
                      <w:rFonts w:ascii="Times New Roman" w:hAnsi="Times New Roman" w:cs="Times New Roman"/>
                      <w:bCs/>
                      <w:noProof/>
                      <w:webHidden/>
                      <w:sz w:val="24"/>
                      <w:szCs w:val="24"/>
                    </w:rPr>
                  </w:r>
                  <w:r w:rsidR="00A175C6" w:rsidRPr="007C2C56">
                    <w:rPr>
                      <w:rFonts w:ascii="Times New Roman" w:hAnsi="Times New Roman" w:cs="Times New Roman"/>
                      <w:bCs/>
                      <w:noProof/>
                      <w:webHidden/>
                      <w:sz w:val="24"/>
                      <w:szCs w:val="24"/>
                    </w:rPr>
                    <w:fldChar w:fldCharType="separate"/>
                  </w:r>
                  <w:r w:rsidR="00BC2D31">
                    <w:rPr>
                      <w:rFonts w:ascii="Times New Roman" w:hAnsi="Times New Roman" w:cs="Times New Roman"/>
                      <w:bCs/>
                      <w:noProof/>
                      <w:webHidden/>
                      <w:sz w:val="24"/>
                      <w:szCs w:val="24"/>
                    </w:rPr>
                    <w:t>70</w:t>
                  </w:r>
                  <w:r w:rsidR="00A175C6" w:rsidRPr="007C2C56">
                    <w:rPr>
                      <w:rFonts w:ascii="Times New Roman" w:hAnsi="Times New Roman" w:cs="Times New Roman"/>
                      <w:bCs/>
                      <w:noProof/>
                      <w:webHidden/>
                      <w:sz w:val="24"/>
                      <w:szCs w:val="24"/>
                    </w:rPr>
                    <w:fldChar w:fldCharType="end"/>
                  </w:r>
                </w:hyperlink>
              </w:p>
              <w:p w:rsidR="00A175C6" w:rsidRPr="007C2C56" w:rsidRDefault="00D3790A" w:rsidP="00A175C6">
                <w:pPr>
                  <w:pStyle w:val="21"/>
                  <w:spacing w:after="0"/>
                  <w:rPr>
                    <w:rFonts w:ascii="Times New Roman" w:hAnsi="Times New Roman" w:cs="Times New Roman"/>
                    <w:bCs/>
                    <w:sz w:val="28"/>
                    <w:szCs w:val="28"/>
                  </w:rPr>
                </w:pPr>
                <w:hyperlink w:anchor="_Toc35422505" w:history="1">
                  <w:r w:rsidR="00A175C6" w:rsidRPr="007C2C56">
                    <w:rPr>
                      <w:rStyle w:val="a4"/>
                      <w:rFonts w:ascii="Times New Roman" w:hAnsi="Times New Roman" w:cs="Times New Roman"/>
                      <w:bCs/>
                      <w:noProof/>
                      <w:sz w:val="24"/>
                      <w:szCs w:val="24"/>
                    </w:rPr>
                    <w:t>Програма 2. Підвищення комфорту життя мешканців міста Києва</w:t>
                  </w:r>
                  <w:r w:rsidR="00A175C6" w:rsidRPr="007C2C56">
                    <w:rPr>
                      <w:rFonts w:ascii="Times New Roman" w:hAnsi="Times New Roman" w:cs="Times New Roman"/>
                      <w:bCs/>
                      <w:noProof/>
                      <w:webHidden/>
                      <w:sz w:val="24"/>
                      <w:szCs w:val="24"/>
                      <w:lang w:val="en-US"/>
                    </w:rPr>
                    <w:t xml:space="preserve">   </w:t>
                  </w:r>
                </w:hyperlink>
                <w:hyperlink w:anchor="_Toc35422506" w:history="1">
                  <w:r w:rsidR="00A175C6" w:rsidRPr="007C2C56">
                    <w:rPr>
                      <w:rStyle w:val="a4"/>
                      <w:rFonts w:ascii="Times New Roman" w:hAnsi="Times New Roman" w:cs="Times New Roman"/>
                      <w:bCs/>
                      <w:noProof/>
                      <w:sz w:val="24"/>
                      <w:szCs w:val="24"/>
                    </w:rPr>
                    <w:t>Програма 3. Збереження історичної самобутності та розвиток культури</w:t>
                  </w:r>
                  <w:r w:rsidR="00A175C6" w:rsidRPr="007C2C56">
                    <w:rPr>
                      <w:rStyle w:val="a4"/>
                      <w:rFonts w:ascii="Times New Roman" w:eastAsia="Times New Roman" w:hAnsi="Times New Roman" w:cs="Times New Roman"/>
                      <w:bCs/>
                      <w:iCs/>
                      <w:noProof/>
                      <w:sz w:val="24"/>
                      <w:szCs w:val="24"/>
                      <w:lang w:val="en-US" w:eastAsia="ru-RU"/>
                    </w:rPr>
                    <w:t xml:space="preserve"> </w:t>
                  </w:r>
                  <w:r w:rsidR="00A175C6" w:rsidRPr="007C2C56">
                    <w:rPr>
                      <w:rStyle w:val="a4"/>
                      <w:rFonts w:ascii="Times New Roman" w:hAnsi="Times New Roman" w:cs="Times New Roman"/>
                      <w:bCs/>
                      <w:noProof/>
                      <w:sz w:val="24"/>
                      <w:szCs w:val="24"/>
                    </w:rPr>
                    <w:t>у місті Києві</w:t>
                  </w:r>
                  <w:r w:rsidR="00A175C6" w:rsidRPr="007C2C56">
                    <w:rPr>
                      <w:rFonts w:ascii="Times New Roman" w:hAnsi="Times New Roman" w:cs="Times New Roman"/>
                      <w:bCs/>
                      <w:noProof/>
                      <w:webHidden/>
                      <w:sz w:val="24"/>
                      <w:szCs w:val="24"/>
                    </w:rPr>
                    <w:tab/>
                  </w:r>
                  <w:r w:rsidR="00A175C6" w:rsidRPr="007C2C56">
                    <w:rPr>
                      <w:rFonts w:ascii="Times New Roman" w:hAnsi="Times New Roman" w:cs="Times New Roman"/>
                      <w:bCs/>
                      <w:noProof/>
                      <w:webHidden/>
                      <w:sz w:val="24"/>
                      <w:szCs w:val="24"/>
                      <w:lang w:val="en-US"/>
                    </w:rPr>
                    <w:t xml:space="preserve">                                                                      </w:t>
                  </w:r>
                </w:hyperlink>
                <w:r w:rsidR="00A175C6" w:rsidRPr="007C2C56">
                  <w:rPr>
                    <w:rFonts w:ascii="Times New Roman" w:eastAsia="Times New Roman" w:hAnsi="Times New Roman" w:cs="Times New Roman"/>
                    <w:bCs/>
                    <w:iCs/>
                    <w:noProof/>
                    <w:sz w:val="24"/>
                    <w:szCs w:val="24"/>
                    <w:lang w:eastAsia="ru-RU"/>
                  </w:rPr>
                  <w:fldChar w:fldCharType="end"/>
                </w:r>
                <w:r w:rsidR="007C2C56">
                  <w:rPr>
                    <w:rFonts w:ascii="Times New Roman" w:eastAsia="Times New Roman" w:hAnsi="Times New Roman" w:cs="Times New Roman"/>
                    <w:bCs/>
                    <w:iCs/>
                    <w:noProof/>
                    <w:sz w:val="24"/>
                    <w:szCs w:val="24"/>
                    <w:lang w:eastAsia="ru-RU"/>
                  </w:rPr>
                  <w:t xml:space="preserve">  </w:t>
                </w:r>
              </w:p>
            </w:sdtContent>
          </w:sdt>
          <w:p w:rsidR="00DA4A1C" w:rsidRPr="007C2C56" w:rsidRDefault="00DA4A1C" w:rsidP="002B20BF">
            <w:pPr>
              <w:spacing w:after="0"/>
              <w:jc w:val="center"/>
              <w:rPr>
                <w:rFonts w:ascii="Times New Roman" w:hAnsi="Times New Roman" w:cs="Times New Roman"/>
                <w:bCs/>
                <w:sz w:val="24"/>
                <w:szCs w:val="24"/>
              </w:rPr>
            </w:pPr>
          </w:p>
        </w:tc>
        <w:tc>
          <w:tcPr>
            <w:tcW w:w="8647" w:type="dxa"/>
          </w:tcPr>
          <w:p w:rsidR="00A175C6" w:rsidRPr="007C2C56" w:rsidRDefault="00A175C6" w:rsidP="00A175C6">
            <w:pPr>
              <w:pageBreakBefore/>
              <w:tabs>
                <w:tab w:val="left" w:pos="1134"/>
              </w:tabs>
              <w:spacing w:after="0"/>
              <w:jc w:val="center"/>
              <w:rPr>
                <w:rFonts w:ascii="Times New Roman" w:eastAsia="Times New Roman" w:hAnsi="Times New Roman" w:cs="Times New Roman"/>
                <w:bCs/>
                <w:caps/>
                <w:sz w:val="24"/>
                <w:szCs w:val="24"/>
                <w:lang w:eastAsia="ru-RU"/>
              </w:rPr>
            </w:pPr>
            <w:r w:rsidRPr="007C2C56">
              <w:rPr>
                <w:rFonts w:ascii="Times New Roman" w:eastAsia="Times New Roman" w:hAnsi="Times New Roman" w:cs="Times New Roman"/>
                <w:bCs/>
                <w:caps/>
                <w:sz w:val="24"/>
                <w:szCs w:val="24"/>
                <w:lang w:eastAsia="ru-RU"/>
              </w:rPr>
              <w:t>Зміст</w:t>
            </w:r>
          </w:p>
          <w:sdt>
            <w:sdtPr>
              <w:rPr>
                <w:rFonts w:ascii="Times New Roman" w:eastAsia="Calibri" w:hAnsi="Times New Roman" w:cs="Times New Roman"/>
                <w:bCs/>
                <w:sz w:val="24"/>
                <w:szCs w:val="24"/>
              </w:rPr>
              <w:id w:val="-171264878"/>
              <w:docPartObj>
                <w:docPartGallery w:val="Table of Contents"/>
                <w:docPartUnique/>
              </w:docPartObj>
            </w:sdtPr>
            <w:sdtEndPr>
              <w:rPr>
                <w:sz w:val="28"/>
                <w:szCs w:val="28"/>
              </w:rPr>
            </w:sdtEndPr>
            <w:sdtContent>
              <w:p w:rsidR="00A175C6" w:rsidRPr="007C2C56" w:rsidRDefault="00A175C6" w:rsidP="00A175C6">
                <w:pPr>
                  <w:spacing w:after="0"/>
                  <w:rPr>
                    <w:rFonts w:ascii="Times New Roman" w:eastAsia="Times New Roman" w:hAnsi="Times New Roman" w:cs="Times New Roman"/>
                    <w:bCs/>
                    <w:sz w:val="24"/>
                    <w:szCs w:val="24"/>
                  </w:rPr>
                </w:pPr>
              </w:p>
              <w:p w:rsidR="00A175C6" w:rsidRPr="007C2C56" w:rsidRDefault="00A175C6" w:rsidP="00746270">
                <w:pPr>
                  <w:pStyle w:val="11"/>
                  <w:rPr>
                    <w:rFonts w:eastAsiaTheme="minorEastAsia"/>
                    <w:b/>
                    <w:kern w:val="0"/>
                    <w:lang w:val="ru-RU"/>
                  </w:rPr>
                </w:pPr>
                <w:r w:rsidRPr="007C2C56">
                  <w:rPr>
                    <w:b/>
                  </w:rPr>
                  <w:fldChar w:fldCharType="begin"/>
                </w:r>
                <w:r w:rsidRPr="007C2C56">
                  <w:instrText xml:space="preserve"> TOC \o "1-3" \h \z \u </w:instrText>
                </w:r>
                <w:r w:rsidRPr="007C2C56">
                  <w:rPr>
                    <w:b/>
                  </w:rPr>
                  <w:fldChar w:fldCharType="separate"/>
                </w:r>
                <w:hyperlink w:anchor="_Toc134439537" w:history="1">
                  <w:r w:rsidRPr="007C2C56">
                    <w:rPr>
                      <w:rStyle w:val="a4"/>
                    </w:rPr>
                    <w:t>1.</w:t>
                  </w:r>
                  <w:r w:rsidRPr="007C2C56">
                    <w:rPr>
                      <w:rFonts w:eastAsiaTheme="minorEastAsia"/>
                      <w:kern w:val="0"/>
                      <w:lang w:val="ru-RU"/>
                    </w:rPr>
                    <w:tab/>
                  </w:r>
                  <w:r w:rsidRPr="007C2C56">
                    <w:rPr>
                      <w:rStyle w:val="a4"/>
                    </w:rPr>
                    <w:t>Вступ</w:t>
                  </w:r>
                  <w:r w:rsidR="0024244B">
                    <w:rPr>
                      <w:rStyle w:val="a4"/>
                    </w:rPr>
                    <w:t xml:space="preserve">                                                                                                                 </w:t>
                  </w:r>
                  <w:r w:rsidR="00807E4C">
                    <w:rPr>
                      <w:rStyle w:val="a4"/>
                      <w:b/>
                    </w:rPr>
                    <w:t xml:space="preserve">  </w:t>
                  </w:r>
                  <w:r w:rsidR="00724290" w:rsidRPr="00807E4C">
                    <w:rPr>
                      <w:bCs/>
                      <w:webHidden/>
                    </w:rPr>
                    <w:t>4</w:t>
                  </w:r>
                </w:hyperlink>
              </w:p>
              <w:p w:rsidR="00A175C6" w:rsidRPr="007C2C56" w:rsidRDefault="00D3790A" w:rsidP="00A175C6">
                <w:pPr>
                  <w:pStyle w:val="21"/>
                  <w:spacing w:after="0"/>
                  <w:rPr>
                    <w:rFonts w:ascii="Times New Roman" w:hAnsi="Times New Roman" w:cs="Times New Roman"/>
                    <w:bCs/>
                    <w:noProof/>
                    <w:sz w:val="24"/>
                    <w:szCs w:val="24"/>
                  </w:rPr>
                </w:pPr>
                <w:hyperlink w:anchor="_Toc134439538" w:history="1">
                  <w:r w:rsidR="00A175C6" w:rsidRPr="007C2C56">
                    <w:rPr>
                      <w:rStyle w:val="a4"/>
                      <w:rFonts w:ascii="Times New Roman" w:hAnsi="Times New Roman" w:cs="Times New Roman"/>
                      <w:bCs/>
                      <w:iCs/>
                      <w:noProof/>
                      <w:sz w:val="24"/>
                      <w:szCs w:val="24"/>
                    </w:rPr>
                    <w:t>Стратегія розвитку міста Києва до 2025 року</w:t>
                  </w:r>
                  <w:r w:rsidR="00A175C6" w:rsidRPr="007C2C56">
                    <w:rPr>
                      <w:rFonts w:ascii="Times New Roman" w:hAnsi="Times New Roman" w:cs="Times New Roman"/>
                      <w:bCs/>
                      <w:noProof/>
                      <w:webHidden/>
                      <w:sz w:val="24"/>
                      <w:szCs w:val="24"/>
                    </w:rPr>
                    <w:tab/>
                  </w:r>
                  <w:r w:rsidR="00C94A23" w:rsidRPr="007C2C56">
                    <w:rPr>
                      <w:rFonts w:ascii="Times New Roman" w:hAnsi="Times New Roman" w:cs="Times New Roman"/>
                      <w:bCs/>
                      <w:noProof/>
                      <w:webHidden/>
                      <w:sz w:val="24"/>
                      <w:szCs w:val="24"/>
                      <w:lang w:val="en-US"/>
                    </w:rPr>
                    <w:t xml:space="preserve">                                           </w:t>
                  </w:r>
                  <w:r w:rsidR="007C2C56" w:rsidRPr="007C2C56">
                    <w:rPr>
                      <w:rFonts w:ascii="Times New Roman" w:hAnsi="Times New Roman" w:cs="Times New Roman"/>
                      <w:bCs/>
                      <w:noProof/>
                      <w:webHidden/>
                      <w:sz w:val="24"/>
                      <w:szCs w:val="24"/>
                    </w:rPr>
                    <w:t xml:space="preserve">   </w:t>
                  </w:r>
                  <w:r w:rsidR="0024244B">
                    <w:rPr>
                      <w:rFonts w:ascii="Times New Roman" w:hAnsi="Times New Roman" w:cs="Times New Roman"/>
                      <w:bCs/>
                      <w:noProof/>
                      <w:webHidden/>
                      <w:sz w:val="24"/>
                      <w:szCs w:val="24"/>
                    </w:rPr>
                    <w:t xml:space="preserve">   </w:t>
                  </w:r>
                  <w:r w:rsidR="007C2C56" w:rsidRPr="007C2C56">
                    <w:rPr>
                      <w:rFonts w:ascii="Times New Roman" w:hAnsi="Times New Roman" w:cs="Times New Roman"/>
                      <w:bCs/>
                      <w:noProof/>
                      <w:webHidden/>
                      <w:sz w:val="24"/>
                      <w:szCs w:val="24"/>
                    </w:rPr>
                    <w:t xml:space="preserve">  </w:t>
                  </w:r>
                  <w:r w:rsidR="00724290" w:rsidRPr="00724290">
                    <w:rPr>
                      <w:rFonts w:ascii="Times New Roman" w:hAnsi="Times New Roman" w:cs="Times New Roman"/>
                      <w:b/>
                      <w:noProof/>
                      <w:webHidden/>
                      <w:sz w:val="24"/>
                      <w:szCs w:val="24"/>
                    </w:rPr>
                    <w:t>4</w:t>
                  </w:r>
                </w:hyperlink>
              </w:p>
              <w:p w:rsidR="00A175C6" w:rsidRPr="007C2C56" w:rsidRDefault="00D3790A" w:rsidP="00A175C6">
                <w:pPr>
                  <w:pStyle w:val="21"/>
                  <w:spacing w:after="0"/>
                  <w:rPr>
                    <w:rFonts w:ascii="Times New Roman" w:hAnsi="Times New Roman" w:cs="Times New Roman"/>
                    <w:bCs/>
                    <w:noProof/>
                    <w:sz w:val="24"/>
                    <w:szCs w:val="24"/>
                  </w:rPr>
                </w:pPr>
                <w:hyperlink w:anchor="_Toc134439539" w:history="1">
                  <w:r w:rsidR="00A175C6" w:rsidRPr="007C2C56">
                    <w:rPr>
                      <w:rStyle w:val="a4"/>
                      <w:rFonts w:ascii="Times New Roman" w:hAnsi="Times New Roman" w:cs="Times New Roman"/>
                      <w:bCs/>
                      <w:iCs/>
                      <w:noProof/>
                      <w:sz w:val="24"/>
                      <w:szCs w:val="24"/>
                    </w:rPr>
                    <w:t xml:space="preserve">План заходів на 2021–2024 роки з реалізації Стратегії розвитку </w:t>
                  </w:r>
                  <w:r w:rsidR="004F79F6">
                    <w:rPr>
                      <w:rStyle w:val="a4"/>
                      <w:rFonts w:ascii="Times New Roman" w:hAnsi="Times New Roman" w:cs="Times New Roman"/>
                      <w:bCs/>
                      <w:iCs/>
                      <w:noProof/>
                      <w:sz w:val="24"/>
                      <w:szCs w:val="24"/>
                    </w:rPr>
                    <w:t xml:space="preserve">                    </w:t>
                  </w:r>
                  <w:r w:rsidR="00A175C6" w:rsidRPr="007C2C56">
                    <w:rPr>
                      <w:rStyle w:val="a4"/>
                      <w:rFonts w:ascii="Times New Roman" w:hAnsi="Times New Roman" w:cs="Times New Roman"/>
                      <w:bCs/>
                      <w:iCs/>
                      <w:noProof/>
                      <w:sz w:val="24"/>
                      <w:szCs w:val="24"/>
                    </w:rPr>
                    <w:t>міста Києва</w:t>
                  </w:r>
                  <w:r w:rsidR="00C94A23" w:rsidRPr="007C2C56">
                    <w:rPr>
                      <w:rStyle w:val="a4"/>
                      <w:rFonts w:ascii="Times New Roman" w:eastAsia="Times New Roman" w:hAnsi="Times New Roman" w:cs="Times New Roman"/>
                      <w:bCs/>
                      <w:iCs/>
                      <w:noProof/>
                      <w:sz w:val="24"/>
                      <w:szCs w:val="24"/>
                      <w:lang w:val="en-US" w:eastAsia="ru-RU"/>
                    </w:rPr>
                    <w:t xml:space="preserve"> </w:t>
                  </w:r>
                  <w:r w:rsidR="00A175C6" w:rsidRPr="007C2C56">
                    <w:rPr>
                      <w:rStyle w:val="a4"/>
                      <w:rFonts w:ascii="Times New Roman" w:hAnsi="Times New Roman" w:cs="Times New Roman"/>
                      <w:bCs/>
                      <w:iCs/>
                      <w:noProof/>
                      <w:sz w:val="24"/>
                      <w:szCs w:val="24"/>
                    </w:rPr>
                    <w:t>до 2025 року</w:t>
                  </w:r>
                  <w:r w:rsidR="00A175C6" w:rsidRPr="007C2C56">
                    <w:rPr>
                      <w:rFonts w:ascii="Times New Roman" w:hAnsi="Times New Roman" w:cs="Times New Roman"/>
                      <w:bCs/>
                      <w:noProof/>
                      <w:webHidden/>
                      <w:sz w:val="24"/>
                      <w:szCs w:val="24"/>
                    </w:rPr>
                    <w:tab/>
                  </w:r>
                  <w:r w:rsidR="00C94A23" w:rsidRPr="007C2C56">
                    <w:rPr>
                      <w:rFonts w:ascii="Times New Roman" w:hAnsi="Times New Roman" w:cs="Times New Roman"/>
                      <w:bCs/>
                      <w:noProof/>
                      <w:webHidden/>
                      <w:sz w:val="24"/>
                      <w:szCs w:val="24"/>
                      <w:lang w:val="en-US"/>
                    </w:rPr>
                    <w:t xml:space="preserve">                                                      </w:t>
                  </w:r>
                  <w:r w:rsidR="007C2C56" w:rsidRPr="007C2C56">
                    <w:rPr>
                      <w:rFonts w:ascii="Times New Roman" w:hAnsi="Times New Roman" w:cs="Times New Roman"/>
                      <w:bCs/>
                      <w:noProof/>
                      <w:webHidden/>
                      <w:sz w:val="24"/>
                      <w:szCs w:val="24"/>
                    </w:rPr>
                    <w:t xml:space="preserve">                   </w:t>
                  </w:r>
                  <w:r w:rsidR="0024244B">
                    <w:rPr>
                      <w:rFonts w:ascii="Times New Roman" w:hAnsi="Times New Roman" w:cs="Times New Roman"/>
                      <w:bCs/>
                      <w:noProof/>
                      <w:webHidden/>
                      <w:sz w:val="24"/>
                      <w:szCs w:val="24"/>
                    </w:rPr>
                    <w:t xml:space="preserve">             </w:t>
                  </w:r>
                  <w:r w:rsidR="00807E4C">
                    <w:rPr>
                      <w:rFonts w:ascii="Times New Roman" w:hAnsi="Times New Roman" w:cs="Times New Roman"/>
                      <w:bCs/>
                      <w:noProof/>
                      <w:webHidden/>
                      <w:sz w:val="24"/>
                      <w:szCs w:val="24"/>
                    </w:rPr>
                    <w:t xml:space="preserve"> </w:t>
                  </w:r>
                  <w:r w:rsidR="00A175C6" w:rsidRPr="00724290">
                    <w:rPr>
                      <w:rFonts w:ascii="Times New Roman" w:hAnsi="Times New Roman" w:cs="Times New Roman"/>
                      <w:b/>
                      <w:noProof/>
                      <w:webHidden/>
                      <w:sz w:val="24"/>
                      <w:szCs w:val="24"/>
                    </w:rPr>
                    <w:fldChar w:fldCharType="begin"/>
                  </w:r>
                  <w:r w:rsidR="00A175C6" w:rsidRPr="00724290">
                    <w:rPr>
                      <w:rFonts w:ascii="Times New Roman" w:hAnsi="Times New Roman" w:cs="Times New Roman"/>
                      <w:b/>
                      <w:noProof/>
                      <w:webHidden/>
                      <w:sz w:val="24"/>
                      <w:szCs w:val="24"/>
                    </w:rPr>
                    <w:instrText xml:space="preserve"> PAGEREF _Toc134439539 \h </w:instrText>
                  </w:r>
                  <w:r w:rsidR="00A175C6" w:rsidRPr="00724290">
                    <w:rPr>
                      <w:rFonts w:ascii="Times New Roman" w:hAnsi="Times New Roman" w:cs="Times New Roman"/>
                      <w:b/>
                      <w:noProof/>
                      <w:webHidden/>
                      <w:sz w:val="24"/>
                      <w:szCs w:val="24"/>
                    </w:rPr>
                  </w:r>
                  <w:r w:rsidR="00A175C6" w:rsidRPr="00724290">
                    <w:rPr>
                      <w:rFonts w:ascii="Times New Roman" w:hAnsi="Times New Roman" w:cs="Times New Roman"/>
                      <w:b/>
                      <w:noProof/>
                      <w:webHidden/>
                      <w:sz w:val="24"/>
                      <w:szCs w:val="24"/>
                    </w:rPr>
                    <w:fldChar w:fldCharType="separate"/>
                  </w:r>
                  <w:r w:rsidR="00BC2D31">
                    <w:rPr>
                      <w:rFonts w:ascii="Times New Roman" w:hAnsi="Times New Roman" w:cs="Times New Roman"/>
                      <w:b/>
                      <w:noProof/>
                      <w:webHidden/>
                      <w:sz w:val="24"/>
                      <w:szCs w:val="24"/>
                    </w:rPr>
                    <w:t>4</w:t>
                  </w:r>
                  <w:r w:rsidR="00A175C6" w:rsidRPr="00724290">
                    <w:rPr>
                      <w:rFonts w:ascii="Times New Roman" w:hAnsi="Times New Roman" w:cs="Times New Roman"/>
                      <w:b/>
                      <w:noProof/>
                      <w:webHidden/>
                      <w:sz w:val="24"/>
                      <w:szCs w:val="24"/>
                    </w:rPr>
                    <w:fldChar w:fldCharType="end"/>
                  </w:r>
                </w:hyperlink>
              </w:p>
              <w:p w:rsidR="00A175C6" w:rsidRPr="007C2C56" w:rsidRDefault="00D3790A" w:rsidP="00746270">
                <w:pPr>
                  <w:pStyle w:val="11"/>
                  <w:rPr>
                    <w:rFonts w:eastAsiaTheme="minorEastAsia"/>
                    <w:b/>
                    <w:kern w:val="0"/>
                    <w:lang w:val="ru-RU"/>
                  </w:rPr>
                </w:pPr>
                <w:hyperlink w:anchor="_Toc134439540" w:history="1">
                  <w:r w:rsidR="00A175C6" w:rsidRPr="007C2C56">
                    <w:rPr>
                      <w:rStyle w:val="a4"/>
                    </w:rPr>
                    <w:t>2.</w:t>
                  </w:r>
                  <w:r w:rsidR="00C429B9">
                    <w:rPr>
                      <w:rFonts w:eastAsiaTheme="minorEastAsia"/>
                      <w:kern w:val="0"/>
                      <w:lang w:val="ru-RU"/>
                    </w:rPr>
                    <w:t xml:space="preserve"> </w:t>
                  </w:r>
                  <w:r w:rsidR="00807E4C" w:rsidRPr="00C429B9">
                    <w:rPr>
                      <w:rFonts w:eastAsiaTheme="minorEastAsia"/>
                      <w:bCs/>
                      <w:kern w:val="0"/>
                      <w:lang w:val="ru-RU"/>
                    </w:rPr>
                    <w:t xml:space="preserve">ПЕРЕЛІК ЗАХОДІВ </w:t>
                  </w:r>
                  <w:r w:rsidR="00807E4C">
                    <w:rPr>
                      <w:rFonts w:eastAsiaTheme="minorEastAsia"/>
                      <w:b/>
                      <w:kern w:val="0"/>
                      <w:lang w:val="ru-RU"/>
                    </w:rPr>
                    <w:t xml:space="preserve">     </w:t>
                  </w:r>
                  <w:r w:rsidR="00C429B9">
                    <w:rPr>
                      <w:rFonts w:eastAsiaTheme="minorEastAsia"/>
                      <w:kern w:val="0"/>
                      <w:lang w:val="ru-RU"/>
                    </w:rPr>
                    <w:t xml:space="preserve"> </w:t>
                  </w:r>
                  <w:r w:rsidR="00807E4C">
                    <w:rPr>
                      <w:rFonts w:eastAsiaTheme="minorEastAsia"/>
                      <w:b/>
                      <w:kern w:val="0"/>
                      <w:lang w:val="ru-RU"/>
                    </w:rPr>
                    <w:t xml:space="preserve">                                                                 </w:t>
                  </w:r>
                  <w:r w:rsidR="004F79F6">
                    <w:rPr>
                      <w:rFonts w:eastAsiaTheme="minorEastAsia"/>
                      <w:b/>
                      <w:kern w:val="0"/>
                      <w:lang w:val="ru-RU"/>
                    </w:rPr>
                    <w:t xml:space="preserve">                       9</w:t>
                  </w:r>
                  <w:r w:rsidR="00807E4C">
                    <w:rPr>
                      <w:rFonts w:eastAsiaTheme="minorEastAsia"/>
                      <w:b/>
                      <w:kern w:val="0"/>
                      <w:lang w:val="ru-RU"/>
                    </w:rPr>
                    <w:t xml:space="preserve">  </w:t>
                  </w:r>
                  <w:r w:rsidR="004F79F6">
                    <w:rPr>
                      <w:rFonts w:eastAsiaTheme="minorEastAsia"/>
                      <w:b/>
                      <w:kern w:val="0"/>
                      <w:lang w:val="ru-RU"/>
                    </w:rPr>
                    <w:t xml:space="preserve">          </w:t>
                  </w:r>
                  <w:r w:rsidR="00C429B9" w:rsidRPr="00C429B9">
                    <w:rPr>
                      <w:rFonts w:eastAsiaTheme="minorEastAsia"/>
                      <w:kern w:val="0"/>
                      <w:lang w:val="ru-RU"/>
                    </w:rPr>
                    <w:t>3</w:t>
                  </w:r>
                  <w:r w:rsidR="00807E4C">
                    <w:rPr>
                      <w:rFonts w:eastAsiaTheme="minorEastAsia"/>
                      <w:bCs/>
                      <w:kern w:val="0"/>
                      <w:lang w:val="ru-RU"/>
                    </w:rPr>
                    <w:t>. </w:t>
                  </w:r>
                  <w:r w:rsidR="00807E4C">
                    <w:rPr>
                      <w:rFonts w:eastAsiaTheme="minorEastAsia"/>
                      <w:b/>
                      <w:kern w:val="0"/>
                      <w:lang w:val="ru-RU"/>
                    </w:rPr>
                    <w:t> </w:t>
                  </w:r>
                  <w:r w:rsidR="00A175C6" w:rsidRPr="007C2C56">
                    <w:rPr>
                      <w:rStyle w:val="a4"/>
                    </w:rPr>
                    <w:t xml:space="preserve">Програми </w:t>
                  </w:r>
                  <w:r w:rsidR="00724290" w:rsidRPr="00724290">
                    <w:rPr>
                      <w:rStyle w:val="a4"/>
                      <w:bCs/>
                    </w:rPr>
                    <w:t>РОЗВИТКУ</w:t>
                  </w:r>
                  <w:r w:rsidR="00724290">
                    <w:rPr>
                      <w:rStyle w:val="a4"/>
                      <w:b/>
                    </w:rPr>
                    <w:t xml:space="preserve"> </w:t>
                  </w:r>
                  <w:r w:rsidR="00A175C6" w:rsidRPr="007C2C56">
                    <w:rPr>
                      <w:rStyle w:val="a4"/>
                    </w:rPr>
                    <w:t>Плану заходів</w:t>
                  </w:r>
                  <w:r w:rsidR="0024244B">
                    <w:rPr>
                      <w:rStyle w:val="a4"/>
                    </w:rPr>
                    <w:t xml:space="preserve">                                      </w:t>
                  </w:r>
                  <w:r w:rsidR="00807E4C">
                    <w:rPr>
                      <w:rStyle w:val="a4"/>
                      <w:b/>
                    </w:rPr>
                    <w:t xml:space="preserve">   </w:t>
                  </w:r>
                  <w:r w:rsidR="00C429B9">
                    <w:rPr>
                      <w:rStyle w:val="a4"/>
                      <w:b/>
                    </w:rPr>
                    <w:t xml:space="preserve">     </w:t>
                  </w:r>
                  <w:r w:rsidR="00807E4C" w:rsidRPr="008D18EE">
                    <w:rPr>
                      <w:b/>
                      <w:webHidden/>
                    </w:rPr>
                    <w:t>18</w:t>
                  </w:r>
                </w:hyperlink>
              </w:p>
              <w:p w:rsidR="00A175C6" w:rsidRPr="007C2C56" w:rsidRDefault="00D3790A" w:rsidP="00A175C6">
                <w:pPr>
                  <w:pStyle w:val="21"/>
                  <w:spacing w:after="0"/>
                  <w:rPr>
                    <w:rFonts w:ascii="Times New Roman" w:hAnsi="Times New Roman" w:cs="Times New Roman"/>
                    <w:bCs/>
                    <w:noProof/>
                    <w:sz w:val="24"/>
                    <w:szCs w:val="24"/>
                  </w:rPr>
                </w:pPr>
                <w:hyperlink w:anchor="_Toc134439541" w:history="1">
                  <w:r w:rsidR="00A175C6" w:rsidRPr="007C2C56">
                    <w:rPr>
                      <w:rStyle w:val="a4"/>
                      <w:rFonts w:ascii="Times New Roman" w:hAnsi="Times New Roman" w:cs="Times New Roman"/>
                      <w:bCs/>
                      <w:iCs/>
                      <w:noProof/>
                      <w:sz w:val="24"/>
                      <w:szCs w:val="24"/>
                    </w:rPr>
                    <w:t>Програма </w:t>
                  </w:r>
                  <w:r w:rsidR="00807E4C" w:rsidRPr="00807E4C">
                    <w:rPr>
                      <w:rStyle w:val="a4"/>
                      <w:rFonts w:ascii="Times New Roman" w:hAnsi="Times New Roman" w:cs="Times New Roman"/>
                      <w:b/>
                      <w:iCs/>
                      <w:noProof/>
                      <w:sz w:val="24"/>
                      <w:szCs w:val="24"/>
                    </w:rPr>
                    <w:t>розвитку</w:t>
                  </w:r>
                  <w:r w:rsidR="00807E4C">
                    <w:rPr>
                      <w:rStyle w:val="a4"/>
                      <w:rFonts w:ascii="Times New Roman" w:hAnsi="Times New Roman" w:cs="Times New Roman"/>
                      <w:bCs/>
                      <w:iCs/>
                      <w:noProof/>
                      <w:sz w:val="24"/>
                      <w:szCs w:val="24"/>
                    </w:rPr>
                    <w:t xml:space="preserve"> </w:t>
                  </w:r>
                  <w:r w:rsidR="00A175C6" w:rsidRPr="007C2C56">
                    <w:rPr>
                      <w:rStyle w:val="a4"/>
                      <w:rFonts w:ascii="Times New Roman" w:hAnsi="Times New Roman" w:cs="Times New Roman"/>
                      <w:bCs/>
                      <w:iCs/>
                      <w:noProof/>
                      <w:sz w:val="24"/>
                      <w:szCs w:val="24"/>
                    </w:rPr>
                    <w:t>1. Підвищення рівня конкурентоспроможності економіки</w:t>
                  </w:r>
                  <w:r w:rsidR="00A175C6" w:rsidRPr="007C2C56">
                    <w:rPr>
                      <w:rStyle w:val="a4"/>
                      <w:rFonts w:ascii="Times New Roman" w:hAnsi="Times New Roman" w:cs="Times New Roman"/>
                      <w:bCs/>
                      <w:iCs/>
                      <w:noProof/>
                      <w:sz w:val="24"/>
                      <w:szCs w:val="24"/>
                    </w:rPr>
                    <w:br/>
                    <w:t>міста Києва</w:t>
                  </w:r>
                  <w:r w:rsidR="00A175C6" w:rsidRPr="007C2C56">
                    <w:rPr>
                      <w:rFonts w:ascii="Times New Roman" w:hAnsi="Times New Roman" w:cs="Times New Roman"/>
                      <w:bCs/>
                      <w:noProof/>
                      <w:webHidden/>
                      <w:sz w:val="24"/>
                      <w:szCs w:val="24"/>
                    </w:rPr>
                    <w:tab/>
                  </w:r>
                  <w:r w:rsidR="00C94A23" w:rsidRPr="007C2C56">
                    <w:rPr>
                      <w:rFonts w:ascii="Times New Roman" w:hAnsi="Times New Roman" w:cs="Times New Roman"/>
                      <w:bCs/>
                      <w:noProof/>
                      <w:webHidden/>
                      <w:sz w:val="24"/>
                      <w:szCs w:val="24"/>
                      <w:lang w:val="en-US"/>
                    </w:rPr>
                    <w:t xml:space="preserve">                                                                           </w:t>
                  </w:r>
                  <w:r w:rsidR="0024244B">
                    <w:rPr>
                      <w:rFonts w:ascii="Times New Roman" w:hAnsi="Times New Roman" w:cs="Times New Roman"/>
                      <w:bCs/>
                      <w:noProof/>
                      <w:webHidden/>
                      <w:sz w:val="24"/>
                      <w:szCs w:val="24"/>
                    </w:rPr>
                    <w:t xml:space="preserve">     </w:t>
                  </w:r>
                  <w:r w:rsidR="00C94A23" w:rsidRPr="007C2C56">
                    <w:rPr>
                      <w:rFonts w:ascii="Times New Roman" w:hAnsi="Times New Roman" w:cs="Times New Roman"/>
                      <w:bCs/>
                      <w:noProof/>
                      <w:webHidden/>
                      <w:sz w:val="24"/>
                      <w:szCs w:val="24"/>
                      <w:lang w:val="en-US"/>
                    </w:rPr>
                    <w:t xml:space="preserve">              </w:t>
                  </w:r>
                  <w:r w:rsidR="007C2C56" w:rsidRPr="007C2C56">
                    <w:rPr>
                      <w:rFonts w:ascii="Times New Roman" w:hAnsi="Times New Roman" w:cs="Times New Roman"/>
                      <w:bCs/>
                      <w:noProof/>
                      <w:webHidden/>
                      <w:sz w:val="24"/>
                      <w:szCs w:val="24"/>
                    </w:rPr>
                    <w:t xml:space="preserve">    </w:t>
                  </w:r>
                  <w:r w:rsidR="00807E4C" w:rsidRPr="00807E4C">
                    <w:rPr>
                      <w:rFonts w:ascii="Times New Roman" w:hAnsi="Times New Roman" w:cs="Times New Roman"/>
                      <w:b/>
                      <w:noProof/>
                      <w:webHidden/>
                      <w:sz w:val="24"/>
                      <w:szCs w:val="24"/>
                    </w:rPr>
                    <w:t>18</w:t>
                  </w:r>
                </w:hyperlink>
              </w:p>
              <w:p w:rsidR="00A175C6" w:rsidRPr="007C2C56" w:rsidRDefault="00D3790A" w:rsidP="00A175C6">
                <w:pPr>
                  <w:pStyle w:val="21"/>
                  <w:spacing w:after="0"/>
                  <w:rPr>
                    <w:rFonts w:ascii="Times New Roman" w:hAnsi="Times New Roman" w:cs="Times New Roman"/>
                    <w:bCs/>
                    <w:noProof/>
                    <w:sz w:val="24"/>
                    <w:szCs w:val="24"/>
                  </w:rPr>
                </w:pPr>
                <w:hyperlink w:anchor="_Toc134439542" w:history="1">
                  <w:r w:rsidR="00A175C6" w:rsidRPr="007C2C56">
                    <w:rPr>
                      <w:rStyle w:val="a4"/>
                      <w:rFonts w:ascii="Times New Roman" w:hAnsi="Times New Roman" w:cs="Times New Roman"/>
                      <w:bCs/>
                      <w:iCs/>
                      <w:noProof/>
                      <w:sz w:val="24"/>
                      <w:szCs w:val="24"/>
                    </w:rPr>
                    <w:t>Програма </w:t>
                  </w:r>
                  <w:r w:rsidR="00807E4C" w:rsidRPr="00807E4C">
                    <w:rPr>
                      <w:rStyle w:val="a4"/>
                      <w:rFonts w:ascii="Times New Roman" w:hAnsi="Times New Roman" w:cs="Times New Roman"/>
                      <w:b/>
                      <w:iCs/>
                      <w:noProof/>
                      <w:sz w:val="24"/>
                      <w:szCs w:val="24"/>
                    </w:rPr>
                    <w:t xml:space="preserve">розвитку </w:t>
                  </w:r>
                  <w:r w:rsidR="00A175C6" w:rsidRPr="007C2C56">
                    <w:rPr>
                      <w:rStyle w:val="a4"/>
                      <w:rFonts w:ascii="Times New Roman" w:hAnsi="Times New Roman" w:cs="Times New Roman"/>
                      <w:bCs/>
                      <w:iCs/>
                      <w:noProof/>
                      <w:sz w:val="24"/>
                      <w:szCs w:val="24"/>
                    </w:rPr>
                    <w:t xml:space="preserve">2. Підвищення комфорту життя мешканців </w:t>
                  </w:r>
                  <w:r w:rsidR="00807E4C">
                    <w:rPr>
                      <w:rStyle w:val="a4"/>
                      <w:rFonts w:ascii="Times New Roman" w:hAnsi="Times New Roman" w:cs="Times New Roman"/>
                      <w:bCs/>
                      <w:iCs/>
                      <w:noProof/>
                      <w:sz w:val="24"/>
                      <w:szCs w:val="24"/>
                    </w:rPr>
                    <w:t xml:space="preserve">                     </w:t>
                  </w:r>
                  <w:r w:rsidR="00A175C6" w:rsidRPr="007C2C56">
                    <w:rPr>
                      <w:rStyle w:val="a4"/>
                      <w:rFonts w:ascii="Times New Roman" w:hAnsi="Times New Roman" w:cs="Times New Roman"/>
                      <w:bCs/>
                      <w:iCs/>
                      <w:noProof/>
                      <w:sz w:val="24"/>
                      <w:szCs w:val="24"/>
                    </w:rPr>
                    <w:t>міста Києва</w:t>
                  </w:r>
                  <w:r w:rsidR="00A175C6" w:rsidRPr="007C2C56">
                    <w:rPr>
                      <w:rFonts w:ascii="Times New Roman" w:hAnsi="Times New Roman" w:cs="Times New Roman"/>
                      <w:bCs/>
                      <w:noProof/>
                      <w:webHidden/>
                      <w:sz w:val="24"/>
                      <w:szCs w:val="24"/>
                    </w:rPr>
                    <w:tab/>
                  </w:r>
                  <w:r w:rsidR="00C94A23" w:rsidRPr="007C2C56">
                    <w:rPr>
                      <w:rFonts w:ascii="Times New Roman" w:hAnsi="Times New Roman" w:cs="Times New Roman"/>
                      <w:bCs/>
                      <w:noProof/>
                      <w:webHidden/>
                      <w:sz w:val="24"/>
                      <w:szCs w:val="24"/>
                      <w:lang w:val="en-US"/>
                    </w:rPr>
                    <w:t xml:space="preserve">     </w:t>
                  </w:r>
                  <w:r w:rsidR="007C2C56">
                    <w:rPr>
                      <w:rFonts w:ascii="Times New Roman" w:hAnsi="Times New Roman" w:cs="Times New Roman"/>
                      <w:bCs/>
                      <w:noProof/>
                      <w:webHidden/>
                      <w:sz w:val="24"/>
                      <w:szCs w:val="24"/>
                    </w:rPr>
                    <w:t xml:space="preserve">      </w:t>
                  </w:r>
                  <w:r w:rsidR="0024244B">
                    <w:rPr>
                      <w:rFonts w:ascii="Times New Roman" w:hAnsi="Times New Roman" w:cs="Times New Roman"/>
                      <w:bCs/>
                      <w:noProof/>
                      <w:webHidden/>
                      <w:sz w:val="24"/>
                      <w:szCs w:val="24"/>
                    </w:rPr>
                    <w:t xml:space="preserve">    </w:t>
                  </w:r>
                  <w:r w:rsidR="007C2C56">
                    <w:rPr>
                      <w:rFonts w:ascii="Times New Roman" w:hAnsi="Times New Roman" w:cs="Times New Roman"/>
                      <w:bCs/>
                      <w:noProof/>
                      <w:webHidden/>
                      <w:sz w:val="24"/>
                      <w:szCs w:val="24"/>
                    </w:rPr>
                    <w:t xml:space="preserve"> </w:t>
                  </w:r>
                  <w:r w:rsidR="00807E4C">
                    <w:rPr>
                      <w:rFonts w:ascii="Times New Roman" w:hAnsi="Times New Roman" w:cs="Times New Roman"/>
                      <w:bCs/>
                      <w:noProof/>
                      <w:webHidden/>
                      <w:sz w:val="24"/>
                      <w:szCs w:val="24"/>
                    </w:rPr>
                    <w:t xml:space="preserve">                                                                                   </w:t>
                  </w:r>
                  <w:r w:rsidR="00A175C6" w:rsidRPr="007C2C56">
                    <w:rPr>
                      <w:rFonts w:ascii="Times New Roman" w:hAnsi="Times New Roman" w:cs="Times New Roman"/>
                      <w:b/>
                      <w:noProof/>
                      <w:webHidden/>
                      <w:sz w:val="24"/>
                      <w:szCs w:val="24"/>
                    </w:rPr>
                    <w:fldChar w:fldCharType="begin"/>
                  </w:r>
                  <w:r w:rsidR="00A175C6" w:rsidRPr="007C2C56">
                    <w:rPr>
                      <w:rFonts w:ascii="Times New Roman" w:hAnsi="Times New Roman" w:cs="Times New Roman"/>
                      <w:b/>
                      <w:noProof/>
                      <w:webHidden/>
                      <w:sz w:val="24"/>
                      <w:szCs w:val="24"/>
                    </w:rPr>
                    <w:instrText xml:space="preserve"> PAGEREF _Toc134439542 \h </w:instrText>
                  </w:r>
                  <w:r w:rsidR="00A175C6" w:rsidRPr="007C2C56">
                    <w:rPr>
                      <w:rFonts w:ascii="Times New Roman" w:hAnsi="Times New Roman" w:cs="Times New Roman"/>
                      <w:b/>
                      <w:noProof/>
                      <w:webHidden/>
                      <w:sz w:val="24"/>
                      <w:szCs w:val="24"/>
                    </w:rPr>
                  </w:r>
                  <w:r w:rsidR="00A175C6" w:rsidRPr="007C2C56">
                    <w:rPr>
                      <w:rFonts w:ascii="Times New Roman" w:hAnsi="Times New Roman" w:cs="Times New Roman"/>
                      <w:b/>
                      <w:noProof/>
                      <w:webHidden/>
                      <w:sz w:val="24"/>
                      <w:szCs w:val="24"/>
                    </w:rPr>
                    <w:fldChar w:fldCharType="separate"/>
                  </w:r>
                  <w:r w:rsidR="00BC2D31">
                    <w:rPr>
                      <w:rFonts w:ascii="Times New Roman" w:hAnsi="Times New Roman" w:cs="Times New Roman"/>
                      <w:b/>
                      <w:noProof/>
                      <w:webHidden/>
                      <w:sz w:val="24"/>
                      <w:szCs w:val="24"/>
                    </w:rPr>
                    <w:t>33</w:t>
                  </w:r>
                  <w:r w:rsidR="00A175C6" w:rsidRPr="007C2C56">
                    <w:rPr>
                      <w:rFonts w:ascii="Times New Roman" w:hAnsi="Times New Roman" w:cs="Times New Roman"/>
                      <w:b/>
                      <w:noProof/>
                      <w:webHidden/>
                      <w:sz w:val="24"/>
                      <w:szCs w:val="24"/>
                    </w:rPr>
                    <w:fldChar w:fldCharType="end"/>
                  </w:r>
                </w:hyperlink>
              </w:p>
              <w:p w:rsidR="00A175C6" w:rsidRPr="007C2C56" w:rsidRDefault="00D3790A" w:rsidP="00A175C6">
                <w:pPr>
                  <w:pStyle w:val="21"/>
                  <w:spacing w:after="0"/>
                  <w:rPr>
                    <w:rFonts w:ascii="Times New Roman" w:hAnsi="Times New Roman" w:cs="Times New Roman"/>
                    <w:bCs/>
                    <w:noProof/>
                    <w:sz w:val="24"/>
                    <w:szCs w:val="24"/>
                  </w:rPr>
                </w:pPr>
                <w:hyperlink w:anchor="_Toc134439543" w:history="1">
                  <w:r w:rsidR="00A175C6" w:rsidRPr="007C2C56">
                    <w:rPr>
                      <w:rStyle w:val="a4"/>
                      <w:rFonts w:ascii="Times New Roman" w:hAnsi="Times New Roman" w:cs="Times New Roman"/>
                      <w:bCs/>
                      <w:iCs/>
                      <w:noProof/>
                      <w:sz w:val="24"/>
                      <w:szCs w:val="24"/>
                    </w:rPr>
                    <w:t>Програма </w:t>
                  </w:r>
                  <w:r w:rsidR="00807E4C" w:rsidRPr="00807E4C">
                    <w:rPr>
                      <w:rStyle w:val="a4"/>
                      <w:rFonts w:ascii="Times New Roman" w:hAnsi="Times New Roman" w:cs="Times New Roman"/>
                      <w:b/>
                      <w:iCs/>
                      <w:noProof/>
                      <w:sz w:val="24"/>
                      <w:szCs w:val="24"/>
                    </w:rPr>
                    <w:t>розвитку</w:t>
                  </w:r>
                  <w:r w:rsidR="00807E4C" w:rsidRPr="00807E4C">
                    <w:rPr>
                      <w:rStyle w:val="a4"/>
                      <w:rFonts w:ascii="Times New Roman" w:hAnsi="Times New Roman" w:cs="Times New Roman"/>
                      <w:bCs/>
                      <w:iCs/>
                      <w:noProof/>
                      <w:sz w:val="24"/>
                      <w:szCs w:val="24"/>
                    </w:rPr>
                    <w:t xml:space="preserve"> </w:t>
                  </w:r>
                  <w:r w:rsidR="00A175C6" w:rsidRPr="007C2C56">
                    <w:rPr>
                      <w:rStyle w:val="a4"/>
                      <w:rFonts w:ascii="Times New Roman" w:hAnsi="Times New Roman" w:cs="Times New Roman"/>
                      <w:bCs/>
                      <w:iCs/>
                      <w:noProof/>
                      <w:sz w:val="24"/>
                      <w:szCs w:val="24"/>
                    </w:rPr>
                    <w:t>3. Збереження історичної самобутності та розвиток культури</w:t>
                  </w:r>
                  <w:r w:rsidR="00807E4C">
                    <w:rPr>
                      <w:rStyle w:val="a4"/>
                      <w:rFonts w:ascii="Times New Roman" w:hAnsi="Times New Roman" w:cs="Times New Roman"/>
                      <w:bCs/>
                      <w:iCs/>
                      <w:noProof/>
                      <w:sz w:val="24"/>
                      <w:szCs w:val="24"/>
                    </w:rPr>
                    <w:t xml:space="preserve"> </w:t>
                  </w:r>
                  <w:r w:rsidR="00A175C6" w:rsidRPr="007C2C56">
                    <w:rPr>
                      <w:rStyle w:val="a4"/>
                      <w:rFonts w:ascii="Times New Roman" w:hAnsi="Times New Roman" w:cs="Times New Roman"/>
                      <w:bCs/>
                      <w:iCs/>
                      <w:noProof/>
                      <w:sz w:val="24"/>
                      <w:szCs w:val="24"/>
                    </w:rPr>
                    <w:t>у місті Києві</w:t>
                  </w:r>
                  <w:r w:rsidR="00A175C6" w:rsidRPr="007C2C56">
                    <w:rPr>
                      <w:rFonts w:ascii="Times New Roman" w:hAnsi="Times New Roman" w:cs="Times New Roman"/>
                      <w:bCs/>
                      <w:noProof/>
                      <w:webHidden/>
                      <w:sz w:val="24"/>
                      <w:szCs w:val="24"/>
                    </w:rPr>
                    <w:tab/>
                  </w:r>
                  <w:r w:rsidR="00C94A23" w:rsidRPr="007C2C56">
                    <w:rPr>
                      <w:rFonts w:ascii="Times New Roman" w:hAnsi="Times New Roman" w:cs="Times New Roman"/>
                      <w:bCs/>
                      <w:noProof/>
                      <w:webHidden/>
                      <w:sz w:val="24"/>
                      <w:szCs w:val="24"/>
                      <w:lang w:val="en-US"/>
                    </w:rPr>
                    <w:t xml:space="preserve">                                                                             </w:t>
                  </w:r>
                  <w:r w:rsidR="007C2C56">
                    <w:rPr>
                      <w:rFonts w:ascii="Times New Roman" w:hAnsi="Times New Roman" w:cs="Times New Roman"/>
                      <w:bCs/>
                      <w:noProof/>
                      <w:webHidden/>
                      <w:sz w:val="24"/>
                      <w:szCs w:val="24"/>
                    </w:rPr>
                    <w:t xml:space="preserve">     </w:t>
                  </w:r>
                  <w:r w:rsidR="0024244B">
                    <w:rPr>
                      <w:rFonts w:ascii="Times New Roman" w:hAnsi="Times New Roman" w:cs="Times New Roman"/>
                      <w:bCs/>
                      <w:noProof/>
                      <w:webHidden/>
                      <w:sz w:val="24"/>
                      <w:szCs w:val="24"/>
                    </w:rPr>
                    <w:t xml:space="preserve">     </w:t>
                  </w:r>
                  <w:r w:rsidR="007C2C56">
                    <w:rPr>
                      <w:rFonts w:ascii="Times New Roman" w:hAnsi="Times New Roman" w:cs="Times New Roman"/>
                      <w:bCs/>
                      <w:noProof/>
                      <w:webHidden/>
                      <w:sz w:val="24"/>
                      <w:szCs w:val="24"/>
                    </w:rPr>
                    <w:t xml:space="preserve"> </w:t>
                  </w:r>
                  <w:r w:rsidR="00807E4C" w:rsidRPr="00807E4C">
                    <w:rPr>
                      <w:rFonts w:ascii="Times New Roman" w:hAnsi="Times New Roman" w:cs="Times New Roman"/>
                      <w:b/>
                      <w:noProof/>
                      <w:webHidden/>
                      <w:sz w:val="24"/>
                      <w:szCs w:val="24"/>
                    </w:rPr>
                    <w:t>33</w:t>
                  </w:r>
                </w:hyperlink>
              </w:p>
              <w:p w:rsidR="00A175C6" w:rsidRPr="007C2C56" w:rsidRDefault="00D3790A" w:rsidP="00746270">
                <w:pPr>
                  <w:pStyle w:val="11"/>
                  <w:rPr>
                    <w:rFonts w:eastAsiaTheme="minorEastAsia"/>
                    <w:b/>
                    <w:kern w:val="0"/>
                    <w:lang w:val="ru-RU"/>
                  </w:rPr>
                </w:pPr>
                <w:hyperlink w:anchor="_Toc134439544" w:history="1">
                  <w:r w:rsidR="00746270">
                    <w:rPr>
                      <w:rStyle w:val="a4"/>
                      <w:b/>
                    </w:rPr>
                    <w:t>4</w:t>
                  </w:r>
                  <w:r w:rsidR="00A175C6" w:rsidRPr="007C2C56">
                    <w:rPr>
                      <w:rStyle w:val="a4"/>
                    </w:rPr>
                    <w:t>.</w:t>
                  </w:r>
                  <w:r w:rsidR="00A175C6" w:rsidRPr="007C2C56">
                    <w:rPr>
                      <w:rFonts w:eastAsiaTheme="minorEastAsia"/>
                      <w:kern w:val="0"/>
                      <w:lang w:val="ru-RU"/>
                    </w:rPr>
                    <w:tab/>
                  </w:r>
                  <w:r w:rsidR="00A175C6" w:rsidRPr="007C2C56">
                    <w:rPr>
                      <w:rStyle w:val="a4"/>
                    </w:rPr>
                    <w:t xml:space="preserve">Передумови для ефективного </w:t>
                  </w:r>
                  <w:r w:rsidR="00807E4C" w:rsidRPr="00B222B2">
                    <w:rPr>
                      <w:rStyle w:val="a4"/>
                      <w:b/>
                    </w:rPr>
                    <w:t>здійснення заходів і</w:t>
                  </w:r>
                  <w:r w:rsidR="00807E4C" w:rsidRPr="00807E4C">
                    <w:rPr>
                      <w:rStyle w:val="a4"/>
                      <w:bCs/>
                    </w:rPr>
                    <w:t xml:space="preserve"> </w:t>
                  </w:r>
                  <w:r w:rsidR="00807E4C">
                    <w:rPr>
                      <w:rStyle w:val="a4"/>
                      <w:bCs/>
                    </w:rPr>
                    <w:t xml:space="preserve">  </w:t>
                  </w:r>
                  <w:r w:rsidR="00A175C6" w:rsidRPr="007C2C56">
                    <w:rPr>
                      <w:rStyle w:val="a4"/>
                    </w:rPr>
                    <w:t>впровадження проєктів та ризики</w:t>
                  </w:r>
                  <w:r w:rsidR="0024244B">
                    <w:rPr>
                      <w:rStyle w:val="a4"/>
                    </w:rPr>
                    <w:t xml:space="preserve">                                          </w:t>
                  </w:r>
                  <w:r w:rsidR="00807E4C">
                    <w:rPr>
                      <w:rStyle w:val="a4"/>
                      <w:b/>
                    </w:rPr>
                    <w:t xml:space="preserve">          </w:t>
                  </w:r>
                  <w:r w:rsidR="00C429B9" w:rsidRPr="00746270">
                    <w:rPr>
                      <w:b/>
                      <w:bCs/>
                      <w:webHidden/>
                    </w:rPr>
                    <w:t>37</w:t>
                  </w:r>
                </w:hyperlink>
              </w:p>
              <w:p w:rsidR="00A175C6" w:rsidRPr="00746270" w:rsidRDefault="00D3790A" w:rsidP="00746270">
                <w:pPr>
                  <w:pStyle w:val="11"/>
                  <w:rPr>
                    <w:rFonts w:eastAsiaTheme="minorEastAsia"/>
                    <w:kern w:val="0"/>
                    <w:lang w:val="ru-RU"/>
                  </w:rPr>
                </w:pPr>
                <w:hyperlink w:anchor="_Toc134439545" w:history="1">
                  <w:r w:rsidR="00746270" w:rsidRPr="00746270">
                    <w:rPr>
                      <w:rStyle w:val="a4"/>
                      <w:b/>
                      <w:bCs/>
                    </w:rPr>
                    <w:t>5</w:t>
                  </w:r>
                  <w:r w:rsidR="00A175C6" w:rsidRPr="00746270">
                    <w:rPr>
                      <w:rStyle w:val="a4"/>
                      <w:b/>
                      <w:bCs/>
                    </w:rPr>
                    <w:t>.</w:t>
                  </w:r>
                  <w:r w:rsidR="00A175C6" w:rsidRPr="00746270">
                    <w:rPr>
                      <w:rFonts w:eastAsiaTheme="minorEastAsia"/>
                      <w:kern w:val="0"/>
                      <w:lang w:val="ru-RU"/>
                    </w:rPr>
                    <w:tab/>
                  </w:r>
                  <w:r w:rsidR="00A175C6" w:rsidRPr="00746270">
                    <w:rPr>
                      <w:rStyle w:val="a4"/>
                    </w:rPr>
                    <w:t>ПЕРЕЛІК ТЕХНІЧНИХ ЗАВДАНЬ НА ПРОЄКТИ РЕГІОНАЛЬНОГО РОЗВИТКУ</w:t>
                  </w:r>
                  <w:r w:rsidR="0024244B" w:rsidRPr="00746270">
                    <w:rPr>
                      <w:rStyle w:val="a4"/>
                      <w:b/>
                      <w:bCs/>
                    </w:rPr>
                    <w:t xml:space="preserve">                                                                                                             </w:t>
                  </w:r>
                  <w:r w:rsidR="00746270" w:rsidRPr="00746270">
                    <w:rPr>
                      <w:b/>
                      <w:bCs/>
                      <w:webHidden/>
                    </w:rPr>
                    <w:t>39</w:t>
                  </w:r>
                </w:hyperlink>
              </w:p>
              <w:p w:rsidR="00A175C6" w:rsidRPr="007C2C56" w:rsidRDefault="00D3790A" w:rsidP="00A175C6">
                <w:pPr>
                  <w:pStyle w:val="21"/>
                  <w:spacing w:after="0"/>
                  <w:rPr>
                    <w:rFonts w:ascii="Times New Roman" w:hAnsi="Times New Roman" w:cs="Times New Roman"/>
                    <w:bCs/>
                    <w:noProof/>
                    <w:sz w:val="24"/>
                    <w:szCs w:val="24"/>
                  </w:rPr>
                </w:pPr>
                <w:hyperlink w:anchor="_Toc134439546" w:history="1">
                  <w:r w:rsidR="00A175C6" w:rsidRPr="007C2C56">
                    <w:rPr>
                      <w:rStyle w:val="a4"/>
                      <w:rFonts w:ascii="Times New Roman" w:hAnsi="Times New Roman" w:cs="Times New Roman"/>
                      <w:bCs/>
                      <w:iCs/>
                      <w:noProof/>
                      <w:sz w:val="24"/>
                      <w:szCs w:val="24"/>
                    </w:rPr>
                    <w:t>Програма </w:t>
                  </w:r>
                  <w:r w:rsidR="00746270" w:rsidRPr="00746270">
                    <w:rPr>
                      <w:rStyle w:val="a4"/>
                      <w:rFonts w:ascii="Times New Roman" w:hAnsi="Times New Roman" w:cs="Times New Roman"/>
                      <w:b/>
                      <w:iCs/>
                      <w:noProof/>
                      <w:sz w:val="24"/>
                      <w:szCs w:val="24"/>
                    </w:rPr>
                    <w:t>розвитку</w:t>
                  </w:r>
                  <w:r w:rsidR="00746270" w:rsidRPr="00746270">
                    <w:rPr>
                      <w:rStyle w:val="a4"/>
                      <w:rFonts w:ascii="Times New Roman" w:hAnsi="Times New Roman" w:cs="Times New Roman"/>
                      <w:bCs/>
                      <w:iCs/>
                      <w:noProof/>
                      <w:sz w:val="24"/>
                      <w:szCs w:val="24"/>
                    </w:rPr>
                    <w:t xml:space="preserve"> </w:t>
                  </w:r>
                  <w:r w:rsidR="00A175C6" w:rsidRPr="007C2C56">
                    <w:rPr>
                      <w:rStyle w:val="a4"/>
                      <w:rFonts w:ascii="Times New Roman" w:hAnsi="Times New Roman" w:cs="Times New Roman"/>
                      <w:bCs/>
                      <w:iCs/>
                      <w:noProof/>
                      <w:sz w:val="24"/>
                      <w:szCs w:val="24"/>
                    </w:rPr>
                    <w:t>1. Підвищення рівня конкурентоспроможності економіки</w:t>
                  </w:r>
                  <w:r w:rsidR="00A175C6" w:rsidRPr="007C2C56">
                    <w:rPr>
                      <w:rStyle w:val="a4"/>
                      <w:rFonts w:ascii="Times New Roman" w:hAnsi="Times New Roman" w:cs="Times New Roman"/>
                      <w:bCs/>
                      <w:iCs/>
                      <w:noProof/>
                      <w:sz w:val="24"/>
                      <w:szCs w:val="24"/>
                    </w:rPr>
                    <w:br/>
                    <w:t>міста Києва</w:t>
                  </w:r>
                  <w:r w:rsidR="00A175C6" w:rsidRPr="007C2C56">
                    <w:rPr>
                      <w:rFonts w:ascii="Times New Roman" w:hAnsi="Times New Roman" w:cs="Times New Roman"/>
                      <w:bCs/>
                      <w:noProof/>
                      <w:webHidden/>
                      <w:sz w:val="24"/>
                      <w:szCs w:val="24"/>
                    </w:rPr>
                    <w:tab/>
                  </w:r>
                  <w:r w:rsidR="00C94A23" w:rsidRPr="007C2C56">
                    <w:rPr>
                      <w:rFonts w:ascii="Times New Roman" w:hAnsi="Times New Roman" w:cs="Times New Roman"/>
                      <w:bCs/>
                      <w:noProof/>
                      <w:webHidden/>
                      <w:sz w:val="24"/>
                      <w:szCs w:val="24"/>
                      <w:lang w:val="en-US"/>
                    </w:rPr>
                    <w:t xml:space="preserve">                                                                                        </w:t>
                  </w:r>
                  <w:r w:rsidR="007C2C56">
                    <w:rPr>
                      <w:rFonts w:ascii="Times New Roman" w:hAnsi="Times New Roman" w:cs="Times New Roman"/>
                      <w:bCs/>
                      <w:noProof/>
                      <w:webHidden/>
                      <w:sz w:val="24"/>
                      <w:szCs w:val="24"/>
                    </w:rPr>
                    <w:t xml:space="preserve">      </w:t>
                  </w:r>
                  <w:r w:rsidR="0024244B">
                    <w:rPr>
                      <w:rFonts w:ascii="Times New Roman" w:hAnsi="Times New Roman" w:cs="Times New Roman"/>
                      <w:bCs/>
                      <w:noProof/>
                      <w:webHidden/>
                      <w:sz w:val="24"/>
                      <w:szCs w:val="24"/>
                    </w:rPr>
                    <w:t xml:space="preserve">    </w:t>
                  </w:r>
                  <w:r w:rsidR="007C2C56">
                    <w:rPr>
                      <w:rFonts w:ascii="Times New Roman" w:hAnsi="Times New Roman" w:cs="Times New Roman"/>
                      <w:bCs/>
                      <w:noProof/>
                      <w:webHidden/>
                      <w:sz w:val="24"/>
                      <w:szCs w:val="24"/>
                    </w:rPr>
                    <w:t xml:space="preserve"> </w:t>
                  </w:r>
                  <w:r w:rsidR="00746270">
                    <w:rPr>
                      <w:rFonts w:ascii="Times New Roman" w:hAnsi="Times New Roman" w:cs="Times New Roman"/>
                      <w:b/>
                      <w:noProof/>
                      <w:webHidden/>
                      <w:sz w:val="24"/>
                      <w:szCs w:val="24"/>
                    </w:rPr>
                    <w:t>39</w:t>
                  </w:r>
                </w:hyperlink>
              </w:p>
              <w:p w:rsidR="00A175C6" w:rsidRPr="007C2C56" w:rsidRDefault="00D3790A" w:rsidP="00A175C6">
                <w:pPr>
                  <w:pStyle w:val="21"/>
                  <w:spacing w:after="0"/>
                  <w:rPr>
                    <w:rFonts w:ascii="Times New Roman" w:hAnsi="Times New Roman" w:cs="Times New Roman"/>
                    <w:bCs/>
                    <w:noProof/>
                    <w:sz w:val="24"/>
                    <w:szCs w:val="24"/>
                  </w:rPr>
                </w:pPr>
                <w:hyperlink w:anchor="_Toc134439547" w:history="1">
                  <w:r w:rsidR="00A175C6" w:rsidRPr="007C2C56">
                    <w:rPr>
                      <w:rStyle w:val="a4"/>
                      <w:rFonts w:ascii="Times New Roman" w:hAnsi="Times New Roman" w:cs="Times New Roman"/>
                      <w:bCs/>
                      <w:iCs/>
                      <w:noProof/>
                      <w:sz w:val="24"/>
                      <w:szCs w:val="24"/>
                    </w:rPr>
                    <w:t>Програма </w:t>
                  </w:r>
                  <w:r w:rsidR="00746270" w:rsidRPr="00746270">
                    <w:rPr>
                      <w:rStyle w:val="a4"/>
                      <w:rFonts w:ascii="Times New Roman" w:hAnsi="Times New Roman" w:cs="Times New Roman"/>
                      <w:b/>
                      <w:iCs/>
                      <w:noProof/>
                      <w:sz w:val="24"/>
                      <w:szCs w:val="24"/>
                    </w:rPr>
                    <w:t>розвитку</w:t>
                  </w:r>
                  <w:r w:rsidR="00746270" w:rsidRPr="00746270">
                    <w:rPr>
                      <w:rStyle w:val="a4"/>
                      <w:rFonts w:ascii="Times New Roman" w:hAnsi="Times New Roman" w:cs="Times New Roman"/>
                      <w:bCs/>
                      <w:iCs/>
                      <w:noProof/>
                      <w:sz w:val="24"/>
                      <w:szCs w:val="24"/>
                    </w:rPr>
                    <w:t xml:space="preserve"> </w:t>
                  </w:r>
                  <w:r w:rsidR="00A175C6" w:rsidRPr="007C2C56">
                    <w:rPr>
                      <w:rStyle w:val="a4"/>
                      <w:rFonts w:ascii="Times New Roman" w:hAnsi="Times New Roman" w:cs="Times New Roman"/>
                      <w:bCs/>
                      <w:iCs/>
                      <w:noProof/>
                      <w:sz w:val="24"/>
                      <w:szCs w:val="24"/>
                    </w:rPr>
                    <w:t>2. Підвищення комфорту життя мешканців</w:t>
                  </w:r>
                  <w:r w:rsidR="004F79F6">
                    <w:rPr>
                      <w:rStyle w:val="a4"/>
                      <w:rFonts w:ascii="Times New Roman" w:hAnsi="Times New Roman" w:cs="Times New Roman"/>
                      <w:bCs/>
                      <w:iCs/>
                      <w:noProof/>
                      <w:sz w:val="24"/>
                      <w:szCs w:val="24"/>
                    </w:rPr>
                    <w:t xml:space="preserve">                   </w:t>
                  </w:r>
                  <w:r w:rsidR="00A175C6" w:rsidRPr="007C2C56">
                    <w:rPr>
                      <w:rStyle w:val="a4"/>
                      <w:rFonts w:ascii="Times New Roman" w:hAnsi="Times New Roman" w:cs="Times New Roman"/>
                      <w:bCs/>
                      <w:iCs/>
                      <w:noProof/>
                      <w:sz w:val="24"/>
                      <w:szCs w:val="24"/>
                    </w:rPr>
                    <w:t xml:space="preserve"> міста Києва</w:t>
                  </w:r>
                  <w:r w:rsidR="00746270">
                    <w:rPr>
                      <w:rStyle w:val="a4"/>
                      <w:rFonts w:ascii="Times New Roman" w:hAnsi="Times New Roman" w:cs="Times New Roman"/>
                      <w:bCs/>
                      <w:iCs/>
                      <w:noProof/>
                      <w:sz w:val="24"/>
                      <w:szCs w:val="24"/>
                    </w:rPr>
                    <w:t xml:space="preserve"> </w:t>
                  </w:r>
                  <w:r w:rsidR="00A175C6" w:rsidRPr="007C2C56">
                    <w:rPr>
                      <w:rFonts w:ascii="Times New Roman" w:hAnsi="Times New Roman" w:cs="Times New Roman"/>
                      <w:bCs/>
                      <w:noProof/>
                      <w:webHidden/>
                      <w:sz w:val="24"/>
                      <w:szCs w:val="24"/>
                    </w:rPr>
                    <w:tab/>
                  </w:r>
                  <w:r w:rsidR="004F79F6">
                    <w:rPr>
                      <w:rFonts w:ascii="Times New Roman" w:hAnsi="Times New Roman" w:cs="Times New Roman"/>
                      <w:bCs/>
                      <w:noProof/>
                      <w:webHidden/>
                      <w:sz w:val="24"/>
                      <w:szCs w:val="24"/>
                    </w:rPr>
                    <w:t xml:space="preserve">                                                                                                   </w:t>
                  </w:r>
                  <w:r w:rsidR="004F79F6" w:rsidRPr="004F79F6">
                    <w:rPr>
                      <w:rFonts w:ascii="Times New Roman" w:hAnsi="Times New Roman" w:cs="Times New Roman"/>
                      <w:b/>
                      <w:noProof/>
                      <w:webHidden/>
                      <w:sz w:val="24"/>
                      <w:szCs w:val="24"/>
                    </w:rPr>
                    <w:t>62</w:t>
                  </w:r>
                  <w:r w:rsidR="004F79F6">
                    <w:rPr>
                      <w:rFonts w:ascii="Times New Roman" w:hAnsi="Times New Roman" w:cs="Times New Roman"/>
                      <w:bCs/>
                      <w:noProof/>
                      <w:webHidden/>
                      <w:sz w:val="24"/>
                      <w:szCs w:val="24"/>
                    </w:rPr>
                    <w:t xml:space="preserve"> </w:t>
                  </w:r>
                  <w:r w:rsidR="00C94A23" w:rsidRPr="007C2C56">
                    <w:rPr>
                      <w:rFonts w:ascii="Times New Roman" w:hAnsi="Times New Roman" w:cs="Times New Roman"/>
                      <w:bCs/>
                      <w:noProof/>
                      <w:webHidden/>
                      <w:sz w:val="24"/>
                      <w:szCs w:val="24"/>
                      <w:lang w:val="en-US"/>
                    </w:rPr>
                    <w:t xml:space="preserve">    </w:t>
                  </w:r>
                  <w:r w:rsidR="00746270">
                    <w:rPr>
                      <w:rFonts w:ascii="Times New Roman" w:hAnsi="Times New Roman" w:cs="Times New Roman"/>
                      <w:bCs/>
                      <w:noProof/>
                      <w:webHidden/>
                      <w:sz w:val="24"/>
                      <w:szCs w:val="24"/>
                    </w:rPr>
                    <w:t xml:space="preserve"> </w:t>
                  </w:r>
                  <w:r w:rsidR="00C94A23" w:rsidRPr="007C2C56">
                    <w:rPr>
                      <w:rFonts w:ascii="Times New Roman" w:hAnsi="Times New Roman" w:cs="Times New Roman"/>
                      <w:bCs/>
                      <w:noProof/>
                      <w:webHidden/>
                      <w:sz w:val="24"/>
                      <w:szCs w:val="24"/>
                      <w:lang w:val="en-US"/>
                    </w:rPr>
                    <w:t xml:space="preserve"> </w:t>
                  </w:r>
                </w:hyperlink>
              </w:p>
              <w:p w:rsidR="00A175C6" w:rsidRPr="007C2C56" w:rsidRDefault="00D3790A" w:rsidP="00A175C6">
                <w:pPr>
                  <w:pStyle w:val="21"/>
                  <w:spacing w:after="0"/>
                  <w:rPr>
                    <w:rFonts w:ascii="Times New Roman" w:hAnsi="Times New Roman" w:cs="Times New Roman"/>
                    <w:bCs/>
                    <w:noProof/>
                    <w:sz w:val="24"/>
                    <w:szCs w:val="24"/>
                  </w:rPr>
                </w:pPr>
                <w:hyperlink w:anchor="_Toc134439548" w:history="1">
                  <w:r w:rsidR="00A175C6" w:rsidRPr="007C2C56">
                    <w:rPr>
                      <w:rStyle w:val="a4"/>
                      <w:rFonts w:ascii="Times New Roman" w:hAnsi="Times New Roman" w:cs="Times New Roman"/>
                      <w:bCs/>
                      <w:iCs/>
                      <w:noProof/>
                      <w:sz w:val="24"/>
                      <w:szCs w:val="24"/>
                    </w:rPr>
                    <w:t>Програма </w:t>
                  </w:r>
                  <w:r w:rsidR="00746270" w:rsidRPr="00746270">
                    <w:rPr>
                      <w:rStyle w:val="a4"/>
                      <w:rFonts w:ascii="Times New Roman" w:hAnsi="Times New Roman" w:cs="Times New Roman"/>
                      <w:b/>
                      <w:iCs/>
                      <w:noProof/>
                      <w:sz w:val="24"/>
                      <w:szCs w:val="24"/>
                    </w:rPr>
                    <w:t>розвитку</w:t>
                  </w:r>
                  <w:r w:rsidR="00746270" w:rsidRPr="00746270">
                    <w:rPr>
                      <w:rStyle w:val="a4"/>
                      <w:rFonts w:ascii="Times New Roman" w:hAnsi="Times New Roman" w:cs="Times New Roman"/>
                      <w:bCs/>
                      <w:iCs/>
                      <w:noProof/>
                      <w:sz w:val="24"/>
                      <w:szCs w:val="24"/>
                    </w:rPr>
                    <w:t xml:space="preserve"> </w:t>
                  </w:r>
                  <w:r w:rsidR="00A175C6" w:rsidRPr="007C2C56">
                    <w:rPr>
                      <w:rStyle w:val="a4"/>
                      <w:rFonts w:ascii="Times New Roman" w:hAnsi="Times New Roman" w:cs="Times New Roman"/>
                      <w:bCs/>
                      <w:iCs/>
                      <w:noProof/>
                      <w:sz w:val="24"/>
                      <w:szCs w:val="24"/>
                    </w:rPr>
                    <w:t>3. Збереження історичної самобутності та розвиток культури</w:t>
                  </w:r>
                  <w:r w:rsidR="004F79F6">
                    <w:rPr>
                      <w:rStyle w:val="a4"/>
                      <w:rFonts w:ascii="Times New Roman" w:hAnsi="Times New Roman" w:cs="Times New Roman"/>
                      <w:bCs/>
                      <w:iCs/>
                      <w:noProof/>
                      <w:sz w:val="24"/>
                      <w:szCs w:val="24"/>
                    </w:rPr>
                    <w:t xml:space="preserve">  </w:t>
                  </w:r>
                  <w:r w:rsidR="00A175C6" w:rsidRPr="007C2C56">
                    <w:rPr>
                      <w:rStyle w:val="a4"/>
                      <w:rFonts w:ascii="Times New Roman" w:hAnsi="Times New Roman" w:cs="Times New Roman"/>
                      <w:bCs/>
                      <w:iCs/>
                      <w:noProof/>
                      <w:sz w:val="24"/>
                      <w:szCs w:val="24"/>
                    </w:rPr>
                    <w:t>у місті Києві</w:t>
                  </w:r>
                  <w:r w:rsidR="007C2C56">
                    <w:rPr>
                      <w:rStyle w:val="a4"/>
                      <w:rFonts w:ascii="Times New Roman" w:hAnsi="Times New Roman" w:cs="Times New Roman"/>
                      <w:bCs/>
                      <w:iCs/>
                      <w:noProof/>
                      <w:sz w:val="24"/>
                      <w:szCs w:val="24"/>
                    </w:rPr>
                    <w:t xml:space="preserve"> </w:t>
                  </w:r>
                  <w:r w:rsidR="00A175C6" w:rsidRPr="007C2C56">
                    <w:rPr>
                      <w:rFonts w:ascii="Times New Roman" w:hAnsi="Times New Roman" w:cs="Times New Roman"/>
                      <w:bCs/>
                      <w:noProof/>
                      <w:webHidden/>
                      <w:sz w:val="24"/>
                      <w:szCs w:val="24"/>
                    </w:rPr>
                    <w:tab/>
                  </w:r>
                  <w:r w:rsidR="004F79F6">
                    <w:rPr>
                      <w:rFonts w:ascii="Times New Roman" w:hAnsi="Times New Roman" w:cs="Times New Roman"/>
                      <w:bCs/>
                      <w:noProof/>
                      <w:webHidden/>
                      <w:sz w:val="24"/>
                      <w:szCs w:val="24"/>
                    </w:rPr>
                    <w:t xml:space="preserve">                                                                                       </w:t>
                  </w:r>
                  <w:r w:rsidR="004F79F6" w:rsidRPr="004F79F6">
                    <w:rPr>
                      <w:rFonts w:ascii="Times New Roman" w:hAnsi="Times New Roman" w:cs="Times New Roman"/>
                      <w:b/>
                      <w:noProof/>
                      <w:webHidden/>
                      <w:sz w:val="24"/>
                      <w:szCs w:val="24"/>
                    </w:rPr>
                    <w:t>132</w:t>
                  </w:r>
                  <w:r w:rsidR="00C94A23" w:rsidRPr="007C2C56">
                    <w:rPr>
                      <w:rFonts w:ascii="Times New Roman" w:hAnsi="Times New Roman" w:cs="Times New Roman"/>
                      <w:bCs/>
                      <w:noProof/>
                      <w:webHidden/>
                      <w:sz w:val="24"/>
                      <w:szCs w:val="24"/>
                      <w:lang w:val="en-US"/>
                    </w:rPr>
                    <w:t xml:space="preserve">                                                                                      </w:t>
                  </w:r>
                </w:hyperlink>
              </w:p>
              <w:p w:rsidR="00DA4A1C" w:rsidRPr="007C2C56" w:rsidRDefault="00A175C6" w:rsidP="00A175C6">
                <w:pPr>
                  <w:spacing w:after="0"/>
                  <w:jc w:val="center"/>
                  <w:rPr>
                    <w:rFonts w:ascii="Times New Roman" w:hAnsi="Times New Roman" w:cs="Times New Roman"/>
                    <w:bCs/>
                    <w:sz w:val="24"/>
                    <w:szCs w:val="24"/>
                  </w:rPr>
                </w:pPr>
                <w:r w:rsidRPr="007C2C56">
                  <w:rPr>
                    <w:rFonts w:ascii="Times New Roman" w:eastAsia="Calibri" w:hAnsi="Times New Roman" w:cs="Times New Roman"/>
                    <w:bCs/>
                    <w:iCs/>
                    <w:sz w:val="24"/>
                    <w:szCs w:val="24"/>
                  </w:rPr>
                  <w:fldChar w:fldCharType="end"/>
                </w:r>
              </w:p>
            </w:sdtContent>
          </w:sdt>
        </w:tc>
      </w:tr>
      <w:tr w:rsidR="00DA4A1C" w:rsidRPr="0056011A" w:rsidTr="00A238BE">
        <w:tc>
          <w:tcPr>
            <w:tcW w:w="7655" w:type="dxa"/>
          </w:tcPr>
          <w:p w:rsidR="00123970" w:rsidRPr="00F86EE4" w:rsidRDefault="00123970" w:rsidP="00123970">
            <w:pPr>
              <w:keepNext/>
              <w:pageBreakBefore/>
              <w:numPr>
                <w:ilvl w:val="0"/>
                <w:numId w:val="1"/>
              </w:numPr>
              <w:tabs>
                <w:tab w:val="clear" w:pos="432"/>
                <w:tab w:val="left" w:pos="431"/>
                <w:tab w:val="left" w:pos="851"/>
              </w:tabs>
              <w:spacing w:after="120"/>
              <w:ind w:left="0" w:firstLine="0"/>
              <w:jc w:val="center"/>
              <w:outlineLvl w:val="0"/>
              <w:rPr>
                <w:rFonts w:ascii="Times New Roman" w:eastAsia="Times New Roman" w:hAnsi="Times New Roman" w:cs="Times New Roman"/>
                <w:caps/>
                <w:kern w:val="32"/>
                <w:sz w:val="24"/>
                <w:szCs w:val="24"/>
                <w:lang w:eastAsia="ru-RU"/>
              </w:rPr>
            </w:pPr>
            <w:bookmarkStart w:id="0" w:name="_Toc520797633"/>
            <w:bookmarkStart w:id="1" w:name="_Toc524533666"/>
            <w:bookmarkStart w:id="2" w:name="_Toc525561561"/>
            <w:bookmarkStart w:id="3" w:name="_Toc525650108"/>
            <w:bookmarkStart w:id="4" w:name="_Toc526856037"/>
            <w:bookmarkStart w:id="5" w:name="_Toc35422495"/>
            <w:r w:rsidRPr="00F86EE4">
              <w:rPr>
                <w:rFonts w:ascii="Times New Roman" w:eastAsia="Times New Roman" w:hAnsi="Times New Roman" w:cs="Times New Roman"/>
                <w:caps/>
                <w:kern w:val="32"/>
                <w:sz w:val="24"/>
                <w:szCs w:val="24"/>
                <w:lang w:eastAsia="ru-RU"/>
              </w:rPr>
              <w:lastRenderedPageBreak/>
              <w:t>Вступ</w:t>
            </w:r>
            <w:bookmarkEnd w:id="0"/>
            <w:bookmarkEnd w:id="1"/>
            <w:bookmarkEnd w:id="2"/>
            <w:bookmarkEnd w:id="3"/>
            <w:bookmarkEnd w:id="4"/>
            <w:bookmarkEnd w:id="5"/>
          </w:p>
          <w:p w:rsidR="00123970" w:rsidRPr="00F86EE4" w:rsidRDefault="00123970" w:rsidP="00123970">
            <w:pPr>
              <w:keepNext/>
              <w:numPr>
                <w:ilvl w:val="1"/>
                <w:numId w:val="0"/>
              </w:numPr>
              <w:tabs>
                <w:tab w:val="left" w:pos="431"/>
              </w:tabs>
              <w:spacing w:after="120"/>
              <w:jc w:val="center"/>
              <w:outlineLvl w:val="1"/>
              <w:rPr>
                <w:rFonts w:ascii="Times New Roman" w:eastAsia="Times New Roman" w:hAnsi="Times New Roman" w:cs="Times New Roman"/>
                <w:iCs/>
                <w:sz w:val="24"/>
                <w:szCs w:val="24"/>
                <w:lang w:eastAsia="ru-RU"/>
              </w:rPr>
            </w:pPr>
            <w:bookmarkStart w:id="6" w:name="_Toc520797634"/>
            <w:bookmarkStart w:id="7" w:name="_Toc524533667"/>
            <w:bookmarkStart w:id="8" w:name="_Toc525561562"/>
            <w:bookmarkStart w:id="9" w:name="_Toc525650109"/>
            <w:bookmarkStart w:id="10" w:name="_Toc526856038"/>
            <w:bookmarkStart w:id="11" w:name="_Toc35422496"/>
            <w:r w:rsidRPr="00F86EE4">
              <w:rPr>
                <w:rFonts w:ascii="Times New Roman" w:eastAsia="Times New Roman" w:hAnsi="Times New Roman" w:cs="Times New Roman"/>
                <w:iCs/>
                <w:sz w:val="24"/>
                <w:szCs w:val="24"/>
                <w:lang w:eastAsia="ru-RU"/>
              </w:rPr>
              <w:t>Стратегія розвитку міста Києва до 2025 року</w:t>
            </w:r>
            <w:bookmarkEnd w:id="6"/>
            <w:bookmarkEnd w:id="7"/>
            <w:bookmarkEnd w:id="8"/>
            <w:bookmarkEnd w:id="9"/>
            <w:bookmarkEnd w:id="10"/>
            <w:bookmarkEnd w:id="11"/>
          </w:p>
          <w:p w:rsidR="00123970" w:rsidRPr="00123970" w:rsidRDefault="00123970" w:rsidP="00123970">
            <w:pPr>
              <w:spacing w:after="0"/>
              <w:ind w:firstLine="567"/>
              <w:jc w:val="both"/>
              <w:rPr>
                <w:rFonts w:ascii="Times New Roman" w:eastAsia="Times New Roman" w:hAnsi="Times New Roman" w:cs="Times New Roman"/>
                <w:sz w:val="24"/>
                <w:szCs w:val="24"/>
                <w:lang w:eastAsia="ru-RU"/>
              </w:rPr>
            </w:pPr>
            <w:r w:rsidRPr="00123970">
              <w:rPr>
                <w:rFonts w:ascii="Times New Roman" w:eastAsia="Times New Roman" w:hAnsi="Times New Roman" w:cs="Times New Roman"/>
                <w:sz w:val="24"/>
                <w:szCs w:val="24"/>
                <w:lang w:eastAsia="ru-RU"/>
              </w:rPr>
              <w:t>Стратегія розвитку міста Києва до 2025 року – головний довгостроковий документ, який визначає найважливіші пріоритети та цілі розвитку столиці.</w:t>
            </w:r>
          </w:p>
          <w:p w:rsidR="00123970" w:rsidRPr="00123970" w:rsidRDefault="00123970" w:rsidP="00123970">
            <w:pPr>
              <w:spacing w:after="0"/>
              <w:ind w:firstLine="567"/>
              <w:jc w:val="both"/>
              <w:rPr>
                <w:rFonts w:ascii="Times New Roman" w:eastAsia="Times New Roman" w:hAnsi="Times New Roman" w:cs="Times New Roman"/>
                <w:sz w:val="24"/>
                <w:szCs w:val="24"/>
                <w:lang w:eastAsia="ru-RU"/>
              </w:rPr>
            </w:pPr>
            <w:r w:rsidRPr="00123970">
              <w:rPr>
                <w:rFonts w:ascii="Times New Roman" w:eastAsia="Times New Roman" w:hAnsi="Times New Roman" w:cs="Times New Roman"/>
                <w:sz w:val="24"/>
                <w:szCs w:val="24"/>
                <w:lang w:eastAsia="ru-RU"/>
              </w:rPr>
              <w:t>Стратегію розвитку міста Києва до 2025 року (далі – Стратегія–2025) затверджено рішенням Київської міської ради від 15 грудня 2011 року №824/7060.</w:t>
            </w:r>
          </w:p>
          <w:p w:rsidR="00123970" w:rsidRPr="00123970" w:rsidRDefault="00123970" w:rsidP="00123970">
            <w:pPr>
              <w:spacing w:after="0"/>
              <w:ind w:firstLine="567"/>
              <w:jc w:val="both"/>
              <w:rPr>
                <w:rFonts w:ascii="Times New Roman" w:eastAsia="Times New Roman" w:hAnsi="Times New Roman" w:cs="Times New Roman"/>
                <w:sz w:val="24"/>
                <w:szCs w:val="24"/>
                <w:lang w:eastAsia="ru-RU"/>
              </w:rPr>
            </w:pPr>
            <w:r w:rsidRPr="00123970">
              <w:rPr>
                <w:rFonts w:ascii="Times New Roman" w:eastAsia="Times New Roman" w:hAnsi="Times New Roman" w:cs="Times New Roman"/>
                <w:sz w:val="24"/>
                <w:szCs w:val="24"/>
                <w:lang w:eastAsia="ru-RU"/>
              </w:rPr>
              <w:t>Рішенням Київської міської ради від 06 липня 2017 року №724/2886 Стратегію–2025 актуалізовано відповідно до сучасних соціально-економічних реалій та вимог суспільства, новоприйнятих нормативно-правових документів, що стосуються стратегічного планування місцевого розвитку, а також гармонізовано з положеннями державних документів стратегічного характеру, а саме:</w:t>
            </w:r>
          </w:p>
          <w:p w:rsidR="00123970" w:rsidRDefault="00123970" w:rsidP="00123970">
            <w:pPr>
              <w:spacing w:after="0"/>
              <w:ind w:firstLine="567"/>
              <w:contextualSpacing/>
              <w:jc w:val="both"/>
              <w:rPr>
                <w:rFonts w:ascii="Times New Roman" w:eastAsia="Times New Roman" w:hAnsi="Times New Roman" w:cs="Times New Roman"/>
                <w:bCs/>
                <w:sz w:val="24"/>
                <w:szCs w:val="24"/>
                <w:lang w:eastAsia="zh-CN"/>
              </w:rPr>
            </w:pPr>
            <w:r w:rsidRPr="00123970">
              <w:rPr>
                <w:rFonts w:ascii="Times New Roman" w:eastAsia="Times New Roman" w:hAnsi="Times New Roman" w:cs="Times New Roman"/>
                <w:bCs/>
                <w:sz w:val="24"/>
                <w:szCs w:val="24"/>
                <w:lang w:eastAsia="zh-CN"/>
              </w:rPr>
              <w:t>Закону України «Про засади державної регіональної політики»;</w:t>
            </w:r>
          </w:p>
          <w:p w:rsidR="00123970" w:rsidRPr="00123970" w:rsidRDefault="00123970" w:rsidP="00123970">
            <w:pPr>
              <w:spacing w:after="0"/>
              <w:ind w:firstLine="567"/>
              <w:contextualSpacing/>
              <w:jc w:val="both"/>
              <w:rPr>
                <w:rFonts w:ascii="Times New Roman" w:eastAsia="Times New Roman" w:hAnsi="Times New Roman" w:cs="Times New Roman"/>
                <w:bCs/>
                <w:sz w:val="24"/>
                <w:szCs w:val="24"/>
                <w:lang w:eastAsia="zh-CN"/>
              </w:rPr>
            </w:pPr>
            <w:r w:rsidRPr="00123970">
              <w:rPr>
                <w:rFonts w:ascii="Times New Roman" w:eastAsia="Times New Roman" w:hAnsi="Times New Roman" w:cs="Times New Roman"/>
                <w:bCs/>
                <w:sz w:val="24"/>
                <w:szCs w:val="24"/>
                <w:lang w:eastAsia="zh-CN"/>
              </w:rPr>
              <w:t>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затвердженого постановою Кабінету Міністрів України від 11 листопада 2015 року № 932;</w:t>
            </w:r>
          </w:p>
          <w:p w:rsidR="00123970" w:rsidRPr="00123970" w:rsidRDefault="00123970" w:rsidP="00123970">
            <w:pPr>
              <w:spacing w:after="0"/>
              <w:ind w:firstLine="567"/>
              <w:contextualSpacing/>
              <w:jc w:val="both"/>
              <w:rPr>
                <w:rFonts w:ascii="Times New Roman" w:eastAsia="Times New Roman" w:hAnsi="Times New Roman" w:cs="Times New Roman"/>
                <w:bCs/>
                <w:sz w:val="24"/>
                <w:szCs w:val="24"/>
                <w:lang w:eastAsia="zh-CN"/>
              </w:rPr>
            </w:pPr>
            <w:r w:rsidRPr="00123970">
              <w:rPr>
                <w:rFonts w:ascii="Times New Roman" w:eastAsia="Times New Roman" w:hAnsi="Times New Roman" w:cs="Times New Roman"/>
                <w:bCs/>
                <w:sz w:val="24"/>
                <w:szCs w:val="24"/>
                <w:lang w:eastAsia="zh-CN"/>
              </w:rPr>
              <w:t>Стратегії сталого регіонального розвитку «Україна–2020», схваленої Указом Президента України від 12 січня 2015 року № 5/2015;</w:t>
            </w:r>
          </w:p>
          <w:p w:rsidR="00123970" w:rsidRDefault="00123970" w:rsidP="00123970">
            <w:pPr>
              <w:spacing w:after="0"/>
              <w:ind w:firstLine="567"/>
              <w:contextualSpacing/>
              <w:jc w:val="both"/>
              <w:rPr>
                <w:rFonts w:ascii="Times New Roman" w:eastAsia="Times New Roman" w:hAnsi="Times New Roman" w:cs="Times New Roman"/>
                <w:bCs/>
                <w:sz w:val="24"/>
                <w:szCs w:val="24"/>
                <w:lang w:eastAsia="zh-CN"/>
              </w:rPr>
            </w:pPr>
            <w:r w:rsidRPr="00123970">
              <w:rPr>
                <w:rFonts w:ascii="Times New Roman" w:eastAsia="Times New Roman" w:hAnsi="Times New Roman" w:cs="Times New Roman"/>
                <w:bCs/>
                <w:sz w:val="24"/>
                <w:szCs w:val="24"/>
                <w:lang w:eastAsia="zh-CN"/>
              </w:rPr>
              <w:t xml:space="preserve">Державної стратегії регіонального розвитку </w:t>
            </w:r>
            <w:r w:rsidRPr="00123970">
              <w:rPr>
                <w:rFonts w:ascii="Times New Roman" w:eastAsia="Times New Roman" w:hAnsi="Times New Roman" w:cs="Times New Roman"/>
                <w:sz w:val="24"/>
                <w:szCs w:val="24"/>
                <w:lang w:eastAsia="ru-RU"/>
              </w:rPr>
              <w:t>на період до 2020 року, затвердженої постановою Кабінету Міністрів України від 06 серпня 2014</w:t>
            </w:r>
            <w:r w:rsidRPr="00123970">
              <w:rPr>
                <w:rFonts w:ascii="Times New Roman" w:eastAsia="Times New Roman" w:hAnsi="Times New Roman" w:cs="Times New Roman"/>
                <w:bCs/>
                <w:sz w:val="24"/>
                <w:szCs w:val="24"/>
                <w:lang w:eastAsia="zh-CN"/>
              </w:rPr>
              <w:t> року № 385.</w:t>
            </w:r>
          </w:p>
          <w:p w:rsidR="001A1DC2" w:rsidRDefault="001A1DC2" w:rsidP="00123970">
            <w:pPr>
              <w:spacing w:after="0"/>
              <w:ind w:firstLine="567"/>
              <w:contextualSpacing/>
              <w:jc w:val="both"/>
              <w:rPr>
                <w:rFonts w:ascii="Times New Roman" w:eastAsia="Times New Roman" w:hAnsi="Times New Roman" w:cs="Times New Roman"/>
                <w:bCs/>
                <w:sz w:val="24"/>
                <w:szCs w:val="24"/>
                <w:lang w:eastAsia="zh-CN"/>
              </w:rPr>
            </w:pPr>
          </w:p>
          <w:p w:rsidR="001A1DC2" w:rsidRDefault="001A1DC2" w:rsidP="00123970">
            <w:pPr>
              <w:spacing w:after="0"/>
              <w:ind w:firstLine="567"/>
              <w:contextualSpacing/>
              <w:jc w:val="both"/>
              <w:rPr>
                <w:rFonts w:ascii="Times New Roman" w:eastAsia="Times New Roman" w:hAnsi="Times New Roman" w:cs="Times New Roman"/>
                <w:bCs/>
                <w:sz w:val="24"/>
                <w:szCs w:val="24"/>
                <w:lang w:eastAsia="zh-CN"/>
              </w:rPr>
            </w:pPr>
          </w:p>
          <w:p w:rsidR="001A1DC2" w:rsidRDefault="001A1DC2" w:rsidP="001A1DC2">
            <w:pPr>
              <w:spacing w:after="0"/>
              <w:ind w:firstLine="567"/>
              <w:contextualSpacing/>
              <w:jc w:val="both"/>
              <w:rPr>
                <w:rFonts w:ascii="Times New Roman" w:eastAsia="Times New Roman" w:hAnsi="Times New Roman" w:cs="Times New Roman"/>
                <w:bCs/>
                <w:sz w:val="24"/>
                <w:szCs w:val="24"/>
                <w:lang w:eastAsia="zh-CN"/>
              </w:rPr>
            </w:pPr>
          </w:p>
          <w:p w:rsidR="001A1DC2" w:rsidRPr="00123970" w:rsidRDefault="001A1DC2" w:rsidP="001A1DC2">
            <w:pPr>
              <w:spacing w:after="0"/>
              <w:ind w:firstLine="567"/>
              <w:contextualSpacing/>
              <w:jc w:val="both"/>
              <w:rPr>
                <w:rFonts w:ascii="Times New Roman" w:eastAsia="Times New Roman" w:hAnsi="Times New Roman" w:cs="Times New Roman"/>
                <w:bCs/>
                <w:sz w:val="24"/>
                <w:szCs w:val="24"/>
                <w:lang w:eastAsia="zh-CN"/>
              </w:rPr>
            </w:pPr>
          </w:p>
          <w:p w:rsidR="00123970" w:rsidRPr="00123970" w:rsidRDefault="00123970" w:rsidP="001A1DC2">
            <w:pPr>
              <w:spacing w:after="0"/>
              <w:ind w:firstLine="567"/>
              <w:jc w:val="both"/>
              <w:rPr>
                <w:rFonts w:ascii="Times New Roman" w:eastAsia="Times New Roman" w:hAnsi="Times New Roman" w:cs="Times New Roman"/>
                <w:sz w:val="24"/>
                <w:szCs w:val="24"/>
                <w:lang w:eastAsia="ru-RU"/>
              </w:rPr>
            </w:pPr>
            <w:r w:rsidRPr="00123970">
              <w:rPr>
                <w:rFonts w:ascii="Times New Roman" w:eastAsia="Times New Roman" w:hAnsi="Times New Roman" w:cs="Times New Roman"/>
                <w:sz w:val="24"/>
                <w:szCs w:val="24"/>
                <w:lang w:eastAsia="ru-RU"/>
              </w:rPr>
              <w:t>Основною стратегічною метою довгострокового розвитку міста Києва є підвищення якості життя мешканців, що визначається економічним добробутом і комфортом життя у місті з багатою історичною традицією.</w:t>
            </w:r>
          </w:p>
          <w:p w:rsidR="00DA4A1C" w:rsidRPr="00123970" w:rsidRDefault="00DA4A1C" w:rsidP="002B20BF">
            <w:pPr>
              <w:spacing w:after="0"/>
              <w:jc w:val="center"/>
              <w:rPr>
                <w:rFonts w:ascii="Times New Roman" w:hAnsi="Times New Roman" w:cs="Times New Roman"/>
                <w:sz w:val="24"/>
                <w:szCs w:val="24"/>
              </w:rPr>
            </w:pPr>
          </w:p>
        </w:tc>
        <w:tc>
          <w:tcPr>
            <w:tcW w:w="8647" w:type="dxa"/>
          </w:tcPr>
          <w:p w:rsidR="00123970" w:rsidRPr="00F86EE4" w:rsidRDefault="00F86EE4" w:rsidP="00F86EE4">
            <w:pPr>
              <w:keepNext/>
              <w:pageBreakBefore/>
              <w:tabs>
                <w:tab w:val="left" w:pos="284"/>
                <w:tab w:val="left" w:pos="851"/>
              </w:tabs>
              <w:spacing w:after="120"/>
              <w:jc w:val="center"/>
              <w:outlineLvl w:val="0"/>
              <w:rPr>
                <w:rFonts w:ascii="Times New Roman" w:eastAsia="Times New Roman" w:hAnsi="Times New Roman" w:cs="Times New Roman"/>
                <w:caps/>
                <w:kern w:val="32"/>
                <w:sz w:val="24"/>
                <w:szCs w:val="24"/>
                <w:lang w:eastAsia="ru-RU"/>
              </w:rPr>
            </w:pPr>
            <w:bookmarkStart w:id="12" w:name="_Toc134439537"/>
            <w:r>
              <w:rPr>
                <w:rFonts w:ascii="Times New Roman" w:eastAsia="Times New Roman" w:hAnsi="Times New Roman" w:cs="Times New Roman"/>
                <w:b/>
                <w:bCs/>
                <w:caps/>
                <w:kern w:val="32"/>
                <w:sz w:val="24"/>
                <w:szCs w:val="24"/>
                <w:lang w:eastAsia="ru-RU"/>
              </w:rPr>
              <w:t>1</w:t>
            </w:r>
            <w:r w:rsidRPr="00F86EE4">
              <w:rPr>
                <w:rFonts w:ascii="Times New Roman" w:eastAsia="Times New Roman" w:hAnsi="Times New Roman" w:cs="Times New Roman"/>
                <w:caps/>
                <w:kern w:val="32"/>
                <w:sz w:val="24"/>
                <w:szCs w:val="24"/>
                <w:lang w:eastAsia="ru-RU"/>
              </w:rPr>
              <w:t>. </w:t>
            </w:r>
            <w:r w:rsidR="00123970" w:rsidRPr="00F86EE4">
              <w:rPr>
                <w:rFonts w:ascii="Times New Roman" w:eastAsia="Times New Roman" w:hAnsi="Times New Roman" w:cs="Times New Roman"/>
                <w:caps/>
                <w:kern w:val="32"/>
                <w:sz w:val="24"/>
                <w:szCs w:val="24"/>
                <w:lang w:eastAsia="ru-RU"/>
              </w:rPr>
              <w:t>Вступ</w:t>
            </w:r>
            <w:bookmarkEnd w:id="12"/>
          </w:p>
          <w:p w:rsidR="00123970" w:rsidRPr="00F86EE4" w:rsidRDefault="00123970" w:rsidP="00123970">
            <w:pPr>
              <w:keepNext/>
              <w:numPr>
                <w:ilvl w:val="1"/>
                <w:numId w:val="0"/>
              </w:numPr>
              <w:tabs>
                <w:tab w:val="left" w:pos="431"/>
              </w:tabs>
              <w:spacing w:after="120"/>
              <w:jc w:val="center"/>
              <w:outlineLvl w:val="1"/>
              <w:rPr>
                <w:rFonts w:ascii="Times New Roman" w:eastAsia="Times New Roman" w:hAnsi="Times New Roman" w:cs="Times New Roman"/>
                <w:iCs/>
                <w:sz w:val="24"/>
                <w:szCs w:val="24"/>
                <w:lang w:eastAsia="ru-RU"/>
              </w:rPr>
            </w:pPr>
            <w:bookmarkStart w:id="13" w:name="_Toc134439538"/>
            <w:r w:rsidRPr="00F86EE4">
              <w:rPr>
                <w:rFonts w:ascii="Times New Roman" w:eastAsia="Times New Roman" w:hAnsi="Times New Roman" w:cs="Times New Roman"/>
                <w:iCs/>
                <w:sz w:val="24"/>
                <w:szCs w:val="24"/>
                <w:lang w:eastAsia="ru-RU"/>
              </w:rPr>
              <w:t>Стратегія розвитку міста Києва до 2025 року</w:t>
            </w:r>
            <w:bookmarkEnd w:id="13"/>
          </w:p>
          <w:p w:rsidR="00123970" w:rsidRPr="00123970" w:rsidRDefault="00123970" w:rsidP="00123970">
            <w:pPr>
              <w:spacing w:after="0"/>
              <w:ind w:firstLine="567"/>
              <w:jc w:val="both"/>
              <w:rPr>
                <w:rFonts w:ascii="Times New Roman" w:eastAsia="Times New Roman" w:hAnsi="Times New Roman" w:cs="Times New Roman"/>
                <w:sz w:val="24"/>
                <w:szCs w:val="24"/>
                <w:lang w:eastAsia="ru-RU"/>
              </w:rPr>
            </w:pPr>
            <w:r w:rsidRPr="00123970">
              <w:rPr>
                <w:rFonts w:ascii="Times New Roman" w:eastAsia="Times New Roman" w:hAnsi="Times New Roman" w:cs="Times New Roman"/>
                <w:sz w:val="24"/>
                <w:szCs w:val="24"/>
                <w:lang w:eastAsia="ru-RU"/>
              </w:rPr>
              <w:t>Стратегія розвитку міста Києва до 2025 року – головний довгостроковий документ, який визначає найважливіші пріоритети та цілі розвитку столиці.</w:t>
            </w:r>
          </w:p>
          <w:p w:rsidR="00123970" w:rsidRPr="00123970" w:rsidRDefault="00123970" w:rsidP="00123970">
            <w:pPr>
              <w:spacing w:after="0"/>
              <w:ind w:firstLine="567"/>
              <w:jc w:val="both"/>
              <w:rPr>
                <w:rFonts w:ascii="Times New Roman" w:eastAsia="Times New Roman" w:hAnsi="Times New Roman" w:cs="Times New Roman"/>
                <w:sz w:val="24"/>
                <w:szCs w:val="24"/>
                <w:lang w:eastAsia="ru-RU"/>
              </w:rPr>
            </w:pPr>
            <w:r w:rsidRPr="00123970">
              <w:rPr>
                <w:rFonts w:ascii="Times New Roman" w:eastAsia="Times New Roman" w:hAnsi="Times New Roman" w:cs="Times New Roman"/>
                <w:sz w:val="24"/>
                <w:szCs w:val="24"/>
                <w:lang w:eastAsia="ru-RU"/>
              </w:rPr>
              <w:t>Стратегію розвитку міста Києва до 2025 року (далі – Стратегія–2025) затверджено рішенням Київської міської ради від 15 грудня 2011 року № 824/7060.</w:t>
            </w:r>
          </w:p>
          <w:p w:rsidR="00123970" w:rsidRPr="00123970" w:rsidRDefault="00123970" w:rsidP="00123970">
            <w:pPr>
              <w:spacing w:after="0"/>
              <w:ind w:firstLine="567"/>
              <w:jc w:val="both"/>
              <w:rPr>
                <w:rFonts w:ascii="Times New Roman" w:eastAsia="Times New Roman" w:hAnsi="Times New Roman" w:cs="Times New Roman"/>
                <w:sz w:val="24"/>
                <w:szCs w:val="24"/>
                <w:lang w:eastAsia="ru-RU"/>
              </w:rPr>
            </w:pPr>
            <w:r w:rsidRPr="00123970">
              <w:rPr>
                <w:rFonts w:ascii="Times New Roman" w:eastAsia="Times New Roman" w:hAnsi="Times New Roman" w:cs="Times New Roman"/>
                <w:sz w:val="24"/>
                <w:szCs w:val="24"/>
                <w:lang w:eastAsia="ru-RU"/>
              </w:rPr>
              <w:t>Рішенням Київської міської ради від 06 липня 2017 року № 724/2886 Стратегію–2025 актуалізовано відповідно до сучасних соціально-економічних реалій та вимог суспільства, новоприйнятих нормативно-правових документів, що стосуються стратегічного планування місцевого розвитку, а також гармонізовано та узгоджено з положеннями державних документів стратегічного характеру, а саме:</w:t>
            </w:r>
          </w:p>
          <w:p w:rsidR="00123970" w:rsidRPr="00123970" w:rsidRDefault="00123970" w:rsidP="00123970">
            <w:pPr>
              <w:spacing w:after="0"/>
              <w:ind w:firstLine="567"/>
              <w:contextualSpacing/>
              <w:jc w:val="both"/>
              <w:rPr>
                <w:rFonts w:ascii="Times New Roman" w:eastAsia="Times New Roman" w:hAnsi="Times New Roman" w:cs="Times New Roman"/>
                <w:bCs/>
                <w:sz w:val="24"/>
                <w:szCs w:val="24"/>
                <w:lang w:eastAsia="zh-CN"/>
              </w:rPr>
            </w:pPr>
            <w:r w:rsidRPr="00123970">
              <w:rPr>
                <w:rFonts w:ascii="Times New Roman" w:eastAsia="Times New Roman" w:hAnsi="Times New Roman" w:cs="Times New Roman"/>
                <w:bCs/>
                <w:sz w:val="24"/>
                <w:szCs w:val="24"/>
                <w:lang w:eastAsia="zh-CN"/>
              </w:rPr>
              <w:t>Закону України «Про засади державної регіональної політики»;</w:t>
            </w:r>
          </w:p>
          <w:p w:rsidR="00123970" w:rsidRPr="00123970" w:rsidRDefault="00123970" w:rsidP="00123970">
            <w:pPr>
              <w:spacing w:after="0"/>
              <w:ind w:firstLine="567"/>
              <w:contextualSpacing/>
              <w:jc w:val="both"/>
              <w:rPr>
                <w:rFonts w:ascii="Times New Roman" w:eastAsia="Times New Roman" w:hAnsi="Times New Roman" w:cs="Times New Roman"/>
                <w:b/>
                <w:sz w:val="24"/>
                <w:szCs w:val="24"/>
                <w:lang w:eastAsia="zh-CN"/>
              </w:rPr>
            </w:pPr>
            <w:r w:rsidRPr="00123970">
              <w:rPr>
                <w:rFonts w:ascii="Times New Roman" w:eastAsia="Times New Roman" w:hAnsi="Times New Roman" w:cs="Times New Roman"/>
                <w:b/>
                <w:sz w:val="24"/>
                <w:szCs w:val="24"/>
                <w:lang w:eastAsia="zh-CN"/>
              </w:rPr>
              <w:t>Цілей сталого розвитку України на період до 2030 року, схваленими Указом Президента України від 30 вересня 2019 року № 722/2019;</w:t>
            </w:r>
          </w:p>
          <w:p w:rsidR="001A1DC2" w:rsidRDefault="001A1DC2" w:rsidP="00123970">
            <w:pPr>
              <w:spacing w:after="0"/>
              <w:ind w:firstLine="567"/>
              <w:contextualSpacing/>
              <w:jc w:val="both"/>
              <w:rPr>
                <w:rFonts w:ascii="Times New Roman" w:eastAsia="Times New Roman" w:hAnsi="Times New Roman" w:cs="Times New Roman"/>
                <w:bCs/>
                <w:sz w:val="24"/>
                <w:szCs w:val="24"/>
                <w:lang w:eastAsia="zh-CN"/>
              </w:rPr>
            </w:pPr>
          </w:p>
          <w:p w:rsidR="001A1DC2" w:rsidRDefault="001A1DC2" w:rsidP="00123970">
            <w:pPr>
              <w:spacing w:after="0"/>
              <w:ind w:firstLine="567"/>
              <w:contextualSpacing/>
              <w:jc w:val="both"/>
              <w:rPr>
                <w:rFonts w:ascii="Times New Roman" w:eastAsia="Times New Roman" w:hAnsi="Times New Roman" w:cs="Times New Roman"/>
                <w:bCs/>
                <w:sz w:val="24"/>
                <w:szCs w:val="24"/>
                <w:lang w:eastAsia="zh-CN"/>
              </w:rPr>
            </w:pPr>
          </w:p>
          <w:p w:rsidR="001A1DC2" w:rsidRDefault="001A1DC2" w:rsidP="00123970">
            <w:pPr>
              <w:spacing w:after="0"/>
              <w:ind w:firstLine="567"/>
              <w:contextualSpacing/>
              <w:jc w:val="both"/>
              <w:rPr>
                <w:rFonts w:ascii="Times New Roman" w:eastAsia="Times New Roman" w:hAnsi="Times New Roman" w:cs="Times New Roman"/>
                <w:bCs/>
                <w:sz w:val="24"/>
                <w:szCs w:val="24"/>
                <w:lang w:eastAsia="zh-CN"/>
              </w:rPr>
            </w:pPr>
          </w:p>
          <w:p w:rsidR="001A1DC2" w:rsidRDefault="001A1DC2" w:rsidP="00123970">
            <w:pPr>
              <w:spacing w:after="0"/>
              <w:ind w:firstLine="567"/>
              <w:contextualSpacing/>
              <w:jc w:val="both"/>
              <w:rPr>
                <w:rFonts w:ascii="Times New Roman" w:eastAsia="Times New Roman" w:hAnsi="Times New Roman" w:cs="Times New Roman"/>
                <w:bCs/>
                <w:sz w:val="24"/>
                <w:szCs w:val="24"/>
                <w:lang w:eastAsia="zh-CN"/>
              </w:rPr>
            </w:pPr>
          </w:p>
          <w:p w:rsidR="001A1DC2" w:rsidRDefault="001A1DC2" w:rsidP="00123970">
            <w:pPr>
              <w:spacing w:after="0"/>
              <w:ind w:firstLine="567"/>
              <w:contextualSpacing/>
              <w:jc w:val="both"/>
              <w:rPr>
                <w:rFonts w:ascii="Times New Roman" w:eastAsia="Times New Roman" w:hAnsi="Times New Roman" w:cs="Times New Roman"/>
                <w:bCs/>
                <w:sz w:val="24"/>
                <w:szCs w:val="24"/>
                <w:lang w:eastAsia="zh-CN"/>
              </w:rPr>
            </w:pPr>
          </w:p>
          <w:p w:rsidR="00123970" w:rsidRDefault="00123970" w:rsidP="00123970">
            <w:pPr>
              <w:spacing w:after="0"/>
              <w:ind w:firstLine="567"/>
              <w:contextualSpacing/>
              <w:jc w:val="both"/>
              <w:rPr>
                <w:rFonts w:ascii="Times New Roman" w:eastAsia="Times New Roman" w:hAnsi="Times New Roman" w:cs="Times New Roman"/>
                <w:bCs/>
                <w:sz w:val="24"/>
                <w:szCs w:val="24"/>
                <w:lang w:eastAsia="zh-CN"/>
              </w:rPr>
            </w:pPr>
            <w:r w:rsidRPr="00123970">
              <w:rPr>
                <w:rFonts w:ascii="Times New Roman" w:eastAsia="Times New Roman" w:hAnsi="Times New Roman" w:cs="Times New Roman"/>
                <w:bCs/>
                <w:sz w:val="24"/>
                <w:szCs w:val="24"/>
                <w:lang w:eastAsia="zh-CN"/>
              </w:rPr>
              <w:t>Стратегії сталого регіонального розвитку «Україна–2020», схваленої Указом Президента України від 12 січня 2015 року № 5/2015;</w:t>
            </w:r>
          </w:p>
          <w:p w:rsidR="00123970" w:rsidRPr="00123970" w:rsidRDefault="00123970" w:rsidP="00123970">
            <w:pPr>
              <w:spacing w:after="0"/>
              <w:ind w:firstLine="567"/>
              <w:contextualSpacing/>
              <w:jc w:val="both"/>
              <w:rPr>
                <w:rFonts w:ascii="Times New Roman" w:eastAsia="Times New Roman" w:hAnsi="Times New Roman" w:cs="Times New Roman"/>
                <w:bCs/>
                <w:sz w:val="24"/>
                <w:szCs w:val="24"/>
                <w:lang w:eastAsia="zh-CN"/>
              </w:rPr>
            </w:pPr>
            <w:r w:rsidRPr="00123970">
              <w:rPr>
                <w:rFonts w:ascii="Times New Roman" w:eastAsia="Times New Roman" w:hAnsi="Times New Roman" w:cs="Times New Roman"/>
                <w:b/>
                <w:sz w:val="24"/>
                <w:szCs w:val="24"/>
                <w:lang w:eastAsia="zh-CN"/>
              </w:rPr>
              <w:t>Державної стратегії регіонального розвитку на 2021–2027 роки, затвердженої постановою Кабінету Міністрів України від 5 серпня 2020 року № 695</w:t>
            </w:r>
            <w:r w:rsidRPr="00123970">
              <w:rPr>
                <w:rFonts w:ascii="Times New Roman" w:eastAsia="Times New Roman" w:hAnsi="Times New Roman" w:cs="Times New Roman"/>
                <w:bCs/>
                <w:sz w:val="24"/>
                <w:szCs w:val="24"/>
                <w:lang w:eastAsia="zh-CN"/>
              </w:rPr>
              <w:t>;</w:t>
            </w:r>
          </w:p>
          <w:p w:rsidR="00123970" w:rsidRPr="00123970" w:rsidRDefault="00123970" w:rsidP="00123970">
            <w:pPr>
              <w:spacing w:after="0"/>
              <w:ind w:firstLine="567"/>
              <w:contextualSpacing/>
              <w:jc w:val="both"/>
              <w:rPr>
                <w:rFonts w:ascii="Times New Roman" w:eastAsia="Times New Roman" w:hAnsi="Times New Roman" w:cs="Times New Roman"/>
                <w:bCs/>
                <w:sz w:val="24"/>
                <w:szCs w:val="24"/>
                <w:lang w:eastAsia="zh-CN"/>
              </w:rPr>
            </w:pPr>
            <w:r w:rsidRPr="00123970">
              <w:rPr>
                <w:rFonts w:ascii="Times New Roman" w:eastAsia="Times New Roman" w:hAnsi="Times New Roman" w:cs="Times New Roman"/>
                <w:bCs/>
                <w:sz w:val="24"/>
                <w:szCs w:val="24"/>
                <w:lang w:eastAsia="zh-CN"/>
              </w:rPr>
              <w:t>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затвердженого постановою Кабінету Міністрів України від 11 листопада 2015 року № 932.</w:t>
            </w:r>
          </w:p>
          <w:p w:rsidR="00123970" w:rsidRPr="00123970" w:rsidRDefault="00123970" w:rsidP="00123970">
            <w:pPr>
              <w:spacing w:after="0"/>
              <w:ind w:firstLine="567"/>
              <w:jc w:val="both"/>
              <w:rPr>
                <w:rFonts w:ascii="Times New Roman" w:eastAsia="Times New Roman" w:hAnsi="Times New Roman" w:cs="Times New Roman"/>
                <w:sz w:val="24"/>
                <w:szCs w:val="24"/>
                <w:lang w:eastAsia="ru-RU"/>
              </w:rPr>
            </w:pPr>
            <w:r w:rsidRPr="00123970">
              <w:rPr>
                <w:rFonts w:ascii="Times New Roman" w:eastAsia="Times New Roman" w:hAnsi="Times New Roman" w:cs="Times New Roman"/>
                <w:sz w:val="24"/>
                <w:szCs w:val="24"/>
                <w:lang w:eastAsia="ru-RU"/>
              </w:rPr>
              <w:t>Основною стратегічною метою довгострокового розвитку міста Києва є підвищення якості життя мешканців, що визначається економічним добробутом і комфортом життя у місті з багатою історичною традицією.</w:t>
            </w:r>
          </w:p>
          <w:p w:rsidR="00DA4A1C" w:rsidRPr="00123970" w:rsidRDefault="00DA4A1C" w:rsidP="002B20BF">
            <w:pPr>
              <w:spacing w:after="0"/>
              <w:jc w:val="center"/>
              <w:rPr>
                <w:rFonts w:ascii="Times New Roman" w:hAnsi="Times New Roman" w:cs="Times New Roman"/>
                <w:sz w:val="24"/>
                <w:szCs w:val="24"/>
              </w:rPr>
            </w:pPr>
          </w:p>
        </w:tc>
      </w:tr>
      <w:tr w:rsidR="00DA4A1C" w:rsidRPr="0056011A" w:rsidTr="00A238BE">
        <w:tc>
          <w:tcPr>
            <w:tcW w:w="7655" w:type="dxa"/>
          </w:tcPr>
          <w:p w:rsidR="0069370E" w:rsidRDefault="0069370E" w:rsidP="0069370E">
            <w:pPr>
              <w:keepNext/>
              <w:numPr>
                <w:ilvl w:val="1"/>
                <w:numId w:val="0"/>
              </w:numPr>
              <w:tabs>
                <w:tab w:val="num" w:pos="426"/>
              </w:tabs>
              <w:spacing w:after="0"/>
              <w:jc w:val="center"/>
              <w:outlineLvl w:val="1"/>
              <w:rPr>
                <w:rFonts w:ascii="Times New Roman" w:eastAsia="Times New Roman" w:hAnsi="Times New Roman" w:cs="Times New Roman"/>
                <w:iCs/>
                <w:sz w:val="24"/>
                <w:szCs w:val="24"/>
                <w:lang w:eastAsia="ru-RU"/>
              </w:rPr>
            </w:pPr>
            <w:bookmarkStart w:id="14" w:name="_Toc520797635"/>
            <w:bookmarkStart w:id="15" w:name="_Toc524533668"/>
            <w:bookmarkStart w:id="16" w:name="_Toc525561563"/>
            <w:bookmarkStart w:id="17" w:name="_Toc525650110"/>
            <w:bookmarkStart w:id="18" w:name="_Toc526856039"/>
            <w:bookmarkStart w:id="19" w:name="_Toc35422497"/>
            <w:r w:rsidRPr="0069370E">
              <w:rPr>
                <w:rFonts w:ascii="Times New Roman" w:eastAsia="Times New Roman" w:hAnsi="Times New Roman" w:cs="Times New Roman"/>
                <w:iCs/>
                <w:sz w:val="24"/>
                <w:szCs w:val="24"/>
                <w:lang w:eastAsia="ru-RU"/>
              </w:rPr>
              <w:lastRenderedPageBreak/>
              <w:t>План заходів на 2021</w:t>
            </w:r>
            <w:r w:rsidRPr="0069370E">
              <w:rPr>
                <w:rFonts w:ascii="Times New Roman" w:eastAsia="Times New Roman" w:hAnsi="Times New Roman" w:cs="Times New Roman"/>
                <w:iCs/>
                <w:sz w:val="24"/>
                <w:szCs w:val="24"/>
                <w:lang w:val="ru-RU" w:eastAsia="ru-RU"/>
              </w:rPr>
              <w:t>–</w:t>
            </w:r>
            <w:r w:rsidRPr="0069370E">
              <w:rPr>
                <w:rFonts w:ascii="Times New Roman" w:eastAsia="Times New Roman" w:hAnsi="Times New Roman" w:cs="Times New Roman"/>
                <w:iCs/>
                <w:sz w:val="24"/>
                <w:szCs w:val="24"/>
                <w:lang w:eastAsia="ru-RU"/>
              </w:rPr>
              <w:t>2023 роки</w:t>
            </w:r>
            <w:r w:rsidRPr="0069370E">
              <w:rPr>
                <w:rFonts w:ascii="Times New Roman" w:eastAsia="Times New Roman" w:hAnsi="Times New Roman" w:cs="Times New Roman"/>
                <w:iCs/>
                <w:sz w:val="24"/>
                <w:szCs w:val="24"/>
                <w:lang w:val="ru-RU" w:eastAsia="ru-RU"/>
              </w:rPr>
              <w:br/>
            </w:r>
            <w:r w:rsidRPr="0069370E">
              <w:rPr>
                <w:rFonts w:ascii="Times New Roman" w:eastAsia="Times New Roman" w:hAnsi="Times New Roman" w:cs="Times New Roman"/>
                <w:iCs/>
                <w:sz w:val="24"/>
                <w:szCs w:val="24"/>
                <w:lang w:eastAsia="ru-RU"/>
              </w:rPr>
              <w:t xml:space="preserve">з реалізації Стратегії розвитку міста Києва </w:t>
            </w:r>
            <w:bookmarkEnd w:id="14"/>
            <w:bookmarkEnd w:id="15"/>
            <w:bookmarkEnd w:id="16"/>
            <w:bookmarkEnd w:id="17"/>
            <w:r w:rsidRPr="0069370E">
              <w:rPr>
                <w:rFonts w:ascii="Times New Roman" w:eastAsia="Times New Roman" w:hAnsi="Times New Roman" w:cs="Times New Roman"/>
                <w:iCs/>
                <w:sz w:val="24"/>
                <w:szCs w:val="24"/>
                <w:lang w:eastAsia="ru-RU"/>
              </w:rPr>
              <w:t>до 2025 року</w:t>
            </w:r>
            <w:bookmarkEnd w:id="18"/>
            <w:bookmarkEnd w:id="19"/>
          </w:p>
          <w:p w:rsidR="0069370E" w:rsidRPr="0069370E" w:rsidRDefault="0069370E" w:rsidP="0069370E">
            <w:pPr>
              <w:keepNext/>
              <w:numPr>
                <w:ilvl w:val="1"/>
                <w:numId w:val="0"/>
              </w:numPr>
              <w:tabs>
                <w:tab w:val="num" w:pos="426"/>
              </w:tabs>
              <w:spacing w:after="0"/>
              <w:jc w:val="center"/>
              <w:outlineLvl w:val="1"/>
              <w:rPr>
                <w:rFonts w:ascii="Times New Roman" w:eastAsia="Times New Roman" w:hAnsi="Times New Roman" w:cs="Times New Roman"/>
                <w:iCs/>
                <w:sz w:val="24"/>
                <w:szCs w:val="24"/>
                <w:lang w:val="ru-RU" w:eastAsia="ru-RU"/>
              </w:rPr>
            </w:pPr>
          </w:p>
          <w:p w:rsidR="0069370E" w:rsidRPr="0069370E" w:rsidRDefault="0069370E" w:rsidP="0069370E">
            <w:pPr>
              <w:spacing w:after="0"/>
              <w:ind w:firstLine="567"/>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Інструментами реалізації Стратегії–2025 є середньострокові програмні документи: Плани заходів з реалізації Стратегії, міські цільові програми, програми економічного і соціального розвитку міста Києва та інші середньострокові програмні документи.</w:t>
            </w:r>
          </w:p>
          <w:p w:rsidR="0069370E" w:rsidRDefault="0069370E" w:rsidP="0069370E">
            <w:pPr>
              <w:spacing w:after="0"/>
              <w:ind w:firstLine="567"/>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План заходів розроблено відповідно до цілей, визначених Стратегією–2025, з огляду на існуючі і передбачувані можливості та проблеми розвитку столичного регіону.</w:t>
            </w: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841DD5" w:rsidRDefault="00841DD5" w:rsidP="0069370E">
            <w:pPr>
              <w:spacing w:after="0"/>
              <w:ind w:firstLine="567"/>
              <w:jc w:val="both"/>
              <w:rPr>
                <w:rFonts w:ascii="Times New Roman" w:eastAsia="Times New Roman" w:hAnsi="Times New Roman" w:cs="Times New Roman"/>
                <w:sz w:val="24"/>
                <w:szCs w:val="24"/>
                <w:lang w:eastAsia="ru-RU"/>
              </w:rPr>
            </w:pPr>
          </w:p>
          <w:p w:rsidR="0069370E" w:rsidRDefault="0069370E" w:rsidP="0069370E">
            <w:pPr>
              <w:spacing w:after="0"/>
              <w:ind w:firstLine="567"/>
              <w:jc w:val="both"/>
              <w:rPr>
                <w:rFonts w:ascii="Times New Roman" w:eastAsia="Times New Roman" w:hAnsi="Times New Roman" w:cs="Times New Roman"/>
                <w:color w:val="000000" w:themeColor="text1"/>
                <w:sz w:val="24"/>
                <w:szCs w:val="24"/>
                <w:lang w:eastAsia="ru-RU"/>
              </w:rPr>
            </w:pPr>
            <w:r w:rsidRPr="0069370E">
              <w:rPr>
                <w:rFonts w:ascii="Times New Roman" w:eastAsia="Times New Roman" w:hAnsi="Times New Roman" w:cs="Times New Roman"/>
                <w:sz w:val="24"/>
                <w:szCs w:val="24"/>
                <w:lang w:eastAsia="ru-RU"/>
              </w:rPr>
              <w:lastRenderedPageBreak/>
              <w:t>Часові рамки Плану заходів становлять 3 роки (2021</w:t>
            </w:r>
            <w:r w:rsidRPr="0069370E">
              <w:rPr>
                <w:rFonts w:ascii="Times New Roman" w:eastAsia="Times New Roman" w:hAnsi="Times New Roman" w:cs="Times New Roman"/>
                <w:sz w:val="24"/>
                <w:szCs w:val="24"/>
                <w:lang w:eastAsia="ru-RU"/>
              </w:rPr>
              <w:sym w:font="Symbol" w:char="F02D"/>
            </w:r>
            <w:r w:rsidRPr="0069370E">
              <w:rPr>
                <w:rFonts w:ascii="Times New Roman" w:eastAsia="Times New Roman" w:hAnsi="Times New Roman" w:cs="Times New Roman"/>
                <w:sz w:val="24"/>
                <w:szCs w:val="24"/>
                <w:lang w:eastAsia="ru-RU"/>
              </w:rPr>
              <w:t xml:space="preserve">2023 роки), </w:t>
            </w:r>
            <w:r w:rsidRPr="0069370E">
              <w:rPr>
                <w:rFonts w:ascii="Times New Roman" w:eastAsia="Times New Roman" w:hAnsi="Times New Roman" w:cs="Times New Roman"/>
                <w:color w:val="000000" w:themeColor="text1"/>
                <w:sz w:val="24"/>
                <w:szCs w:val="24"/>
                <w:lang w:eastAsia="ru-RU"/>
              </w:rPr>
              <w:t xml:space="preserve">що відповідає вимогам Методики розроблення, проведення моніторингу та оцінки результативності реалізації регіональних стратегій розвитку та планів заходів з їх реалізації, затвердженої наказом </w:t>
            </w:r>
            <w:proofErr w:type="spellStart"/>
            <w:r w:rsidRPr="0069370E">
              <w:rPr>
                <w:rFonts w:ascii="Times New Roman" w:eastAsia="Times New Roman" w:hAnsi="Times New Roman" w:cs="Times New Roman"/>
                <w:color w:val="000000" w:themeColor="text1"/>
                <w:sz w:val="24"/>
                <w:szCs w:val="24"/>
                <w:lang w:eastAsia="ru-RU"/>
              </w:rPr>
              <w:t>Мінрегіону</w:t>
            </w:r>
            <w:proofErr w:type="spellEnd"/>
            <w:r w:rsidRPr="0069370E">
              <w:rPr>
                <w:rFonts w:ascii="Times New Roman" w:eastAsia="Times New Roman" w:hAnsi="Times New Roman" w:cs="Times New Roman"/>
                <w:color w:val="000000" w:themeColor="text1"/>
                <w:sz w:val="24"/>
                <w:szCs w:val="24"/>
                <w:lang w:eastAsia="ru-RU"/>
              </w:rPr>
              <w:t xml:space="preserve"> від 31 березня 2016 року № 79, який зареєстровано в Міністерстві юстиції України 26 квітня 2016 року за № 632/28762.</w:t>
            </w:r>
          </w:p>
          <w:p w:rsidR="001E5E4B" w:rsidRDefault="001E5E4B" w:rsidP="0069370E">
            <w:pPr>
              <w:spacing w:after="0"/>
              <w:ind w:firstLine="567"/>
              <w:jc w:val="both"/>
              <w:rPr>
                <w:rFonts w:ascii="Times New Roman" w:eastAsia="Times New Roman" w:hAnsi="Times New Roman" w:cs="Times New Roman"/>
                <w:color w:val="000000" w:themeColor="text1"/>
                <w:sz w:val="24"/>
                <w:szCs w:val="24"/>
                <w:lang w:eastAsia="ru-RU"/>
              </w:rPr>
            </w:pPr>
          </w:p>
          <w:p w:rsidR="0069370E" w:rsidRPr="0069370E" w:rsidRDefault="0069370E" w:rsidP="0069370E">
            <w:pPr>
              <w:spacing w:after="0"/>
              <w:ind w:firstLine="567"/>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План заходів на 2021</w:t>
            </w:r>
            <w:r w:rsidRPr="0069370E">
              <w:rPr>
                <w:rFonts w:ascii="Times New Roman" w:eastAsia="Times New Roman" w:hAnsi="Times New Roman" w:cs="Times New Roman"/>
                <w:sz w:val="24"/>
                <w:szCs w:val="24"/>
                <w:lang w:val="ru-RU" w:eastAsia="ru-RU"/>
              </w:rPr>
              <w:t>–</w:t>
            </w:r>
            <w:r w:rsidRPr="0069370E">
              <w:rPr>
                <w:rFonts w:ascii="Times New Roman" w:eastAsia="Times New Roman" w:hAnsi="Times New Roman" w:cs="Times New Roman"/>
                <w:sz w:val="24"/>
                <w:szCs w:val="24"/>
                <w:lang w:eastAsia="ru-RU"/>
              </w:rPr>
              <w:t>2023 роки з реалізації Стратегії розвитку міста Києва до 2025 року (далі – План заходів 2021</w:t>
            </w:r>
            <w:r w:rsidRPr="0069370E">
              <w:rPr>
                <w:rFonts w:ascii="Times New Roman" w:eastAsia="Times New Roman" w:hAnsi="Times New Roman" w:cs="Times New Roman"/>
                <w:sz w:val="24"/>
                <w:szCs w:val="24"/>
                <w:lang w:val="ru-RU" w:eastAsia="ru-RU"/>
              </w:rPr>
              <w:t>–</w:t>
            </w:r>
            <w:r w:rsidRPr="0069370E">
              <w:rPr>
                <w:rFonts w:ascii="Times New Roman" w:eastAsia="Times New Roman" w:hAnsi="Times New Roman" w:cs="Times New Roman"/>
                <w:sz w:val="24"/>
                <w:szCs w:val="24"/>
                <w:lang w:eastAsia="ru-RU"/>
              </w:rPr>
              <w:t>2023) складається з програм регіонального розвитку (далі – Програми Плану заходів 2021</w:t>
            </w:r>
            <w:r w:rsidRPr="0069370E">
              <w:rPr>
                <w:rFonts w:ascii="Times New Roman" w:eastAsia="Times New Roman" w:hAnsi="Times New Roman" w:cs="Times New Roman"/>
                <w:sz w:val="24"/>
                <w:szCs w:val="24"/>
                <w:lang w:val="ru-RU" w:eastAsia="ru-RU"/>
              </w:rPr>
              <w:t>–</w:t>
            </w:r>
            <w:r w:rsidRPr="0069370E">
              <w:rPr>
                <w:rFonts w:ascii="Times New Roman" w:eastAsia="Times New Roman" w:hAnsi="Times New Roman" w:cs="Times New Roman"/>
                <w:sz w:val="24"/>
                <w:szCs w:val="24"/>
                <w:lang w:eastAsia="ru-RU"/>
              </w:rPr>
              <w:t>2023), спрямованих на досягнення стратегічних та оперативних цілей і реалізацію завдань, визначених</w:t>
            </w:r>
            <w:r w:rsidRPr="0069370E">
              <w:rPr>
                <w:rFonts w:ascii="Times New Roman" w:eastAsia="Times New Roman" w:hAnsi="Times New Roman" w:cs="Times New Roman"/>
                <w:sz w:val="24"/>
                <w:szCs w:val="24"/>
                <w:lang w:val="ru-RU" w:eastAsia="ru-RU"/>
              </w:rPr>
              <w:t xml:space="preserve"> </w:t>
            </w:r>
            <w:r w:rsidRPr="0069370E">
              <w:rPr>
                <w:rFonts w:ascii="Times New Roman" w:eastAsia="Times New Roman" w:hAnsi="Times New Roman" w:cs="Times New Roman"/>
                <w:sz w:val="24"/>
                <w:szCs w:val="24"/>
                <w:lang w:eastAsia="ru-RU"/>
              </w:rPr>
              <w:t xml:space="preserve">Стратегією–2025, та конкретизованих у технічних завданнях на </w:t>
            </w:r>
            <w:proofErr w:type="spellStart"/>
            <w:r w:rsidRPr="0069370E">
              <w:rPr>
                <w:rFonts w:ascii="Times New Roman" w:eastAsia="Times New Roman" w:hAnsi="Times New Roman" w:cs="Times New Roman"/>
                <w:sz w:val="24"/>
                <w:szCs w:val="24"/>
                <w:lang w:eastAsia="ru-RU"/>
              </w:rPr>
              <w:t>проєкти</w:t>
            </w:r>
            <w:proofErr w:type="spellEnd"/>
            <w:r w:rsidRPr="0069370E">
              <w:rPr>
                <w:rFonts w:ascii="Times New Roman" w:eastAsia="Times New Roman" w:hAnsi="Times New Roman" w:cs="Times New Roman"/>
                <w:sz w:val="24"/>
                <w:szCs w:val="24"/>
                <w:lang w:eastAsia="ru-RU"/>
              </w:rPr>
              <w:t xml:space="preserve"> розвитку.</w:t>
            </w:r>
          </w:p>
          <w:p w:rsidR="0069370E" w:rsidRPr="0069370E" w:rsidRDefault="0069370E" w:rsidP="0069370E">
            <w:pPr>
              <w:spacing w:after="0"/>
              <w:ind w:firstLine="567"/>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Програми Плану заходів 2021</w:t>
            </w:r>
            <w:r w:rsidRPr="0069370E">
              <w:rPr>
                <w:rFonts w:ascii="Times New Roman" w:eastAsia="Times New Roman" w:hAnsi="Times New Roman" w:cs="Times New Roman"/>
                <w:sz w:val="24"/>
                <w:szCs w:val="24"/>
                <w:lang w:val="ru-RU" w:eastAsia="ru-RU"/>
              </w:rPr>
              <w:t>–</w:t>
            </w:r>
            <w:r w:rsidRPr="0069370E">
              <w:rPr>
                <w:rFonts w:ascii="Times New Roman" w:eastAsia="Times New Roman" w:hAnsi="Times New Roman" w:cs="Times New Roman"/>
                <w:sz w:val="24"/>
                <w:szCs w:val="24"/>
                <w:lang w:eastAsia="ru-RU"/>
              </w:rPr>
              <w:t>2023</w:t>
            </w:r>
            <w:r w:rsidRPr="0069370E">
              <w:rPr>
                <w:rFonts w:ascii="Times New Roman" w:eastAsia="Times New Roman" w:hAnsi="Times New Roman" w:cs="Times New Roman"/>
                <w:sz w:val="24"/>
                <w:szCs w:val="24"/>
                <w:lang w:val="ru-RU" w:eastAsia="ru-RU"/>
              </w:rPr>
              <w:t xml:space="preserve"> </w:t>
            </w:r>
            <w:r w:rsidRPr="0069370E">
              <w:rPr>
                <w:rFonts w:ascii="Times New Roman" w:eastAsia="Times New Roman" w:hAnsi="Times New Roman" w:cs="Times New Roman"/>
                <w:sz w:val="24"/>
                <w:szCs w:val="24"/>
                <w:lang w:eastAsia="ru-RU"/>
              </w:rPr>
              <w:t>відповідають</w:t>
            </w:r>
            <w:r w:rsidRPr="0069370E">
              <w:rPr>
                <w:rFonts w:ascii="Times New Roman" w:eastAsia="Times New Roman" w:hAnsi="Times New Roman" w:cs="Times New Roman"/>
                <w:sz w:val="24"/>
                <w:szCs w:val="24"/>
                <w:lang w:val="ru-RU" w:eastAsia="ru-RU"/>
              </w:rPr>
              <w:t xml:space="preserve"> </w:t>
            </w:r>
            <w:r w:rsidRPr="0069370E">
              <w:rPr>
                <w:rFonts w:ascii="Times New Roman" w:eastAsia="Times New Roman" w:hAnsi="Times New Roman" w:cs="Times New Roman"/>
                <w:sz w:val="24"/>
                <w:szCs w:val="24"/>
                <w:lang w:eastAsia="ru-RU"/>
              </w:rPr>
              <w:t>стратегічним цілям Стратегії–2025:</w:t>
            </w:r>
          </w:p>
          <w:p w:rsidR="0069370E" w:rsidRPr="0069370E" w:rsidRDefault="0069370E" w:rsidP="0069370E">
            <w:pPr>
              <w:tabs>
                <w:tab w:val="left" w:pos="567"/>
                <w:tab w:val="left" w:pos="709"/>
              </w:tabs>
              <w:spacing w:after="0"/>
              <w:ind w:firstLine="567"/>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 стратегічна ціль 1: Підвищення рівня конкурентоспроможності економіки міста Києва;</w:t>
            </w:r>
          </w:p>
          <w:p w:rsidR="0069370E" w:rsidRPr="0069370E" w:rsidRDefault="0069370E" w:rsidP="0069370E">
            <w:pPr>
              <w:tabs>
                <w:tab w:val="left" w:pos="567"/>
                <w:tab w:val="left" w:pos="709"/>
              </w:tabs>
              <w:spacing w:after="0"/>
              <w:ind w:firstLine="567"/>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 стратегічна ціль 2: Підвищення комфорту життя мешканців міста Києва;</w:t>
            </w:r>
          </w:p>
          <w:p w:rsidR="00DA4A1C" w:rsidRPr="0069370E" w:rsidRDefault="00F8155F" w:rsidP="00F8155F">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9370E" w:rsidRPr="0069370E">
              <w:rPr>
                <w:rFonts w:ascii="Times New Roman" w:eastAsia="Times New Roman" w:hAnsi="Times New Roman" w:cs="Times New Roman"/>
                <w:sz w:val="24"/>
                <w:szCs w:val="24"/>
                <w:lang w:eastAsia="ru-RU"/>
              </w:rPr>
              <w:t>– стратегічна ціль 3: Збереження історичної самобутності та розвиток культури у місті Києві.</w:t>
            </w:r>
          </w:p>
        </w:tc>
        <w:tc>
          <w:tcPr>
            <w:tcW w:w="8647" w:type="dxa"/>
          </w:tcPr>
          <w:p w:rsidR="0069370E" w:rsidRDefault="0069370E" w:rsidP="0069370E">
            <w:pPr>
              <w:keepNext/>
              <w:numPr>
                <w:ilvl w:val="1"/>
                <w:numId w:val="0"/>
              </w:numPr>
              <w:tabs>
                <w:tab w:val="num" w:pos="426"/>
              </w:tabs>
              <w:spacing w:after="0"/>
              <w:jc w:val="center"/>
              <w:outlineLvl w:val="1"/>
              <w:rPr>
                <w:rFonts w:ascii="Times New Roman" w:eastAsia="Times New Roman" w:hAnsi="Times New Roman" w:cs="Times New Roman"/>
                <w:iCs/>
                <w:sz w:val="24"/>
                <w:szCs w:val="24"/>
                <w:lang w:eastAsia="ru-RU"/>
              </w:rPr>
            </w:pPr>
            <w:bookmarkStart w:id="20" w:name="_Toc134439539"/>
            <w:r w:rsidRPr="0069370E">
              <w:rPr>
                <w:rFonts w:ascii="Times New Roman" w:eastAsia="Times New Roman" w:hAnsi="Times New Roman" w:cs="Times New Roman"/>
                <w:iCs/>
                <w:sz w:val="24"/>
                <w:szCs w:val="24"/>
                <w:lang w:eastAsia="ru-RU"/>
              </w:rPr>
              <w:lastRenderedPageBreak/>
              <w:t>План заходів на 2021–</w:t>
            </w:r>
            <w:r w:rsidRPr="0069370E">
              <w:rPr>
                <w:rFonts w:ascii="Times New Roman" w:eastAsia="Times New Roman" w:hAnsi="Times New Roman" w:cs="Times New Roman"/>
                <w:b/>
                <w:bCs/>
                <w:iCs/>
                <w:sz w:val="24"/>
                <w:szCs w:val="24"/>
                <w:lang w:eastAsia="ru-RU"/>
              </w:rPr>
              <w:t>2024</w:t>
            </w:r>
            <w:r w:rsidRPr="0069370E">
              <w:rPr>
                <w:rFonts w:ascii="Times New Roman" w:eastAsia="Times New Roman" w:hAnsi="Times New Roman" w:cs="Times New Roman"/>
                <w:iCs/>
                <w:sz w:val="24"/>
                <w:szCs w:val="24"/>
                <w:lang w:eastAsia="ru-RU"/>
              </w:rPr>
              <w:t xml:space="preserve"> роки</w:t>
            </w:r>
            <w:r w:rsidRPr="0069370E">
              <w:rPr>
                <w:rFonts w:ascii="Times New Roman" w:eastAsia="Times New Roman" w:hAnsi="Times New Roman" w:cs="Times New Roman"/>
                <w:iCs/>
                <w:sz w:val="24"/>
                <w:szCs w:val="24"/>
                <w:lang w:eastAsia="ru-RU"/>
              </w:rPr>
              <w:br/>
              <w:t>з реалізації Стратегії розвитку міста Києва до 2025 року</w:t>
            </w:r>
            <w:bookmarkEnd w:id="20"/>
          </w:p>
          <w:p w:rsidR="0069370E" w:rsidRPr="0069370E" w:rsidRDefault="0069370E" w:rsidP="0069370E">
            <w:pPr>
              <w:keepNext/>
              <w:numPr>
                <w:ilvl w:val="1"/>
                <w:numId w:val="0"/>
              </w:numPr>
              <w:tabs>
                <w:tab w:val="num" w:pos="426"/>
              </w:tabs>
              <w:spacing w:after="0"/>
              <w:jc w:val="center"/>
              <w:outlineLvl w:val="1"/>
              <w:rPr>
                <w:rFonts w:ascii="Times New Roman" w:eastAsia="Times New Roman" w:hAnsi="Times New Roman" w:cs="Times New Roman"/>
                <w:iCs/>
                <w:sz w:val="24"/>
                <w:szCs w:val="24"/>
                <w:lang w:eastAsia="ru-RU"/>
              </w:rPr>
            </w:pPr>
          </w:p>
          <w:p w:rsidR="0069370E" w:rsidRPr="0069370E" w:rsidRDefault="0069370E" w:rsidP="0069370E">
            <w:pPr>
              <w:spacing w:after="0"/>
              <w:ind w:firstLine="567"/>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Інструментами реалізації Стратегії–2025 є середньострокові програмні документи: Плани заходів з реалізації Стратегії–2025, міські цільові програми, програми економічного і соціального розвитку міста Києва та інші середньострокові програмні документи.</w:t>
            </w:r>
          </w:p>
          <w:p w:rsidR="0069370E" w:rsidRPr="0069370E" w:rsidRDefault="0069370E" w:rsidP="0069370E">
            <w:pPr>
              <w:spacing w:after="0"/>
              <w:ind w:firstLine="567"/>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План заходів розроблено відповідно до цілей, визначених Стратегією–2025, з огляду на існуючі і передбачувані можливості та проблеми розвитку столичного регіону.</w:t>
            </w:r>
          </w:p>
          <w:p w:rsidR="0069370E" w:rsidRPr="0069370E" w:rsidRDefault="0069370E" w:rsidP="0069370E">
            <w:pPr>
              <w:spacing w:after="0"/>
              <w:ind w:firstLine="567"/>
              <w:jc w:val="both"/>
              <w:rPr>
                <w:rFonts w:ascii="Times New Roman" w:eastAsia="Times New Roman" w:hAnsi="Times New Roman" w:cs="Times New Roman"/>
                <w:b/>
                <w:bCs/>
                <w:sz w:val="24"/>
                <w:szCs w:val="24"/>
                <w:lang w:eastAsia="ru-RU"/>
              </w:rPr>
            </w:pPr>
            <w:r w:rsidRPr="0069370E">
              <w:rPr>
                <w:rFonts w:ascii="Times New Roman" w:eastAsia="Times New Roman" w:hAnsi="Times New Roman" w:cs="Times New Roman"/>
                <w:b/>
                <w:bCs/>
                <w:sz w:val="24"/>
                <w:szCs w:val="24"/>
                <w:lang w:eastAsia="ru-RU"/>
              </w:rPr>
              <w:t xml:space="preserve">24 лютого 2022 року у </w:t>
            </w:r>
            <w:r w:rsidR="00841DD5" w:rsidRPr="0069370E">
              <w:rPr>
                <w:rFonts w:ascii="Times New Roman" w:eastAsia="Times New Roman" w:hAnsi="Times New Roman" w:cs="Times New Roman"/>
                <w:b/>
                <w:bCs/>
                <w:sz w:val="24"/>
                <w:szCs w:val="24"/>
                <w:lang w:eastAsia="ru-RU"/>
              </w:rPr>
              <w:t>зв</w:t>
            </w:r>
            <w:r w:rsidR="00841DD5">
              <w:rPr>
                <w:rFonts w:ascii="Times New Roman" w:eastAsia="Times New Roman" w:hAnsi="Times New Roman" w:cs="Times New Roman"/>
                <w:b/>
                <w:bCs/>
                <w:sz w:val="24"/>
                <w:szCs w:val="24"/>
                <w:lang w:eastAsia="ru-RU"/>
              </w:rPr>
              <w:t>’</w:t>
            </w:r>
            <w:r w:rsidR="00841DD5" w:rsidRPr="0069370E">
              <w:rPr>
                <w:rFonts w:ascii="Times New Roman" w:eastAsia="Times New Roman" w:hAnsi="Times New Roman" w:cs="Times New Roman"/>
                <w:b/>
                <w:bCs/>
                <w:sz w:val="24"/>
                <w:szCs w:val="24"/>
                <w:lang w:eastAsia="ru-RU"/>
              </w:rPr>
              <w:t>язку</w:t>
            </w:r>
            <w:r w:rsidRPr="0069370E">
              <w:rPr>
                <w:rFonts w:ascii="Times New Roman" w:eastAsia="Times New Roman" w:hAnsi="Times New Roman" w:cs="Times New Roman"/>
                <w:b/>
                <w:bCs/>
                <w:sz w:val="24"/>
                <w:szCs w:val="24"/>
                <w:lang w:eastAsia="ru-RU"/>
              </w:rPr>
              <w:t xml:space="preserve"> з військовою агресією російської федерації проти України </w:t>
            </w:r>
            <w:hyperlink r:id="rId8" w:anchor="n2" w:history="1">
              <w:r w:rsidRPr="0069370E">
                <w:rPr>
                  <w:rFonts w:ascii="Times New Roman" w:eastAsia="Times New Roman" w:hAnsi="Times New Roman" w:cs="Times New Roman"/>
                  <w:b/>
                  <w:bCs/>
                  <w:sz w:val="24"/>
                  <w:szCs w:val="24"/>
                  <w:lang w:eastAsia="ru-RU"/>
                </w:rPr>
                <w:t>Указом Президента України № 64/2022</w:t>
              </w:r>
            </w:hyperlink>
            <w:r w:rsidRPr="0069370E">
              <w:rPr>
                <w:rFonts w:ascii="Times New Roman" w:eastAsia="Times New Roman" w:hAnsi="Times New Roman" w:cs="Times New Roman"/>
                <w:b/>
                <w:bCs/>
                <w:sz w:val="24"/>
                <w:szCs w:val="24"/>
                <w:lang w:eastAsia="ru-RU"/>
              </w:rPr>
              <w:t xml:space="preserve"> в Україні введено воєнний стан.</w:t>
            </w:r>
          </w:p>
          <w:p w:rsidR="0069370E" w:rsidRPr="0069370E" w:rsidRDefault="0069370E" w:rsidP="0069370E">
            <w:pPr>
              <w:spacing w:after="0"/>
              <w:ind w:firstLine="567"/>
              <w:jc w:val="both"/>
              <w:rPr>
                <w:rFonts w:ascii="Times New Roman" w:eastAsia="Times New Roman" w:hAnsi="Times New Roman" w:cs="Times New Roman"/>
                <w:b/>
                <w:bCs/>
                <w:sz w:val="24"/>
                <w:szCs w:val="24"/>
                <w:lang w:eastAsia="ru-RU"/>
              </w:rPr>
            </w:pPr>
            <w:r w:rsidRPr="0069370E">
              <w:rPr>
                <w:rFonts w:ascii="Times New Roman" w:eastAsia="Times New Roman" w:hAnsi="Times New Roman" w:cs="Times New Roman"/>
                <w:b/>
                <w:bCs/>
                <w:sz w:val="24"/>
                <w:szCs w:val="24"/>
                <w:lang w:eastAsia="ru-RU"/>
              </w:rPr>
              <w:t>Повномасштабне вторгнення російської федерації на територію України завдало потужного удару по всіх сферах економічної діяльності столиці та призвело до суттєвих коректив планів розвитку столичного регіону.</w:t>
            </w:r>
          </w:p>
          <w:p w:rsidR="0069370E" w:rsidRPr="0069370E" w:rsidRDefault="0069370E" w:rsidP="0069370E">
            <w:pPr>
              <w:spacing w:after="0"/>
              <w:ind w:firstLine="567"/>
              <w:jc w:val="both"/>
              <w:rPr>
                <w:rFonts w:ascii="Times New Roman" w:eastAsia="Times New Roman" w:hAnsi="Times New Roman" w:cs="Times New Roman"/>
                <w:b/>
                <w:bCs/>
                <w:sz w:val="24"/>
                <w:szCs w:val="24"/>
                <w:lang w:eastAsia="ru-RU"/>
              </w:rPr>
            </w:pPr>
            <w:r w:rsidRPr="0069370E">
              <w:rPr>
                <w:rFonts w:ascii="Times New Roman" w:eastAsia="Times New Roman" w:hAnsi="Times New Roman" w:cs="Times New Roman"/>
                <w:b/>
                <w:bCs/>
                <w:sz w:val="24"/>
                <w:szCs w:val="24"/>
                <w:lang w:eastAsia="ru-RU"/>
              </w:rPr>
              <w:t xml:space="preserve">Невизначеність перспектив, підвищені ризики та обмеженість фінансових ресурсів значно ускладнили реалізацію </w:t>
            </w:r>
            <w:proofErr w:type="spellStart"/>
            <w:r w:rsidRPr="0069370E">
              <w:rPr>
                <w:rFonts w:ascii="Times New Roman" w:eastAsia="Times New Roman" w:hAnsi="Times New Roman" w:cs="Times New Roman"/>
                <w:b/>
                <w:bCs/>
                <w:sz w:val="24"/>
                <w:szCs w:val="24"/>
                <w:lang w:eastAsia="ru-RU"/>
              </w:rPr>
              <w:t>проєктів</w:t>
            </w:r>
            <w:proofErr w:type="spellEnd"/>
            <w:r w:rsidRPr="0069370E">
              <w:rPr>
                <w:rFonts w:ascii="Times New Roman" w:eastAsia="Times New Roman" w:hAnsi="Times New Roman" w:cs="Times New Roman"/>
                <w:b/>
                <w:bCs/>
                <w:sz w:val="24"/>
                <w:szCs w:val="24"/>
                <w:lang w:eastAsia="ru-RU"/>
              </w:rPr>
              <w:t xml:space="preserve"> регіонального розвитку у 2022 році та негативно вплинули на кінцеві терміни їх реалізації.</w:t>
            </w:r>
          </w:p>
          <w:p w:rsidR="0069370E" w:rsidRPr="0069370E" w:rsidRDefault="0069370E" w:rsidP="0069370E">
            <w:pPr>
              <w:spacing w:after="0"/>
              <w:ind w:firstLine="567"/>
              <w:jc w:val="both"/>
              <w:rPr>
                <w:rFonts w:ascii="Times New Roman" w:eastAsia="Times New Roman" w:hAnsi="Times New Roman" w:cs="Times New Roman"/>
                <w:b/>
                <w:bCs/>
                <w:sz w:val="24"/>
                <w:szCs w:val="24"/>
                <w:lang w:eastAsia="ru-RU"/>
              </w:rPr>
            </w:pPr>
            <w:r w:rsidRPr="0069370E">
              <w:rPr>
                <w:rFonts w:ascii="Times New Roman" w:eastAsia="Times New Roman" w:hAnsi="Times New Roman" w:cs="Times New Roman"/>
                <w:b/>
                <w:bCs/>
                <w:sz w:val="24"/>
                <w:szCs w:val="24"/>
                <w:lang w:eastAsia="ru-RU"/>
              </w:rPr>
              <w:t xml:space="preserve">В умовах воєнного стану перебудова економіки столиці «на воєнні рейки» призвела до зміни акцентів щодо пріоритетності фінансування </w:t>
            </w:r>
            <w:proofErr w:type="spellStart"/>
            <w:r w:rsidRPr="0069370E">
              <w:rPr>
                <w:rFonts w:ascii="Times New Roman" w:eastAsia="Times New Roman" w:hAnsi="Times New Roman" w:cs="Times New Roman"/>
                <w:b/>
                <w:bCs/>
                <w:sz w:val="24"/>
                <w:szCs w:val="24"/>
                <w:lang w:eastAsia="ru-RU"/>
              </w:rPr>
              <w:t>проєктів</w:t>
            </w:r>
            <w:proofErr w:type="spellEnd"/>
            <w:r w:rsidRPr="0069370E">
              <w:rPr>
                <w:rFonts w:ascii="Times New Roman" w:eastAsia="Times New Roman" w:hAnsi="Times New Roman" w:cs="Times New Roman"/>
                <w:b/>
                <w:bCs/>
                <w:sz w:val="24"/>
                <w:szCs w:val="24"/>
                <w:lang w:eastAsia="ru-RU"/>
              </w:rPr>
              <w:t xml:space="preserve"> регіонального розвитку. Стратегічної переваги у фінансуванні набули </w:t>
            </w:r>
            <w:proofErr w:type="spellStart"/>
            <w:r w:rsidRPr="0069370E">
              <w:rPr>
                <w:rFonts w:ascii="Times New Roman" w:eastAsia="Times New Roman" w:hAnsi="Times New Roman" w:cs="Times New Roman"/>
                <w:b/>
                <w:bCs/>
                <w:sz w:val="24"/>
                <w:szCs w:val="24"/>
                <w:lang w:eastAsia="ru-RU"/>
              </w:rPr>
              <w:t>проєкти</w:t>
            </w:r>
            <w:proofErr w:type="spellEnd"/>
            <w:r w:rsidRPr="0069370E">
              <w:rPr>
                <w:rFonts w:ascii="Times New Roman" w:eastAsia="Times New Roman" w:hAnsi="Times New Roman" w:cs="Times New Roman"/>
                <w:b/>
                <w:bCs/>
                <w:sz w:val="24"/>
                <w:szCs w:val="24"/>
                <w:lang w:eastAsia="ru-RU"/>
              </w:rPr>
              <w:t xml:space="preserve"> регіонального розвитку, спрямовані на вирішення питань безпеки м. Києва та забезпечення роботи критичної інфраструктури столиці.</w:t>
            </w:r>
          </w:p>
          <w:p w:rsidR="0069370E" w:rsidRPr="0069370E" w:rsidRDefault="0069370E" w:rsidP="0069370E">
            <w:pPr>
              <w:spacing w:after="0"/>
              <w:ind w:firstLine="567"/>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План заходів на 2021–</w:t>
            </w:r>
            <w:r w:rsidRPr="0069370E">
              <w:rPr>
                <w:rFonts w:ascii="Times New Roman" w:eastAsia="Times New Roman" w:hAnsi="Times New Roman" w:cs="Times New Roman"/>
                <w:b/>
                <w:bCs/>
                <w:sz w:val="24"/>
                <w:szCs w:val="24"/>
                <w:lang w:eastAsia="ru-RU"/>
              </w:rPr>
              <w:t>2024</w:t>
            </w:r>
            <w:r w:rsidRPr="0069370E">
              <w:rPr>
                <w:rFonts w:ascii="Times New Roman" w:eastAsia="Times New Roman" w:hAnsi="Times New Roman" w:cs="Times New Roman"/>
                <w:sz w:val="24"/>
                <w:szCs w:val="24"/>
                <w:lang w:eastAsia="ru-RU"/>
              </w:rPr>
              <w:t xml:space="preserve"> роки з реалізації Стратегії розвитку міста Києва до 2025 року (далі – План заходів 2021–</w:t>
            </w:r>
            <w:r w:rsidRPr="0069370E">
              <w:rPr>
                <w:rFonts w:ascii="Times New Roman" w:eastAsia="Times New Roman" w:hAnsi="Times New Roman" w:cs="Times New Roman"/>
                <w:b/>
                <w:bCs/>
                <w:sz w:val="24"/>
                <w:szCs w:val="24"/>
                <w:lang w:eastAsia="ru-RU"/>
              </w:rPr>
              <w:t>202</w:t>
            </w:r>
            <w:r w:rsidRPr="0069370E">
              <w:rPr>
                <w:rFonts w:ascii="Times New Roman" w:eastAsia="Times New Roman" w:hAnsi="Times New Roman" w:cs="Times New Roman"/>
                <w:b/>
                <w:bCs/>
                <w:iCs/>
                <w:sz w:val="24"/>
                <w:szCs w:val="24"/>
                <w:lang w:eastAsia="ru-RU"/>
              </w:rPr>
              <w:t>4</w:t>
            </w:r>
            <w:r w:rsidRPr="0069370E">
              <w:rPr>
                <w:rFonts w:ascii="Times New Roman" w:eastAsia="Times New Roman" w:hAnsi="Times New Roman" w:cs="Times New Roman"/>
                <w:sz w:val="24"/>
                <w:szCs w:val="24"/>
                <w:lang w:eastAsia="ru-RU"/>
              </w:rPr>
              <w:t xml:space="preserve">) </w:t>
            </w:r>
            <w:r w:rsidRPr="0069370E">
              <w:rPr>
                <w:rFonts w:ascii="Times New Roman" w:eastAsia="Times New Roman" w:hAnsi="Times New Roman" w:cs="Times New Roman"/>
                <w:b/>
                <w:bCs/>
                <w:sz w:val="24"/>
                <w:szCs w:val="24"/>
                <w:lang w:eastAsia="ru-RU"/>
              </w:rPr>
              <w:t>враховує особливості функціонування міської економіки у період воєнного стану</w:t>
            </w:r>
            <w:r w:rsidRPr="0069370E">
              <w:rPr>
                <w:rFonts w:ascii="Times New Roman" w:eastAsia="Times New Roman" w:hAnsi="Times New Roman" w:cs="Times New Roman"/>
                <w:sz w:val="24"/>
                <w:szCs w:val="24"/>
                <w:lang w:eastAsia="ru-RU"/>
              </w:rPr>
              <w:t>.</w:t>
            </w:r>
          </w:p>
          <w:p w:rsidR="0069370E" w:rsidRPr="0069370E" w:rsidRDefault="0069370E" w:rsidP="0069370E">
            <w:pPr>
              <w:spacing w:after="0"/>
              <w:ind w:firstLine="567"/>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План заходів 2021–</w:t>
            </w:r>
            <w:r w:rsidRPr="0069370E">
              <w:rPr>
                <w:rFonts w:ascii="Times New Roman" w:eastAsia="Times New Roman" w:hAnsi="Times New Roman" w:cs="Times New Roman"/>
                <w:b/>
                <w:bCs/>
                <w:sz w:val="24"/>
                <w:szCs w:val="24"/>
                <w:lang w:eastAsia="ru-RU"/>
              </w:rPr>
              <w:t>2024</w:t>
            </w:r>
            <w:r w:rsidRPr="0069370E">
              <w:rPr>
                <w:rFonts w:ascii="Times New Roman" w:eastAsia="Times New Roman" w:hAnsi="Times New Roman" w:cs="Times New Roman"/>
                <w:sz w:val="24"/>
                <w:szCs w:val="24"/>
                <w:lang w:eastAsia="ru-RU"/>
              </w:rPr>
              <w:t xml:space="preserve"> приведено у відповідність </w:t>
            </w:r>
            <w:r w:rsidRPr="00B07A0C">
              <w:rPr>
                <w:rFonts w:ascii="Times New Roman" w:eastAsia="Times New Roman" w:hAnsi="Times New Roman" w:cs="Times New Roman"/>
                <w:b/>
                <w:bCs/>
                <w:sz w:val="24"/>
                <w:szCs w:val="24"/>
                <w:lang w:eastAsia="ru-RU"/>
              </w:rPr>
              <w:t>до положень</w:t>
            </w:r>
            <w:r w:rsidRPr="0069370E">
              <w:rPr>
                <w:rFonts w:ascii="Times New Roman" w:eastAsia="Times New Roman" w:hAnsi="Times New Roman" w:cs="Times New Roman"/>
                <w:sz w:val="24"/>
                <w:szCs w:val="24"/>
                <w:lang w:eastAsia="ru-RU"/>
              </w:rPr>
              <w:t>:</w:t>
            </w:r>
          </w:p>
          <w:p w:rsidR="0069370E" w:rsidRPr="00B07A0C" w:rsidRDefault="0069370E" w:rsidP="0069370E">
            <w:pPr>
              <w:spacing w:after="0"/>
              <w:ind w:firstLine="567"/>
              <w:jc w:val="both"/>
              <w:rPr>
                <w:rFonts w:ascii="Times New Roman" w:eastAsia="Times New Roman" w:hAnsi="Times New Roman" w:cs="Times New Roman"/>
                <w:b/>
                <w:bCs/>
                <w:sz w:val="24"/>
                <w:szCs w:val="24"/>
                <w:lang w:eastAsia="ru-RU"/>
              </w:rPr>
            </w:pPr>
            <w:r w:rsidRPr="00B07A0C">
              <w:rPr>
                <w:rFonts w:ascii="Times New Roman" w:eastAsia="Times New Roman" w:hAnsi="Times New Roman" w:cs="Times New Roman"/>
                <w:b/>
                <w:bCs/>
                <w:sz w:val="24"/>
                <w:szCs w:val="24"/>
                <w:lang w:eastAsia="ru-RU"/>
              </w:rPr>
              <w:t>Закону України «Про правовий режим воєнного стану»;</w:t>
            </w:r>
          </w:p>
          <w:p w:rsidR="0069370E" w:rsidRPr="00B07A0C" w:rsidRDefault="0069370E" w:rsidP="0069370E">
            <w:pPr>
              <w:spacing w:after="0"/>
              <w:ind w:firstLine="567"/>
              <w:jc w:val="both"/>
              <w:rPr>
                <w:rFonts w:ascii="Times New Roman" w:eastAsia="Times New Roman" w:hAnsi="Times New Roman" w:cs="Times New Roman"/>
                <w:b/>
                <w:bCs/>
                <w:sz w:val="24"/>
                <w:szCs w:val="24"/>
                <w:lang w:eastAsia="ru-RU"/>
              </w:rPr>
            </w:pPr>
            <w:r w:rsidRPr="00B07A0C">
              <w:rPr>
                <w:rFonts w:ascii="Times New Roman" w:eastAsia="Times New Roman" w:hAnsi="Times New Roman" w:cs="Times New Roman"/>
                <w:b/>
                <w:bCs/>
                <w:sz w:val="24"/>
                <w:szCs w:val="24"/>
                <w:lang w:eastAsia="ru-RU"/>
              </w:rPr>
              <w:t>Указу Президента України від 24 лютого 2022 року № 64/2022 «Про введення воєнного стану в Україні»;</w:t>
            </w:r>
          </w:p>
          <w:p w:rsidR="0069370E" w:rsidRPr="00B07A0C" w:rsidRDefault="0069370E" w:rsidP="0069370E">
            <w:pPr>
              <w:spacing w:after="0"/>
              <w:ind w:firstLine="567"/>
              <w:jc w:val="both"/>
              <w:rPr>
                <w:rFonts w:ascii="Times New Roman" w:eastAsia="Times New Roman" w:hAnsi="Times New Roman" w:cs="Times New Roman"/>
                <w:b/>
                <w:bCs/>
                <w:i/>
                <w:sz w:val="24"/>
                <w:szCs w:val="24"/>
                <w:lang w:eastAsia="ru-RU"/>
              </w:rPr>
            </w:pPr>
            <w:r w:rsidRPr="00B07A0C">
              <w:rPr>
                <w:rFonts w:ascii="Times New Roman" w:eastAsia="Times New Roman" w:hAnsi="Times New Roman" w:cs="Times New Roman"/>
                <w:b/>
                <w:bCs/>
                <w:sz w:val="24"/>
                <w:szCs w:val="24"/>
                <w:lang w:eastAsia="ru-RU"/>
              </w:rPr>
              <w:t>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w:t>
            </w:r>
          </w:p>
          <w:p w:rsidR="0069370E" w:rsidRDefault="0069370E" w:rsidP="0069370E">
            <w:pPr>
              <w:spacing w:after="0"/>
              <w:ind w:firstLine="567"/>
              <w:jc w:val="both"/>
              <w:rPr>
                <w:rFonts w:ascii="Times New Roman" w:eastAsia="Times New Roman" w:hAnsi="Times New Roman" w:cs="Times New Roman"/>
                <w:color w:val="000000"/>
                <w:sz w:val="24"/>
                <w:szCs w:val="24"/>
                <w:lang w:eastAsia="ru-RU"/>
              </w:rPr>
            </w:pPr>
            <w:r w:rsidRPr="0069370E">
              <w:rPr>
                <w:rFonts w:ascii="Times New Roman" w:eastAsia="Times New Roman" w:hAnsi="Times New Roman" w:cs="Times New Roman"/>
                <w:sz w:val="24"/>
                <w:szCs w:val="24"/>
                <w:lang w:eastAsia="ru-RU"/>
              </w:rPr>
              <w:lastRenderedPageBreak/>
              <w:t xml:space="preserve">Часові рамки Плану заходів становлять </w:t>
            </w:r>
            <w:r w:rsidRPr="0069370E">
              <w:rPr>
                <w:rFonts w:ascii="Times New Roman" w:eastAsia="Times New Roman" w:hAnsi="Times New Roman" w:cs="Times New Roman"/>
                <w:b/>
                <w:bCs/>
                <w:sz w:val="24"/>
                <w:szCs w:val="24"/>
                <w:lang w:eastAsia="ru-RU"/>
              </w:rPr>
              <w:t xml:space="preserve">4 </w:t>
            </w:r>
            <w:r w:rsidRPr="0069370E">
              <w:rPr>
                <w:rFonts w:ascii="Times New Roman" w:eastAsia="Times New Roman" w:hAnsi="Times New Roman" w:cs="Times New Roman"/>
                <w:sz w:val="24"/>
                <w:szCs w:val="24"/>
                <w:lang w:eastAsia="ru-RU"/>
              </w:rPr>
              <w:t>роки (2021</w:t>
            </w:r>
            <w:r w:rsidRPr="0069370E">
              <w:rPr>
                <w:rFonts w:ascii="Times New Roman" w:eastAsia="Times New Roman" w:hAnsi="Times New Roman" w:cs="Times New Roman"/>
                <w:sz w:val="24"/>
                <w:szCs w:val="24"/>
                <w:lang w:eastAsia="ru-RU"/>
              </w:rPr>
              <w:sym w:font="Symbol" w:char="F02D"/>
            </w:r>
            <w:r w:rsidRPr="0069370E">
              <w:rPr>
                <w:rFonts w:ascii="Times New Roman" w:eastAsia="Times New Roman" w:hAnsi="Times New Roman" w:cs="Times New Roman"/>
                <w:b/>
                <w:bCs/>
                <w:sz w:val="24"/>
                <w:szCs w:val="24"/>
                <w:lang w:eastAsia="ru-RU"/>
              </w:rPr>
              <w:t>202</w:t>
            </w:r>
            <w:r w:rsidRPr="0069370E">
              <w:rPr>
                <w:rFonts w:ascii="Times New Roman" w:eastAsia="Times New Roman" w:hAnsi="Times New Roman" w:cs="Times New Roman"/>
                <w:b/>
                <w:bCs/>
                <w:iCs/>
                <w:sz w:val="24"/>
                <w:szCs w:val="24"/>
                <w:lang w:eastAsia="ru-RU"/>
              </w:rPr>
              <w:t>4</w:t>
            </w:r>
            <w:r w:rsidRPr="0069370E">
              <w:rPr>
                <w:rFonts w:ascii="Times New Roman" w:eastAsia="Times New Roman" w:hAnsi="Times New Roman" w:cs="Times New Roman"/>
                <w:sz w:val="24"/>
                <w:szCs w:val="24"/>
                <w:lang w:eastAsia="ru-RU"/>
              </w:rPr>
              <w:t xml:space="preserve"> роки), </w:t>
            </w:r>
            <w:r w:rsidRPr="0069370E">
              <w:rPr>
                <w:rFonts w:ascii="Times New Roman" w:eastAsia="Times New Roman" w:hAnsi="Times New Roman" w:cs="Times New Roman"/>
                <w:color w:val="000000"/>
                <w:sz w:val="24"/>
                <w:szCs w:val="24"/>
                <w:lang w:eastAsia="ru-RU"/>
              </w:rPr>
              <w:t>що відповідає вимогам Методики розроблення, проведення моніторингу та оцінки результативності реалізації регіональних стратегій розвитку та планів заходів з їх реалізації, затвердженої наказом Міністерства регіонального розвитку, будівництва та житлово-комунального господарства України від 31 березня 2016 року № 79, який зареєстровано в Міністерстві юстиції України 26 квітня 2016 року за № 632/28762.</w:t>
            </w:r>
          </w:p>
          <w:p w:rsidR="001E5E4B" w:rsidRPr="001E5E4B" w:rsidRDefault="001E5E4B" w:rsidP="001E5E4B">
            <w:pPr>
              <w:spacing w:after="0"/>
              <w:ind w:firstLine="567"/>
              <w:jc w:val="both"/>
              <w:rPr>
                <w:rFonts w:ascii="Times New Roman" w:eastAsia="Times New Roman" w:hAnsi="Times New Roman" w:cs="Times New Roman"/>
                <w:sz w:val="24"/>
                <w:szCs w:val="24"/>
                <w:lang w:eastAsia="ru-RU"/>
              </w:rPr>
            </w:pPr>
            <w:r w:rsidRPr="001E5E4B">
              <w:rPr>
                <w:rFonts w:ascii="Times New Roman" w:eastAsia="Times New Roman" w:hAnsi="Times New Roman" w:cs="Times New Roman"/>
                <w:sz w:val="24"/>
                <w:szCs w:val="24"/>
                <w:lang w:eastAsia="ru-RU"/>
              </w:rPr>
              <w:t>План заходів 2021–202</w:t>
            </w:r>
            <w:r w:rsidRPr="001E5E4B">
              <w:rPr>
                <w:rFonts w:ascii="Times New Roman" w:eastAsia="Times New Roman" w:hAnsi="Times New Roman" w:cs="Times New Roman"/>
                <w:b/>
                <w:iCs/>
                <w:sz w:val="24"/>
                <w:szCs w:val="24"/>
                <w:lang w:eastAsia="ru-RU"/>
              </w:rPr>
              <w:t>4</w:t>
            </w:r>
            <w:r w:rsidRPr="001E5E4B">
              <w:rPr>
                <w:rFonts w:ascii="Times New Roman" w:eastAsia="Times New Roman" w:hAnsi="Times New Roman" w:cs="Times New Roman"/>
                <w:sz w:val="24"/>
                <w:szCs w:val="24"/>
                <w:lang w:eastAsia="ru-RU"/>
              </w:rPr>
              <w:t xml:space="preserve"> складається </w:t>
            </w:r>
            <w:r w:rsidRPr="001E5E4B">
              <w:rPr>
                <w:rFonts w:ascii="Times New Roman" w:eastAsia="Times New Roman" w:hAnsi="Times New Roman" w:cs="Times New Roman"/>
                <w:b/>
                <w:bCs/>
                <w:sz w:val="24"/>
                <w:szCs w:val="24"/>
                <w:lang w:eastAsia="ru-RU"/>
              </w:rPr>
              <w:t>з заходів, необхідних для реалізації Стратегії–2025, та</w:t>
            </w:r>
            <w:r w:rsidRPr="001E5E4B">
              <w:rPr>
                <w:rFonts w:ascii="Times New Roman" w:eastAsia="Times New Roman" w:hAnsi="Times New Roman" w:cs="Times New Roman"/>
                <w:sz w:val="24"/>
                <w:szCs w:val="24"/>
                <w:lang w:eastAsia="ru-RU"/>
              </w:rPr>
              <w:t xml:space="preserve"> програм регіонального розвитку (далі – </w:t>
            </w:r>
            <w:r w:rsidRPr="001E5E4B">
              <w:rPr>
                <w:rFonts w:ascii="Times New Roman" w:eastAsia="Times New Roman" w:hAnsi="Times New Roman" w:cs="Times New Roman"/>
                <w:b/>
                <w:bCs/>
                <w:sz w:val="24"/>
                <w:szCs w:val="24"/>
                <w:lang w:eastAsia="ru-RU"/>
              </w:rPr>
              <w:t>Програми розвитку</w:t>
            </w:r>
            <w:r w:rsidRPr="001E5E4B">
              <w:rPr>
                <w:rFonts w:ascii="Times New Roman" w:eastAsia="Times New Roman" w:hAnsi="Times New Roman" w:cs="Times New Roman"/>
                <w:sz w:val="24"/>
                <w:szCs w:val="24"/>
                <w:lang w:eastAsia="ru-RU"/>
              </w:rPr>
              <w:t xml:space="preserve">), спрямованих на досягнення стратегічних та оперативних цілей і реалізацію завдань, визначених Стратегією–2025, та конкретизованих у технічних завданнях на </w:t>
            </w:r>
            <w:proofErr w:type="spellStart"/>
            <w:r w:rsidRPr="001E5E4B">
              <w:rPr>
                <w:rFonts w:ascii="Times New Roman" w:eastAsia="Times New Roman" w:hAnsi="Times New Roman" w:cs="Times New Roman"/>
                <w:sz w:val="24"/>
                <w:szCs w:val="24"/>
                <w:lang w:eastAsia="ru-RU"/>
              </w:rPr>
              <w:t>проєкти</w:t>
            </w:r>
            <w:proofErr w:type="spellEnd"/>
            <w:r w:rsidRPr="001E5E4B">
              <w:rPr>
                <w:rFonts w:ascii="Times New Roman" w:eastAsia="Times New Roman" w:hAnsi="Times New Roman" w:cs="Times New Roman"/>
                <w:sz w:val="24"/>
                <w:szCs w:val="24"/>
                <w:lang w:eastAsia="ru-RU"/>
              </w:rPr>
              <w:t xml:space="preserve"> розвитку.</w:t>
            </w:r>
          </w:p>
          <w:p w:rsidR="001E5E4B" w:rsidRPr="001E5E4B" w:rsidRDefault="001E5E4B" w:rsidP="001E5E4B">
            <w:pPr>
              <w:spacing w:after="0"/>
              <w:ind w:firstLine="567"/>
              <w:jc w:val="both"/>
              <w:rPr>
                <w:rFonts w:ascii="Times New Roman" w:eastAsia="Times New Roman" w:hAnsi="Times New Roman" w:cs="Times New Roman"/>
                <w:sz w:val="24"/>
                <w:szCs w:val="24"/>
                <w:lang w:eastAsia="ru-RU"/>
              </w:rPr>
            </w:pPr>
          </w:p>
          <w:p w:rsidR="001E5E4B" w:rsidRPr="001E5E4B" w:rsidRDefault="001E5E4B" w:rsidP="001E5E4B">
            <w:pPr>
              <w:spacing w:after="0"/>
              <w:ind w:firstLine="567"/>
              <w:jc w:val="both"/>
              <w:rPr>
                <w:rFonts w:ascii="Times New Roman" w:eastAsia="Times New Roman" w:hAnsi="Times New Roman" w:cs="Times New Roman"/>
                <w:sz w:val="24"/>
                <w:szCs w:val="24"/>
                <w:lang w:eastAsia="ru-RU"/>
              </w:rPr>
            </w:pPr>
            <w:r w:rsidRPr="001E5E4B">
              <w:rPr>
                <w:rFonts w:ascii="Times New Roman" w:eastAsia="Times New Roman" w:hAnsi="Times New Roman" w:cs="Times New Roman"/>
                <w:sz w:val="24"/>
                <w:szCs w:val="24"/>
                <w:lang w:eastAsia="ru-RU"/>
              </w:rPr>
              <w:t>Програми розвитку Плану заходів 2021–</w:t>
            </w:r>
            <w:r w:rsidRPr="001E5E4B">
              <w:rPr>
                <w:rFonts w:ascii="Times New Roman" w:eastAsia="Times New Roman" w:hAnsi="Times New Roman" w:cs="Times New Roman"/>
                <w:b/>
                <w:bCs/>
                <w:sz w:val="24"/>
                <w:szCs w:val="24"/>
                <w:lang w:eastAsia="ru-RU"/>
              </w:rPr>
              <w:t>202</w:t>
            </w:r>
            <w:r w:rsidRPr="001E5E4B">
              <w:rPr>
                <w:rFonts w:ascii="Times New Roman" w:eastAsia="Times New Roman" w:hAnsi="Times New Roman" w:cs="Times New Roman"/>
                <w:b/>
                <w:bCs/>
                <w:iCs/>
                <w:sz w:val="24"/>
                <w:szCs w:val="24"/>
                <w:lang w:eastAsia="ru-RU"/>
              </w:rPr>
              <w:t>4</w:t>
            </w:r>
            <w:r w:rsidRPr="001E5E4B">
              <w:rPr>
                <w:rFonts w:ascii="Times New Roman" w:eastAsia="Times New Roman" w:hAnsi="Times New Roman" w:cs="Times New Roman"/>
                <w:sz w:val="24"/>
                <w:szCs w:val="24"/>
                <w:lang w:eastAsia="ru-RU"/>
              </w:rPr>
              <w:t xml:space="preserve"> відповідають стратегічним цілям Стратегії–2025:</w:t>
            </w:r>
          </w:p>
          <w:p w:rsidR="0069370E" w:rsidRPr="0069370E" w:rsidRDefault="0069370E" w:rsidP="00841DD5">
            <w:pPr>
              <w:tabs>
                <w:tab w:val="left" w:pos="567"/>
                <w:tab w:val="left" w:pos="599"/>
              </w:tabs>
              <w:spacing w:after="0"/>
              <w:ind w:left="32" w:firstLine="425"/>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 </w:t>
            </w:r>
            <w:r w:rsidRPr="00F8155F">
              <w:rPr>
                <w:rFonts w:ascii="Times New Roman" w:eastAsia="Times New Roman" w:hAnsi="Times New Roman" w:cs="Times New Roman"/>
                <w:b/>
                <w:bCs/>
                <w:sz w:val="24"/>
                <w:szCs w:val="24"/>
                <w:lang w:eastAsia="ru-RU"/>
              </w:rPr>
              <w:t>стратегічній цілі</w:t>
            </w:r>
            <w:r w:rsidRPr="0069370E">
              <w:rPr>
                <w:rFonts w:ascii="Times New Roman" w:eastAsia="Times New Roman" w:hAnsi="Times New Roman" w:cs="Times New Roman"/>
                <w:sz w:val="24"/>
                <w:szCs w:val="24"/>
                <w:lang w:eastAsia="ru-RU"/>
              </w:rPr>
              <w:t xml:space="preserve"> 1: Підвищення рівня конкурентоспроможності економіки міста Києва;</w:t>
            </w:r>
          </w:p>
          <w:p w:rsidR="0069370E" w:rsidRPr="0069370E" w:rsidRDefault="0069370E" w:rsidP="00841DD5">
            <w:pPr>
              <w:tabs>
                <w:tab w:val="left" w:pos="567"/>
                <w:tab w:val="left" w:pos="599"/>
              </w:tabs>
              <w:spacing w:after="0"/>
              <w:ind w:left="32" w:firstLine="425"/>
              <w:jc w:val="both"/>
              <w:rPr>
                <w:rFonts w:ascii="Times New Roman" w:eastAsia="Times New Roman" w:hAnsi="Times New Roman" w:cs="Times New Roman"/>
                <w:sz w:val="24"/>
                <w:szCs w:val="24"/>
                <w:lang w:eastAsia="ru-RU"/>
              </w:rPr>
            </w:pPr>
            <w:r w:rsidRPr="0069370E">
              <w:rPr>
                <w:rFonts w:ascii="Times New Roman" w:eastAsia="Times New Roman" w:hAnsi="Times New Roman" w:cs="Times New Roman"/>
                <w:sz w:val="24"/>
                <w:szCs w:val="24"/>
                <w:lang w:eastAsia="ru-RU"/>
              </w:rPr>
              <w:t>– </w:t>
            </w:r>
            <w:r w:rsidRPr="00F8155F">
              <w:rPr>
                <w:rFonts w:ascii="Times New Roman" w:eastAsia="Times New Roman" w:hAnsi="Times New Roman" w:cs="Times New Roman"/>
                <w:b/>
                <w:bCs/>
                <w:sz w:val="24"/>
                <w:szCs w:val="24"/>
                <w:lang w:eastAsia="ru-RU"/>
              </w:rPr>
              <w:t>стратегічній цілі</w:t>
            </w:r>
            <w:r w:rsidRPr="0069370E">
              <w:rPr>
                <w:rFonts w:ascii="Times New Roman" w:eastAsia="Times New Roman" w:hAnsi="Times New Roman" w:cs="Times New Roman"/>
                <w:sz w:val="24"/>
                <w:szCs w:val="24"/>
                <w:lang w:eastAsia="ru-RU"/>
              </w:rPr>
              <w:t xml:space="preserve"> 2: Підвищення комфорту життя мешканців міста Києва;</w:t>
            </w:r>
          </w:p>
          <w:p w:rsidR="001A1DC2" w:rsidRDefault="001A1DC2" w:rsidP="00841DD5">
            <w:pPr>
              <w:tabs>
                <w:tab w:val="left" w:pos="567"/>
                <w:tab w:val="left" w:pos="599"/>
              </w:tabs>
              <w:spacing w:after="0"/>
              <w:ind w:left="32" w:firstLine="425"/>
              <w:jc w:val="both"/>
              <w:rPr>
                <w:rFonts w:ascii="Times New Roman" w:eastAsia="Times New Roman" w:hAnsi="Times New Roman" w:cs="Times New Roman"/>
                <w:sz w:val="24"/>
                <w:szCs w:val="24"/>
                <w:lang w:eastAsia="ru-RU"/>
              </w:rPr>
            </w:pPr>
          </w:p>
          <w:p w:rsidR="00DA4A1C" w:rsidRPr="0069370E" w:rsidRDefault="0069370E" w:rsidP="00841DD5">
            <w:pPr>
              <w:tabs>
                <w:tab w:val="left" w:pos="567"/>
                <w:tab w:val="left" w:pos="599"/>
              </w:tabs>
              <w:spacing w:after="0"/>
              <w:ind w:left="32" w:firstLine="425"/>
              <w:jc w:val="both"/>
              <w:rPr>
                <w:rFonts w:ascii="Times New Roman" w:hAnsi="Times New Roman" w:cs="Times New Roman"/>
                <w:sz w:val="24"/>
                <w:szCs w:val="24"/>
              </w:rPr>
            </w:pPr>
            <w:r w:rsidRPr="0069370E">
              <w:rPr>
                <w:rFonts w:ascii="Times New Roman" w:eastAsia="Times New Roman" w:hAnsi="Times New Roman" w:cs="Times New Roman"/>
                <w:sz w:val="24"/>
                <w:szCs w:val="24"/>
                <w:lang w:eastAsia="ru-RU"/>
              </w:rPr>
              <w:t>– </w:t>
            </w:r>
            <w:r w:rsidRPr="00F8155F">
              <w:rPr>
                <w:rFonts w:ascii="Times New Roman" w:eastAsia="Times New Roman" w:hAnsi="Times New Roman" w:cs="Times New Roman"/>
                <w:b/>
                <w:bCs/>
                <w:sz w:val="24"/>
                <w:szCs w:val="24"/>
                <w:lang w:eastAsia="ru-RU"/>
              </w:rPr>
              <w:t>стратегічній цілі</w:t>
            </w:r>
            <w:r w:rsidRPr="0069370E">
              <w:rPr>
                <w:rFonts w:ascii="Times New Roman" w:eastAsia="Times New Roman" w:hAnsi="Times New Roman" w:cs="Times New Roman"/>
                <w:sz w:val="24"/>
                <w:szCs w:val="24"/>
                <w:lang w:eastAsia="ru-RU"/>
              </w:rPr>
              <w:t xml:space="preserve"> 3: Збереження історичної самобутності та розвиток культури у місті Києві.</w:t>
            </w:r>
          </w:p>
        </w:tc>
      </w:tr>
      <w:tr w:rsidR="00DA4A1C" w:rsidRPr="0056011A" w:rsidTr="00A238BE">
        <w:tc>
          <w:tcPr>
            <w:tcW w:w="7655" w:type="dxa"/>
          </w:tcPr>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A0" w:firstRow="1" w:lastRow="0" w:firstColumn="1" w:lastColumn="0" w:noHBand="0" w:noVBand="1"/>
            </w:tblPr>
            <w:tblGrid>
              <w:gridCol w:w="2675"/>
              <w:gridCol w:w="2371"/>
              <w:gridCol w:w="2363"/>
            </w:tblGrid>
            <w:tr w:rsidR="00664EFA" w:rsidRPr="00664EFA" w:rsidTr="004D6450">
              <w:trPr>
                <w:trHeight w:val="560"/>
              </w:trPr>
              <w:tc>
                <w:tcPr>
                  <w:tcW w:w="5000" w:type="pct"/>
                  <w:gridSpan w:val="3"/>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vAlign w:val="center"/>
                </w:tcPr>
                <w:p w:rsidR="00664EFA" w:rsidRPr="00F86EE4" w:rsidRDefault="00664EFA" w:rsidP="00664EFA">
                  <w:pPr>
                    <w:spacing w:after="0"/>
                    <w:jc w:val="center"/>
                    <w:rPr>
                      <w:rFonts w:ascii="Times New Roman" w:eastAsia="Calibri" w:hAnsi="Times New Roman" w:cs="Times New Roman"/>
                      <w:sz w:val="24"/>
                      <w:szCs w:val="24"/>
                      <w:lang w:eastAsia="ru-RU"/>
                    </w:rPr>
                  </w:pPr>
                  <w:r w:rsidRPr="00F86EE4">
                    <w:rPr>
                      <w:rFonts w:ascii="Times New Roman" w:eastAsia="Calibri" w:hAnsi="Times New Roman" w:cs="Times New Roman"/>
                      <w:sz w:val="24"/>
                      <w:szCs w:val="24"/>
                      <w:lang w:eastAsia="ru-RU"/>
                    </w:rPr>
                    <w:lastRenderedPageBreak/>
                    <w:t>Стратегічні цілі</w:t>
                  </w:r>
                  <w:r w:rsidRPr="00F86EE4">
                    <w:rPr>
                      <w:rFonts w:ascii="Times New Roman" w:eastAsia="Calibri" w:hAnsi="Times New Roman" w:cs="Times New Roman"/>
                      <w:sz w:val="24"/>
                      <w:szCs w:val="24"/>
                      <w:lang w:eastAsia="ru-RU"/>
                    </w:rPr>
                    <w:br/>
                    <w:t>(Програми</w:t>
                  </w:r>
                  <w:r w:rsidRPr="00F86EE4">
                    <w:rPr>
                      <w:rFonts w:ascii="Times New Roman" w:eastAsia="Calibri" w:hAnsi="Times New Roman" w:cs="Times New Roman"/>
                      <w:sz w:val="24"/>
                      <w:szCs w:val="24"/>
                      <w:lang w:val="ru-RU" w:eastAsia="ru-RU"/>
                    </w:rPr>
                    <w:t xml:space="preserve"> </w:t>
                  </w:r>
                  <w:r w:rsidRPr="00F86EE4">
                    <w:rPr>
                      <w:rFonts w:ascii="Times New Roman" w:eastAsia="Calibri" w:hAnsi="Times New Roman" w:cs="Times New Roman"/>
                      <w:sz w:val="24"/>
                      <w:szCs w:val="24"/>
                      <w:lang w:eastAsia="ru-RU"/>
                    </w:rPr>
                    <w:t>Плану заходів 2021–2023)</w:t>
                  </w:r>
                </w:p>
              </w:tc>
            </w:tr>
            <w:tr w:rsidR="00664EFA" w:rsidRPr="00664EFA" w:rsidTr="004D6450">
              <w:tc>
                <w:tcPr>
                  <w:tcW w:w="1805" w:type="pct"/>
                  <w:tcBorders>
                    <w:top w:val="thinThickSmallGap" w:sz="24"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Програма 1. </w:t>
                  </w:r>
                </w:p>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 xml:space="preserve">Підвищення рівня </w:t>
                  </w:r>
                  <w:proofErr w:type="spellStart"/>
                  <w:r w:rsidRPr="00664EFA">
                    <w:rPr>
                      <w:rFonts w:ascii="Times New Roman" w:eastAsia="Calibri" w:hAnsi="Times New Roman" w:cs="Times New Roman"/>
                      <w:bCs/>
                      <w:sz w:val="24"/>
                      <w:szCs w:val="24"/>
                      <w:lang w:eastAsia="ru-RU"/>
                    </w:rPr>
                    <w:t>конкурентоспромож</w:t>
                  </w:r>
                  <w:r w:rsidR="00864712">
                    <w:rPr>
                      <w:rFonts w:ascii="Times New Roman" w:eastAsia="Calibri" w:hAnsi="Times New Roman" w:cs="Times New Roman"/>
                      <w:bCs/>
                      <w:sz w:val="24"/>
                      <w:szCs w:val="24"/>
                      <w:lang w:eastAsia="ru-RU"/>
                    </w:rPr>
                    <w:t>-</w:t>
                  </w:r>
                  <w:r w:rsidRPr="00664EFA">
                    <w:rPr>
                      <w:rFonts w:ascii="Times New Roman" w:eastAsia="Calibri" w:hAnsi="Times New Roman" w:cs="Times New Roman"/>
                      <w:bCs/>
                      <w:sz w:val="24"/>
                      <w:szCs w:val="24"/>
                      <w:lang w:eastAsia="ru-RU"/>
                    </w:rPr>
                    <w:t>ності</w:t>
                  </w:r>
                  <w:proofErr w:type="spellEnd"/>
                  <w:r w:rsidRPr="00664EFA">
                    <w:rPr>
                      <w:rFonts w:ascii="Times New Roman" w:eastAsia="Calibri" w:hAnsi="Times New Roman" w:cs="Times New Roman"/>
                      <w:bCs/>
                      <w:sz w:val="24"/>
                      <w:szCs w:val="24"/>
                      <w:lang w:eastAsia="ru-RU"/>
                    </w:rPr>
                    <w:t xml:space="preserve"> економіки міста Києва</w:t>
                  </w:r>
                </w:p>
              </w:tc>
              <w:tc>
                <w:tcPr>
                  <w:tcW w:w="1600" w:type="pct"/>
                  <w:tcBorders>
                    <w:top w:val="thinThickSmallGap" w:sz="24"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Програма 2. </w:t>
                  </w:r>
                </w:p>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Підвищення комфорту життя мешканців міста Києва</w:t>
                  </w:r>
                </w:p>
              </w:tc>
              <w:tc>
                <w:tcPr>
                  <w:tcW w:w="1595" w:type="pct"/>
                  <w:tcBorders>
                    <w:top w:val="thinThickSmallGap" w:sz="24"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Програма 3. </w:t>
                  </w:r>
                </w:p>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Збереження історичної самобутності та розвиток культури у місті Києві</w:t>
                  </w:r>
                </w:p>
              </w:tc>
            </w:tr>
            <w:tr w:rsidR="00664EFA" w:rsidRPr="00664EFA" w:rsidTr="004D6450">
              <w:tc>
                <w:tcPr>
                  <w:tcW w:w="5000" w:type="pct"/>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tcPr>
                <w:p w:rsidR="00664EFA" w:rsidRPr="00664EFA" w:rsidRDefault="00664EFA" w:rsidP="00664EFA">
                  <w:pPr>
                    <w:spacing w:after="0"/>
                    <w:jc w:val="center"/>
                    <w:rPr>
                      <w:rFonts w:ascii="Times New Roman" w:eastAsia="Calibri" w:hAnsi="Times New Roman" w:cs="Times New Roman"/>
                      <w:bCs/>
                      <w:sz w:val="24"/>
                      <w:szCs w:val="24"/>
                      <w:lang w:val="ru-RU" w:eastAsia="ru-RU"/>
                    </w:rPr>
                  </w:pPr>
                  <w:r w:rsidRPr="00664EFA">
                    <w:rPr>
                      <w:rFonts w:ascii="Times New Roman" w:eastAsia="Calibri" w:hAnsi="Times New Roman" w:cs="Times New Roman"/>
                      <w:bCs/>
                      <w:sz w:val="24"/>
                      <w:szCs w:val="24"/>
                      <w:lang w:eastAsia="ru-RU"/>
                    </w:rPr>
                    <w:t>Сектори міського розвитку</w:t>
                  </w:r>
                </w:p>
              </w:tc>
            </w:tr>
            <w:tr w:rsidR="00664EFA" w:rsidRPr="00664EFA" w:rsidTr="004D6450">
              <w:tc>
                <w:tcPr>
                  <w:tcW w:w="18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1.1. Промисловість та розвиток підприємництва</w:t>
                  </w:r>
                </w:p>
              </w:tc>
              <w:tc>
                <w:tcPr>
                  <w:tcW w:w="16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2.1. Житлово-комунальне господарство</w:t>
                  </w:r>
                </w:p>
              </w:tc>
              <w:tc>
                <w:tcPr>
                  <w:tcW w:w="159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3.1. Історико-культурна спадщина</w:t>
                  </w:r>
                </w:p>
              </w:tc>
            </w:tr>
            <w:tr w:rsidR="00664EFA" w:rsidRPr="00664EFA" w:rsidTr="004D6450">
              <w:tc>
                <w:tcPr>
                  <w:tcW w:w="18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lastRenderedPageBreak/>
                    <w:t>1.2. Інвестиції</w:t>
                  </w:r>
                </w:p>
              </w:tc>
              <w:tc>
                <w:tcPr>
                  <w:tcW w:w="16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2.2. Транспорт та міська мобільність</w:t>
                  </w:r>
                </w:p>
              </w:tc>
              <w:tc>
                <w:tcPr>
                  <w:tcW w:w="159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3.2. Культура</w:t>
                  </w:r>
                </w:p>
              </w:tc>
            </w:tr>
            <w:tr w:rsidR="00664EFA" w:rsidRPr="00664EFA" w:rsidTr="004D6450">
              <w:tc>
                <w:tcPr>
                  <w:tcW w:w="1805" w:type="pct"/>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1.3. Ринок праці</w:t>
                  </w:r>
                </w:p>
              </w:tc>
              <w:tc>
                <w:tcPr>
                  <w:tcW w:w="1600" w:type="pct"/>
                  <w:tcBorders>
                    <w:top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2.3. Соціальна підтримка та допомога</w:t>
                  </w:r>
                </w:p>
              </w:tc>
              <w:tc>
                <w:tcPr>
                  <w:tcW w:w="1595" w:type="pct"/>
                  <w:tcBorders>
                    <w:top w:val="single" w:sz="12" w:space="0" w:color="2E74B5" w:themeColor="accent1" w:themeShade="BF"/>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1.4. Розбудова міста і земельні відносини</w:t>
                  </w:r>
                </w:p>
              </w:tc>
              <w:tc>
                <w:tcPr>
                  <w:tcW w:w="1600" w:type="pct"/>
                  <w:tcBorders>
                    <w:top w:val="single" w:sz="12" w:space="0" w:color="2E74B5" w:themeColor="accent1" w:themeShade="BF"/>
                    <w:bottom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2.4. Охорона здоров’я та здоровий спосіб життя</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1.5. Туризм</w:t>
                  </w:r>
                </w:p>
              </w:tc>
              <w:tc>
                <w:tcPr>
                  <w:tcW w:w="1600" w:type="pct"/>
                  <w:tcBorders>
                    <w:top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2.5. </w:t>
                  </w:r>
                  <w:proofErr w:type="spellStart"/>
                  <w:r w:rsidRPr="00664EFA">
                    <w:rPr>
                      <w:rFonts w:ascii="Times New Roman" w:eastAsia="Calibri" w:hAnsi="Times New Roman" w:cs="Times New Roman"/>
                      <w:sz w:val="24"/>
                      <w:szCs w:val="24"/>
                      <w:lang w:eastAsia="ru-RU"/>
                    </w:rPr>
                    <w:t>Екополітика</w:t>
                  </w:r>
                  <w:proofErr w:type="spellEnd"/>
                  <w:r w:rsidRPr="00664EFA">
                    <w:rPr>
                      <w:rFonts w:ascii="Times New Roman" w:eastAsia="Calibri" w:hAnsi="Times New Roman" w:cs="Times New Roman"/>
                      <w:sz w:val="24"/>
                      <w:szCs w:val="24"/>
                      <w:lang w:eastAsia="ru-RU"/>
                    </w:rPr>
                    <w:t xml:space="preserve"> та охорона довкілля</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single" w:sz="12" w:space="0" w:color="2E74B5" w:themeColor="accent1" w:themeShade="BF"/>
                    <w:left w:val="nil"/>
                    <w:bottom w:val="nil"/>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p>
              </w:tc>
              <w:tc>
                <w:tcPr>
                  <w:tcW w:w="1600" w:type="pct"/>
                  <w:tcBorders>
                    <w:top w:val="single" w:sz="12" w:space="0" w:color="2E74B5" w:themeColor="accent1" w:themeShade="BF"/>
                    <w:bottom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2.6. Публічний простір</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nil"/>
                    <w:left w:val="nil"/>
                    <w:bottom w:val="nil"/>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p>
              </w:tc>
              <w:tc>
                <w:tcPr>
                  <w:tcW w:w="1600" w:type="pct"/>
                  <w:tcBorders>
                    <w:top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2.7. Адміністративні послуги</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nil"/>
                    <w:left w:val="nil"/>
                    <w:bottom w:val="nil"/>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p>
              </w:tc>
              <w:tc>
                <w:tcPr>
                  <w:tcW w:w="1600" w:type="pct"/>
                  <w:tcBorders>
                    <w:top w:val="single" w:sz="12" w:space="0" w:color="2E74B5" w:themeColor="accent1" w:themeShade="BF"/>
                    <w:bottom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2.8. Освіта</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nil"/>
                    <w:left w:val="nil"/>
                    <w:bottom w:val="nil"/>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p>
              </w:tc>
              <w:tc>
                <w:tcPr>
                  <w:tcW w:w="1600" w:type="pct"/>
                  <w:tcBorders>
                    <w:top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2.9. Безпека та цивільний захист</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bl>
          <w:p w:rsidR="00DA4A1C" w:rsidRPr="0056011A" w:rsidRDefault="00DA4A1C" w:rsidP="002B20BF">
            <w:pPr>
              <w:spacing w:after="0"/>
              <w:jc w:val="center"/>
              <w:rPr>
                <w:rFonts w:ascii="Times New Roman" w:hAnsi="Times New Roman" w:cs="Times New Roman"/>
                <w:sz w:val="24"/>
                <w:szCs w:val="24"/>
              </w:rPr>
            </w:pPr>
          </w:p>
        </w:tc>
        <w:tc>
          <w:tcPr>
            <w:tcW w:w="8647" w:type="dxa"/>
          </w:tcPr>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A0" w:firstRow="1" w:lastRow="0" w:firstColumn="1" w:lastColumn="0" w:noHBand="0" w:noVBand="1"/>
            </w:tblPr>
            <w:tblGrid>
              <w:gridCol w:w="3033"/>
              <w:gridCol w:w="2688"/>
              <w:gridCol w:w="2680"/>
            </w:tblGrid>
            <w:tr w:rsidR="00664EFA" w:rsidRPr="00664EFA" w:rsidTr="004D6450">
              <w:trPr>
                <w:trHeight w:val="560"/>
              </w:trPr>
              <w:tc>
                <w:tcPr>
                  <w:tcW w:w="5000" w:type="pct"/>
                  <w:gridSpan w:val="3"/>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vAlign w:val="center"/>
                </w:tcPr>
                <w:p w:rsidR="00664EFA" w:rsidRPr="00664EFA" w:rsidRDefault="00664EFA" w:rsidP="00664EFA">
                  <w:pPr>
                    <w:pageBreakBefore/>
                    <w:spacing w:after="0"/>
                    <w:jc w:val="center"/>
                    <w:rPr>
                      <w:rFonts w:ascii="Times New Roman" w:eastAsia="Calibri" w:hAnsi="Times New Roman" w:cs="Times New Roman"/>
                      <w:b/>
                      <w:bCs/>
                      <w:sz w:val="24"/>
                      <w:szCs w:val="24"/>
                      <w:lang w:eastAsia="ru-RU"/>
                    </w:rPr>
                  </w:pPr>
                  <w:r w:rsidRPr="00F86EE4">
                    <w:rPr>
                      <w:rFonts w:ascii="Times New Roman" w:eastAsia="Calibri" w:hAnsi="Times New Roman" w:cs="Times New Roman"/>
                      <w:sz w:val="24"/>
                      <w:szCs w:val="24"/>
                      <w:lang w:eastAsia="ru-RU"/>
                    </w:rPr>
                    <w:lastRenderedPageBreak/>
                    <w:t>Стратегічні цілі</w:t>
                  </w:r>
                  <w:r w:rsidRPr="00F86EE4">
                    <w:rPr>
                      <w:rFonts w:ascii="Times New Roman" w:eastAsia="Calibri" w:hAnsi="Times New Roman" w:cs="Times New Roman"/>
                      <w:sz w:val="24"/>
                      <w:szCs w:val="24"/>
                      <w:lang w:eastAsia="ru-RU"/>
                    </w:rPr>
                    <w:br/>
                    <w:t xml:space="preserve">(Програми </w:t>
                  </w:r>
                  <w:r w:rsidR="00BD602D" w:rsidRPr="00BD602D">
                    <w:rPr>
                      <w:rFonts w:ascii="Times New Roman" w:eastAsia="Calibri" w:hAnsi="Times New Roman" w:cs="Times New Roman"/>
                      <w:b/>
                      <w:bCs/>
                      <w:sz w:val="24"/>
                      <w:szCs w:val="24"/>
                      <w:lang w:eastAsia="ru-RU"/>
                    </w:rPr>
                    <w:t>розвитку</w:t>
                  </w:r>
                  <w:r w:rsidR="00BD602D">
                    <w:rPr>
                      <w:rFonts w:ascii="Times New Roman" w:eastAsia="Calibri" w:hAnsi="Times New Roman" w:cs="Times New Roman"/>
                      <w:sz w:val="24"/>
                      <w:szCs w:val="24"/>
                      <w:lang w:eastAsia="ru-RU"/>
                    </w:rPr>
                    <w:t xml:space="preserve"> </w:t>
                  </w:r>
                  <w:r w:rsidRPr="00F86EE4">
                    <w:rPr>
                      <w:rFonts w:ascii="Times New Roman" w:eastAsia="Calibri" w:hAnsi="Times New Roman" w:cs="Times New Roman"/>
                      <w:sz w:val="24"/>
                      <w:szCs w:val="24"/>
                      <w:lang w:eastAsia="ru-RU"/>
                    </w:rPr>
                    <w:t>Плану заходів 2021</w:t>
                  </w:r>
                  <w:r w:rsidRPr="00664EFA">
                    <w:rPr>
                      <w:rFonts w:ascii="Times New Roman" w:eastAsia="Calibri" w:hAnsi="Times New Roman" w:cs="Times New Roman"/>
                      <w:b/>
                      <w:bCs/>
                      <w:sz w:val="24"/>
                      <w:szCs w:val="24"/>
                      <w:lang w:eastAsia="ru-RU"/>
                    </w:rPr>
                    <w:t>–202</w:t>
                  </w:r>
                  <w:r w:rsidRPr="00664EFA">
                    <w:rPr>
                      <w:rFonts w:ascii="Times New Roman" w:eastAsia="Times New Roman" w:hAnsi="Times New Roman" w:cs="Times New Roman"/>
                      <w:b/>
                      <w:bCs/>
                      <w:iCs/>
                      <w:sz w:val="24"/>
                      <w:szCs w:val="24"/>
                      <w:lang w:eastAsia="ru-RU"/>
                    </w:rPr>
                    <w:t>4</w:t>
                  </w:r>
                  <w:r w:rsidRPr="00664EFA">
                    <w:rPr>
                      <w:rFonts w:ascii="Times New Roman" w:eastAsia="Calibri" w:hAnsi="Times New Roman" w:cs="Times New Roman"/>
                      <w:b/>
                      <w:bCs/>
                      <w:sz w:val="24"/>
                      <w:szCs w:val="24"/>
                      <w:lang w:eastAsia="ru-RU"/>
                    </w:rPr>
                    <w:t>)</w:t>
                  </w:r>
                </w:p>
              </w:tc>
            </w:tr>
            <w:tr w:rsidR="00664EFA" w:rsidRPr="00664EFA" w:rsidTr="004D6450">
              <w:tc>
                <w:tcPr>
                  <w:tcW w:w="1805" w:type="pct"/>
                  <w:tcBorders>
                    <w:top w:val="thinThickSmallGap" w:sz="24"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 xml:space="preserve">Програма </w:t>
                  </w:r>
                  <w:r w:rsidR="00BD602D" w:rsidRPr="00BD602D">
                    <w:rPr>
                      <w:rFonts w:ascii="Times New Roman" w:eastAsia="Calibri" w:hAnsi="Times New Roman" w:cs="Times New Roman"/>
                      <w:b/>
                      <w:bCs/>
                      <w:sz w:val="24"/>
                      <w:szCs w:val="24"/>
                      <w:lang w:eastAsia="ru-RU"/>
                    </w:rPr>
                    <w:t>розвитку</w:t>
                  </w:r>
                  <w:r w:rsidR="00BD602D" w:rsidRPr="00664EFA">
                    <w:rPr>
                      <w:rFonts w:ascii="Times New Roman" w:eastAsia="Calibri" w:hAnsi="Times New Roman" w:cs="Times New Roman"/>
                      <w:bCs/>
                      <w:sz w:val="24"/>
                      <w:szCs w:val="24"/>
                      <w:lang w:eastAsia="ru-RU"/>
                    </w:rPr>
                    <w:t xml:space="preserve"> </w:t>
                  </w:r>
                  <w:r w:rsidRPr="00664EFA">
                    <w:rPr>
                      <w:rFonts w:ascii="Times New Roman" w:eastAsia="Calibri" w:hAnsi="Times New Roman" w:cs="Times New Roman"/>
                      <w:bCs/>
                      <w:sz w:val="24"/>
                      <w:szCs w:val="24"/>
                      <w:lang w:eastAsia="ru-RU"/>
                    </w:rPr>
                    <w:t>1. </w:t>
                  </w:r>
                </w:p>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Підвищення рівня конкурентоспроможності економіки міста Києва</w:t>
                  </w:r>
                </w:p>
              </w:tc>
              <w:tc>
                <w:tcPr>
                  <w:tcW w:w="1600" w:type="pct"/>
                  <w:tcBorders>
                    <w:top w:val="thinThickSmallGap" w:sz="24"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 xml:space="preserve">Програма </w:t>
                  </w:r>
                  <w:r w:rsidR="00BD602D" w:rsidRPr="00BD602D">
                    <w:rPr>
                      <w:rFonts w:ascii="Times New Roman" w:eastAsia="Calibri" w:hAnsi="Times New Roman" w:cs="Times New Roman"/>
                      <w:b/>
                      <w:bCs/>
                      <w:sz w:val="24"/>
                      <w:szCs w:val="24"/>
                      <w:lang w:eastAsia="ru-RU"/>
                    </w:rPr>
                    <w:t>розвитку</w:t>
                  </w:r>
                  <w:r w:rsidR="00BD602D" w:rsidRPr="00664EFA">
                    <w:rPr>
                      <w:rFonts w:ascii="Times New Roman" w:eastAsia="Calibri" w:hAnsi="Times New Roman" w:cs="Times New Roman"/>
                      <w:sz w:val="24"/>
                      <w:szCs w:val="24"/>
                      <w:lang w:eastAsia="ru-RU"/>
                    </w:rPr>
                    <w:t xml:space="preserve"> </w:t>
                  </w:r>
                  <w:r w:rsidRPr="00664EFA">
                    <w:rPr>
                      <w:rFonts w:ascii="Times New Roman" w:eastAsia="Calibri" w:hAnsi="Times New Roman" w:cs="Times New Roman"/>
                      <w:sz w:val="24"/>
                      <w:szCs w:val="24"/>
                      <w:lang w:eastAsia="ru-RU"/>
                    </w:rPr>
                    <w:t>2. </w:t>
                  </w:r>
                </w:p>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Підвищення комфорту життя мешканців міста Києва</w:t>
                  </w:r>
                </w:p>
              </w:tc>
              <w:tc>
                <w:tcPr>
                  <w:tcW w:w="1595" w:type="pct"/>
                  <w:tcBorders>
                    <w:top w:val="thinThickSmallGap" w:sz="24"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 xml:space="preserve">Програма </w:t>
                  </w:r>
                  <w:r w:rsidR="00BD602D" w:rsidRPr="00BD602D">
                    <w:rPr>
                      <w:rFonts w:ascii="Times New Roman" w:eastAsia="Calibri" w:hAnsi="Times New Roman" w:cs="Times New Roman"/>
                      <w:b/>
                      <w:bCs/>
                      <w:sz w:val="24"/>
                      <w:szCs w:val="24"/>
                      <w:lang w:eastAsia="ru-RU"/>
                    </w:rPr>
                    <w:t>розвитку</w:t>
                  </w:r>
                  <w:r w:rsidR="00BD602D" w:rsidRPr="00664EFA">
                    <w:rPr>
                      <w:rFonts w:ascii="Times New Roman" w:eastAsia="Calibri" w:hAnsi="Times New Roman" w:cs="Times New Roman"/>
                      <w:sz w:val="24"/>
                      <w:szCs w:val="24"/>
                      <w:lang w:eastAsia="ru-RU"/>
                    </w:rPr>
                    <w:t xml:space="preserve"> </w:t>
                  </w:r>
                  <w:r w:rsidRPr="00664EFA">
                    <w:rPr>
                      <w:rFonts w:ascii="Times New Roman" w:eastAsia="Calibri" w:hAnsi="Times New Roman" w:cs="Times New Roman"/>
                      <w:sz w:val="24"/>
                      <w:szCs w:val="24"/>
                      <w:lang w:eastAsia="ru-RU"/>
                    </w:rPr>
                    <w:t>3. </w:t>
                  </w:r>
                </w:p>
                <w:p w:rsid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Збереження історичної самобутності та розвиток культури у місті Києві</w:t>
                  </w:r>
                </w:p>
                <w:p w:rsidR="00B57126" w:rsidRPr="00664EFA" w:rsidRDefault="00B57126" w:rsidP="00664EFA">
                  <w:pPr>
                    <w:spacing w:after="0"/>
                    <w:rPr>
                      <w:rFonts w:ascii="Times New Roman" w:eastAsia="Calibri" w:hAnsi="Times New Roman" w:cs="Times New Roman"/>
                      <w:sz w:val="24"/>
                      <w:szCs w:val="24"/>
                      <w:lang w:eastAsia="ru-RU"/>
                    </w:rPr>
                  </w:pPr>
                </w:p>
              </w:tc>
            </w:tr>
            <w:tr w:rsidR="00664EFA" w:rsidRPr="00664EFA" w:rsidTr="004D6450">
              <w:tc>
                <w:tcPr>
                  <w:tcW w:w="5000" w:type="pct"/>
                  <w:gridSpan w:val="3"/>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tcPr>
                <w:p w:rsidR="00664EFA" w:rsidRPr="00664EFA" w:rsidRDefault="00664EFA" w:rsidP="00664EFA">
                  <w:pPr>
                    <w:spacing w:after="0"/>
                    <w:jc w:val="center"/>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Сектори міського розвитку</w:t>
                  </w:r>
                </w:p>
              </w:tc>
            </w:tr>
            <w:tr w:rsidR="00664EFA" w:rsidRPr="00664EFA" w:rsidTr="004D6450">
              <w:tc>
                <w:tcPr>
                  <w:tcW w:w="18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1.1. Промисловість та розвиток підприємництва</w:t>
                  </w:r>
                </w:p>
              </w:tc>
              <w:tc>
                <w:tcPr>
                  <w:tcW w:w="16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2.1. Житлово-комунальне господарство</w:t>
                  </w:r>
                </w:p>
              </w:tc>
              <w:tc>
                <w:tcPr>
                  <w:tcW w:w="159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3.1. Історико-культурна спадщина</w:t>
                  </w:r>
                </w:p>
              </w:tc>
            </w:tr>
            <w:tr w:rsidR="00664EFA" w:rsidRPr="00664EFA" w:rsidTr="004D6450">
              <w:tc>
                <w:tcPr>
                  <w:tcW w:w="180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lastRenderedPageBreak/>
                    <w:t>1.2. Інвестиції</w:t>
                  </w:r>
                </w:p>
              </w:tc>
              <w:tc>
                <w:tcPr>
                  <w:tcW w:w="160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2.2. Транспорт та міська мобільність</w:t>
                  </w:r>
                </w:p>
              </w:tc>
              <w:tc>
                <w:tcPr>
                  <w:tcW w:w="159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3.2. Культура</w:t>
                  </w:r>
                </w:p>
              </w:tc>
            </w:tr>
            <w:tr w:rsidR="00664EFA" w:rsidRPr="00664EFA" w:rsidTr="004D6450">
              <w:tc>
                <w:tcPr>
                  <w:tcW w:w="1805" w:type="pct"/>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1.3. Ринок праці</w:t>
                  </w:r>
                </w:p>
              </w:tc>
              <w:tc>
                <w:tcPr>
                  <w:tcW w:w="1600" w:type="pct"/>
                  <w:tcBorders>
                    <w:top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2.3. Соціальна підтримка та допомога</w:t>
                  </w:r>
                </w:p>
              </w:tc>
              <w:tc>
                <w:tcPr>
                  <w:tcW w:w="1595" w:type="pct"/>
                  <w:tcBorders>
                    <w:top w:val="single" w:sz="12" w:space="0" w:color="2E74B5" w:themeColor="accent1" w:themeShade="BF"/>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1.4. Розбудова міста і земельні відносини</w:t>
                  </w:r>
                </w:p>
              </w:tc>
              <w:tc>
                <w:tcPr>
                  <w:tcW w:w="1600" w:type="pct"/>
                  <w:tcBorders>
                    <w:top w:val="single" w:sz="12" w:space="0" w:color="2E74B5" w:themeColor="accent1" w:themeShade="BF"/>
                    <w:bottom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2.4. Охорона здоров’я та здоровий спосіб життя</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single" w:sz="12" w:space="0" w:color="2E74B5" w:themeColor="accent1" w:themeShade="BF"/>
                    <w:left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bCs/>
                      <w:sz w:val="24"/>
                      <w:szCs w:val="24"/>
                      <w:lang w:eastAsia="ru-RU"/>
                    </w:rPr>
                  </w:pPr>
                  <w:r w:rsidRPr="00664EFA">
                    <w:rPr>
                      <w:rFonts w:ascii="Times New Roman" w:eastAsia="Calibri" w:hAnsi="Times New Roman" w:cs="Times New Roman"/>
                      <w:bCs/>
                      <w:sz w:val="24"/>
                      <w:szCs w:val="24"/>
                      <w:lang w:eastAsia="ru-RU"/>
                    </w:rPr>
                    <w:t>1.5. Туризм</w:t>
                  </w:r>
                </w:p>
              </w:tc>
              <w:tc>
                <w:tcPr>
                  <w:tcW w:w="1600" w:type="pct"/>
                  <w:tcBorders>
                    <w:top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2.5. </w:t>
                  </w:r>
                  <w:proofErr w:type="spellStart"/>
                  <w:r w:rsidRPr="00664EFA">
                    <w:rPr>
                      <w:rFonts w:ascii="Times New Roman" w:eastAsia="Calibri" w:hAnsi="Times New Roman" w:cs="Times New Roman"/>
                      <w:sz w:val="24"/>
                      <w:szCs w:val="24"/>
                      <w:lang w:eastAsia="ru-RU"/>
                    </w:rPr>
                    <w:t>Екополітика</w:t>
                  </w:r>
                  <w:proofErr w:type="spellEnd"/>
                  <w:r w:rsidRPr="00664EFA">
                    <w:rPr>
                      <w:rFonts w:ascii="Times New Roman" w:eastAsia="Calibri" w:hAnsi="Times New Roman" w:cs="Times New Roman"/>
                      <w:sz w:val="24"/>
                      <w:szCs w:val="24"/>
                      <w:lang w:eastAsia="ru-RU"/>
                    </w:rPr>
                    <w:t xml:space="preserve"> та охорона довкілля</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single" w:sz="12" w:space="0" w:color="2E74B5" w:themeColor="accent1" w:themeShade="BF"/>
                    <w:left w:val="nil"/>
                    <w:bottom w:val="nil"/>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p>
              </w:tc>
              <w:tc>
                <w:tcPr>
                  <w:tcW w:w="1600" w:type="pct"/>
                  <w:tcBorders>
                    <w:top w:val="single" w:sz="12" w:space="0" w:color="2E74B5" w:themeColor="accent1" w:themeShade="BF"/>
                    <w:bottom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2.6. Публічний простір</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nil"/>
                    <w:left w:val="nil"/>
                    <w:bottom w:val="nil"/>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p>
              </w:tc>
              <w:tc>
                <w:tcPr>
                  <w:tcW w:w="1600" w:type="pct"/>
                  <w:tcBorders>
                    <w:top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2.7. Адміністративні послуги</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nil"/>
                    <w:left w:val="nil"/>
                    <w:bottom w:val="nil"/>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p>
              </w:tc>
              <w:tc>
                <w:tcPr>
                  <w:tcW w:w="1600" w:type="pct"/>
                  <w:tcBorders>
                    <w:top w:val="single" w:sz="12" w:space="0" w:color="2E74B5" w:themeColor="accent1" w:themeShade="BF"/>
                    <w:bottom w:val="single" w:sz="12" w:space="0" w:color="2E74B5" w:themeColor="accent1" w:themeShade="BF"/>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2.8. Освіта</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r w:rsidR="00664EFA" w:rsidRPr="00664EFA" w:rsidTr="004D6450">
              <w:tc>
                <w:tcPr>
                  <w:tcW w:w="1805" w:type="pct"/>
                  <w:tcBorders>
                    <w:top w:val="nil"/>
                    <w:left w:val="nil"/>
                    <w:bottom w:val="nil"/>
                  </w:tcBorders>
                  <w:shd w:val="clear" w:color="auto" w:fill="auto"/>
                </w:tcPr>
                <w:p w:rsidR="00664EFA" w:rsidRPr="00664EFA" w:rsidRDefault="00664EFA" w:rsidP="00664EFA">
                  <w:pPr>
                    <w:spacing w:after="0"/>
                    <w:rPr>
                      <w:rFonts w:ascii="Times New Roman" w:eastAsia="Calibri" w:hAnsi="Times New Roman" w:cs="Times New Roman"/>
                      <w:bCs/>
                      <w:sz w:val="24"/>
                      <w:szCs w:val="24"/>
                      <w:lang w:eastAsia="ru-RU"/>
                    </w:rPr>
                  </w:pPr>
                </w:p>
              </w:tc>
              <w:tc>
                <w:tcPr>
                  <w:tcW w:w="1600" w:type="pct"/>
                  <w:tcBorders>
                    <w:top w:val="single" w:sz="12" w:space="0" w:color="2E74B5" w:themeColor="accent1" w:themeShade="BF"/>
                    <w:bottom w:val="single" w:sz="12" w:space="0" w:color="2E74B5" w:themeColor="accent1" w:themeShade="BF"/>
                  </w:tcBorders>
                  <w:shd w:val="clear" w:color="auto" w:fill="CDFAFF"/>
                </w:tcPr>
                <w:p w:rsidR="00664EFA" w:rsidRPr="00664EFA" w:rsidRDefault="00664EFA" w:rsidP="00664EFA">
                  <w:pPr>
                    <w:spacing w:after="0"/>
                    <w:rPr>
                      <w:rFonts w:ascii="Times New Roman" w:eastAsia="Calibri" w:hAnsi="Times New Roman" w:cs="Times New Roman"/>
                      <w:sz w:val="24"/>
                      <w:szCs w:val="24"/>
                      <w:lang w:eastAsia="ru-RU"/>
                    </w:rPr>
                  </w:pPr>
                  <w:r w:rsidRPr="00664EFA">
                    <w:rPr>
                      <w:rFonts w:ascii="Times New Roman" w:eastAsia="Calibri" w:hAnsi="Times New Roman" w:cs="Times New Roman"/>
                      <w:sz w:val="24"/>
                      <w:szCs w:val="24"/>
                      <w:lang w:eastAsia="ru-RU"/>
                    </w:rPr>
                    <w:t>2.9. Безпека та цивільний захист</w:t>
                  </w:r>
                </w:p>
              </w:tc>
              <w:tc>
                <w:tcPr>
                  <w:tcW w:w="1595" w:type="pct"/>
                  <w:tcBorders>
                    <w:top w:val="nil"/>
                    <w:bottom w:val="nil"/>
                    <w:right w:val="nil"/>
                  </w:tcBorders>
                  <w:shd w:val="clear" w:color="auto" w:fill="auto"/>
                </w:tcPr>
                <w:p w:rsidR="00664EFA" w:rsidRPr="00664EFA" w:rsidRDefault="00664EFA" w:rsidP="00664EFA">
                  <w:pPr>
                    <w:spacing w:after="0"/>
                    <w:rPr>
                      <w:rFonts w:ascii="Times New Roman" w:eastAsia="Calibri" w:hAnsi="Times New Roman" w:cs="Times New Roman"/>
                      <w:sz w:val="24"/>
                      <w:szCs w:val="24"/>
                      <w:lang w:eastAsia="ru-RU"/>
                    </w:rPr>
                  </w:pPr>
                </w:p>
              </w:tc>
            </w:tr>
          </w:tbl>
          <w:p w:rsidR="00DA4A1C" w:rsidRPr="00664EFA" w:rsidRDefault="00DA4A1C" w:rsidP="00664EFA">
            <w:pPr>
              <w:spacing w:after="0"/>
              <w:jc w:val="center"/>
              <w:rPr>
                <w:rFonts w:ascii="Times New Roman" w:hAnsi="Times New Roman" w:cs="Times New Roman"/>
                <w:sz w:val="24"/>
                <w:szCs w:val="24"/>
              </w:rPr>
            </w:pPr>
          </w:p>
        </w:tc>
      </w:tr>
      <w:tr w:rsidR="00DA4A1C" w:rsidRPr="00F42652" w:rsidTr="00A238BE">
        <w:tc>
          <w:tcPr>
            <w:tcW w:w="7655" w:type="dxa"/>
          </w:tcPr>
          <w:p w:rsidR="00F42652" w:rsidRDefault="00F42652" w:rsidP="00F42652">
            <w:pPr>
              <w:spacing w:after="0"/>
              <w:ind w:firstLine="567"/>
              <w:jc w:val="both"/>
              <w:rPr>
                <w:rFonts w:ascii="Times New Roman" w:eastAsia="Times New Roman" w:hAnsi="Times New Roman" w:cs="Times New Roman"/>
                <w:sz w:val="24"/>
                <w:szCs w:val="24"/>
                <w:lang w:eastAsia="ru-RU"/>
              </w:rPr>
            </w:pPr>
            <w:r w:rsidRPr="00F42652">
              <w:rPr>
                <w:rFonts w:ascii="Times New Roman" w:eastAsia="Times New Roman" w:hAnsi="Times New Roman" w:cs="Times New Roman"/>
                <w:sz w:val="24"/>
                <w:szCs w:val="24"/>
                <w:lang w:eastAsia="ru-RU"/>
              </w:rPr>
              <w:lastRenderedPageBreak/>
              <w:t xml:space="preserve">Технічні завдання на </w:t>
            </w:r>
            <w:proofErr w:type="spellStart"/>
            <w:r w:rsidRPr="00F42652">
              <w:rPr>
                <w:rFonts w:ascii="Times New Roman" w:eastAsia="Times New Roman" w:hAnsi="Times New Roman" w:cs="Times New Roman"/>
                <w:sz w:val="24"/>
                <w:szCs w:val="24"/>
                <w:lang w:eastAsia="ru-RU"/>
              </w:rPr>
              <w:t>проєкти</w:t>
            </w:r>
            <w:proofErr w:type="spellEnd"/>
            <w:r w:rsidRPr="00F42652">
              <w:rPr>
                <w:rFonts w:ascii="Times New Roman" w:eastAsia="Times New Roman" w:hAnsi="Times New Roman" w:cs="Times New Roman"/>
                <w:sz w:val="24"/>
                <w:szCs w:val="24"/>
                <w:lang w:eastAsia="ru-RU"/>
              </w:rPr>
              <w:t xml:space="preserve"> розвитку узгоджені з наявними та потенційними фінансовими ресурсами, спрямовані на використання економічних можливостей регіону, підвищення його конкурентоспроможності на основі внутрішніх і зовнішніх факторів, забезпечення якісного та безпечного середовища життєдіяльності населення.</w:t>
            </w:r>
          </w:p>
          <w:p w:rsidR="00367815" w:rsidRPr="00F42652" w:rsidRDefault="00367815" w:rsidP="00F42652">
            <w:pPr>
              <w:spacing w:after="0"/>
              <w:ind w:firstLine="567"/>
              <w:jc w:val="both"/>
              <w:rPr>
                <w:rFonts w:ascii="Times New Roman" w:eastAsia="Times New Roman" w:hAnsi="Times New Roman" w:cs="Times New Roman"/>
                <w:sz w:val="24"/>
                <w:szCs w:val="24"/>
                <w:lang w:eastAsia="ru-RU"/>
              </w:rPr>
            </w:pPr>
          </w:p>
          <w:p w:rsidR="00F42652" w:rsidRPr="00F42652" w:rsidRDefault="00F42652" w:rsidP="00F42652">
            <w:pPr>
              <w:spacing w:after="0"/>
              <w:ind w:firstLine="567"/>
              <w:jc w:val="both"/>
              <w:rPr>
                <w:rFonts w:ascii="Times New Roman" w:eastAsia="Times New Roman" w:hAnsi="Times New Roman" w:cs="Times New Roman"/>
                <w:sz w:val="24"/>
                <w:szCs w:val="24"/>
                <w:lang w:eastAsia="ru-RU"/>
              </w:rPr>
            </w:pPr>
            <w:r w:rsidRPr="00F42652">
              <w:rPr>
                <w:rFonts w:ascii="Times New Roman" w:eastAsia="Times New Roman" w:hAnsi="Times New Roman" w:cs="Times New Roman"/>
                <w:sz w:val="24"/>
                <w:szCs w:val="24"/>
                <w:lang w:eastAsia="ru-RU"/>
              </w:rPr>
              <w:t xml:space="preserve">Виконання Плану заходів 2021–2023 відбуватиметься шляхом реалізації </w:t>
            </w:r>
            <w:proofErr w:type="spellStart"/>
            <w:r w:rsidRPr="00F42652">
              <w:rPr>
                <w:rFonts w:ascii="Times New Roman" w:eastAsia="Times New Roman" w:hAnsi="Times New Roman" w:cs="Times New Roman"/>
                <w:sz w:val="24"/>
                <w:szCs w:val="24"/>
                <w:lang w:eastAsia="ru-RU"/>
              </w:rPr>
              <w:t>проєктів</w:t>
            </w:r>
            <w:proofErr w:type="spellEnd"/>
            <w:r w:rsidRPr="00F42652">
              <w:rPr>
                <w:rFonts w:ascii="Times New Roman" w:eastAsia="Times New Roman" w:hAnsi="Times New Roman" w:cs="Times New Roman"/>
                <w:sz w:val="24"/>
                <w:szCs w:val="24"/>
                <w:lang w:eastAsia="ru-RU"/>
              </w:rPr>
              <w:t xml:space="preserve"> регіонального розвитку, які відібрані на конкурсній основі робочою групою з відбору </w:t>
            </w:r>
            <w:proofErr w:type="spellStart"/>
            <w:r w:rsidRPr="00F42652">
              <w:rPr>
                <w:rFonts w:ascii="Times New Roman" w:eastAsia="Times New Roman" w:hAnsi="Times New Roman" w:cs="Times New Roman"/>
                <w:sz w:val="24"/>
                <w:szCs w:val="24"/>
                <w:lang w:eastAsia="ru-RU"/>
              </w:rPr>
              <w:t>проєктів</w:t>
            </w:r>
            <w:proofErr w:type="spellEnd"/>
            <w:r w:rsidRPr="00F42652">
              <w:rPr>
                <w:rFonts w:ascii="Times New Roman" w:eastAsia="Times New Roman" w:hAnsi="Times New Roman" w:cs="Times New Roman"/>
                <w:sz w:val="24"/>
                <w:szCs w:val="24"/>
                <w:lang w:eastAsia="ru-RU"/>
              </w:rPr>
              <w:t xml:space="preserve"> розвитку для формування </w:t>
            </w:r>
            <w:proofErr w:type="spellStart"/>
            <w:r w:rsidRPr="00F42652">
              <w:rPr>
                <w:rFonts w:ascii="Times New Roman" w:eastAsia="Times New Roman" w:hAnsi="Times New Roman" w:cs="Times New Roman"/>
                <w:sz w:val="24"/>
                <w:szCs w:val="24"/>
                <w:lang w:eastAsia="ru-RU"/>
              </w:rPr>
              <w:t>проєкту</w:t>
            </w:r>
            <w:proofErr w:type="spellEnd"/>
            <w:r w:rsidRPr="00F42652">
              <w:rPr>
                <w:rFonts w:ascii="Times New Roman" w:eastAsia="Times New Roman" w:hAnsi="Times New Roman" w:cs="Times New Roman"/>
                <w:sz w:val="24"/>
                <w:szCs w:val="24"/>
                <w:lang w:eastAsia="ru-RU"/>
              </w:rPr>
              <w:t xml:space="preserve"> Плану заходів на 2021–2023 роки з реалізації Стратегії розвитку міста Києва до 2025 року, утвореною розпорядженням виконавчого органу Київської міської ради (Київської міської державної адміністрації) від 23 грудня 2019 року № 2233 у складі президії та експертних груп, сформованих за секторами міського розвитку.</w:t>
            </w:r>
          </w:p>
          <w:p w:rsidR="00F42652" w:rsidRDefault="00F42652" w:rsidP="00F42652">
            <w:pPr>
              <w:spacing w:after="0"/>
              <w:ind w:firstLine="567"/>
              <w:jc w:val="both"/>
              <w:rPr>
                <w:rFonts w:ascii="Times New Roman" w:eastAsia="Times New Roman" w:hAnsi="Times New Roman" w:cs="Times New Roman"/>
                <w:sz w:val="24"/>
                <w:szCs w:val="24"/>
                <w:lang w:eastAsia="ru-RU"/>
              </w:rPr>
            </w:pPr>
            <w:r w:rsidRPr="00F42652">
              <w:rPr>
                <w:rFonts w:ascii="Times New Roman" w:eastAsia="Times New Roman" w:hAnsi="Times New Roman" w:cs="Times New Roman"/>
                <w:sz w:val="24"/>
                <w:szCs w:val="24"/>
                <w:lang w:eastAsia="ru-RU"/>
              </w:rPr>
              <w:lastRenderedPageBreak/>
              <w:t>До складу робочої групи увійшло: 88 представників місцевої та державної виконавчої влади та комунальних підприємств (50% загальної кількості); 34 депутати Київської міської ради (19% загальної кількості); 54 представники наукових установ, бізнесу, громадськості (31% загальної кількості).</w:t>
            </w:r>
          </w:p>
          <w:p w:rsidR="00367815" w:rsidRPr="00F42652" w:rsidRDefault="00367815" w:rsidP="00F42652">
            <w:pPr>
              <w:spacing w:after="0"/>
              <w:ind w:firstLine="567"/>
              <w:jc w:val="both"/>
              <w:rPr>
                <w:rFonts w:ascii="Times New Roman" w:eastAsia="Times New Roman" w:hAnsi="Times New Roman" w:cs="Times New Roman"/>
                <w:sz w:val="24"/>
                <w:szCs w:val="24"/>
                <w:lang w:eastAsia="ru-RU"/>
              </w:rPr>
            </w:pPr>
          </w:p>
          <w:p w:rsidR="00F42652" w:rsidRPr="00F42652" w:rsidRDefault="00F42652" w:rsidP="00F42652">
            <w:pPr>
              <w:spacing w:after="0"/>
              <w:ind w:firstLine="567"/>
              <w:jc w:val="both"/>
              <w:rPr>
                <w:rFonts w:ascii="Times New Roman" w:eastAsia="Times New Roman" w:hAnsi="Times New Roman" w:cs="Times New Roman"/>
                <w:sz w:val="24"/>
                <w:szCs w:val="24"/>
                <w:lang w:eastAsia="ru-RU"/>
              </w:rPr>
            </w:pPr>
            <w:r w:rsidRPr="00F42652">
              <w:rPr>
                <w:rFonts w:ascii="Times New Roman" w:eastAsia="Times New Roman" w:hAnsi="Times New Roman" w:cs="Times New Roman"/>
                <w:sz w:val="24"/>
                <w:szCs w:val="24"/>
                <w:lang w:eastAsia="ru-RU"/>
              </w:rPr>
              <w:t xml:space="preserve">При відборі технічних завдань на </w:t>
            </w:r>
            <w:proofErr w:type="spellStart"/>
            <w:r w:rsidRPr="00F42652">
              <w:rPr>
                <w:rFonts w:ascii="Times New Roman" w:eastAsia="Times New Roman" w:hAnsi="Times New Roman" w:cs="Times New Roman"/>
                <w:sz w:val="24"/>
                <w:szCs w:val="24"/>
                <w:lang w:eastAsia="ru-RU"/>
              </w:rPr>
              <w:t>проєкти</w:t>
            </w:r>
            <w:proofErr w:type="spellEnd"/>
            <w:r w:rsidRPr="00F42652">
              <w:rPr>
                <w:rFonts w:ascii="Times New Roman" w:eastAsia="Times New Roman" w:hAnsi="Times New Roman" w:cs="Times New Roman"/>
                <w:sz w:val="24"/>
                <w:szCs w:val="24"/>
                <w:lang w:eastAsia="ru-RU"/>
              </w:rPr>
              <w:t xml:space="preserve"> регіонального розвитку до Плану заходів 2021–2023 робочою групою враховувався стан виконання Плану заходів на 2016–2018 роки та 2019–2020 роки з реалізації Стратегії–2025, зміни в напрямах та тенденціях економічного і соціального розвитку міста Києва, які виявилися за минулі роки, відповідність </w:t>
            </w:r>
            <w:proofErr w:type="spellStart"/>
            <w:r w:rsidRPr="00F42652">
              <w:rPr>
                <w:rFonts w:ascii="Times New Roman" w:eastAsia="Times New Roman" w:hAnsi="Times New Roman" w:cs="Times New Roman"/>
                <w:sz w:val="24"/>
                <w:szCs w:val="24"/>
                <w:lang w:eastAsia="ru-RU"/>
              </w:rPr>
              <w:t>проєктів</w:t>
            </w:r>
            <w:proofErr w:type="spellEnd"/>
            <w:r w:rsidRPr="00F42652">
              <w:rPr>
                <w:rFonts w:ascii="Times New Roman" w:eastAsia="Times New Roman" w:hAnsi="Times New Roman" w:cs="Times New Roman"/>
                <w:sz w:val="24"/>
                <w:szCs w:val="24"/>
                <w:lang w:eastAsia="ru-RU"/>
              </w:rPr>
              <w:t xml:space="preserve"> регіонального розвитку стратегічним та оперативним цілям Стратегії–2025, її завданням і заходам, їх вплив на розвиток територіальної громади міста, аналіз джерел фінансування </w:t>
            </w:r>
            <w:proofErr w:type="spellStart"/>
            <w:r w:rsidRPr="00F42652">
              <w:rPr>
                <w:rFonts w:ascii="Times New Roman" w:eastAsia="Times New Roman" w:hAnsi="Times New Roman" w:cs="Times New Roman"/>
                <w:sz w:val="24"/>
                <w:szCs w:val="24"/>
                <w:lang w:eastAsia="ru-RU"/>
              </w:rPr>
              <w:t>проєктів</w:t>
            </w:r>
            <w:proofErr w:type="spellEnd"/>
            <w:r w:rsidRPr="00F42652">
              <w:rPr>
                <w:rFonts w:ascii="Times New Roman" w:eastAsia="Times New Roman" w:hAnsi="Times New Roman" w:cs="Times New Roman"/>
                <w:sz w:val="24"/>
                <w:szCs w:val="24"/>
                <w:lang w:eastAsia="ru-RU"/>
              </w:rPr>
              <w:t xml:space="preserve"> регіонального розвитку тощо.</w:t>
            </w:r>
          </w:p>
          <w:p w:rsidR="00F42652" w:rsidRDefault="00F42652" w:rsidP="00F42652">
            <w:pPr>
              <w:spacing w:after="0"/>
              <w:ind w:firstLine="567"/>
              <w:jc w:val="both"/>
              <w:rPr>
                <w:rFonts w:ascii="Times New Roman" w:eastAsia="Times New Roman" w:hAnsi="Times New Roman" w:cs="Times New Roman"/>
                <w:sz w:val="24"/>
                <w:szCs w:val="24"/>
                <w:lang w:eastAsia="ru-RU"/>
              </w:rPr>
            </w:pPr>
            <w:r w:rsidRPr="00F42652">
              <w:rPr>
                <w:rFonts w:ascii="Times New Roman" w:eastAsia="Times New Roman" w:hAnsi="Times New Roman" w:cs="Times New Roman"/>
                <w:sz w:val="24"/>
                <w:szCs w:val="24"/>
                <w:lang w:eastAsia="ru-RU"/>
              </w:rPr>
              <w:t xml:space="preserve">Реалізовувати </w:t>
            </w:r>
            <w:proofErr w:type="spellStart"/>
            <w:r w:rsidRPr="00F42652">
              <w:rPr>
                <w:rFonts w:ascii="Times New Roman" w:eastAsia="Times New Roman" w:hAnsi="Times New Roman" w:cs="Times New Roman"/>
                <w:sz w:val="24"/>
                <w:szCs w:val="24"/>
                <w:lang w:eastAsia="ru-RU"/>
              </w:rPr>
              <w:t>проєкти</w:t>
            </w:r>
            <w:proofErr w:type="spellEnd"/>
            <w:r w:rsidRPr="00F42652">
              <w:rPr>
                <w:rFonts w:ascii="Times New Roman" w:eastAsia="Times New Roman" w:hAnsi="Times New Roman" w:cs="Times New Roman"/>
                <w:sz w:val="24"/>
                <w:szCs w:val="24"/>
                <w:lang w:eastAsia="ru-RU"/>
              </w:rPr>
              <w:t xml:space="preserve"> регіонального розвитку передбачається за рахунок коштів державного бюджету (зокрема державного фонду регіонального розвитку), бюджету міста Києва, власних коштів підприємств, установ та організацій комунальної власності територіальної громади міста Києва, коштів інвесторів та інших коштів, дозволених законодавством України.</w:t>
            </w:r>
          </w:p>
          <w:p w:rsidR="00FA03FA" w:rsidRDefault="00FA03FA" w:rsidP="00F42652">
            <w:pPr>
              <w:spacing w:after="0"/>
              <w:ind w:firstLine="567"/>
              <w:jc w:val="both"/>
              <w:rPr>
                <w:rFonts w:ascii="Times New Roman" w:eastAsia="Times New Roman" w:hAnsi="Times New Roman" w:cs="Times New Roman"/>
                <w:sz w:val="24"/>
                <w:szCs w:val="24"/>
                <w:lang w:eastAsia="ru-RU"/>
              </w:rPr>
            </w:pPr>
          </w:p>
          <w:p w:rsidR="00FA03FA" w:rsidRDefault="00FA03FA" w:rsidP="00F42652">
            <w:pPr>
              <w:spacing w:after="0"/>
              <w:ind w:firstLine="567"/>
              <w:jc w:val="both"/>
              <w:rPr>
                <w:rFonts w:ascii="Times New Roman" w:eastAsia="Times New Roman" w:hAnsi="Times New Roman" w:cs="Times New Roman"/>
                <w:sz w:val="24"/>
                <w:szCs w:val="24"/>
                <w:lang w:eastAsia="ru-RU"/>
              </w:rPr>
            </w:pPr>
          </w:p>
          <w:p w:rsidR="00FA03FA" w:rsidRDefault="00FA03FA" w:rsidP="00F42652">
            <w:pPr>
              <w:spacing w:after="0"/>
              <w:ind w:firstLine="567"/>
              <w:jc w:val="both"/>
              <w:rPr>
                <w:rFonts w:ascii="Times New Roman" w:eastAsia="Times New Roman" w:hAnsi="Times New Roman" w:cs="Times New Roman"/>
                <w:sz w:val="24"/>
                <w:szCs w:val="24"/>
                <w:lang w:eastAsia="ru-RU"/>
              </w:rPr>
            </w:pPr>
          </w:p>
          <w:p w:rsidR="00FA03FA" w:rsidRDefault="00FA03FA" w:rsidP="00F42652">
            <w:pPr>
              <w:spacing w:after="0"/>
              <w:ind w:firstLine="567"/>
              <w:jc w:val="both"/>
              <w:rPr>
                <w:rFonts w:ascii="Times New Roman" w:eastAsia="Times New Roman" w:hAnsi="Times New Roman" w:cs="Times New Roman"/>
                <w:sz w:val="24"/>
                <w:szCs w:val="24"/>
                <w:lang w:eastAsia="ru-RU"/>
              </w:rPr>
            </w:pPr>
          </w:p>
          <w:p w:rsidR="00FA03FA" w:rsidRDefault="00FA03FA" w:rsidP="00F42652">
            <w:pPr>
              <w:spacing w:after="0"/>
              <w:ind w:firstLine="567"/>
              <w:jc w:val="both"/>
              <w:rPr>
                <w:rFonts w:ascii="Times New Roman" w:eastAsia="Times New Roman" w:hAnsi="Times New Roman" w:cs="Times New Roman"/>
                <w:sz w:val="24"/>
                <w:szCs w:val="24"/>
                <w:lang w:eastAsia="ru-RU"/>
              </w:rPr>
            </w:pPr>
          </w:p>
          <w:p w:rsidR="00A11CDC" w:rsidRDefault="00A11CDC" w:rsidP="00F42652">
            <w:pPr>
              <w:spacing w:after="0"/>
              <w:ind w:firstLine="567"/>
              <w:jc w:val="both"/>
              <w:rPr>
                <w:rFonts w:ascii="Times New Roman" w:eastAsia="Times New Roman" w:hAnsi="Times New Roman" w:cs="Times New Roman"/>
                <w:sz w:val="24"/>
                <w:szCs w:val="24"/>
                <w:lang w:eastAsia="ru-RU"/>
              </w:rPr>
            </w:pPr>
          </w:p>
          <w:p w:rsidR="00A11CDC" w:rsidRDefault="00A11CDC" w:rsidP="00F42652">
            <w:pPr>
              <w:spacing w:after="0"/>
              <w:ind w:firstLine="567"/>
              <w:jc w:val="both"/>
              <w:rPr>
                <w:rFonts w:ascii="Times New Roman" w:eastAsia="Times New Roman" w:hAnsi="Times New Roman" w:cs="Times New Roman"/>
                <w:sz w:val="24"/>
                <w:szCs w:val="24"/>
                <w:lang w:eastAsia="ru-RU"/>
              </w:rPr>
            </w:pPr>
          </w:p>
          <w:p w:rsidR="00A11CDC" w:rsidRDefault="00A11CDC"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EC57B3" w:rsidRDefault="00EC57B3" w:rsidP="00F42652">
            <w:pPr>
              <w:spacing w:after="0"/>
              <w:ind w:firstLine="567"/>
              <w:jc w:val="both"/>
              <w:rPr>
                <w:rFonts w:ascii="Times New Roman" w:eastAsia="Times New Roman" w:hAnsi="Times New Roman" w:cs="Times New Roman"/>
                <w:sz w:val="24"/>
                <w:szCs w:val="24"/>
                <w:lang w:eastAsia="ru-RU"/>
              </w:rPr>
            </w:pPr>
          </w:p>
          <w:p w:rsidR="00367815" w:rsidRDefault="00367815" w:rsidP="00F42652">
            <w:pPr>
              <w:spacing w:after="0"/>
              <w:ind w:firstLine="567"/>
              <w:jc w:val="both"/>
              <w:rPr>
                <w:rFonts w:ascii="Times New Roman" w:eastAsia="Times New Roman" w:hAnsi="Times New Roman" w:cs="Times New Roman"/>
                <w:sz w:val="24"/>
                <w:szCs w:val="24"/>
                <w:lang w:eastAsia="ru-RU"/>
              </w:rPr>
            </w:pPr>
          </w:p>
          <w:p w:rsidR="00367815" w:rsidRDefault="00367815" w:rsidP="00F42652">
            <w:pPr>
              <w:spacing w:after="0"/>
              <w:ind w:firstLine="567"/>
              <w:jc w:val="both"/>
              <w:rPr>
                <w:rFonts w:ascii="Times New Roman" w:eastAsia="Times New Roman" w:hAnsi="Times New Roman" w:cs="Times New Roman"/>
                <w:sz w:val="24"/>
                <w:szCs w:val="24"/>
                <w:lang w:eastAsia="ru-RU"/>
              </w:rPr>
            </w:pPr>
          </w:p>
          <w:p w:rsidR="00367815" w:rsidRDefault="00367815" w:rsidP="00F42652">
            <w:pPr>
              <w:spacing w:after="0"/>
              <w:ind w:firstLine="567"/>
              <w:jc w:val="both"/>
              <w:rPr>
                <w:rFonts w:ascii="Times New Roman" w:eastAsia="Times New Roman" w:hAnsi="Times New Roman" w:cs="Times New Roman"/>
                <w:sz w:val="24"/>
                <w:szCs w:val="24"/>
                <w:lang w:eastAsia="ru-RU"/>
              </w:rPr>
            </w:pPr>
          </w:p>
          <w:p w:rsidR="00367815" w:rsidRDefault="00367815" w:rsidP="00F42652">
            <w:pPr>
              <w:spacing w:after="0"/>
              <w:ind w:firstLine="567"/>
              <w:jc w:val="both"/>
              <w:rPr>
                <w:rFonts w:ascii="Times New Roman" w:eastAsia="Times New Roman" w:hAnsi="Times New Roman" w:cs="Times New Roman"/>
                <w:sz w:val="24"/>
                <w:szCs w:val="24"/>
                <w:lang w:eastAsia="ru-RU"/>
              </w:rPr>
            </w:pPr>
          </w:p>
          <w:p w:rsidR="00367815" w:rsidRDefault="00367815" w:rsidP="00F42652">
            <w:pPr>
              <w:spacing w:after="0"/>
              <w:ind w:firstLine="567"/>
              <w:jc w:val="both"/>
              <w:rPr>
                <w:rFonts w:ascii="Times New Roman" w:eastAsia="Times New Roman" w:hAnsi="Times New Roman" w:cs="Times New Roman"/>
                <w:sz w:val="24"/>
                <w:szCs w:val="24"/>
                <w:lang w:eastAsia="ru-RU"/>
              </w:rPr>
            </w:pPr>
          </w:p>
          <w:p w:rsidR="00FA03FA" w:rsidRPr="00F42652" w:rsidRDefault="00FA03FA" w:rsidP="00F42652">
            <w:pPr>
              <w:spacing w:after="0"/>
              <w:ind w:firstLine="567"/>
              <w:jc w:val="both"/>
              <w:rPr>
                <w:rFonts w:ascii="Times New Roman" w:eastAsia="Times New Roman" w:hAnsi="Times New Roman" w:cs="Times New Roman"/>
                <w:sz w:val="24"/>
                <w:szCs w:val="24"/>
                <w:lang w:eastAsia="ru-RU"/>
              </w:rPr>
            </w:pPr>
          </w:p>
          <w:p w:rsidR="00F42652" w:rsidRPr="00F42652" w:rsidRDefault="00F42652" w:rsidP="00F42652">
            <w:pPr>
              <w:spacing w:after="0"/>
              <w:ind w:firstLine="567"/>
              <w:jc w:val="both"/>
              <w:rPr>
                <w:rFonts w:ascii="Times New Roman" w:eastAsia="Times New Roman" w:hAnsi="Times New Roman" w:cs="Times New Roman"/>
                <w:sz w:val="24"/>
                <w:szCs w:val="24"/>
                <w:lang w:eastAsia="ru-RU"/>
              </w:rPr>
            </w:pPr>
            <w:r w:rsidRPr="00F42652">
              <w:rPr>
                <w:rFonts w:ascii="Times New Roman" w:eastAsia="Times New Roman" w:hAnsi="Times New Roman" w:cs="Times New Roman"/>
                <w:sz w:val="24"/>
                <w:szCs w:val="24"/>
                <w:lang w:eastAsia="ru-RU"/>
              </w:rPr>
              <w:t>Реалізація Плану заходів 2021–2023 здійснюватиметься відповідальними виконавцями – структурними підрозділами виконавчого органу Київської міської ради (Київської міської державної адміністрації), районними в місті Києві державними адміністраціями. До реалізації Плану заходів 2021–2023 передбачається залучати підприємства, установи та організації комунальної власності територіальної громади м. Києва, територіальні органи центральних органів виконавчої влади, мешканців міста Києва, суб’єктів господарювання різних форм власності, громадські організації та інші зацікавлені інституції.</w:t>
            </w:r>
          </w:p>
          <w:p w:rsidR="00F42652" w:rsidRDefault="00F42652" w:rsidP="00F42652">
            <w:pPr>
              <w:spacing w:after="0"/>
              <w:ind w:firstLine="567"/>
              <w:jc w:val="both"/>
              <w:rPr>
                <w:rFonts w:ascii="Times New Roman" w:eastAsia="Times New Roman" w:hAnsi="Times New Roman" w:cs="Times New Roman"/>
                <w:sz w:val="24"/>
                <w:szCs w:val="24"/>
                <w:lang w:eastAsia="ru-RU"/>
              </w:rPr>
            </w:pPr>
            <w:r w:rsidRPr="00F42652">
              <w:rPr>
                <w:rFonts w:ascii="Times New Roman" w:eastAsia="Times New Roman" w:hAnsi="Times New Roman" w:cs="Times New Roman"/>
                <w:sz w:val="24"/>
                <w:szCs w:val="24"/>
                <w:lang w:eastAsia="ru-RU"/>
              </w:rPr>
              <w:t>Моніторинг та оцінка результативності виконання Стратегії–2025 та Плану заходів 2021–2023 буде здійснюватися відповідно до вимог, визначених постановою Кабінету Міністрів України від 11 листопада 2015 року № 932 (зі змінами).</w:t>
            </w:r>
          </w:p>
          <w:p w:rsidR="007C40CB" w:rsidRDefault="007C40CB" w:rsidP="00F42652">
            <w:pPr>
              <w:spacing w:after="0"/>
              <w:ind w:firstLine="567"/>
              <w:jc w:val="both"/>
              <w:rPr>
                <w:rFonts w:ascii="Times New Roman" w:eastAsia="Times New Roman" w:hAnsi="Times New Roman" w:cs="Times New Roman"/>
                <w:sz w:val="24"/>
                <w:szCs w:val="24"/>
                <w:lang w:eastAsia="ru-RU"/>
              </w:rPr>
            </w:pPr>
          </w:p>
          <w:p w:rsidR="007C40CB" w:rsidRPr="00F42652" w:rsidRDefault="007C40CB" w:rsidP="00F42652">
            <w:pPr>
              <w:spacing w:after="0"/>
              <w:ind w:firstLine="567"/>
              <w:jc w:val="both"/>
              <w:rPr>
                <w:rFonts w:ascii="Times New Roman" w:eastAsia="Times New Roman" w:hAnsi="Times New Roman" w:cs="Times New Roman"/>
                <w:sz w:val="24"/>
                <w:szCs w:val="24"/>
                <w:lang w:eastAsia="ru-RU"/>
              </w:rPr>
            </w:pPr>
          </w:p>
          <w:p w:rsidR="00F42652" w:rsidRPr="00F42652" w:rsidRDefault="00F42652" w:rsidP="00F42652">
            <w:pPr>
              <w:spacing w:after="0"/>
              <w:ind w:firstLine="567"/>
              <w:jc w:val="both"/>
              <w:rPr>
                <w:rFonts w:ascii="Times New Roman" w:eastAsia="Times New Roman" w:hAnsi="Times New Roman" w:cs="Times New Roman"/>
                <w:sz w:val="24"/>
                <w:szCs w:val="24"/>
                <w:lang w:eastAsia="ru-RU"/>
              </w:rPr>
            </w:pPr>
            <w:r w:rsidRPr="00F42652">
              <w:rPr>
                <w:rFonts w:ascii="Times New Roman" w:eastAsia="Times New Roman" w:hAnsi="Times New Roman" w:cs="Times New Roman"/>
                <w:sz w:val="24"/>
                <w:szCs w:val="24"/>
                <w:lang w:eastAsia="ru-RU"/>
              </w:rPr>
              <w:t xml:space="preserve">При відборі індикаторів результативності реалізації Плану заходів 2021–2023 було враховано показники екологічного моніторингу: викиди забруднюючих речовин в атмосферне повітря за рік; частку утилізованих відходів (від загального обсягу утворених відходів); забезпеченість зеленими зонами загального користування; частку спалених відходів (від загального обсягу утворених відходів); динаміку обсягу побутових відходів, накопичених у спеціально відведених місцях, по відношенню </w:t>
            </w:r>
            <w:r w:rsidRPr="00F42652">
              <w:rPr>
                <w:rFonts w:ascii="Times New Roman" w:eastAsia="Times New Roman" w:hAnsi="Times New Roman" w:cs="Times New Roman"/>
                <w:sz w:val="24"/>
                <w:szCs w:val="24"/>
                <w:lang w:eastAsia="ru-RU"/>
              </w:rPr>
              <w:lastRenderedPageBreak/>
              <w:t xml:space="preserve">до попереднього року (розраховується по об'єму); частку роздільно зібраних ТПВ за </w:t>
            </w:r>
            <w:proofErr w:type="spellStart"/>
            <w:r w:rsidRPr="00F42652">
              <w:rPr>
                <w:rFonts w:ascii="Times New Roman" w:eastAsia="Times New Roman" w:hAnsi="Times New Roman" w:cs="Times New Roman"/>
                <w:sz w:val="24"/>
                <w:szCs w:val="24"/>
                <w:lang w:eastAsia="ru-RU"/>
              </w:rPr>
              <w:t>двоконтейнерною</w:t>
            </w:r>
            <w:proofErr w:type="spellEnd"/>
            <w:r w:rsidRPr="00F42652">
              <w:rPr>
                <w:rFonts w:ascii="Times New Roman" w:eastAsia="Times New Roman" w:hAnsi="Times New Roman" w:cs="Times New Roman"/>
                <w:sz w:val="24"/>
                <w:szCs w:val="24"/>
                <w:lang w:eastAsia="ru-RU"/>
              </w:rPr>
              <w:t xml:space="preserve"> схемою (від загального обсягу утворених ТПВ); індекс забруднення атмосфери (ІЗА) середній по місту.</w:t>
            </w:r>
          </w:p>
          <w:p w:rsidR="00DA4A1C" w:rsidRPr="00F42652" w:rsidRDefault="00DA4A1C" w:rsidP="00F42652">
            <w:pPr>
              <w:spacing w:after="0"/>
              <w:jc w:val="center"/>
              <w:rPr>
                <w:rFonts w:ascii="Times New Roman" w:hAnsi="Times New Roman" w:cs="Times New Roman"/>
                <w:sz w:val="24"/>
                <w:szCs w:val="24"/>
              </w:rPr>
            </w:pPr>
          </w:p>
        </w:tc>
        <w:tc>
          <w:tcPr>
            <w:tcW w:w="8647" w:type="dxa"/>
          </w:tcPr>
          <w:p w:rsidR="00F42652" w:rsidRPr="00367815" w:rsidRDefault="00D02BFA" w:rsidP="00F42652">
            <w:pPr>
              <w:spacing w:after="0"/>
              <w:ind w:firstLine="567"/>
              <w:jc w:val="both"/>
              <w:rPr>
                <w:rFonts w:ascii="Times New Roman" w:eastAsia="Times New Roman" w:hAnsi="Times New Roman" w:cs="Times New Roman"/>
                <w:b/>
                <w:bCs/>
                <w:sz w:val="24"/>
                <w:szCs w:val="24"/>
                <w:lang w:eastAsia="ru-RU"/>
              </w:rPr>
            </w:pPr>
            <w:r w:rsidRPr="00367815">
              <w:rPr>
                <w:rFonts w:ascii="Times New Roman" w:eastAsia="Times New Roman" w:hAnsi="Times New Roman" w:cs="Times New Roman"/>
                <w:b/>
                <w:bCs/>
                <w:sz w:val="24"/>
                <w:szCs w:val="24"/>
                <w:lang w:eastAsia="ru-RU"/>
              </w:rPr>
              <w:lastRenderedPageBreak/>
              <w:t>Заходи і т</w:t>
            </w:r>
            <w:r w:rsidR="00F42652" w:rsidRPr="00367815">
              <w:rPr>
                <w:rFonts w:ascii="Times New Roman" w:eastAsia="Times New Roman" w:hAnsi="Times New Roman" w:cs="Times New Roman"/>
                <w:b/>
                <w:bCs/>
                <w:sz w:val="24"/>
                <w:szCs w:val="24"/>
                <w:lang w:eastAsia="ru-RU"/>
              </w:rPr>
              <w:t xml:space="preserve">ехнічні завдання на </w:t>
            </w:r>
            <w:proofErr w:type="spellStart"/>
            <w:r w:rsidR="00F42652" w:rsidRPr="00367815">
              <w:rPr>
                <w:rFonts w:ascii="Times New Roman" w:eastAsia="Times New Roman" w:hAnsi="Times New Roman" w:cs="Times New Roman"/>
                <w:b/>
                <w:bCs/>
                <w:sz w:val="24"/>
                <w:szCs w:val="24"/>
                <w:lang w:eastAsia="ru-RU"/>
              </w:rPr>
              <w:t>проєкти</w:t>
            </w:r>
            <w:proofErr w:type="spellEnd"/>
            <w:r w:rsidR="00F42652" w:rsidRPr="00367815">
              <w:rPr>
                <w:rFonts w:ascii="Times New Roman" w:eastAsia="Times New Roman" w:hAnsi="Times New Roman" w:cs="Times New Roman"/>
                <w:b/>
                <w:bCs/>
                <w:sz w:val="24"/>
                <w:szCs w:val="24"/>
                <w:lang w:eastAsia="ru-RU"/>
              </w:rPr>
              <w:t xml:space="preserve"> </w:t>
            </w:r>
            <w:r w:rsidRPr="00367815">
              <w:rPr>
                <w:rFonts w:ascii="Times New Roman" w:eastAsia="Times New Roman" w:hAnsi="Times New Roman" w:cs="Times New Roman"/>
                <w:b/>
                <w:bCs/>
                <w:sz w:val="24"/>
                <w:szCs w:val="24"/>
                <w:lang w:eastAsia="ru-RU"/>
              </w:rPr>
              <w:t xml:space="preserve">регіонального </w:t>
            </w:r>
            <w:r w:rsidR="00F42652" w:rsidRPr="00367815">
              <w:rPr>
                <w:rFonts w:ascii="Times New Roman" w:eastAsia="Times New Roman" w:hAnsi="Times New Roman" w:cs="Times New Roman"/>
                <w:b/>
                <w:bCs/>
                <w:sz w:val="24"/>
                <w:szCs w:val="24"/>
                <w:lang w:eastAsia="ru-RU"/>
              </w:rPr>
              <w:t>розвитку узгоджені з наявними та потенційними фінансовими ресурсами, спрямовані на подолання наслідків збройної агресії російської федерації проти України, відновлення економічних можливостей регіону, підвищення його конкурентоспроможності на основі внутрішніх і зовнішніх факторів, забезпечення якісного та безпечного середовища життєдіяльності населення, зокрема в умовах воєнного стану.</w:t>
            </w:r>
          </w:p>
          <w:p w:rsidR="00F42652" w:rsidRPr="00367815" w:rsidRDefault="00F42652" w:rsidP="00F42652">
            <w:pPr>
              <w:spacing w:after="0"/>
              <w:ind w:firstLine="567"/>
              <w:jc w:val="both"/>
              <w:rPr>
                <w:rFonts w:ascii="Times New Roman" w:eastAsia="Times New Roman" w:hAnsi="Times New Roman" w:cs="Times New Roman"/>
                <w:b/>
                <w:bCs/>
                <w:sz w:val="24"/>
                <w:szCs w:val="24"/>
                <w:lang w:eastAsia="ru-RU"/>
              </w:rPr>
            </w:pPr>
            <w:r w:rsidRPr="00367815">
              <w:rPr>
                <w:rFonts w:ascii="Times New Roman" w:eastAsia="Times New Roman" w:hAnsi="Times New Roman" w:cs="Times New Roman"/>
                <w:b/>
                <w:bCs/>
                <w:sz w:val="24"/>
                <w:szCs w:val="24"/>
                <w:lang w:eastAsia="ru-RU"/>
              </w:rPr>
              <w:t>Виконання Плану заходів 2021–202</w:t>
            </w:r>
            <w:r w:rsidRPr="00367815">
              <w:rPr>
                <w:rFonts w:ascii="Times New Roman" w:eastAsia="Times New Roman" w:hAnsi="Times New Roman" w:cs="Times New Roman"/>
                <w:b/>
                <w:bCs/>
                <w:iCs/>
                <w:sz w:val="24"/>
                <w:szCs w:val="24"/>
                <w:lang w:eastAsia="ru-RU"/>
              </w:rPr>
              <w:t>4</w:t>
            </w:r>
            <w:r w:rsidRPr="00367815">
              <w:rPr>
                <w:rFonts w:ascii="Times New Roman" w:eastAsia="Times New Roman" w:hAnsi="Times New Roman" w:cs="Times New Roman"/>
                <w:b/>
                <w:bCs/>
                <w:sz w:val="24"/>
                <w:szCs w:val="24"/>
                <w:lang w:eastAsia="ru-RU"/>
              </w:rPr>
              <w:t xml:space="preserve"> відбуватиметься шляхом </w:t>
            </w:r>
            <w:r w:rsidR="00D02BFA" w:rsidRPr="00367815">
              <w:rPr>
                <w:rFonts w:ascii="Times New Roman" w:eastAsia="Times New Roman" w:hAnsi="Times New Roman" w:cs="Times New Roman"/>
                <w:b/>
                <w:bCs/>
                <w:sz w:val="24"/>
                <w:szCs w:val="24"/>
                <w:lang w:eastAsia="ru-RU"/>
              </w:rPr>
              <w:t>здійснення заходів та реалізації</w:t>
            </w:r>
            <w:r w:rsidRPr="00367815">
              <w:rPr>
                <w:rFonts w:ascii="Times New Roman" w:eastAsia="Times New Roman" w:hAnsi="Times New Roman" w:cs="Times New Roman"/>
                <w:b/>
                <w:bCs/>
                <w:sz w:val="24"/>
                <w:szCs w:val="24"/>
                <w:lang w:eastAsia="ru-RU"/>
              </w:rPr>
              <w:t xml:space="preserve"> </w:t>
            </w:r>
            <w:proofErr w:type="spellStart"/>
            <w:r w:rsidRPr="00367815">
              <w:rPr>
                <w:rFonts w:ascii="Times New Roman" w:eastAsia="Times New Roman" w:hAnsi="Times New Roman" w:cs="Times New Roman"/>
                <w:b/>
                <w:bCs/>
                <w:sz w:val="24"/>
                <w:szCs w:val="24"/>
                <w:lang w:eastAsia="ru-RU"/>
              </w:rPr>
              <w:t>проєктів</w:t>
            </w:r>
            <w:proofErr w:type="spellEnd"/>
            <w:r w:rsidRPr="00367815">
              <w:rPr>
                <w:rFonts w:ascii="Times New Roman" w:eastAsia="Times New Roman" w:hAnsi="Times New Roman" w:cs="Times New Roman"/>
                <w:b/>
                <w:bCs/>
                <w:sz w:val="24"/>
                <w:szCs w:val="24"/>
                <w:lang w:eastAsia="ru-RU"/>
              </w:rPr>
              <w:t xml:space="preserve"> регіонального розвитку, які відібрані на конкурсній основі робочою групою з відбору </w:t>
            </w:r>
            <w:proofErr w:type="spellStart"/>
            <w:r w:rsidRPr="00367815">
              <w:rPr>
                <w:rFonts w:ascii="Times New Roman" w:eastAsia="Times New Roman" w:hAnsi="Times New Roman" w:cs="Times New Roman"/>
                <w:b/>
                <w:bCs/>
                <w:sz w:val="24"/>
                <w:szCs w:val="24"/>
                <w:lang w:eastAsia="ru-RU"/>
              </w:rPr>
              <w:t>проєктів</w:t>
            </w:r>
            <w:proofErr w:type="spellEnd"/>
            <w:r w:rsidRPr="00367815">
              <w:rPr>
                <w:rFonts w:ascii="Times New Roman" w:eastAsia="Times New Roman" w:hAnsi="Times New Roman" w:cs="Times New Roman"/>
                <w:b/>
                <w:bCs/>
                <w:sz w:val="24"/>
                <w:szCs w:val="24"/>
                <w:lang w:eastAsia="ru-RU"/>
              </w:rPr>
              <w:t xml:space="preserve"> розвитку, утвореною розпорядженням виконавчого органу Київської міської ради (Київської міської державної адміністрації) від 23 грудня 2019 року № 2233 у складі президії та експертних груп, сформованих за секторами міського розвитку.</w:t>
            </w:r>
          </w:p>
          <w:p w:rsidR="00A11CDC" w:rsidRPr="00367815" w:rsidRDefault="00A11CDC" w:rsidP="00F42652">
            <w:pPr>
              <w:spacing w:after="0"/>
              <w:ind w:firstLine="567"/>
              <w:jc w:val="both"/>
              <w:rPr>
                <w:rFonts w:ascii="Times New Roman" w:eastAsia="Times New Roman" w:hAnsi="Times New Roman" w:cs="Times New Roman"/>
                <w:b/>
                <w:bCs/>
                <w:sz w:val="24"/>
                <w:szCs w:val="24"/>
                <w:lang w:eastAsia="ru-RU"/>
              </w:rPr>
            </w:pPr>
          </w:p>
          <w:p w:rsidR="00A11CDC" w:rsidRPr="00367815" w:rsidRDefault="00A11CDC" w:rsidP="00F42652">
            <w:pPr>
              <w:spacing w:after="0"/>
              <w:ind w:firstLine="567"/>
              <w:jc w:val="both"/>
              <w:rPr>
                <w:rFonts w:ascii="Times New Roman" w:eastAsia="Times New Roman" w:hAnsi="Times New Roman" w:cs="Times New Roman"/>
                <w:b/>
                <w:bCs/>
                <w:sz w:val="24"/>
                <w:szCs w:val="24"/>
                <w:lang w:eastAsia="ru-RU"/>
              </w:rPr>
            </w:pPr>
          </w:p>
          <w:p w:rsidR="00F42652" w:rsidRPr="00367815" w:rsidRDefault="00F42652" w:rsidP="00F42652">
            <w:pPr>
              <w:spacing w:after="0"/>
              <w:ind w:firstLine="567"/>
              <w:jc w:val="both"/>
              <w:rPr>
                <w:rFonts w:ascii="Times New Roman" w:eastAsia="Times New Roman" w:hAnsi="Times New Roman" w:cs="Times New Roman"/>
                <w:b/>
                <w:bCs/>
                <w:sz w:val="24"/>
                <w:szCs w:val="24"/>
                <w:lang w:eastAsia="ru-RU"/>
              </w:rPr>
            </w:pPr>
            <w:r w:rsidRPr="00367815">
              <w:rPr>
                <w:rFonts w:ascii="Times New Roman" w:eastAsia="Times New Roman" w:hAnsi="Times New Roman" w:cs="Times New Roman"/>
                <w:b/>
                <w:bCs/>
                <w:sz w:val="24"/>
                <w:szCs w:val="24"/>
                <w:lang w:eastAsia="ru-RU"/>
              </w:rPr>
              <w:lastRenderedPageBreak/>
              <w:t>До складу робочої групи увійшл</w:t>
            </w:r>
            <w:r w:rsidR="00F35F67" w:rsidRPr="00367815">
              <w:rPr>
                <w:rFonts w:ascii="Times New Roman" w:eastAsia="Times New Roman" w:hAnsi="Times New Roman" w:cs="Times New Roman"/>
                <w:b/>
                <w:bCs/>
                <w:sz w:val="24"/>
                <w:szCs w:val="24"/>
                <w:lang w:eastAsia="ru-RU"/>
              </w:rPr>
              <w:t>и</w:t>
            </w:r>
            <w:r w:rsidRPr="00367815">
              <w:rPr>
                <w:rFonts w:ascii="Times New Roman" w:eastAsia="Times New Roman" w:hAnsi="Times New Roman" w:cs="Times New Roman"/>
                <w:b/>
                <w:bCs/>
                <w:sz w:val="24"/>
                <w:szCs w:val="24"/>
                <w:lang w:eastAsia="ru-RU"/>
              </w:rPr>
              <w:t>: 88 представників місцевої та державної виконавчої влади та комунальних підприємств (50 % загальної кількості)</w:t>
            </w:r>
            <w:r w:rsidR="00F54425" w:rsidRPr="00367815">
              <w:rPr>
                <w:rFonts w:ascii="Times New Roman" w:eastAsia="Times New Roman" w:hAnsi="Times New Roman" w:cs="Times New Roman"/>
                <w:b/>
                <w:bCs/>
                <w:sz w:val="24"/>
                <w:szCs w:val="24"/>
                <w:lang w:eastAsia="ru-RU"/>
              </w:rPr>
              <w:t>,</w:t>
            </w:r>
            <w:r w:rsidRPr="00367815">
              <w:rPr>
                <w:rFonts w:ascii="Times New Roman" w:eastAsia="Times New Roman" w:hAnsi="Times New Roman" w:cs="Times New Roman"/>
                <w:b/>
                <w:bCs/>
                <w:sz w:val="24"/>
                <w:szCs w:val="24"/>
                <w:lang w:eastAsia="ru-RU"/>
              </w:rPr>
              <w:t xml:space="preserve"> 34 депутати Київської міської ради (19 % загальної кількості)</w:t>
            </w:r>
            <w:r w:rsidR="00F54425" w:rsidRPr="00367815">
              <w:rPr>
                <w:rFonts w:ascii="Times New Roman" w:eastAsia="Times New Roman" w:hAnsi="Times New Roman" w:cs="Times New Roman"/>
                <w:b/>
                <w:bCs/>
                <w:sz w:val="24"/>
                <w:szCs w:val="24"/>
                <w:lang w:eastAsia="ru-RU"/>
              </w:rPr>
              <w:t>,</w:t>
            </w:r>
            <w:r w:rsidRPr="00367815">
              <w:rPr>
                <w:rFonts w:ascii="Times New Roman" w:eastAsia="Times New Roman" w:hAnsi="Times New Roman" w:cs="Times New Roman"/>
                <w:b/>
                <w:bCs/>
                <w:sz w:val="24"/>
                <w:szCs w:val="24"/>
                <w:lang w:eastAsia="ru-RU"/>
              </w:rPr>
              <w:t xml:space="preserve"> 54 представники наукових установ, бізнесу, громадськості (31 % загальної кількості).</w:t>
            </w:r>
          </w:p>
          <w:p w:rsidR="00A11CDC" w:rsidRPr="00367815" w:rsidRDefault="00A11CDC" w:rsidP="00F42652">
            <w:pPr>
              <w:spacing w:after="0"/>
              <w:ind w:firstLine="567"/>
              <w:jc w:val="both"/>
              <w:rPr>
                <w:rFonts w:ascii="Times New Roman" w:eastAsia="Times New Roman" w:hAnsi="Times New Roman" w:cs="Times New Roman"/>
                <w:b/>
                <w:bCs/>
                <w:sz w:val="24"/>
                <w:szCs w:val="24"/>
                <w:lang w:eastAsia="ru-RU"/>
              </w:rPr>
            </w:pPr>
          </w:p>
          <w:p w:rsidR="00F42652" w:rsidRPr="00367815" w:rsidRDefault="00F42652" w:rsidP="00F42652">
            <w:pPr>
              <w:spacing w:after="0"/>
              <w:ind w:firstLine="567"/>
              <w:jc w:val="both"/>
              <w:rPr>
                <w:rFonts w:ascii="Times New Roman" w:eastAsia="Times New Roman" w:hAnsi="Times New Roman" w:cs="Times New Roman"/>
                <w:b/>
                <w:bCs/>
                <w:sz w:val="24"/>
                <w:szCs w:val="24"/>
                <w:lang w:eastAsia="ru-RU"/>
              </w:rPr>
            </w:pPr>
            <w:r w:rsidRPr="00367815">
              <w:rPr>
                <w:rFonts w:ascii="Times New Roman" w:eastAsia="Times New Roman" w:hAnsi="Times New Roman" w:cs="Times New Roman"/>
                <w:b/>
                <w:bCs/>
                <w:sz w:val="24"/>
                <w:szCs w:val="24"/>
                <w:lang w:eastAsia="ru-RU"/>
              </w:rPr>
              <w:t xml:space="preserve">При відборі технічних завдань на </w:t>
            </w:r>
            <w:proofErr w:type="spellStart"/>
            <w:r w:rsidRPr="00367815">
              <w:rPr>
                <w:rFonts w:ascii="Times New Roman" w:eastAsia="Times New Roman" w:hAnsi="Times New Roman" w:cs="Times New Roman"/>
                <w:b/>
                <w:bCs/>
                <w:sz w:val="24"/>
                <w:szCs w:val="24"/>
                <w:lang w:eastAsia="ru-RU"/>
              </w:rPr>
              <w:t>проєкти</w:t>
            </w:r>
            <w:proofErr w:type="spellEnd"/>
            <w:r w:rsidRPr="00367815">
              <w:rPr>
                <w:rFonts w:ascii="Times New Roman" w:eastAsia="Times New Roman" w:hAnsi="Times New Roman" w:cs="Times New Roman"/>
                <w:b/>
                <w:bCs/>
                <w:sz w:val="24"/>
                <w:szCs w:val="24"/>
                <w:lang w:eastAsia="ru-RU"/>
              </w:rPr>
              <w:t xml:space="preserve"> регіонального розвитку робочою групою враховувався стан виконання Плану заходів на 2016–2018 роки та Плану заходів на 2019–2020 роки з реалізації Стратегії–2025, зміни в напрямах та тенденціях економічного і соціального розвитку міста Києва, які виявилися у минулі роки, відповідність </w:t>
            </w:r>
            <w:proofErr w:type="spellStart"/>
            <w:r w:rsidRPr="00367815">
              <w:rPr>
                <w:rFonts w:ascii="Times New Roman" w:eastAsia="Times New Roman" w:hAnsi="Times New Roman" w:cs="Times New Roman"/>
                <w:b/>
                <w:bCs/>
                <w:sz w:val="24"/>
                <w:szCs w:val="24"/>
                <w:lang w:eastAsia="ru-RU"/>
              </w:rPr>
              <w:t>проєктів</w:t>
            </w:r>
            <w:proofErr w:type="spellEnd"/>
            <w:r w:rsidRPr="00367815">
              <w:rPr>
                <w:rFonts w:ascii="Times New Roman" w:eastAsia="Times New Roman" w:hAnsi="Times New Roman" w:cs="Times New Roman"/>
                <w:b/>
                <w:bCs/>
                <w:sz w:val="24"/>
                <w:szCs w:val="24"/>
                <w:lang w:eastAsia="ru-RU"/>
              </w:rPr>
              <w:t xml:space="preserve"> регіонального розвитку стратегічним та оперативним цілям Стратегії–2025, її завданням і заходам, їх вплив на розвиток територіальної громади міста, аналіз джерел фінансування </w:t>
            </w:r>
            <w:proofErr w:type="spellStart"/>
            <w:r w:rsidRPr="00367815">
              <w:rPr>
                <w:rFonts w:ascii="Times New Roman" w:eastAsia="Times New Roman" w:hAnsi="Times New Roman" w:cs="Times New Roman"/>
                <w:b/>
                <w:bCs/>
                <w:sz w:val="24"/>
                <w:szCs w:val="24"/>
                <w:lang w:eastAsia="ru-RU"/>
              </w:rPr>
              <w:t>проєктів</w:t>
            </w:r>
            <w:proofErr w:type="spellEnd"/>
            <w:r w:rsidRPr="00367815">
              <w:rPr>
                <w:rFonts w:ascii="Times New Roman" w:eastAsia="Times New Roman" w:hAnsi="Times New Roman" w:cs="Times New Roman"/>
                <w:b/>
                <w:bCs/>
                <w:sz w:val="24"/>
                <w:szCs w:val="24"/>
                <w:lang w:eastAsia="ru-RU"/>
              </w:rPr>
              <w:t xml:space="preserve"> регіонального розвитку тощо.</w:t>
            </w:r>
          </w:p>
          <w:p w:rsidR="00F42652" w:rsidRPr="00367815" w:rsidRDefault="002B77C0" w:rsidP="00F42652">
            <w:pPr>
              <w:spacing w:after="0"/>
              <w:ind w:firstLine="567"/>
              <w:jc w:val="both"/>
              <w:rPr>
                <w:rFonts w:ascii="Times New Roman" w:eastAsia="Times New Roman" w:hAnsi="Times New Roman" w:cs="Times New Roman"/>
                <w:b/>
                <w:bCs/>
                <w:sz w:val="24"/>
                <w:szCs w:val="24"/>
                <w:lang w:eastAsia="ru-RU"/>
              </w:rPr>
            </w:pPr>
            <w:r w:rsidRPr="00367815">
              <w:rPr>
                <w:rFonts w:ascii="Times New Roman" w:eastAsia="Times New Roman" w:hAnsi="Times New Roman" w:cs="Times New Roman"/>
                <w:b/>
                <w:bCs/>
                <w:sz w:val="24"/>
                <w:szCs w:val="24"/>
                <w:lang w:eastAsia="ru-RU"/>
              </w:rPr>
              <w:t>Здійснювати заходи та р</w:t>
            </w:r>
            <w:r w:rsidR="00F42652" w:rsidRPr="00367815">
              <w:rPr>
                <w:rFonts w:ascii="Times New Roman" w:eastAsia="Times New Roman" w:hAnsi="Times New Roman" w:cs="Times New Roman"/>
                <w:b/>
                <w:bCs/>
                <w:sz w:val="24"/>
                <w:szCs w:val="24"/>
                <w:lang w:eastAsia="ru-RU"/>
              </w:rPr>
              <w:t xml:space="preserve">еалізовувати </w:t>
            </w:r>
            <w:proofErr w:type="spellStart"/>
            <w:r w:rsidR="00F42652" w:rsidRPr="00367815">
              <w:rPr>
                <w:rFonts w:ascii="Times New Roman" w:eastAsia="Times New Roman" w:hAnsi="Times New Roman" w:cs="Times New Roman"/>
                <w:b/>
                <w:bCs/>
                <w:sz w:val="24"/>
                <w:szCs w:val="24"/>
                <w:lang w:eastAsia="ru-RU"/>
              </w:rPr>
              <w:t>проєкти</w:t>
            </w:r>
            <w:proofErr w:type="spellEnd"/>
            <w:r w:rsidR="00F42652" w:rsidRPr="00367815">
              <w:rPr>
                <w:rFonts w:ascii="Times New Roman" w:eastAsia="Times New Roman" w:hAnsi="Times New Roman" w:cs="Times New Roman"/>
                <w:b/>
                <w:bCs/>
                <w:sz w:val="24"/>
                <w:szCs w:val="24"/>
                <w:lang w:eastAsia="ru-RU"/>
              </w:rPr>
              <w:t xml:space="preserve"> регіонального розвитку передбачається за рахунок коштів державного бюджету (зокрема державного фонду регіонального розвитку), бюджету міста Києва, власних коштів підприємств, установ та організацій комунальної власності територіальної громади міста Києва, коштів міжнародних фінансових організацій, інвесторів та інших коштів, дозволених законодавством України. Враховуючи особливості функціонування економіки столиці в умовах воєнного стану та обмеженість фінансових ресурсів бюджету м. Києва, обсяг фінансування </w:t>
            </w:r>
            <w:r w:rsidR="00EC57B3" w:rsidRPr="00367815">
              <w:rPr>
                <w:rFonts w:ascii="Times New Roman" w:eastAsia="Times New Roman" w:hAnsi="Times New Roman" w:cs="Times New Roman"/>
                <w:b/>
                <w:bCs/>
                <w:sz w:val="24"/>
                <w:szCs w:val="24"/>
                <w:lang w:eastAsia="ru-RU"/>
              </w:rPr>
              <w:t xml:space="preserve">заходів і </w:t>
            </w:r>
            <w:proofErr w:type="spellStart"/>
            <w:r w:rsidR="00F42652" w:rsidRPr="00367815">
              <w:rPr>
                <w:rFonts w:ascii="Times New Roman" w:eastAsia="Times New Roman" w:hAnsi="Times New Roman" w:cs="Times New Roman"/>
                <w:b/>
                <w:bCs/>
                <w:sz w:val="24"/>
                <w:szCs w:val="24"/>
                <w:lang w:eastAsia="ru-RU"/>
              </w:rPr>
              <w:t>проєктів</w:t>
            </w:r>
            <w:proofErr w:type="spellEnd"/>
            <w:r w:rsidR="00F42652" w:rsidRPr="00367815">
              <w:rPr>
                <w:rFonts w:ascii="Times New Roman" w:eastAsia="Times New Roman" w:hAnsi="Times New Roman" w:cs="Times New Roman"/>
                <w:b/>
                <w:bCs/>
                <w:sz w:val="24"/>
                <w:szCs w:val="24"/>
                <w:lang w:eastAsia="ru-RU"/>
              </w:rPr>
              <w:t xml:space="preserve"> регіонального розвитку має відповідати можливостям бюджету м. Києва та не перевищувати загальний обсяг бюджетних призначень у поточному бюджетному році. Крім того, фінансування </w:t>
            </w:r>
            <w:proofErr w:type="spellStart"/>
            <w:r w:rsidR="00F42652" w:rsidRPr="00367815">
              <w:rPr>
                <w:rFonts w:ascii="Times New Roman" w:eastAsia="Times New Roman" w:hAnsi="Times New Roman" w:cs="Times New Roman"/>
                <w:b/>
                <w:bCs/>
                <w:sz w:val="24"/>
                <w:szCs w:val="24"/>
                <w:lang w:eastAsia="ru-RU"/>
              </w:rPr>
              <w:t>проєктів</w:t>
            </w:r>
            <w:proofErr w:type="spellEnd"/>
            <w:r w:rsidR="00F42652" w:rsidRPr="00367815">
              <w:rPr>
                <w:rFonts w:ascii="Times New Roman" w:eastAsia="Times New Roman" w:hAnsi="Times New Roman" w:cs="Times New Roman"/>
                <w:b/>
                <w:bCs/>
                <w:sz w:val="24"/>
                <w:szCs w:val="24"/>
                <w:lang w:eastAsia="ru-RU"/>
              </w:rPr>
              <w:t xml:space="preserve"> регіонального розвитку повинно відбуватися з дотриманням обмежень, які встановлені постановою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w:t>
            </w:r>
          </w:p>
          <w:p w:rsidR="00367815" w:rsidRDefault="00367815" w:rsidP="00EC57B3">
            <w:pPr>
              <w:spacing w:after="0"/>
              <w:jc w:val="center"/>
              <w:rPr>
                <w:rFonts w:ascii="Times New Roman" w:eastAsia="Times New Roman" w:hAnsi="Times New Roman" w:cs="Times New Roman"/>
                <w:b/>
                <w:bCs/>
                <w:sz w:val="24"/>
                <w:szCs w:val="24"/>
                <w:lang w:eastAsia="ru-RU"/>
              </w:rPr>
            </w:pPr>
          </w:p>
          <w:p w:rsidR="00367815" w:rsidRDefault="00367815" w:rsidP="00EC57B3">
            <w:pPr>
              <w:spacing w:after="0"/>
              <w:jc w:val="center"/>
              <w:rPr>
                <w:rFonts w:ascii="Times New Roman" w:eastAsia="Times New Roman" w:hAnsi="Times New Roman" w:cs="Times New Roman"/>
                <w:b/>
                <w:bCs/>
                <w:sz w:val="24"/>
                <w:szCs w:val="24"/>
                <w:lang w:eastAsia="ru-RU"/>
              </w:rPr>
            </w:pPr>
          </w:p>
          <w:p w:rsidR="00367815" w:rsidRDefault="00367815" w:rsidP="00EC57B3">
            <w:pPr>
              <w:spacing w:after="0"/>
              <w:jc w:val="center"/>
              <w:rPr>
                <w:rFonts w:ascii="Times New Roman" w:eastAsia="Times New Roman" w:hAnsi="Times New Roman" w:cs="Times New Roman"/>
                <w:b/>
                <w:bCs/>
                <w:sz w:val="24"/>
                <w:szCs w:val="24"/>
                <w:lang w:eastAsia="ru-RU"/>
              </w:rPr>
            </w:pPr>
          </w:p>
          <w:p w:rsidR="00367815" w:rsidRDefault="00367815" w:rsidP="00EC57B3">
            <w:pPr>
              <w:spacing w:after="0"/>
              <w:jc w:val="center"/>
              <w:rPr>
                <w:rFonts w:ascii="Times New Roman" w:eastAsia="Times New Roman" w:hAnsi="Times New Roman" w:cs="Times New Roman"/>
                <w:b/>
                <w:bCs/>
                <w:sz w:val="24"/>
                <w:szCs w:val="24"/>
                <w:lang w:eastAsia="ru-RU"/>
              </w:rPr>
            </w:pPr>
          </w:p>
          <w:p w:rsidR="00367815" w:rsidRDefault="00367815" w:rsidP="00EC57B3">
            <w:pPr>
              <w:spacing w:after="0"/>
              <w:jc w:val="center"/>
              <w:rPr>
                <w:rFonts w:ascii="Times New Roman" w:eastAsia="Times New Roman" w:hAnsi="Times New Roman" w:cs="Times New Roman"/>
                <w:b/>
                <w:bCs/>
                <w:sz w:val="24"/>
                <w:szCs w:val="24"/>
                <w:lang w:eastAsia="ru-RU"/>
              </w:rPr>
            </w:pPr>
          </w:p>
          <w:p w:rsidR="00367815" w:rsidRDefault="00367815" w:rsidP="00EC57B3">
            <w:pPr>
              <w:spacing w:after="0"/>
              <w:jc w:val="center"/>
              <w:rPr>
                <w:rFonts w:ascii="Times New Roman" w:eastAsia="Times New Roman" w:hAnsi="Times New Roman" w:cs="Times New Roman"/>
                <w:b/>
                <w:bCs/>
                <w:sz w:val="24"/>
                <w:szCs w:val="24"/>
                <w:lang w:eastAsia="ru-RU"/>
              </w:rPr>
            </w:pPr>
          </w:p>
          <w:p w:rsidR="00EC57B3" w:rsidRPr="00367815" w:rsidRDefault="00EC57B3" w:rsidP="00EC57B3">
            <w:pPr>
              <w:spacing w:after="0"/>
              <w:jc w:val="center"/>
              <w:rPr>
                <w:rFonts w:ascii="Times New Roman" w:eastAsia="Times New Roman" w:hAnsi="Times New Roman" w:cs="Times New Roman"/>
                <w:b/>
                <w:bCs/>
                <w:sz w:val="24"/>
                <w:szCs w:val="24"/>
                <w:lang w:eastAsia="ru-RU"/>
              </w:rPr>
            </w:pPr>
            <w:r w:rsidRPr="00367815">
              <w:rPr>
                <w:rFonts w:ascii="Times New Roman" w:eastAsia="Times New Roman" w:hAnsi="Times New Roman" w:cs="Times New Roman"/>
                <w:b/>
                <w:bCs/>
                <w:sz w:val="24"/>
                <w:szCs w:val="24"/>
                <w:lang w:eastAsia="ru-RU"/>
              </w:rPr>
              <w:lastRenderedPageBreak/>
              <w:t>Індикативні обсяги і джерела фінансування</w:t>
            </w:r>
          </w:p>
          <w:p w:rsidR="00EC57B3" w:rsidRPr="002A7FC6" w:rsidRDefault="00EC57B3" w:rsidP="00EC57B3">
            <w:pPr>
              <w:spacing w:after="0"/>
              <w:jc w:val="right"/>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 xml:space="preserve">тис. грн </w:t>
            </w:r>
          </w:p>
          <w:tbl>
            <w:tblPr>
              <w:tblStyle w:val="a3"/>
              <w:tblW w:w="5000" w:type="pct"/>
              <w:tblLayout w:type="fixed"/>
              <w:tblLook w:val="04A0" w:firstRow="1" w:lastRow="0" w:firstColumn="1" w:lastColumn="0" w:noHBand="0" w:noVBand="1"/>
            </w:tblPr>
            <w:tblGrid>
              <w:gridCol w:w="1649"/>
              <w:gridCol w:w="1379"/>
              <w:gridCol w:w="1344"/>
              <w:gridCol w:w="1351"/>
              <w:gridCol w:w="1351"/>
              <w:gridCol w:w="1347"/>
            </w:tblGrid>
            <w:tr w:rsidR="00EC57B3" w:rsidRPr="002A7FC6" w:rsidTr="00824056">
              <w:tc>
                <w:tcPr>
                  <w:tcW w:w="979" w:type="pct"/>
                  <w:vMerge w:val="restart"/>
                </w:tcPr>
                <w:p w:rsidR="00EC57B3" w:rsidRPr="002A7FC6" w:rsidRDefault="00EC57B3" w:rsidP="00EC57B3">
                  <w:pPr>
                    <w:spacing w:after="0"/>
                    <w:ind w:left="-221" w:right="-195" w:hanging="79"/>
                    <w:jc w:val="center"/>
                    <w:rPr>
                      <w:rFonts w:ascii="Times New Roman" w:hAnsi="Times New Roman" w:cs="Times New Roman"/>
                      <w:b/>
                      <w:bCs/>
                    </w:rPr>
                  </w:pPr>
                  <w:r w:rsidRPr="002A7FC6">
                    <w:rPr>
                      <w:rFonts w:ascii="Times New Roman" w:hAnsi="Times New Roman" w:cs="Times New Roman"/>
                      <w:b/>
                      <w:bCs/>
                    </w:rPr>
                    <w:t>Джерела фінансування</w:t>
                  </w:r>
                </w:p>
              </w:tc>
              <w:tc>
                <w:tcPr>
                  <w:tcW w:w="3221" w:type="pct"/>
                  <w:gridSpan w:val="4"/>
                </w:tcPr>
                <w:p w:rsidR="00EC57B3" w:rsidRPr="002A7FC6" w:rsidRDefault="00EC57B3" w:rsidP="00EC57B3">
                  <w:pPr>
                    <w:spacing w:after="0"/>
                    <w:ind w:firstLine="22"/>
                    <w:jc w:val="center"/>
                    <w:rPr>
                      <w:rFonts w:ascii="Times New Roman" w:hAnsi="Times New Roman" w:cs="Times New Roman"/>
                      <w:b/>
                      <w:bCs/>
                    </w:rPr>
                  </w:pPr>
                  <w:r w:rsidRPr="002A7FC6">
                    <w:rPr>
                      <w:rFonts w:ascii="Times New Roman" w:hAnsi="Times New Roman" w:cs="Times New Roman"/>
                      <w:b/>
                      <w:bCs/>
                    </w:rPr>
                    <w:t>За роками</w:t>
                  </w:r>
                </w:p>
              </w:tc>
              <w:tc>
                <w:tcPr>
                  <w:tcW w:w="800" w:type="pct"/>
                  <w:vMerge w:val="restart"/>
                </w:tcPr>
                <w:p w:rsidR="00EC57B3" w:rsidRPr="002A7FC6" w:rsidRDefault="00EC57B3" w:rsidP="00EC57B3">
                  <w:pPr>
                    <w:spacing w:after="0"/>
                    <w:ind w:firstLine="22"/>
                    <w:jc w:val="center"/>
                    <w:rPr>
                      <w:rFonts w:ascii="Times New Roman" w:hAnsi="Times New Roman" w:cs="Times New Roman"/>
                      <w:b/>
                      <w:bCs/>
                    </w:rPr>
                  </w:pPr>
                  <w:r w:rsidRPr="002A7FC6">
                    <w:rPr>
                      <w:rFonts w:ascii="Times New Roman" w:hAnsi="Times New Roman" w:cs="Times New Roman"/>
                      <w:b/>
                      <w:bCs/>
                    </w:rPr>
                    <w:t xml:space="preserve">Разом </w:t>
                  </w:r>
                </w:p>
              </w:tc>
            </w:tr>
            <w:tr w:rsidR="00EC57B3" w:rsidRPr="002A7FC6" w:rsidTr="00824056">
              <w:tc>
                <w:tcPr>
                  <w:tcW w:w="979" w:type="pct"/>
                  <w:vMerge/>
                </w:tcPr>
                <w:p w:rsidR="00EC57B3" w:rsidRPr="002A7FC6" w:rsidRDefault="00EC57B3" w:rsidP="00EC57B3">
                  <w:pPr>
                    <w:spacing w:after="0"/>
                    <w:ind w:firstLine="22"/>
                    <w:jc w:val="both"/>
                    <w:rPr>
                      <w:rFonts w:ascii="Times New Roman" w:hAnsi="Times New Roman" w:cs="Times New Roman"/>
                      <w:b/>
                      <w:bCs/>
                    </w:rPr>
                  </w:pPr>
                </w:p>
              </w:tc>
              <w:tc>
                <w:tcPr>
                  <w:tcW w:w="819" w:type="pct"/>
                </w:tcPr>
                <w:p w:rsidR="00EC57B3" w:rsidRPr="002A7FC6" w:rsidRDefault="00EC57B3" w:rsidP="00EC57B3">
                  <w:pPr>
                    <w:spacing w:after="0"/>
                    <w:jc w:val="center"/>
                    <w:rPr>
                      <w:rFonts w:ascii="Times New Roman" w:hAnsi="Times New Roman" w:cs="Times New Roman"/>
                      <w:b/>
                      <w:bCs/>
                    </w:rPr>
                  </w:pPr>
                  <w:r w:rsidRPr="002A7FC6">
                    <w:rPr>
                      <w:rFonts w:ascii="Times New Roman" w:hAnsi="Times New Roman" w:cs="Times New Roman"/>
                      <w:b/>
                      <w:bCs/>
                    </w:rPr>
                    <w:t>2021</w:t>
                  </w:r>
                </w:p>
              </w:tc>
              <w:tc>
                <w:tcPr>
                  <w:tcW w:w="798" w:type="pct"/>
                </w:tcPr>
                <w:p w:rsidR="00EC57B3" w:rsidRPr="002A7FC6" w:rsidRDefault="00EC57B3" w:rsidP="00EC57B3">
                  <w:pPr>
                    <w:spacing w:after="0"/>
                    <w:jc w:val="center"/>
                    <w:rPr>
                      <w:rFonts w:ascii="Times New Roman" w:hAnsi="Times New Roman" w:cs="Times New Roman"/>
                      <w:b/>
                      <w:bCs/>
                    </w:rPr>
                  </w:pPr>
                  <w:r w:rsidRPr="002A7FC6">
                    <w:rPr>
                      <w:rFonts w:ascii="Times New Roman" w:hAnsi="Times New Roman" w:cs="Times New Roman"/>
                      <w:b/>
                      <w:bCs/>
                    </w:rPr>
                    <w:t>2022</w:t>
                  </w:r>
                </w:p>
              </w:tc>
              <w:tc>
                <w:tcPr>
                  <w:tcW w:w="802" w:type="pct"/>
                </w:tcPr>
                <w:p w:rsidR="00EC57B3" w:rsidRPr="002A7FC6" w:rsidRDefault="00EC57B3" w:rsidP="00EC57B3">
                  <w:pPr>
                    <w:spacing w:after="0"/>
                    <w:jc w:val="center"/>
                    <w:rPr>
                      <w:rFonts w:ascii="Times New Roman" w:hAnsi="Times New Roman" w:cs="Times New Roman"/>
                      <w:b/>
                      <w:bCs/>
                    </w:rPr>
                  </w:pPr>
                  <w:r w:rsidRPr="002A7FC6">
                    <w:rPr>
                      <w:rFonts w:ascii="Times New Roman" w:hAnsi="Times New Roman" w:cs="Times New Roman"/>
                      <w:b/>
                      <w:bCs/>
                    </w:rPr>
                    <w:t>2023</w:t>
                  </w:r>
                </w:p>
              </w:tc>
              <w:tc>
                <w:tcPr>
                  <w:tcW w:w="802" w:type="pct"/>
                </w:tcPr>
                <w:p w:rsidR="00EC57B3" w:rsidRPr="002A7FC6" w:rsidRDefault="00EC57B3" w:rsidP="00EC57B3">
                  <w:pPr>
                    <w:spacing w:after="0"/>
                    <w:jc w:val="center"/>
                    <w:rPr>
                      <w:rFonts w:ascii="Times New Roman" w:hAnsi="Times New Roman" w:cs="Times New Roman"/>
                      <w:b/>
                      <w:bCs/>
                    </w:rPr>
                  </w:pPr>
                  <w:r w:rsidRPr="002A7FC6">
                    <w:rPr>
                      <w:rFonts w:ascii="Times New Roman" w:hAnsi="Times New Roman" w:cs="Times New Roman"/>
                      <w:b/>
                      <w:bCs/>
                    </w:rPr>
                    <w:t>2024</w:t>
                  </w:r>
                </w:p>
              </w:tc>
              <w:tc>
                <w:tcPr>
                  <w:tcW w:w="800" w:type="pct"/>
                  <w:vMerge/>
                </w:tcPr>
                <w:p w:rsidR="00EC57B3" w:rsidRPr="002A7FC6" w:rsidRDefault="00EC57B3" w:rsidP="00EC57B3">
                  <w:pPr>
                    <w:spacing w:after="0"/>
                    <w:jc w:val="both"/>
                    <w:rPr>
                      <w:rFonts w:ascii="Times New Roman" w:hAnsi="Times New Roman" w:cs="Times New Roman"/>
                      <w:b/>
                      <w:bCs/>
                    </w:rPr>
                  </w:pPr>
                </w:p>
              </w:tc>
            </w:tr>
            <w:tr w:rsidR="00824056" w:rsidRPr="002A7FC6" w:rsidTr="00824056">
              <w:trPr>
                <w:trHeight w:val="541"/>
              </w:trPr>
              <w:tc>
                <w:tcPr>
                  <w:tcW w:w="979" w:type="pct"/>
                  <w:vAlign w:val="center"/>
                </w:tcPr>
                <w:p w:rsidR="00824056" w:rsidRPr="002A7FC6" w:rsidRDefault="00824056" w:rsidP="00824056">
                  <w:pPr>
                    <w:spacing w:after="0"/>
                    <w:ind w:firstLine="22"/>
                    <w:jc w:val="both"/>
                    <w:rPr>
                      <w:rFonts w:ascii="Times New Roman" w:hAnsi="Times New Roman" w:cs="Times New Roman"/>
                      <w:b/>
                      <w:bCs/>
                    </w:rPr>
                  </w:pPr>
                  <w:r w:rsidRPr="002A7FC6">
                    <w:rPr>
                      <w:rFonts w:ascii="Times New Roman" w:hAnsi="Times New Roman" w:cs="Times New Roman"/>
                      <w:b/>
                      <w:bCs/>
                    </w:rPr>
                    <w:t xml:space="preserve">Всього, </w:t>
                  </w:r>
                </w:p>
                <w:p w:rsidR="00824056" w:rsidRPr="002A7FC6" w:rsidRDefault="00824056" w:rsidP="00824056">
                  <w:pPr>
                    <w:spacing w:after="0"/>
                    <w:ind w:firstLine="22"/>
                    <w:jc w:val="both"/>
                    <w:rPr>
                      <w:rFonts w:ascii="Times New Roman" w:hAnsi="Times New Roman" w:cs="Times New Roman"/>
                      <w:b/>
                      <w:bCs/>
                    </w:rPr>
                  </w:pPr>
                  <w:r w:rsidRPr="002A7FC6">
                    <w:rPr>
                      <w:rFonts w:ascii="Times New Roman" w:hAnsi="Times New Roman" w:cs="Times New Roman"/>
                      <w:b/>
                      <w:bCs/>
                    </w:rPr>
                    <w:t>з них:</w:t>
                  </w:r>
                </w:p>
              </w:tc>
              <w:tc>
                <w:tcPr>
                  <w:tcW w:w="819" w:type="pct"/>
                  <w:vAlign w:val="center"/>
                </w:tcPr>
                <w:p w:rsidR="00824056" w:rsidRPr="00824056" w:rsidRDefault="00824056" w:rsidP="00824056">
                  <w:pPr>
                    <w:spacing w:after="0"/>
                    <w:ind w:left="-172" w:right="-81"/>
                    <w:jc w:val="center"/>
                    <w:rPr>
                      <w:rFonts w:ascii="Times New Roman" w:hAnsi="Times New Roman" w:cs="Times New Roman"/>
                      <w:b/>
                      <w:bCs/>
                    </w:rPr>
                  </w:pPr>
                  <w:r w:rsidRPr="00824056">
                    <w:rPr>
                      <w:rFonts w:ascii="Times New Roman" w:hAnsi="Times New Roman" w:cs="Times New Roman"/>
                      <w:b/>
                      <w:bCs/>
                    </w:rPr>
                    <w:t>13 579 552,2</w:t>
                  </w:r>
                </w:p>
              </w:tc>
              <w:tc>
                <w:tcPr>
                  <w:tcW w:w="798" w:type="pct"/>
                  <w:vAlign w:val="center"/>
                </w:tcPr>
                <w:p w:rsidR="00824056" w:rsidRPr="002A7FC6" w:rsidRDefault="00824056" w:rsidP="00824056">
                  <w:pPr>
                    <w:spacing w:after="0"/>
                    <w:ind w:left="-172" w:right="-81"/>
                    <w:jc w:val="center"/>
                    <w:rPr>
                      <w:rFonts w:ascii="Times New Roman" w:hAnsi="Times New Roman" w:cs="Times New Roman"/>
                      <w:b/>
                      <w:bCs/>
                    </w:rPr>
                  </w:pPr>
                  <w:r w:rsidRPr="002A7FC6">
                    <w:rPr>
                      <w:rFonts w:ascii="Times New Roman" w:hAnsi="Times New Roman" w:cs="Times New Roman"/>
                      <w:b/>
                      <w:bCs/>
                    </w:rPr>
                    <w:t>14 132 663,5</w:t>
                  </w:r>
                </w:p>
              </w:tc>
              <w:tc>
                <w:tcPr>
                  <w:tcW w:w="802" w:type="pct"/>
                  <w:vAlign w:val="center"/>
                </w:tcPr>
                <w:p w:rsidR="00824056" w:rsidRPr="002A7FC6" w:rsidRDefault="00824056" w:rsidP="00824056">
                  <w:pPr>
                    <w:spacing w:after="0"/>
                    <w:ind w:left="-172" w:right="-81"/>
                    <w:jc w:val="center"/>
                    <w:rPr>
                      <w:rFonts w:ascii="Times New Roman" w:hAnsi="Times New Roman" w:cs="Times New Roman"/>
                      <w:b/>
                      <w:bCs/>
                    </w:rPr>
                  </w:pPr>
                  <w:r w:rsidRPr="002A7FC6">
                    <w:rPr>
                      <w:rFonts w:ascii="Times New Roman" w:hAnsi="Times New Roman" w:cs="Times New Roman"/>
                      <w:b/>
                      <w:bCs/>
                    </w:rPr>
                    <w:t>10 089 896,0</w:t>
                  </w:r>
                </w:p>
              </w:tc>
              <w:tc>
                <w:tcPr>
                  <w:tcW w:w="802" w:type="pct"/>
                  <w:vAlign w:val="center"/>
                </w:tcPr>
                <w:p w:rsidR="00824056" w:rsidRPr="002A7FC6" w:rsidRDefault="00824056" w:rsidP="00824056">
                  <w:pPr>
                    <w:spacing w:after="0"/>
                    <w:ind w:left="-172" w:right="-81"/>
                    <w:jc w:val="center"/>
                    <w:rPr>
                      <w:rFonts w:ascii="Times New Roman" w:hAnsi="Times New Roman" w:cs="Times New Roman"/>
                      <w:b/>
                      <w:bCs/>
                    </w:rPr>
                  </w:pPr>
                  <w:r w:rsidRPr="002A7FC6">
                    <w:rPr>
                      <w:rFonts w:ascii="Times New Roman" w:hAnsi="Times New Roman" w:cs="Times New Roman"/>
                      <w:b/>
                      <w:bCs/>
                    </w:rPr>
                    <w:t>22 072 344,2</w:t>
                  </w:r>
                </w:p>
              </w:tc>
              <w:tc>
                <w:tcPr>
                  <w:tcW w:w="800" w:type="pct"/>
                  <w:vAlign w:val="center"/>
                </w:tcPr>
                <w:p w:rsidR="00824056" w:rsidRPr="00824056" w:rsidRDefault="00824056" w:rsidP="00824056">
                  <w:pPr>
                    <w:spacing w:after="0"/>
                    <w:ind w:left="-62"/>
                    <w:jc w:val="center"/>
                    <w:rPr>
                      <w:rFonts w:ascii="Times New Roman" w:hAnsi="Times New Roman" w:cs="Times New Roman"/>
                      <w:b/>
                      <w:bCs/>
                    </w:rPr>
                  </w:pPr>
                  <w:r w:rsidRPr="00824056">
                    <w:rPr>
                      <w:rFonts w:ascii="Times New Roman" w:hAnsi="Times New Roman" w:cs="Times New Roman"/>
                      <w:b/>
                      <w:bCs/>
                    </w:rPr>
                    <w:t>59 874 455,9</w:t>
                  </w:r>
                </w:p>
              </w:tc>
            </w:tr>
            <w:tr w:rsidR="00824056" w:rsidRPr="002A7FC6" w:rsidTr="00824056">
              <w:trPr>
                <w:trHeight w:val="576"/>
              </w:trPr>
              <w:tc>
                <w:tcPr>
                  <w:tcW w:w="979" w:type="pct"/>
                  <w:vAlign w:val="center"/>
                </w:tcPr>
                <w:p w:rsidR="00824056" w:rsidRPr="002A7FC6" w:rsidRDefault="00824056" w:rsidP="00824056">
                  <w:pPr>
                    <w:spacing w:after="0"/>
                    <w:ind w:firstLine="23"/>
                    <w:jc w:val="both"/>
                    <w:rPr>
                      <w:rFonts w:ascii="Times New Roman" w:hAnsi="Times New Roman" w:cs="Times New Roman"/>
                      <w:b/>
                      <w:bCs/>
                    </w:rPr>
                  </w:pPr>
                  <w:r w:rsidRPr="002A7FC6">
                    <w:rPr>
                      <w:rFonts w:ascii="Times New Roman" w:hAnsi="Times New Roman" w:cs="Times New Roman"/>
                      <w:b/>
                      <w:bCs/>
                    </w:rPr>
                    <w:t>Бюджет міста Києва</w:t>
                  </w:r>
                </w:p>
              </w:tc>
              <w:tc>
                <w:tcPr>
                  <w:tcW w:w="819" w:type="pct"/>
                  <w:vAlign w:val="center"/>
                </w:tcPr>
                <w:p w:rsidR="00824056" w:rsidRPr="00824056" w:rsidRDefault="00824056" w:rsidP="00824056">
                  <w:pPr>
                    <w:spacing w:after="0"/>
                    <w:ind w:left="-172" w:right="-81"/>
                    <w:jc w:val="center"/>
                    <w:rPr>
                      <w:rFonts w:ascii="Times New Roman" w:hAnsi="Times New Roman" w:cs="Times New Roman"/>
                      <w:b/>
                      <w:bCs/>
                    </w:rPr>
                  </w:pPr>
                  <w:r w:rsidRPr="00824056">
                    <w:rPr>
                      <w:rFonts w:ascii="Times New Roman" w:hAnsi="Times New Roman" w:cs="Times New Roman"/>
                      <w:b/>
                      <w:bCs/>
                    </w:rPr>
                    <w:t>10 819 156,3</w:t>
                  </w:r>
                </w:p>
              </w:tc>
              <w:tc>
                <w:tcPr>
                  <w:tcW w:w="798" w:type="pct"/>
                  <w:vAlign w:val="center"/>
                </w:tcPr>
                <w:p w:rsidR="00824056" w:rsidRPr="002A7FC6" w:rsidRDefault="00824056" w:rsidP="00824056">
                  <w:pPr>
                    <w:spacing w:after="0"/>
                    <w:ind w:left="-172" w:right="-81"/>
                    <w:jc w:val="center"/>
                    <w:rPr>
                      <w:rFonts w:ascii="Times New Roman" w:hAnsi="Times New Roman" w:cs="Times New Roman"/>
                      <w:b/>
                      <w:bCs/>
                    </w:rPr>
                  </w:pPr>
                  <w:r w:rsidRPr="002A7FC6">
                    <w:rPr>
                      <w:rFonts w:ascii="Times New Roman" w:hAnsi="Times New Roman" w:cs="Times New Roman"/>
                      <w:b/>
                      <w:bCs/>
                    </w:rPr>
                    <w:t>11 340 602,2</w:t>
                  </w:r>
                </w:p>
              </w:tc>
              <w:tc>
                <w:tcPr>
                  <w:tcW w:w="802" w:type="pct"/>
                  <w:vAlign w:val="center"/>
                </w:tcPr>
                <w:p w:rsidR="00824056" w:rsidRPr="002A7FC6" w:rsidRDefault="00824056" w:rsidP="00824056">
                  <w:pPr>
                    <w:spacing w:after="0"/>
                    <w:ind w:left="-172" w:right="-81"/>
                    <w:jc w:val="center"/>
                    <w:rPr>
                      <w:rFonts w:ascii="Times New Roman" w:hAnsi="Times New Roman" w:cs="Times New Roman"/>
                      <w:b/>
                      <w:bCs/>
                    </w:rPr>
                  </w:pPr>
                  <w:r w:rsidRPr="002A7FC6">
                    <w:rPr>
                      <w:rFonts w:ascii="Times New Roman" w:hAnsi="Times New Roman" w:cs="Times New Roman"/>
                      <w:b/>
                      <w:bCs/>
                    </w:rPr>
                    <w:t>8 630 603,8</w:t>
                  </w:r>
                </w:p>
              </w:tc>
              <w:tc>
                <w:tcPr>
                  <w:tcW w:w="802" w:type="pct"/>
                  <w:vAlign w:val="center"/>
                </w:tcPr>
                <w:p w:rsidR="00824056" w:rsidRPr="002A7FC6" w:rsidRDefault="00824056" w:rsidP="00824056">
                  <w:pPr>
                    <w:spacing w:after="0"/>
                    <w:ind w:left="-172" w:right="-81"/>
                    <w:jc w:val="center"/>
                    <w:rPr>
                      <w:rFonts w:ascii="Times New Roman" w:hAnsi="Times New Roman" w:cs="Times New Roman"/>
                      <w:b/>
                      <w:bCs/>
                    </w:rPr>
                  </w:pPr>
                  <w:r w:rsidRPr="002A7FC6">
                    <w:rPr>
                      <w:rFonts w:ascii="Times New Roman" w:hAnsi="Times New Roman" w:cs="Times New Roman"/>
                      <w:b/>
                      <w:bCs/>
                    </w:rPr>
                    <w:t>14 140 279,0</w:t>
                  </w:r>
                </w:p>
              </w:tc>
              <w:tc>
                <w:tcPr>
                  <w:tcW w:w="800" w:type="pct"/>
                  <w:vAlign w:val="center"/>
                </w:tcPr>
                <w:p w:rsidR="00824056" w:rsidRPr="00824056" w:rsidRDefault="00824056" w:rsidP="00824056">
                  <w:pPr>
                    <w:spacing w:after="0"/>
                    <w:ind w:left="-62"/>
                    <w:jc w:val="center"/>
                    <w:rPr>
                      <w:rFonts w:ascii="Times New Roman" w:hAnsi="Times New Roman" w:cs="Times New Roman"/>
                      <w:b/>
                      <w:bCs/>
                    </w:rPr>
                  </w:pPr>
                  <w:r w:rsidRPr="00824056">
                    <w:rPr>
                      <w:rFonts w:ascii="Times New Roman" w:hAnsi="Times New Roman" w:cs="Times New Roman"/>
                      <w:b/>
                      <w:bCs/>
                    </w:rPr>
                    <w:t>44 930 641,3</w:t>
                  </w:r>
                </w:p>
              </w:tc>
            </w:tr>
            <w:tr w:rsidR="00EC57B3" w:rsidRPr="002A7FC6" w:rsidTr="00824056">
              <w:trPr>
                <w:trHeight w:val="576"/>
              </w:trPr>
              <w:tc>
                <w:tcPr>
                  <w:tcW w:w="979" w:type="pct"/>
                  <w:vAlign w:val="center"/>
                </w:tcPr>
                <w:p w:rsidR="00EC57B3" w:rsidRPr="002A7FC6" w:rsidRDefault="00EC57B3" w:rsidP="00EC57B3">
                  <w:pPr>
                    <w:spacing w:after="0"/>
                    <w:ind w:firstLine="23"/>
                    <w:jc w:val="both"/>
                    <w:rPr>
                      <w:rFonts w:ascii="Times New Roman" w:hAnsi="Times New Roman" w:cs="Times New Roman"/>
                      <w:b/>
                      <w:bCs/>
                    </w:rPr>
                  </w:pPr>
                  <w:r w:rsidRPr="002A7FC6">
                    <w:rPr>
                      <w:rFonts w:ascii="Times New Roman" w:hAnsi="Times New Roman" w:cs="Times New Roman"/>
                      <w:b/>
                      <w:bCs/>
                    </w:rPr>
                    <w:t>Державний бюджет</w:t>
                  </w:r>
                </w:p>
              </w:tc>
              <w:tc>
                <w:tcPr>
                  <w:tcW w:w="819" w:type="pct"/>
                  <w:vAlign w:val="center"/>
                </w:tcPr>
                <w:p w:rsidR="00EC57B3" w:rsidRPr="002A7FC6" w:rsidRDefault="00EC57B3" w:rsidP="00EC57B3">
                  <w:pPr>
                    <w:spacing w:after="0"/>
                    <w:ind w:left="-172" w:right="-81"/>
                    <w:jc w:val="center"/>
                    <w:rPr>
                      <w:rFonts w:ascii="Times New Roman" w:hAnsi="Times New Roman" w:cs="Times New Roman"/>
                      <w:b/>
                      <w:bCs/>
                    </w:rPr>
                  </w:pPr>
                  <w:r w:rsidRPr="002A7FC6">
                    <w:rPr>
                      <w:rFonts w:ascii="Times New Roman" w:hAnsi="Times New Roman" w:cs="Times New Roman"/>
                      <w:b/>
                      <w:bCs/>
                    </w:rPr>
                    <w:t>2 241 502,1</w:t>
                  </w:r>
                </w:p>
              </w:tc>
              <w:tc>
                <w:tcPr>
                  <w:tcW w:w="798" w:type="pct"/>
                  <w:vAlign w:val="center"/>
                </w:tcPr>
                <w:p w:rsidR="00EC57B3" w:rsidRPr="002A7FC6" w:rsidRDefault="00EC57B3" w:rsidP="00EC57B3">
                  <w:pPr>
                    <w:spacing w:after="0"/>
                    <w:ind w:left="-172" w:right="-81"/>
                    <w:jc w:val="center"/>
                    <w:rPr>
                      <w:rFonts w:ascii="Times New Roman" w:hAnsi="Times New Roman" w:cs="Times New Roman"/>
                      <w:b/>
                      <w:bCs/>
                    </w:rPr>
                  </w:pPr>
                  <w:r w:rsidRPr="002A7FC6">
                    <w:rPr>
                      <w:rFonts w:ascii="Times New Roman" w:hAnsi="Times New Roman" w:cs="Times New Roman"/>
                      <w:b/>
                      <w:bCs/>
                    </w:rPr>
                    <w:t>2 343 050,0</w:t>
                  </w:r>
                </w:p>
              </w:tc>
              <w:tc>
                <w:tcPr>
                  <w:tcW w:w="802" w:type="pct"/>
                  <w:vAlign w:val="center"/>
                </w:tcPr>
                <w:p w:rsidR="00EC57B3" w:rsidRPr="002A7FC6" w:rsidRDefault="00EC57B3" w:rsidP="00EC57B3">
                  <w:pPr>
                    <w:spacing w:after="0"/>
                    <w:ind w:left="-172" w:right="-81"/>
                    <w:jc w:val="center"/>
                    <w:rPr>
                      <w:rFonts w:ascii="Times New Roman" w:hAnsi="Times New Roman" w:cs="Times New Roman"/>
                      <w:b/>
                      <w:bCs/>
                    </w:rPr>
                  </w:pPr>
                  <w:r w:rsidRPr="002A7FC6">
                    <w:rPr>
                      <w:rFonts w:ascii="Times New Roman" w:hAnsi="Times New Roman" w:cs="Times New Roman"/>
                      <w:b/>
                      <w:bCs/>
                    </w:rPr>
                    <w:t>847 180,7</w:t>
                  </w:r>
                </w:p>
              </w:tc>
              <w:tc>
                <w:tcPr>
                  <w:tcW w:w="802" w:type="pct"/>
                  <w:vAlign w:val="center"/>
                </w:tcPr>
                <w:p w:rsidR="00EC57B3" w:rsidRPr="002A7FC6" w:rsidRDefault="00EC57B3" w:rsidP="00EC57B3">
                  <w:pPr>
                    <w:spacing w:after="0"/>
                    <w:ind w:left="-172" w:right="-81"/>
                    <w:jc w:val="center"/>
                    <w:rPr>
                      <w:rFonts w:ascii="Times New Roman" w:hAnsi="Times New Roman" w:cs="Times New Roman"/>
                      <w:b/>
                      <w:bCs/>
                    </w:rPr>
                  </w:pPr>
                  <w:r w:rsidRPr="002A7FC6">
                    <w:rPr>
                      <w:rFonts w:ascii="Times New Roman" w:hAnsi="Times New Roman" w:cs="Times New Roman"/>
                      <w:b/>
                      <w:bCs/>
                    </w:rPr>
                    <w:t>1 200 000,0</w:t>
                  </w:r>
                </w:p>
              </w:tc>
              <w:tc>
                <w:tcPr>
                  <w:tcW w:w="800" w:type="pct"/>
                  <w:vAlign w:val="center"/>
                </w:tcPr>
                <w:p w:rsidR="00EC57B3" w:rsidRPr="002A7FC6" w:rsidRDefault="00EC57B3" w:rsidP="00EC57B3">
                  <w:pPr>
                    <w:spacing w:after="0"/>
                    <w:ind w:left="-172" w:right="-81"/>
                    <w:jc w:val="center"/>
                    <w:rPr>
                      <w:rFonts w:ascii="Times New Roman" w:hAnsi="Times New Roman" w:cs="Times New Roman"/>
                      <w:b/>
                      <w:bCs/>
                    </w:rPr>
                  </w:pPr>
                  <w:r w:rsidRPr="002A7FC6">
                    <w:rPr>
                      <w:rFonts w:ascii="Times New Roman" w:hAnsi="Times New Roman" w:cs="Times New Roman"/>
                      <w:b/>
                      <w:bCs/>
                    </w:rPr>
                    <w:t>6 631 732,8</w:t>
                  </w:r>
                </w:p>
              </w:tc>
            </w:tr>
            <w:tr w:rsidR="00EC57B3" w:rsidRPr="002A7FC6" w:rsidTr="00824056">
              <w:trPr>
                <w:trHeight w:val="272"/>
              </w:trPr>
              <w:tc>
                <w:tcPr>
                  <w:tcW w:w="979" w:type="pct"/>
                  <w:vAlign w:val="center"/>
                </w:tcPr>
                <w:p w:rsidR="00EC57B3" w:rsidRPr="002A7FC6" w:rsidRDefault="00EC57B3" w:rsidP="00EC57B3">
                  <w:pPr>
                    <w:spacing w:after="0"/>
                    <w:ind w:firstLine="23"/>
                    <w:jc w:val="both"/>
                    <w:rPr>
                      <w:rFonts w:ascii="Times New Roman" w:hAnsi="Times New Roman" w:cs="Times New Roman"/>
                      <w:b/>
                      <w:bCs/>
                    </w:rPr>
                  </w:pPr>
                  <w:r w:rsidRPr="002A7FC6">
                    <w:rPr>
                      <w:rFonts w:ascii="Times New Roman" w:hAnsi="Times New Roman" w:cs="Times New Roman"/>
                      <w:b/>
                      <w:bCs/>
                    </w:rPr>
                    <w:t xml:space="preserve">Інші </w:t>
                  </w:r>
                </w:p>
              </w:tc>
              <w:tc>
                <w:tcPr>
                  <w:tcW w:w="819" w:type="pct"/>
                  <w:vAlign w:val="center"/>
                </w:tcPr>
                <w:p w:rsidR="00EC57B3" w:rsidRPr="002A7FC6" w:rsidRDefault="00EC57B3" w:rsidP="00EC57B3">
                  <w:pPr>
                    <w:spacing w:after="0"/>
                    <w:ind w:left="-172" w:right="-81"/>
                    <w:jc w:val="center"/>
                    <w:rPr>
                      <w:rFonts w:ascii="Times New Roman" w:hAnsi="Times New Roman" w:cs="Times New Roman"/>
                      <w:b/>
                      <w:bCs/>
                    </w:rPr>
                  </w:pPr>
                  <w:r w:rsidRPr="002A7FC6">
                    <w:rPr>
                      <w:rFonts w:ascii="Times New Roman" w:hAnsi="Times New Roman" w:cs="Times New Roman"/>
                      <w:b/>
                      <w:bCs/>
                    </w:rPr>
                    <w:t>518 893,8</w:t>
                  </w:r>
                </w:p>
              </w:tc>
              <w:tc>
                <w:tcPr>
                  <w:tcW w:w="798" w:type="pct"/>
                  <w:vAlign w:val="center"/>
                </w:tcPr>
                <w:p w:rsidR="00EC57B3" w:rsidRPr="002A7FC6" w:rsidRDefault="00EC57B3" w:rsidP="00EC57B3">
                  <w:pPr>
                    <w:spacing w:after="0"/>
                    <w:ind w:left="-172" w:right="-81"/>
                    <w:jc w:val="center"/>
                    <w:rPr>
                      <w:rFonts w:ascii="Times New Roman" w:hAnsi="Times New Roman" w:cs="Times New Roman"/>
                      <w:b/>
                      <w:bCs/>
                    </w:rPr>
                  </w:pPr>
                  <w:r w:rsidRPr="002A7FC6">
                    <w:rPr>
                      <w:rFonts w:ascii="Times New Roman" w:hAnsi="Times New Roman" w:cs="Times New Roman"/>
                      <w:b/>
                      <w:bCs/>
                    </w:rPr>
                    <w:t>449 011,3</w:t>
                  </w:r>
                </w:p>
              </w:tc>
              <w:tc>
                <w:tcPr>
                  <w:tcW w:w="802" w:type="pct"/>
                  <w:vAlign w:val="center"/>
                </w:tcPr>
                <w:p w:rsidR="00EC57B3" w:rsidRPr="002A7FC6" w:rsidRDefault="00EC57B3" w:rsidP="00EC57B3">
                  <w:pPr>
                    <w:spacing w:after="0"/>
                    <w:ind w:left="-172" w:right="-81"/>
                    <w:jc w:val="center"/>
                    <w:rPr>
                      <w:rFonts w:ascii="Times New Roman" w:hAnsi="Times New Roman" w:cs="Times New Roman"/>
                      <w:b/>
                      <w:bCs/>
                    </w:rPr>
                  </w:pPr>
                  <w:r w:rsidRPr="002A7FC6">
                    <w:rPr>
                      <w:rFonts w:ascii="Times New Roman" w:hAnsi="Times New Roman" w:cs="Times New Roman"/>
                      <w:b/>
                      <w:bCs/>
                    </w:rPr>
                    <w:t>612 111,5</w:t>
                  </w:r>
                </w:p>
              </w:tc>
              <w:tc>
                <w:tcPr>
                  <w:tcW w:w="802" w:type="pct"/>
                  <w:vAlign w:val="center"/>
                </w:tcPr>
                <w:p w:rsidR="00EC57B3" w:rsidRPr="002A7FC6" w:rsidRDefault="00EC57B3" w:rsidP="00EC57B3">
                  <w:pPr>
                    <w:spacing w:after="0"/>
                    <w:ind w:left="-172" w:right="-81"/>
                    <w:jc w:val="center"/>
                    <w:rPr>
                      <w:rFonts w:ascii="Times New Roman" w:hAnsi="Times New Roman" w:cs="Times New Roman"/>
                      <w:b/>
                      <w:bCs/>
                    </w:rPr>
                  </w:pPr>
                  <w:r w:rsidRPr="002A7FC6">
                    <w:rPr>
                      <w:rFonts w:ascii="Times New Roman" w:hAnsi="Times New Roman" w:cs="Times New Roman"/>
                      <w:b/>
                      <w:bCs/>
                    </w:rPr>
                    <w:t>6 732 065,2</w:t>
                  </w:r>
                </w:p>
              </w:tc>
              <w:tc>
                <w:tcPr>
                  <w:tcW w:w="800" w:type="pct"/>
                  <w:vAlign w:val="center"/>
                </w:tcPr>
                <w:p w:rsidR="00EC57B3" w:rsidRPr="002A7FC6" w:rsidRDefault="00EC57B3" w:rsidP="00EC57B3">
                  <w:pPr>
                    <w:spacing w:after="0"/>
                    <w:ind w:left="-172" w:right="-81"/>
                    <w:jc w:val="center"/>
                    <w:rPr>
                      <w:rFonts w:ascii="Times New Roman" w:hAnsi="Times New Roman" w:cs="Times New Roman"/>
                      <w:b/>
                      <w:bCs/>
                    </w:rPr>
                  </w:pPr>
                  <w:r w:rsidRPr="002A7FC6">
                    <w:rPr>
                      <w:rFonts w:ascii="Times New Roman" w:hAnsi="Times New Roman" w:cs="Times New Roman"/>
                      <w:b/>
                      <w:bCs/>
                    </w:rPr>
                    <w:t>8 312 081,8</w:t>
                  </w:r>
                </w:p>
              </w:tc>
            </w:tr>
          </w:tbl>
          <w:p w:rsidR="00EC57B3" w:rsidRPr="002A7FC6" w:rsidRDefault="00EC57B3" w:rsidP="00F42652">
            <w:pPr>
              <w:spacing w:after="0"/>
              <w:ind w:firstLine="567"/>
              <w:jc w:val="both"/>
              <w:rPr>
                <w:rFonts w:ascii="Times New Roman" w:eastAsia="Times New Roman" w:hAnsi="Times New Roman" w:cs="Times New Roman"/>
                <w:b/>
                <w:bCs/>
                <w:i/>
                <w:lang w:eastAsia="ru-RU"/>
              </w:rPr>
            </w:pPr>
          </w:p>
          <w:p w:rsidR="00F42652" w:rsidRPr="00367815" w:rsidRDefault="00F42652" w:rsidP="00F42652">
            <w:pPr>
              <w:spacing w:after="0"/>
              <w:ind w:firstLine="567"/>
              <w:jc w:val="both"/>
              <w:rPr>
                <w:rFonts w:ascii="Times New Roman" w:eastAsia="Times New Roman" w:hAnsi="Times New Roman" w:cs="Times New Roman"/>
                <w:sz w:val="24"/>
                <w:szCs w:val="24"/>
                <w:lang w:eastAsia="ru-RU"/>
              </w:rPr>
            </w:pPr>
            <w:r w:rsidRPr="00367815">
              <w:rPr>
                <w:rFonts w:ascii="Times New Roman" w:eastAsia="Times New Roman" w:hAnsi="Times New Roman" w:cs="Times New Roman"/>
                <w:sz w:val="24"/>
                <w:szCs w:val="24"/>
                <w:lang w:eastAsia="ru-RU"/>
              </w:rPr>
              <w:t>Реалізація Плану заходів 2021–</w:t>
            </w:r>
            <w:r w:rsidRPr="00367815">
              <w:rPr>
                <w:rFonts w:ascii="Times New Roman" w:eastAsia="Times New Roman" w:hAnsi="Times New Roman" w:cs="Times New Roman"/>
                <w:b/>
                <w:bCs/>
                <w:sz w:val="24"/>
                <w:szCs w:val="24"/>
                <w:lang w:eastAsia="ru-RU"/>
              </w:rPr>
              <w:t>202</w:t>
            </w:r>
            <w:r w:rsidRPr="00367815">
              <w:rPr>
                <w:rFonts w:ascii="Times New Roman" w:eastAsia="Times New Roman" w:hAnsi="Times New Roman" w:cs="Times New Roman"/>
                <w:b/>
                <w:bCs/>
                <w:iCs/>
                <w:sz w:val="24"/>
                <w:szCs w:val="24"/>
                <w:lang w:eastAsia="ru-RU"/>
              </w:rPr>
              <w:t>4</w:t>
            </w:r>
            <w:r w:rsidRPr="00367815">
              <w:rPr>
                <w:rFonts w:ascii="Times New Roman" w:eastAsia="Times New Roman" w:hAnsi="Times New Roman" w:cs="Times New Roman"/>
                <w:sz w:val="24"/>
                <w:szCs w:val="24"/>
                <w:lang w:eastAsia="ru-RU"/>
              </w:rPr>
              <w:t xml:space="preserve"> здійснюватиметься відповідальними виконавцями – структурними підрозділами виконавчого органу Київської міської ради (Київської міської державної адміністрації), районними в місті Києві державними адміністраціями.</w:t>
            </w:r>
            <w:r w:rsidRPr="00367815">
              <w:rPr>
                <w:rFonts w:ascii="Times New Roman" w:eastAsia="Times New Roman" w:hAnsi="Times New Roman" w:cs="Times New Roman"/>
                <w:b/>
                <w:bCs/>
                <w:sz w:val="24"/>
                <w:szCs w:val="24"/>
                <w:lang w:eastAsia="ru-RU"/>
              </w:rPr>
              <w:t xml:space="preserve"> </w:t>
            </w:r>
            <w:r w:rsidRPr="00367815">
              <w:rPr>
                <w:rFonts w:ascii="Times New Roman" w:eastAsia="Times New Roman" w:hAnsi="Times New Roman" w:cs="Times New Roman"/>
                <w:sz w:val="24"/>
                <w:szCs w:val="24"/>
                <w:lang w:eastAsia="ru-RU"/>
              </w:rPr>
              <w:t>До реалізації Плану заходів 2021–</w:t>
            </w:r>
            <w:r w:rsidRPr="00367815">
              <w:rPr>
                <w:rFonts w:ascii="Times New Roman" w:eastAsia="Times New Roman" w:hAnsi="Times New Roman" w:cs="Times New Roman"/>
                <w:b/>
                <w:bCs/>
                <w:sz w:val="24"/>
                <w:szCs w:val="24"/>
                <w:lang w:eastAsia="ru-RU"/>
              </w:rPr>
              <w:t>202</w:t>
            </w:r>
            <w:r w:rsidRPr="00367815">
              <w:rPr>
                <w:rFonts w:ascii="Times New Roman" w:eastAsia="Times New Roman" w:hAnsi="Times New Roman" w:cs="Times New Roman"/>
                <w:b/>
                <w:bCs/>
                <w:iCs/>
                <w:sz w:val="24"/>
                <w:szCs w:val="24"/>
                <w:lang w:eastAsia="ru-RU"/>
              </w:rPr>
              <w:t>4</w:t>
            </w:r>
            <w:r w:rsidRPr="00367815">
              <w:rPr>
                <w:rFonts w:ascii="Times New Roman" w:eastAsia="Times New Roman" w:hAnsi="Times New Roman" w:cs="Times New Roman"/>
                <w:sz w:val="24"/>
                <w:szCs w:val="24"/>
                <w:lang w:eastAsia="ru-RU"/>
              </w:rPr>
              <w:t xml:space="preserve"> передбачається залучати підприємства, установи та організації комунальної власності територіальної громади м. Києва, територіальні органи центральних органів виконавчої влади, мешканців міста Києва, суб’єктів господарювання різних форм власності, громадські організації та інші зацікавлені інституції.</w:t>
            </w:r>
          </w:p>
          <w:p w:rsidR="00A11CDC" w:rsidRPr="00367815" w:rsidRDefault="00A11CDC" w:rsidP="00F42652">
            <w:pPr>
              <w:spacing w:after="0"/>
              <w:ind w:firstLine="567"/>
              <w:jc w:val="both"/>
              <w:rPr>
                <w:rFonts w:ascii="Times New Roman" w:eastAsia="Times New Roman" w:hAnsi="Times New Roman" w:cs="Times New Roman"/>
                <w:b/>
                <w:bCs/>
                <w:sz w:val="24"/>
                <w:szCs w:val="24"/>
                <w:lang w:eastAsia="ru-RU"/>
              </w:rPr>
            </w:pPr>
          </w:p>
          <w:p w:rsidR="007C40CB" w:rsidRPr="00367815" w:rsidRDefault="007C40CB" w:rsidP="007C40CB">
            <w:pPr>
              <w:spacing w:after="0"/>
              <w:ind w:firstLine="567"/>
              <w:jc w:val="both"/>
              <w:rPr>
                <w:rFonts w:ascii="Times New Roman" w:eastAsia="Times New Roman" w:hAnsi="Times New Roman" w:cs="Times New Roman"/>
                <w:b/>
                <w:bCs/>
                <w:sz w:val="24"/>
                <w:szCs w:val="24"/>
                <w:lang w:eastAsia="ru-RU"/>
              </w:rPr>
            </w:pPr>
            <w:r w:rsidRPr="00367815">
              <w:rPr>
                <w:rFonts w:ascii="Times New Roman" w:eastAsia="Times New Roman" w:hAnsi="Times New Roman" w:cs="Times New Roman"/>
                <w:sz w:val="24"/>
                <w:szCs w:val="24"/>
                <w:lang w:eastAsia="ru-RU"/>
              </w:rPr>
              <w:t>Моніторинг реалізації Стратегії розвитку міста Києва до 2025 року і виконання Плану заходів на 2021–</w:t>
            </w:r>
            <w:r w:rsidRPr="00367815">
              <w:rPr>
                <w:rFonts w:ascii="Times New Roman" w:eastAsia="Times New Roman" w:hAnsi="Times New Roman" w:cs="Times New Roman"/>
                <w:b/>
                <w:bCs/>
                <w:sz w:val="24"/>
                <w:szCs w:val="24"/>
                <w:lang w:eastAsia="ru-RU"/>
              </w:rPr>
              <w:t xml:space="preserve">2024 роки з реалізації Стратегії розвитку міста Києва до 2025 року </w:t>
            </w:r>
            <w:r w:rsidRPr="00367815">
              <w:rPr>
                <w:rFonts w:ascii="Times New Roman" w:eastAsia="Times New Roman" w:hAnsi="Times New Roman" w:cs="Times New Roman"/>
                <w:sz w:val="24"/>
                <w:szCs w:val="24"/>
                <w:lang w:eastAsia="ru-RU"/>
              </w:rPr>
              <w:t>буде здійснюватися відповідно до вимог</w:t>
            </w:r>
            <w:r w:rsidRPr="00367815">
              <w:rPr>
                <w:rFonts w:ascii="Times New Roman" w:eastAsia="Times New Roman" w:hAnsi="Times New Roman" w:cs="Times New Roman"/>
                <w:b/>
                <w:bCs/>
                <w:sz w:val="24"/>
                <w:szCs w:val="24"/>
                <w:lang w:eastAsia="ru-RU"/>
              </w:rPr>
              <w:t xml:space="preserve"> Порядку розроблення регіональних стратегій розвитку і планів заходів з їх реалізації, а також проведення моніторингу реалізації зазначених стратегій і планів заходів, затвердженого постановою Кабінету Міністрів України від 04 серпня 2023 року № 816.</w:t>
            </w:r>
          </w:p>
          <w:p w:rsidR="00DA4A1C" w:rsidRPr="00367815" w:rsidRDefault="00F42652" w:rsidP="00F42652">
            <w:pPr>
              <w:spacing w:after="0"/>
              <w:ind w:firstLine="567"/>
              <w:jc w:val="both"/>
              <w:rPr>
                <w:rFonts w:ascii="Times New Roman" w:eastAsia="Times New Roman" w:hAnsi="Times New Roman" w:cs="Times New Roman"/>
                <w:sz w:val="24"/>
                <w:szCs w:val="24"/>
                <w:lang w:eastAsia="ru-RU"/>
              </w:rPr>
            </w:pPr>
            <w:r w:rsidRPr="00367815">
              <w:rPr>
                <w:rFonts w:ascii="Times New Roman" w:eastAsia="Times New Roman" w:hAnsi="Times New Roman" w:cs="Times New Roman"/>
                <w:sz w:val="24"/>
                <w:szCs w:val="24"/>
                <w:lang w:eastAsia="ru-RU"/>
              </w:rPr>
              <w:t>При відборі індикаторів результативності реалізації Плану заходів 2021–</w:t>
            </w:r>
            <w:r w:rsidRPr="00367815">
              <w:rPr>
                <w:rFonts w:ascii="Times New Roman" w:eastAsia="Times New Roman" w:hAnsi="Times New Roman" w:cs="Times New Roman"/>
                <w:b/>
                <w:bCs/>
                <w:sz w:val="24"/>
                <w:szCs w:val="24"/>
                <w:lang w:eastAsia="ru-RU"/>
              </w:rPr>
              <w:t>202</w:t>
            </w:r>
            <w:r w:rsidRPr="00367815">
              <w:rPr>
                <w:rFonts w:ascii="Times New Roman" w:eastAsia="Times New Roman" w:hAnsi="Times New Roman" w:cs="Times New Roman"/>
                <w:b/>
                <w:bCs/>
                <w:iCs/>
                <w:sz w:val="24"/>
                <w:szCs w:val="24"/>
                <w:lang w:eastAsia="ru-RU"/>
              </w:rPr>
              <w:t>4</w:t>
            </w:r>
            <w:r w:rsidRPr="00367815">
              <w:rPr>
                <w:rFonts w:ascii="Times New Roman" w:eastAsia="Times New Roman" w:hAnsi="Times New Roman" w:cs="Times New Roman"/>
                <w:b/>
                <w:bCs/>
                <w:sz w:val="24"/>
                <w:szCs w:val="24"/>
                <w:lang w:eastAsia="ru-RU"/>
              </w:rPr>
              <w:t xml:space="preserve"> </w:t>
            </w:r>
            <w:r w:rsidRPr="00367815">
              <w:rPr>
                <w:rFonts w:ascii="Times New Roman" w:eastAsia="Times New Roman" w:hAnsi="Times New Roman" w:cs="Times New Roman"/>
                <w:sz w:val="24"/>
                <w:szCs w:val="24"/>
                <w:lang w:eastAsia="ru-RU"/>
              </w:rPr>
              <w:t xml:space="preserve">було враховано показники екологічного моніторингу: викиди забруднюючих речовин в атмосферне повітря за рік; </w:t>
            </w:r>
            <w:r w:rsidRPr="00367815">
              <w:rPr>
                <w:rFonts w:ascii="Times New Roman" w:eastAsia="Times New Roman" w:hAnsi="Times New Roman" w:cs="Times New Roman"/>
                <w:b/>
                <w:bCs/>
                <w:sz w:val="24"/>
                <w:szCs w:val="24"/>
                <w:lang w:eastAsia="ru-RU"/>
              </w:rPr>
              <w:t>частк</w:t>
            </w:r>
            <w:r w:rsidR="00367815">
              <w:rPr>
                <w:rFonts w:ascii="Times New Roman" w:eastAsia="Times New Roman" w:hAnsi="Times New Roman" w:cs="Times New Roman"/>
                <w:b/>
                <w:bCs/>
                <w:sz w:val="24"/>
                <w:szCs w:val="24"/>
                <w:lang w:eastAsia="ru-RU"/>
              </w:rPr>
              <w:t>а</w:t>
            </w:r>
            <w:r w:rsidRPr="00367815">
              <w:rPr>
                <w:rFonts w:ascii="Times New Roman" w:eastAsia="Times New Roman" w:hAnsi="Times New Roman" w:cs="Times New Roman"/>
                <w:b/>
                <w:bCs/>
                <w:sz w:val="24"/>
                <w:szCs w:val="24"/>
                <w:lang w:eastAsia="ru-RU"/>
              </w:rPr>
              <w:t xml:space="preserve"> </w:t>
            </w:r>
            <w:r w:rsidRPr="00367815">
              <w:rPr>
                <w:rFonts w:ascii="Times New Roman" w:eastAsia="Times New Roman" w:hAnsi="Times New Roman" w:cs="Times New Roman"/>
                <w:sz w:val="24"/>
                <w:szCs w:val="24"/>
                <w:lang w:eastAsia="ru-RU"/>
              </w:rPr>
              <w:t xml:space="preserve">утилізованих відходів (від загального обсягу утворених відходів); забезпеченість зеленими зонами загального користування; </w:t>
            </w:r>
            <w:r w:rsidRPr="00367815">
              <w:rPr>
                <w:rFonts w:ascii="Times New Roman" w:eastAsia="Times New Roman" w:hAnsi="Times New Roman" w:cs="Times New Roman"/>
                <w:b/>
                <w:bCs/>
                <w:sz w:val="24"/>
                <w:szCs w:val="24"/>
                <w:lang w:eastAsia="ru-RU"/>
              </w:rPr>
              <w:t xml:space="preserve">частка </w:t>
            </w:r>
            <w:r w:rsidRPr="00367815">
              <w:rPr>
                <w:rFonts w:ascii="Times New Roman" w:eastAsia="Times New Roman" w:hAnsi="Times New Roman" w:cs="Times New Roman"/>
                <w:sz w:val="24"/>
                <w:szCs w:val="24"/>
                <w:lang w:eastAsia="ru-RU"/>
              </w:rPr>
              <w:t>спалених відходів (від загального обсягу утворених відходів);</w:t>
            </w:r>
            <w:r w:rsidRPr="00367815">
              <w:rPr>
                <w:rFonts w:ascii="Times New Roman" w:eastAsia="Times New Roman" w:hAnsi="Times New Roman" w:cs="Times New Roman"/>
                <w:b/>
                <w:bCs/>
                <w:sz w:val="24"/>
                <w:szCs w:val="24"/>
                <w:lang w:eastAsia="ru-RU"/>
              </w:rPr>
              <w:t xml:space="preserve"> динаміка </w:t>
            </w:r>
            <w:r w:rsidRPr="00367815">
              <w:rPr>
                <w:rFonts w:ascii="Times New Roman" w:eastAsia="Times New Roman" w:hAnsi="Times New Roman" w:cs="Times New Roman"/>
                <w:sz w:val="24"/>
                <w:szCs w:val="24"/>
                <w:lang w:eastAsia="ru-RU"/>
              </w:rPr>
              <w:t xml:space="preserve">обсягу побутових відходів, накопичених у спеціально відведених місцях, </w:t>
            </w:r>
            <w:r w:rsidRPr="00367815">
              <w:rPr>
                <w:rFonts w:ascii="Times New Roman" w:eastAsia="Times New Roman" w:hAnsi="Times New Roman" w:cs="Times New Roman"/>
                <w:b/>
                <w:bCs/>
                <w:sz w:val="24"/>
                <w:szCs w:val="24"/>
                <w:lang w:eastAsia="ru-RU"/>
              </w:rPr>
              <w:t xml:space="preserve">у відношенні </w:t>
            </w:r>
            <w:r w:rsidRPr="00367815">
              <w:rPr>
                <w:rFonts w:ascii="Times New Roman" w:eastAsia="Times New Roman" w:hAnsi="Times New Roman" w:cs="Times New Roman"/>
                <w:sz w:val="24"/>
                <w:szCs w:val="24"/>
                <w:lang w:eastAsia="ru-RU"/>
              </w:rPr>
              <w:t xml:space="preserve">до попереднього року (розраховується по </w:t>
            </w:r>
            <w:r w:rsidRPr="00367815">
              <w:rPr>
                <w:rFonts w:ascii="Times New Roman" w:eastAsia="Times New Roman" w:hAnsi="Times New Roman" w:cs="Times New Roman"/>
                <w:sz w:val="24"/>
                <w:szCs w:val="24"/>
                <w:lang w:eastAsia="ru-RU"/>
              </w:rPr>
              <w:lastRenderedPageBreak/>
              <w:t>об’єму);</w:t>
            </w:r>
            <w:r w:rsidRPr="00367815">
              <w:rPr>
                <w:rFonts w:ascii="Times New Roman" w:eastAsia="Times New Roman" w:hAnsi="Times New Roman" w:cs="Times New Roman"/>
                <w:b/>
                <w:bCs/>
                <w:sz w:val="24"/>
                <w:szCs w:val="24"/>
                <w:lang w:eastAsia="ru-RU"/>
              </w:rPr>
              <w:t xml:space="preserve"> частка </w:t>
            </w:r>
            <w:r w:rsidRPr="00367815">
              <w:rPr>
                <w:rFonts w:ascii="Times New Roman" w:eastAsia="Times New Roman" w:hAnsi="Times New Roman" w:cs="Times New Roman"/>
                <w:sz w:val="24"/>
                <w:szCs w:val="24"/>
                <w:lang w:eastAsia="ru-RU"/>
              </w:rPr>
              <w:t xml:space="preserve">роздільно зібраних ТПВ за </w:t>
            </w:r>
            <w:proofErr w:type="spellStart"/>
            <w:r w:rsidRPr="00367815">
              <w:rPr>
                <w:rFonts w:ascii="Times New Roman" w:eastAsia="Times New Roman" w:hAnsi="Times New Roman" w:cs="Times New Roman"/>
                <w:sz w:val="24"/>
                <w:szCs w:val="24"/>
                <w:lang w:eastAsia="ru-RU"/>
              </w:rPr>
              <w:t>двоконтейнерною</w:t>
            </w:r>
            <w:proofErr w:type="spellEnd"/>
            <w:r w:rsidRPr="00367815">
              <w:rPr>
                <w:rFonts w:ascii="Times New Roman" w:eastAsia="Times New Roman" w:hAnsi="Times New Roman" w:cs="Times New Roman"/>
                <w:sz w:val="24"/>
                <w:szCs w:val="24"/>
                <w:lang w:eastAsia="ru-RU"/>
              </w:rPr>
              <w:t xml:space="preserve"> схемою (від загального обсягу утворених ТПВ); індекс забруднення атмосфери (ІЗА) середній по місту.</w:t>
            </w:r>
          </w:p>
          <w:p w:rsidR="00047B1F" w:rsidRPr="00367815" w:rsidRDefault="00047B1F" w:rsidP="00047B1F">
            <w:pPr>
              <w:spacing w:after="0"/>
              <w:ind w:firstLine="567"/>
              <w:jc w:val="both"/>
              <w:rPr>
                <w:rFonts w:ascii="Times New Roman" w:eastAsia="Times New Roman" w:hAnsi="Times New Roman" w:cs="Times New Roman"/>
                <w:b/>
                <w:bCs/>
                <w:sz w:val="24"/>
                <w:szCs w:val="24"/>
                <w:lang w:eastAsia="ru-RU"/>
              </w:rPr>
            </w:pPr>
            <w:r w:rsidRPr="00367815">
              <w:rPr>
                <w:rFonts w:ascii="Times New Roman" w:eastAsia="Times New Roman" w:hAnsi="Times New Roman" w:cs="Times New Roman"/>
                <w:b/>
                <w:bCs/>
                <w:sz w:val="24"/>
                <w:szCs w:val="24"/>
                <w:lang w:eastAsia="ru-RU"/>
              </w:rPr>
              <w:t>Перелік середньострокових заходів, необхідних для реалізації Стратегії, строки здійснення заходів та відповідальні виконавці за їх здійснення, індикатори  оцінювання здійснення заходів та їх цільові значення наведено у Розділі 2.</w:t>
            </w:r>
          </w:p>
          <w:p w:rsidR="002A7FC6" w:rsidRPr="002A7FC6" w:rsidRDefault="002A7FC6" w:rsidP="00F42652">
            <w:pPr>
              <w:spacing w:after="0"/>
              <w:ind w:firstLine="567"/>
              <w:jc w:val="both"/>
              <w:rPr>
                <w:rFonts w:ascii="Times New Roman" w:hAnsi="Times New Roman" w:cs="Times New Roman"/>
                <w:b/>
                <w:bCs/>
              </w:rPr>
            </w:pPr>
          </w:p>
          <w:p w:rsidR="002A7FC6" w:rsidRPr="002A7FC6" w:rsidRDefault="002A7FC6" w:rsidP="002A7FC6">
            <w:pPr>
              <w:keepNext/>
              <w:pageBreakBefore/>
              <w:numPr>
                <w:ilvl w:val="0"/>
                <w:numId w:val="1"/>
              </w:numPr>
              <w:tabs>
                <w:tab w:val="clear" w:pos="432"/>
                <w:tab w:val="left" w:pos="284"/>
                <w:tab w:val="left" w:pos="431"/>
                <w:tab w:val="left" w:pos="851"/>
                <w:tab w:val="num" w:pos="7661"/>
              </w:tabs>
              <w:spacing w:after="0"/>
              <w:ind w:left="0" w:firstLine="0"/>
              <w:jc w:val="center"/>
              <w:outlineLvl w:val="0"/>
              <w:rPr>
                <w:rFonts w:ascii="Times New Roman" w:eastAsia="Times New Roman" w:hAnsi="Times New Roman" w:cs="Times New Roman"/>
                <w:b/>
                <w:bCs/>
                <w:iCs/>
                <w:lang w:eastAsia="ru-RU"/>
              </w:rPr>
            </w:pPr>
            <w:bookmarkStart w:id="21" w:name="_Toc143525938"/>
            <w:r w:rsidRPr="002A7FC6">
              <w:rPr>
                <w:rFonts w:ascii="Times New Roman" w:eastAsia="Times New Roman" w:hAnsi="Times New Roman" w:cs="Times New Roman"/>
                <w:b/>
                <w:bCs/>
                <w:caps/>
                <w:kern w:val="32"/>
                <w:lang w:eastAsia="ru-RU"/>
              </w:rPr>
              <w:t>ПЕРЕЛІК ЗАХОДІВ</w:t>
            </w:r>
            <w:bookmarkEnd w:id="21"/>
          </w:p>
          <w:tbl>
            <w:tblPr>
              <w:tblW w:w="5000" w:type="pct"/>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4A0" w:firstRow="1" w:lastRow="0" w:firstColumn="1" w:lastColumn="0" w:noHBand="0" w:noVBand="1"/>
            </w:tblPr>
            <w:tblGrid>
              <w:gridCol w:w="1338"/>
              <w:gridCol w:w="2062"/>
              <w:gridCol w:w="793"/>
              <w:gridCol w:w="1089"/>
              <w:gridCol w:w="2161"/>
              <w:gridCol w:w="958"/>
            </w:tblGrid>
            <w:tr w:rsidR="002A7FC6" w:rsidRPr="002A7FC6" w:rsidTr="005751BC">
              <w:trPr>
                <w:cantSplit/>
                <w:tblHeader/>
              </w:trPr>
              <w:tc>
                <w:tcPr>
                  <w:tcW w:w="797" w:type="pct"/>
                  <w:vMerge w:val="restart"/>
                  <w:shd w:val="clear" w:color="auto" w:fill="D5DCE4" w:themeFill="text2" w:themeFillTint="33"/>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Наймену</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вання</w:t>
                  </w:r>
                  <w:proofErr w:type="spellEnd"/>
                  <w:r w:rsidRPr="002A7FC6">
                    <w:rPr>
                      <w:rFonts w:ascii="Times New Roman" w:eastAsia="Calibri" w:hAnsi="Times New Roman" w:cs="Times New Roman"/>
                      <w:b/>
                      <w:bCs/>
                      <w:lang w:eastAsia="ru-RU"/>
                    </w:rPr>
                    <w:t xml:space="preserve"> завдання Стратегії розвитку міста Києва до 2025 року</w:t>
                  </w:r>
                </w:p>
              </w:tc>
              <w:tc>
                <w:tcPr>
                  <w:tcW w:w="1227" w:type="pct"/>
                  <w:vMerge w:val="restart"/>
                  <w:shd w:val="clear" w:color="auto" w:fill="D5DCE4" w:themeFill="text2" w:themeFillTint="33"/>
                  <w:vAlign w:val="center"/>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Найменування заходу</w:t>
                  </w:r>
                </w:p>
              </w:tc>
              <w:tc>
                <w:tcPr>
                  <w:tcW w:w="472" w:type="pct"/>
                  <w:vMerge w:val="restart"/>
                  <w:shd w:val="clear" w:color="auto" w:fill="D5DCE4" w:themeFill="text2" w:themeFillTint="33"/>
                  <w:vAlign w:val="center"/>
                </w:tcPr>
                <w:p w:rsidR="002A7FC6" w:rsidRDefault="002A7FC6" w:rsidP="002A7FC6">
                  <w:pPr>
                    <w:spacing w:after="0"/>
                    <w:ind w:left="-89" w:right="-192"/>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Стро</w:t>
                  </w:r>
                  <w:proofErr w:type="spellEnd"/>
                  <w:r>
                    <w:rPr>
                      <w:rFonts w:ascii="Times New Roman" w:eastAsia="Calibri" w:hAnsi="Times New Roman" w:cs="Times New Roman"/>
                      <w:b/>
                      <w:bCs/>
                      <w:lang w:eastAsia="ru-RU"/>
                    </w:rPr>
                    <w:t>-</w:t>
                  </w:r>
                </w:p>
                <w:p w:rsidR="002A7FC6" w:rsidRPr="002A7FC6" w:rsidRDefault="002A7FC6" w:rsidP="002A7FC6">
                  <w:pPr>
                    <w:spacing w:after="0"/>
                    <w:ind w:left="-89" w:right="-192"/>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ки</w:t>
                  </w:r>
                  <w:proofErr w:type="spellEnd"/>
                  <w:r w:rsidRPr="002A7FC6">
                    <w:rPr>
                      <w:rFonts w:ascii="Times New Roman" w:eastAsia="Calibri" w:hAnsi="Times New Roman" w:cs="Times New Roman"/>
                      <w:b/>
                      <w:bCs/>
                      <w:lang w:eastAsia="ru-RU"/>
                    </w:rPr>
                    <w:t xml:space="preserve"> здій</w:t>
                  </w:r>
                  <w:r>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снення</w:t>
                  </w:r>
                  <w:proofErr w:type="spellEnd"/>
                  <w:r w:rsidRPr="002A7FC6">
                    <w:rPr>
                      <w:rFonts w:ascii="Times New Roman" w:eastAsia="Calibri" w:hAnsi="Times New Roman" w:cs="Times New Roman"/>
                      <w:b/>
                      <w:bCs/>
                      <w:lang w:eastAsia="ru-RU"/>
                    </w:rPr>
                    <w:t xml:space="preserve"> заходу </w:t>
                  </w:r>
                </w:p>
              </w:tc>
              <w:tc>
                <w:tcPr>
                  <w:tcW w:w="648" w:type="pct"/>
                  <w:vMerge w:val="restart"/>
                  <w:shd w:val="clear" w:color="auto" w:fill="D5DCE4" w:themeFill="text2" w:themeFillTint="33"/>
                  <w:vAlign w:val="center"/>
                </w:tcPr>
                <w:p w:rsidR="002A7FC6" w:rsidRPr="002A7FC6" w:rsidRDefault="002A7FC6" w:rsidP="002A7FC6">
                  <w:pPr>
                    <w:spacing w:after="0"/>
                    <w:ind w:left="-89" w:right="-95"/>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Відпові</w:t>
                  </w:r>
                  <w:proofErr w:type="spellEnd"/>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дальні виконавці</w:t>
                  </w:r>
                </w:p>
              </w:tc>
              <w:tc>
                <w:tcPr>
                  <w:tcW w:w="1856" w:type="pct"/>
                  <w:gridSpan w:val="2"/>
                  <w:shd w:val="clear" w:color="auto" w:fill="D5DCE4" w:themeFill="text2" w:themeFillTint="33"/>
                  <w:vAlign w:val="center"/>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Індикатори оцінювання</w:t>
                  </w:r>
                </w:p>
              </w:tc>
            </w:tr>
            <w:tr w:rsidR="002A7FC6" w:rsidRPr="002A7FC6" w:rsidTr="005751BC">
              <w:trPr>
                <w:cantSplit/>
                <w:tblHeader/>
              </w:trPr>
              <w:tc>
                <w:tcPr>
                  <w:tcW w:w="797" w:type="pct"/>
                  <w:vMerge/>
                  <w:shd w:val="clear" w:color="auto" w:fill="D5DCE4" w:themeFill="text2" w:themeFillTint="33"/>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27" w:type="pct"/>
                  <w:vMerge/>
                  <w:shd w:val="clear" w:color="auto" w:fill="D5DCE4" w:themeFill="text2" w:themeFillTint="33"/>
                  <w:vAlign w:val="center"/>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472" w:type="pct"/>
                  <w:vMerge/>
                  <w:shd w:val="clear" w:color="auto" w:fill="D5DCE4" w:themeFill="text2" w:themeFillTint="33"/>
                  <w:vAlign w:val="center"/>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D5DCE4" w:themeFill="text2" w:themeFillTint="33"/>
                  <w:vAlign w:val="center"/>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shd w:val="clear" w:color="auto" w:fill="D5DCE4" w:themeFill="text2" w:themeFillTint="33"/>
                  <w:vAlign w:val="center"/>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Назва індикатора, одиниця виміру</w:t>
                  </w:r>
                </w:p>
              </w:tc>
              <w:tc>
                <w:tcPr>
                  <w:tcW w:w="570" w:type="pct"/>
                  <w:shd w:val="clear" w:color="auto" w:fill="D5DCE4" w:themeFill="text2" w:themeFillTint="33"/>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Значен</w:t>
                  </w:r>
                  <w:proofErr w:type="spellEnd"/>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ня індика</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тора</w:t>
                  </w:r>
                </w:p>
              </w:tc>
            </w:tr>
            <w:tr w:rsidR="002A7FC6" w:rsidRPr="002A7FC6" w:rsidTr="005751BC">
              <w:trPr>
                <w:cantSplit/>
                <w:tblHeader/>
              </w:trPr>
              <w:tc>
                <w:tcPr>
                  <w:tcW w:w="797" w:type="pct"/>
                  <w:shd w:val="clear" w:color="auto" w:fill="D5DCE4" w:themeFill="text2" w:themeFillTint="33"/>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1</w:t>
                  </w:r>
                </w:p>
              </w:tc>
              <w:tc>
                <w:tcPr>
                  <w:tcW w:w="1227" w:type="pct"/>
                  <w:shd w:val="clear" w:color="auto" w:fill="D5DCE4" w:themeFill="text2" w:themeFillTint="33"/>
                  <w:vAlign w:val="center"/>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w:t>
                  </w:r>
                </w:p>
              </w:tc>
              <w:tc>
                <w:tcPr>
                  <w:tcW w:w="472" w:type="pct"/>
                  <w:shd w:val="clear" w:color="auto" w:fill="D5DCE4" w:themeFill="text2" w:themeFillTint="33"/>
                  <w:vAlign w:val="center"/>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3</w:t>
                  </w:r>
                </w:p>
              </w:tc>
              <w:tc>
                <w:tcPr>
                  <w:tcW w:w="648" w:type="pct"/>
                  <w:shd w:val="clear" w:color="auto" w:fill="D5DCE4" w:themeFill="text2" w:themeFillTint="33"/>
                  <w:vAlign w:val="center"/>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4</w:t>
                  </w:r>
                </w:p>
              </w:tc>
              <w:tc>
                <w:tcPr>
                  <w:tcW w:w="1286" w:type="pct"/>
                  <w:tcBorders>
                    <w:bottom w:val="single" w:sz="12" w:space="0" w:color="2E74B5" w:themeColor="accent1" w:themeShade="BF"/>
                  </w:tcBorders>
                  <w:shd w:val="clear" w:color="auto" w:fill="D5DCE4" w:themeFill="text2" w:themeFillTint="33"/>
                  <w:vAlign w:val="center"/>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5</w:t>
                  </w:r>
                </w:p>
              </w:tc>
              <w:tc>
                <w:tcPr>
                  <w:tcW w:w="570" w:type="pct"/>
                  <w:tcBorders>
                    <w:bottom w:val="single" w:sz="12" w:space="0" w:color="2E74B5" w:themeColor="accent1" w:themeShade="BF"/>
                  </w:tcBorders>
                  <w:shd w:val="clear" w:color="auto" w:fill="D5DCE4" w:themeFill="text2" w:themeFillTint="33"/>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6</w:t>
                  </w:r>
                </w:p>
              </w:tc>
            </w:tr>
            <w:tr w:rsidR="002A7FC6" w:rsidRPr="002A7FC6" w:rsidTr="005751BC">
              <w:trPr>
                <w:trHeight w:val="767"/>
              </w:trPr>
              <w:tc>
                <w:tcPr>
                  <w:tcW w:w="797" w:type="pct"/>
                  <w:vMerge w:val="restart"/>
                  <w:shd w:val="clear" w:color="auto" w:fill="auto"/>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Розвиток інновацій</w:t>
                  </w:r>
                  <w:r>
                    <w:rPr>
                      <w:rFonts w:ascii="Times New Roman" w:hAnsi="Times New Roman" w:cs="Times New Roman"/>
                      <w:b/>
                      <w:bCs/>
                    </w:rPr>
                    <w:t>-</w:t>
                  </w:r>
                  <w:r w:rsidRPr="002A7FC6">
                    <w:rPr>
                      <w:rFonts w:ascii="Times New Roman" w:hAnsi="Times New Roman" w:cs="Times New Roman"/>
                      <w:b/>
                      <w:bCs/>
                    </w:rPr>
                    <w:t xml:space="preserve">них </w:t>
                  </w:r>
                  <w:proofErr w:type="spellStart"/>
                  <w:r w:rsidRPr="002A7FC6">
                    <w:rPr>
                      <w:rFonts w:ascii="Times New Roman" w:hAnsi="Times New Roman" w:cs="Times New Roman"/>
                      <w:b/>
                      <w:bCs/>
                    </w:rPr>
                    <w:t>промисло</w:t>
                  </w:r>
                  <w:r>
                    <w:rPr>
                      <w:rFonts w:ascii="Times New Roman" w:hAnsi="Times New Roman" w:cs="Times New Roman"/>
                      <w:b/>
                      <w:bCs/>
                    </w:rPr>
                    <w:t>-</w:t>
                  </w:r>
                  <w:r w:rsidRPr="002A7FC6">
                    <w:rPr>
                      <w:rFonts w:ascii="Times New Roman" w:hAnsi="Times New Roman" w:cs="Times New Roman"/>
                      <w:b/>
                      <w:bCs/>
                    </w:rPr>
                    <w:t>вих</w:t>
                  </w:r>
                  <w:proofErr w:type="spellEnd"/>
                  <w:r w:rsidRPr="002A7FC6">
                    <w:rPr>
                      <w:rFonts w:ascii="Times New Roman" w:hAnsi="Times New Roman" w:cs="Times New Roman"/>
                      <w:b/>
                      <w:bCs/>
                    </w:rPr>
                    <w:t xml:space="preserve"> точок зростання</w:t>
                  </w: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lang w:eastAsia="ru-RU"/>
                    </w:rPr>
                  </w:pPr>
                  <w:r w:rsidRPr="002A7FC6">
                    <w:rPr>
                      <w:rFonts w:ascii="Times New Roman" w:eastAsia="Times New Roman" w:hAnsi="Times New Roman" w:cs="Times New Roman"/>
                      <w:b/>
                      <w:bCs/>
                      <w:lang w:eastAsia="uk-UA"/>
                    </w:rPr>
                    <w:t>1. </w:t>
                  </w:r>
                  <w:r w:rsidRPr="002A7FC6">
                    <w:rPr>
                      <w:rFonts w:ascii="Times New Roman" w:eastAsia="Calibri" w:hAnsi="Times New Roman" w:cs="Times New Roman"/>
                      <w:b/>
                      <w:bCs/>
                      <w:lang w:eastAsia="ru-RU"/>
                    </w:rPr>
                    <w:t>Підвищення конкуренто</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спроможності промисловості як основи економіки інноваційного типу у столиці</w:t>
                  </w:r>
                </w:p>
              </w:tc>
              <w:tc>
                <w:tcPr>
                  <w:tcW w:w="472" w:type="pct"/>
                  <w:vMerge w:val="restart"/>
                  <w:shd w:val="clear" w:color="auto" w:fill="auto"/>
                </w:tcPr>
                <w:p w:rsidR="002A7FC6" w:rsidRPr="002A7FC6" w:rsidRDefault="002A7FC6" w:rsidP="002A7FC6">
                  <w:pPr>
                    <w:spacing w:after="0"/>
                    <w:ind w:left="-89"/>
                    <w:contextualSpacing/>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 xml:space="preserve">Департамент </w:t>
                  </w:r>
                  <w:proofErr w:type="spellStart"/>
                  <w:r w:rsidRPr="002A7FC6">
                    <w:rPr>
                      <w:rFonts w:ascii="Times New Roman" w:eastAsia="Calibri" w:hAnsi="Times New Roman" w:cs="Times New Roman"/>
                      <w:b/>
                      <w:bCs/>
                      <w:lang w:eastAsia="ru-RU"/>
                    </w:rPr>
                    <w:t>промис</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ловості</w:t>
                  </w:r>
                  <w:proofErr w:type="spellEnd"/>
                  <w:r w:rsidRPr="002A7FC6">
                    <w:rPr>
                      <w:rFonts w:ascii="Times New Roman" w:eastAsia="Calibri" w:hAnsi="Times New Roman" w:cs="Times New Roman"/>
                      <w:b/>
                      <w:bCs/>
                      <w:lang w:eastAsia="ru-RU"/>
                    </w:rPr>
                    <w:t xml:space="preserve"> та розвитку </w:t>
                  </w:r>
                  <w:proofErr w:type="spellStart"/>
                  <w:r w:rsidRPr="002A7FC6">
                    <w:rPr>
                      <w:rFonts w:ascii="Times New Roman" w:eastAsia="Calibri" w:hAnsi="Times New Roman" w:cs="Times New Roman"/>
                      <w:b/>
                      <w:bCs/>
                      <w:lang w:eastAsia="ru-RU"/>
                    </w:rPr>
                    <w:t>підпри</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ємниц</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тва</w:t>
                  </w:r>
                  <w:proofErr w:type="spellEnd"/>
                </w:p>
              </w:tc>
              <w:tc>
                <w:tcPr>
                  <w:tcW w:w="1286" w:type="pct"/>
                  <w:tcBorders>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Обсяг реалізованої промислової продукції у розрахунку на одного мешканця, тис. грн</w:t>
                  </w:r>
                </w:p>
              </w:tc>
              <w:tc>
                <w:tcPr>
                  <w:tcW w:w="570" w:type="pct"/>
                  <w:tcBorders>
                    <w:bottom w:val="nil"/>
                  </w:tcBorders>
                  <w:shd w:val="clear" w:color="auto" w:fill="auto"/>
                </w:tcPr>
                <w:p w:rsidR="002A7FC6" w:rsidRPr="002A7FC6" w:rsidRDefault="002A7FC6" w:rsidP="002A7FC6">
                  <w:pPr>
                    <w:keepNext/>
                    <w:keepLines/>
                    <w:spacing w:after="0"/>
                    <w:ind w:left="-89"/>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317,5</w:t>
                  </w:r>
                </w:p>
              </w:tc>
            </w:tr>
            <w:tr w:rsidR="002A7FC6" w:rsidRPr="002A7FC6" w:rsidTr="005751BC">
              <w:trPr>
                <w:trHeight w:val="1243"/>
              </w:trPr>
              <w:tc>
                <w:tcPr>
                  <w:tcW w:w="797" w:type="pct"/>
                  <w:vMerge/>
                  <w:shd w:val="clear" w:color="auto" w:fill="auto"/>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contextualSpacing/>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bottom w:val="single" w:sz="12" w:space="0" w:color="2E74B5" w:themeColor="accent1" w:themeShade="BF"/>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Обсяг реалізованої промислової продукції основних фармацевтичних продуктів і фармацевтичних препаратів, млрд грн</w:t>
                  </w:r>
                </w:p>
              </w:tc>
              <w:tc>
                <w:tcPr>
                  <w:tcW w:w="570" w:type="pct"/>
                  <w:tcBorders>
                    <w:top w:val="nil"/>
                    <w:bottom w:val="single" w:sz="12" w:space="0" w:color="2E74B5" w:themeColor="accent1" w:themeShade="BF"/>
                  </w:tcBorders>
                  <w:shd w:val="clear" w:color="auto" w:fill="auto"/>
                </w:tcPr>
                <w:p w:rsidR="002A7FC6" w:rsidRPr="002A7FC6" w:rsidRDefault="002A7FC6" w:rsidP="002A7FC6">
                  <w:pPr>
                    <w:keepNext/>
                    <w:keepLines/>
                    <w:spacing w:after="0"/>
                    <w:ind w:left="-89"/>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24,4</w:t>
                  </w:r>
                </w:p>
              </w:tc>
            </w:tr>
            <w:tr w:rsidR="002A7FC6" w:rsidRPr="002A7FC6" w:rsidTr="005751BC">
              <w:trPr>
                <w:trHeight w:val="1128"/>
              </w:trPr>
              <w:tc>
                <w:tcPr>
                  <w:tcW w:w="797" w:type="pct"/>
                  <w:vMerge/>
                  <w:shd w:val="clear" w:color="auto" w:fill="auto"/>
                </w:tcPr>
                <w:p w:rsidR="002A7FC6" w:rsidRPr="002A7FC6" w:rsidRDefault="002A7FC6" w:rsidP="002A7FC6">
                  <w:pPr>
                    <w:spacing w:after="0"/>
                    <w:ind w:left="-89"/>
                    <w:contextualSpacing/>
                    <w:rPr>
                      <w:rFonts w:ascii="Times New Roman" w:hAnsi="Times New Roman" w:cs="Times New Roman"/>
                      <w:b/>
                      <w:bCs/>
                    </w:rPr>
                  </w:pPr>
                </w:p>
              </w:tc>
              <w:tc>
                <w:tcPr>
                  <w:tcW w:w="1227" w:type="pct"/>
                  <w:vMerge w:val="restart"/>
                  <w:shd w:val="clear" w:color="auto" w:fill="auto"/>
                </w:tcPr>
                <w:p w:rsidR="002A7FC6" w:rsidRPr="002A7FC6" w:rsidRDefault="002A7FC6" w:rsidP="00CF533A">
                  <w:pPr>
                    <w:spacing w:after="0"/>
                    <w:ind w:left="-91"/>
                    <w:rPr>
                      <w:rFonts w:ascii="Times New Roman" w:eastAsia="Calibri" w:hAnsi="Times New Roman" w:cs="Times New Roman"/>
                      <w:b/>
                      <w:bCs/>
                      <w:lang w:eastAsia="ru-RU"/>
                    </w:rPr>
                  </w:pPr>
                  <w:r w:rsidRPr="002A7FC6">
                    <w:rPr>
                      <w:rFonts w:ascii="Times New Roman" w:eastAsia="Times New Roman" w:hAnsi="Times New Roman" w:cs="Times New Roman"/>
                      <w:b/>
                      <w:bCs/>
                      <w:lang w:eastAsia="uk-UA"/>
                    </w:rPr>
                    <w:t xml:space="preserve">2. Підтримка суб’єктів малого та середнього підприємництва у </w:t>
                  </w:r>
                  <w:r w:rsidRPr="002A7FC6">
                    <w:rPr>
                      <w:rFonts w:ascii="Times New Roman" w:eastAsia="Times New Roman" w:hAnsi="Times New Roman" w:cs="Times New Roman"/>
                      <w:b/>
                      <w:bCs/>
                      <w:lang w:eastAsia="uk-UA"/>
                    </w:rPr>
                    <w:lastRenderedPageBreak/>
                    <w:t>м. Києві шляхом надання фінансово-кредитної</w:t>
                  </w:r>
                  <w:r w:rsidR="00CF533A">
                    <w:rPr>
                      <w:rFonts w:ascii="Times New Roman" w:eastAsia="Times New Roman" w:hAnsi="Times New Roman" w:cs="Times New Roman"/>
                      <w:b/>
                      <w:bCs/>
                      <w:lang w:eastAsia="uk-UA"/>
                    </w:rPr>
                    <w:t xml:space="preserve"> </w:t>
                  </w:r>
                  <w:r w:rsidR="00CF533A" w:rsidRPr="00CF533A">
                    <w:rPr>
                      <w:rFonts w:ascii="Times New Roman" w:eastAsia="Times New Roman" w:hAnsi="Times New Roman" w:cs="Times New Roman"/>
                      <w:b/>
                      <w:bCs/>
                      <w:sz w:val="24"/>
                      <w:szCs w:val="24"/>
                      <w:lang w:eastAsia="uk-UA"/>
                    </w:rPr>
                    <w:t>допомоги</w:t>
                  </w:r>
                  <w:r w:rsidRPr="002A7FC6">
                    <w:rPr>
                      <w:rFonts w:ascii="Times New Roman" w:eastAsia="Times New Roman" w:hAnsi="Times New Roman" w:cs="Times New Roman"/>
                      <w:b/>
                      <w:bCs/>
                      <w:lang w:eastAsia="uk-UA"/>
                    </w:rPr>
                    <w:t xml:space="preserve"> </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lastRenderedPageBreak/>
                    <w:t>2021–2023</w:t>
                  </w:r>
                </w:p>
              </w:tc>
              <w:tc>
                <w:tcPr>
                  <w:tcW w:w="648"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 xml:space="preserve">Департамент </w:t>
                  </w:r>
                  <w:proofErr w:type="spellStart"/>
                  <w:r w:rsidRPr="002A7FC6">
                    <w:rPr>
                      <w:rFonts w:ascii="Times New Roman" w:eastAsia="Calibri" w:hAnsi="Times New Roman" w:cs="Times New Roman"/>
                      <w:b/>
                      <w:bCs/>
                      <w:lang w:eastAsia="ru-RU"/>
                    </w:rPr>
                    <w:t>промис</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ловості</w:t>
                  </w:r>
                  <w:proofErr w:type="spellEnd"/>
                  <w:r w:rsidRPr="002A7FC6">
                    <w:rPr>
                      <w:rFonts w:ascii="Times New Roman" w:eastAsia="Calibri" w:hAnsi="Times New Roman" w:cs="Times New Roman"/>
                      <w:b/>
                      <w:bCs/>
                      <w:lang w:eastAsia="ru-RU"/>
                    </w:rPr>
                    <w:t xml:space="preserve"> </w:t>
                  </w:r>
                  <w:r w:rsidRPr="002A7FC6">
                    <w:rPr>
                      <w:rFonts w:ascii="Times New Roman" w:eastAsia="Calibri" w:hAnsi="Times New Roman" w:cs="Times New Roman"/>
                      <w:b/>
                      <w:bCs/>
                      <w:lang w:eastAsia="ru-RU"/>
                    </w:rPr>
                    <w:lastRenderedPageBreak/>
                    <w:t xml:space="preserve">та розвитку </w:t>
                  </w:r>
                  <w:proofErr w:type="spellStart"/>
                  <w:r w:rsidRPr="002A7FC6">
                    <w:rPr>
                      <w:rFonts w:ascii="Times New Roman" w:eastAsia="Calibri" w:hAnsi="Times New Roman" w:cs="Times New Roman"/>
                      <w:b/>
                      <w:bCs/>
                      <w:lang w:eastAsia="ru-RU"/>
                    </w:rPr>
                    <w:t>підпри</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ємниц</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тва</w:t>
                  </w:r>
                  <w:proofErr w:type="spellEnd"/>
                </w:p>
              </w:tc>
              <w:tc>
                <w:tcPr>
                  <w:tcW w:w="1286" w:type="pct"/>
                  <w:tcBorders>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lastRenderedPageBreak/>
                    <w:t xml:space="preserve">Кількість суб’єктів малих та середніх підприємств, яким заплановано надати </w:t>
                  </w:r>
                  <w:r w:rsidRPr="002A7FC6">
                    <w:rPr>
                      <w:rFonts w:ascii="Times New Roman" w:eastAsia="Times New Roman" w:hAnsi="Times New Roman" w:cs="Times New Roman"/>
                      <w:b/>
                      <w:bCs/>
                      <w:lang w:eastAsia="zh-CN"/>
                    </w:rPr>
                    <w:lastRenderedPageBreak/>
                    <w:t>фінансово-кредитну підтримку, од.</w:t>
                  </w:r>
                </w:p>
              </w:tc>
              <w:tc>
                <w:tcPr>
                  <w:tcW w:w="570" w:type="pct"/>
                  <w:tcBorders>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lastRenderedPageBreak/>
                    <w:t>175</w:t>
                  </w:r>
                </w:p>
              </w:tc>
            </w:tr>
            <w:tr w:rsidR="002A7FC6" w:rsidRPr="002A7FC6" w:rsidTr="005751BC">
              <w:trPr>
                <w:trHeight w:val="1379"/>
              </w:trPr>
              <w:tc>
                <w:tcPr>
                  <w:tcW w:w="797" w:type="pct"/>
                  <w:vMerge/>
                  <w:shd w:val="clear" w:color="auto" w:fill="auto"/>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 xml:space="preserve">Кількість запланованих інноваційних </w:t>
                  </w:r>
                  <w:proofErr w:type="spellStart"/>
                  <w:r w:rsidRPr="002A7FC6">
                    <w:rPr>
                      <w:rFonts w:ascii="Times New Roman" w:eastAsia="Times New Roman" w:hAnsi="Times New Roman" w:cs="Times New Roman"/>
                      <w:b/>
                      <w:bCs/>
                      <w:lang w:eastAsia="zh-CN"/>
                    </w:rPr>
                    <w:t>проєктів</w:t>
                  </w:r>
                  <w:proofErr w:type="spellEnd"/>
                  <w:r w:rsidRPr="002A7FC6">
                    <w:rPr>
                      <w:rFonts w:ascii="Times New Roman" w:eastAsia="Times New Roman" w:hAnsi="Times New Roman" w:cs="Times New Roman"/>
                      <w:b/>
                      <w:bCs/>
                      <w:lang w:eastAsia="zh-CN"/>
                    </w:rPr>
                    <w:t xml:space="preserve"> у разі отримання суб’єктами малих та середніх підприємств фінансово-кредитної підтримки. од</w:t>
                  </w:r>
                </w:p>
              </w:tc>
              <w:tc>
                <w:tcPr>
                  <w:tcW w:w="570" w:type="pct"/>
                  <w:tcBorders>
                    <w:top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115</w:t>
                  </w:r>
                </w:p>
              </w:tc>
            </w:tr>
            <w:tr w:rsidR="002A7FC6" w:rsidRPr="002A7FC6" w:rsidTr="005751BC">
              <w:trPr>
                <w:trHeight w:val="1785"/>
              </w:trPr>
              <w:tc>
                <w:tcPr>
                  <w:tcW w:w="797" w:type="pct"/>
                  <w:vMerge w:val="restart"/>
                  <w:shd w:val="clear" w:color="auto" w:fill="auto"/>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Поліпшен</w:t>
                  </w:r>
                  <w:proofErr w:type="spellEnd"/>
                  <w:r>
                    <w:rPr>
                      <w:rFonts w:ascii="Times New Roman" w:hAnsi="Times New Roman" w:cs="Times New Roman"/>
                      <w:b/>
                      <w:bCs/>
                    </w:rPr>
                    <w:t>-</w:t>
                  </w:r>
                  <w:r w:rsidRPr="002A7FC6">
                    <w:rPr>
                      <w:rFonts w:ascii="Times New Roman" w:hAnsi="Times New Roman" w:cs="Times New Roman"/>
                      <w:b/>
                      <w:bCs/>
                    </w:rPr>
                    <w:t>ня інвестицій</w:t>
                  </w:r>
                  <w:r>
                    <w:rPr>
                      <w:rFonts w:ascii="Times New Roman" w:hAnsi="Times New Roman" w:cs="Times New Roman"/>
                      <w:b/>
                      <w:bCs/>
                    </w:rPr>
                    <w:t>-</w:t>
                  </w:r>
                  <w:r w:rsidRPr="002A7FC6">
                    <w:rPr>
                      <w:rFonts w:ascii="Times New Roman" w:hAnsi="Times New Roman" w:cs="Times New Roman"/>
                      <w:b/>
                      <w:bCs/>
                    </w:rPr>
                    <w:t>ного клімату столиці</w:t>
                  </w:r>
                </w:p>
                <w:p w:rsidR="002A7FC6" w:rsidRPr="002A7FC6" w:rsidRDefault="002A7FC6" w:rsidP="002A7FC6">
                  <w:pPr>
                    <w:spacing w:after="0"/>
                    <w:ind w:left="-89"/>
                    <w:contextualSpacing/>
                    <w:rPr>
                      <w:rFonts w:ascii="Times New Roman" w:hAnsi="Times New Roman" w:cs="Times New Roman"/>
                      <w:b/>
                      <w:bCs/>
                    </w:rPr>
                  </w:pPr>
                </w:p>
                <w:p w:rsidR="002A7FC6" w:rsidRPr="002A7FC6" w:rsidRDefault="002A7FC6" w:rsidP="002A7FC6">
                  <w:pPr>
                    <w:spacing w:after="0"/>
                    <w:ind w:left="-89"/>
                    <w:rPr>
                      <w:rFonts w:ascii="Times New Roman" w:hAnsi="Times New Roman" w:cs="Times New Roman"/>
                      <w:b/>
                      <w:bCs/>
                    </w:rPr>
                  </w:pPr>
                  <w:proofErr w:type="spellStart"/>
                  <w:r w:rsidRPr="002A7FC6">
                    <w:rPr>
                      <w:rFonts w:ascii="Times New Roman" w:hAnsi="Times New Roman" w:cs="Times New Roman"/>
                      <w:b/>
                      <w:bCs/>
                    </w:rPr>
                    <w:t>Просуван</w:t>
                  </w:r>
                  <w:proofErr w:type="spellEnd"/>
                  <w:r>
                    <w:rPr>
                      <w:rFonts w:ascii="Times New Roman" w:hAnsi="Times New Roman" w:cs="Times New Roman"/>
                      <w:b/>
                      <w:bCs/>
                    </w:rPr>
                    <w:t>-</w:t>
                  </w:r>
                  <w:r w:rsidRPr="002A7FC6">
                    <w:rPr>
                      <w:rFonts w:ascii="Times New Roman" w:hAnsi="Times New Roman" w:cs="Times New Roman"/>
                      <w:b/>
                      <w:bCs/>
                    </w:rPr>
                    <w:t>ня інвестицій</w:t>
                  </w:r>
                  <w:r>
                    <w:rPr>
                      <w:rFonts w:ascii="Times New Roman" w:hAnsi="Times New Roman" w:cs="Times New Roman"/>
                      <w:b/>
                      <w:bCs/>
                    </w:rPr>
                    <w:t>-</w:t>
                  </w:r>
                  <w:r w:rsidRPr="002A7FC6">
                    <w:rPr>
                      <w:rFonts w:ascii="Times New Roman" w:hAnsi="Times New Roman" w:cs="Times New Roman"/>
                      <w:b/>
                      <w:bCs/>
                    </w:rPr>
                    <w:t>ного потенціалу</w:t>
                  </w:r>
                </w:p>
              </w:tc>
              <w:tc>
                <w:tcPr>
                  <w:tcW w:w="1227" w:type="pct"/>
                  <w:shd w:val="clear" w:color="auto" w:fill="auto"/>
                </w:tcPr>
                <w:p w:rsidR="002A7FC6" w:rsidRPr="002A7FC6" w:rsidRDefault="002A7FC6" w:rsidP="002A7FC6">
                  <w:pPr>
                    <w:spacing w:after="0"/>
                    <w:ind w:left="-89"/>
                    <w:rPr>
                      <w:rFonts w:ascii="Times New Roman" w:eastAsia="Calibri" w:hAnsi="Times New Roman" w:cs="Times New Roman"/>
                      <w:b/>
                      <w:bCs/>
                      <w:lang w:eastAsia="ru-RU"/>
                    </w:rPr>
                  </w:pPr>
                  <w:r w:rsidRPr="002A7FC6">
                    <w:rPr>
                      <w:rFonts w:ascii="Times New Roman" w:eastAsia="Times New Roman" w:hAnsi="Times New Roman" w:cs="Times New Roman"/>
                      <w:b/>
                      <w:bCs/>
                      <w:lang w:eastAsia="uk-UA"/>
                    </w:rPr>
                    <w:t xml:space="preserve">3. Створення передумов для визначення та забезпечення функціонування </w:t>
                  </w:r>
                  <w:r w:rsidRPr="002A7FC6">
                    <w:rPr>
                      <w:rFonts w:ascii="Times New Roman" w:eastAsia="Times New Roman" w:hAnsi="Times New Roman" w:cs="Times New Roman"/>
                      <w:b/>
                      <w:bCs/>
                      <w:lang w:eastAsia="zh-CN"/>
                    </w:rPr>
                    <w:t>промислового вузла «Київська бізнес-гавань»</w:t>
                  </w:r>
                </w:p>
              </w:tc>
              <w:tc>
                <w:tcPr>
                  <w:tcW w:w="472"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2021–2022</w:t>
                  </w:r>
                </w:p>
              </w:tc>
              <w:tc>
                <w:tcPr>
                  <w:tcW w:w="648" w:type="pct"/>
                  <w:shd w:val="clear" w:color="auto" w:fill="auto"/>
                </w:tcPr>
                <w:p w:rsidR="002A7FC6" w:rsidRPr="002A7FC6" w:rsidRDefault="002A7FC6" w:rsidP="002A7FC6">
                  <w:pPr>
                    <w:spacing w:after="0"/>
                    <w:ind w:left="-89"/>
                    <w:jc w:val="center"/>
                    <w:rPr>
                      <w:rFonts w:ascii="Times New Roman" w:eastAsia="Calibri" w:hAnsi="Times New Roman" w:cs="Times New Roman"/>
                      <w:b/>
                      <w:bCs/>
                      <w:color w:val="000000"/>
                      <w:lang w:eastAsia="ru-RU"/>
                    </w:rPr>
                  </w:pPr>
                  <w:proofErr w:type="spellStart"/>
                  <w:r w:rsidRPr="002A7FC6">
                    <w:rPr>
                      <w:rFonts w:ascii="Times New Roman" w:eastAsia="Calibri" w:hAnsi="Times New Roman" w:cs="Times New Roman"/>
                      <w:b/>
                      <w:bCs/>
                      <w:lang w:eastAsia="ru-RU"/>
                    </w:rPr>
                    <w:t>Депар</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економі</w:t>
                  </w:r>
                  <w:r>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ки</w:t>
                  </w:r>
                  <w:proofErr w:type="spellEnd"/>
                  <w:r w:rsidRPr="002A7FC6">
                    <w:rPr>
                      <w:rFonts w:ascii="Times New Roman" w:eastAsia="Calibri" w:hAnsi="Times New Roman" w:cs="Times New Roman"/>
                      <w:b/>
                      <w:bCs/>
                      <w:lang w:eastAsia="ru-RU"/>
                    </w:rPr>
                    <w:t xml:space="preserve"> та </w:t>
                  </w:r>
                  <w:proofErr w:type="spellStart"/>
                  <w:r w:rsidRPr="002A7FC6">
                    <w:rPr>
                      <w:rFonts w:ascii="Times New Roman" w:eastAsia="Calibri" w:hAnsi="Times New Roman" w:cs="Times New Roman"/>
                      <w:b/>
                      <w:bCs/>
                      <w:lang w:eastAsia="ru-RU"/>
                    </w:rPr>
                    <w:t>інвести</w:t>
                  </w:r>
                  <w:proofErr w:type="spellEnd"/>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цій</w:t>
                  </w:r>
                </w:p>
              </w:tc>
              <w:tc>
                <w:tcPr>
                  <w:tcW w:w="1286" w:type="pct"/>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Розроблена Концепція створення та функціонування промислового вузла «Київська бізнес-гавань» як основи для розробки концепції індустріального парку, од.</w:t>
                  </w:r>
                </w:p>
              </w:tc>
              <w:tc>
                <w:tcPr>
                  <w:tcW w:w="570" w:type="pct"/>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strike/>
                      <w:lang w:eastAsia="zh-CN"/>
                    </w:rPr>
                  </w:pPr>
                  <w:r w:rsidRPr="002A7FC6">
                    <w:rPr>
                      <w:rFonts w:ascii="Times New Roman" w:eastAsia="Times New Roman" w:hAnsi="Times New Roman" w:cs="Times New Roman"/>
                      <w:b/>
                      <w:bCs/>
                      <w:lang w:eastAsia="zh-CN"/>
                    </w:rPr>
                    <w:t>1</w:t>
                  </w:r>
                </w:p>
              </w:tc>
            </w:tr>
            <w:tr w:rsidR="002A7FC6" w:rsidRPr="002A7FC6" w:rsidTr="005751BC">
              <w:trPr>
                <w:trHeight w:val="792"/>
              </w:trPr>
              <w:tc>
                <w:tcPr>
                  <w:tcW w:w="797" w:type="pct"/>
                  <w:vMerge/>
                  <w:shd w:val="clear" w:color="auto" w:fill="auto"/>
                </w:tcPr>
                <w:p w:rsidR="002A7FC6" w:rsidRPr="002A7FC6" w:rsidRDefault="002A7FC6" w:rsidP="002A7FC6">
                  <w:pPr>
                    <w:spacing w:after="0"/>
                    <w:ind w:left="-89"/>
                    <w:contextualSpacing/>
                    <w:jc w:val="both"/>
                    <w:rPr>
                      <w:rFonts w:ascii="Times New Roman" w:hAnsi="Times New Roman" w:cs="Times New Roman"/>
                      <w:b/>
                      <w:bCs/>
                    </w:rPr>
                  </w:pPr>
                </w:p>
              </w:tc>
              <w:tc>
                <w:tcPr>
                  <w:tcW w:w="1227" w:type="pct"/>
                  <w:shd w:val="clear" w:color="auto" w:fill="auto"/>
                </w:tcPr>
                <w:p w:rsidR="002A7FC6" w:rsidRPr="002A7FC6" w:rsidRDefault="002A7FC6" w:rsidP="002A7FC6">
                  <w:pPr>
                    <w:spacing w:after="0"/>
                    <w:ind w:left="-89"/>
                    <w:rPr>
                      <w:rFonts w:ascii="Times New Roman" w:eastAsia="Calibri" w:hAnsi="Times New Roman" w:cs="Times New Roman"/>
                      <w:b/>
                      <w:bCs/>
                      <w:lang w:eastAsia="ru-RU"/>
                    </w:rPr>
                  </w:pPr>
                  <w:r w:rsidRPr="002A7FC6">
                    <w:rPr>
                      <w:rFonts w:ascii="Times New Roman" w:eastAsia="Times New Roman" w:hAnsi="Times New Roman" w:cs="Times New Roman"/>
                      <w:b/>
                      <w:bCs/>
                      <w:lang w:eastAsia="uk-UA"/>
                    </w:rPr>
                    <w:t>4. Позиціонування міста Києва на міжнародних інвестиційних заходах як інвестиційно привабливого центру у Центральній та Східній Європі</w:t>
                  </w:r>
                  <w:r w:rsidRPr="002A7FC6">
                    <w:rPr>
                      <w:rFonts w:ascii="Times New Roman" w:eastAsia="Times New Roman" w:hAnsi="Times New Roman" w:cs="Times New Roman"/>
                      <w:b/>
                      <w:bCs/>
                      <w:lang w:eastAsia="ru-RU"/>
                    </w:rPr>
                    <w:t xml:space="preserve"> </w:t>
                  </w:r>
                </w:p>
              </w:tc>
              <w:tc>
                <w:tcPr>
                  <w:tcW w:w="472"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економі</w:t>
                  </w:r>
                  <w:r>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ки</w:t>
                  </w:r>
                  <w:proofErr w:type="spellEnd"/>
                  <w:r w:rsidRPr="002A7FC6">
                    <w:rPr>
                      <w:rFonts w:ascii="Times New Roman" w:eastAsia="Calibri" w:hAnsi="Times New Roman" w:cs="Times New Roman"/>
                      <w:b/>
                      <w:bCs/>
                      <w:lang w:eastAsia="ru-RU"/>
                    </w:rPr>
                    <w:t xml:space="preserve"> та </w:t>
                  </w:r>
                  <w:proofErr w:type="spellStart"/>
                  <w:r w:rsidRPr="002A7FC6">
                    <w:rPr>
                      <w:rFonts w:ascii="Times New Roman" w:eastAsia="Calibri" w:hAnsi="Times New Roman" w:cs="Times New Roman"/>
                      <w:b/>
                      <w:bCs/>
                      <w:lang w:eastAsia="ru-RU"/>
                    </w:rPr>
                    <w:t>інвести</w:t>
                  </w:r>
                  <w:proofErr w:type="spellEnd"/>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цій</w:t>
                  </w:r>
                </w:p>
              </w:tc>
              <w:tc>
                <w:tcPr>
                  <w:tcW w:w="1286" w:type="pct"/>
                  <w:tcBorders>
                    <w:bottom w:val="single" w:sz="12" w:space="0" w:color="2E74B5" w:themeColor="accent1" w:themeShade="BF"/>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Проведений Інвестиційний форум міста Києва, од.</w:t>
                  </w:r>
                </w:p>
              </w:tc>
              <w:tc>
                <w:tcPr>
                  <w:tcW w:w="570" w:type="pct"/>
                  <w:tcBorders>
                    <w:bottom w:val="single" w:sz="12" w:space="0" w:color="2E74B5" w:themeColor="accent1" w:themeShade="BF"/>
                  </w:tcBorders>
                  <w:shd w:val="clear" w:color="auto" w:fill="auto"/>
                </w:tcPr>
                <w:p w:rsidR="002A7FC6" w:rsidRPr="002A7FC6" w:rsidRDefault="002A7FC6" w:rsidP="002A7FC6">
                  <w:pPr>
                    <w:tabs>
                      <w:tab w:val="left" w:pos="35"/>
                    </w:tabs>
                    <w:suppressAutoHyphens/>
                    <w:spacing w:after="0"/>
                    <w:ind w:left="-89"/>
                    <w:contextualSpacing/>
                    <w:jc w:val="center"/>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4</w:t>
                  </w:r>
                </w:p>
              </w:tc>
            </w:tr>
            <w:tr w:rsidR="002A7FC6" w:rsidRPr="002A7FC6" w:rsidTr="002A7FC6">
              <w:trPr>
                <w:trHeight w:val="698"/>
              </w:trPr>
              <w:tc>
                <w:tcPr>
                  <w:tcW w:w="797" w:type="pct"/>
                  <w:vMerge w:val="restart"/>
                  <w:shd w:val="clear" w:color="auto" w:fill="auto"/>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lastRenderedPageBreak/>
                    <w:t>Підвищен</w:t>
                  </w:r>
                  <w:proofErr w:type="spellEnd"/>
                  <w:r>
                    <w:rPr>
                      <w:rFonts w:ascii="Times New Roman" w:hAnsi="Times New Roman" w:cs="Times New Roman"/>
                      <w:b/>
                      <w:bCs/>
                    </w:rPr>
                    <w:t>-</w:t>
                  </w:r>
                  <w:r w:rsidRPr="002A7FC6">
                    <w:rPr>
                      <w:rFonts w:ascii="Times New Roman" w:hAnsi="Times New Roman" w:cs="Times New Roman"/>
                      <w:b/>
                      <w:bCs/>
                    </w:rPr>
                    <w:t>ня рівня обізнаності населення про можливості на ринку праці</w:t>
                  </w: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lang w:eastAsia="ru-RU"/>
                    </w:rPr>
                  </w:pPr>
                  <w:r w:rsidRPr="002A7FC6">
                    <w:rPr>
                      <w:rFonts w:ascii="Times New Roman" w:eastAsia="Calibri" w:hAnsi="Times New Roman" w:cs="Times New Roman"/>
                      <w:b/>
                      <w:bCs/>
                      <w:lang w:eastAsia="uk-UA"/>
                    </w:rPr>
                    <w:t>5. Проведення профорієнтаційних заходів з метою успішної самореалізації молоді на ринку праці</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соціаль</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ної</w:t>
                  </w:r>
                  <w:proofErr w:type="spellEnd"/>
                  <w:r w:rsidRPr="002A7FC6">
                    <w:rPr>
                      <w:rFonts w:ascii="Times New Roman" w:eastAsia="Calibri" w:hAnsi="Times New Roman" w:cs="Times New Roman"/>
                      <w:b/>
                      <w:bCs/>
                      <w:lang w:eastAsia="ru-RU"/>
                    </w:rPr>
                    <w:t xml:space="preserve"> політики</w:t>
                  </w:r>
                </w:p>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промис</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ловості</w:t>
                  </w:r>
                  <w:proofErr w:type="spellEnd"/>
                  <w:r w:rsidRPr="002A7FC6">
                    <w:rPr>
                      <w:rFonts w:ascii="Times New Roman" w:eastAsia="Calibri" w:hAnsi="Times New Roman" w:cs="Times New Roman"/>
                      <w:b/>
                      <w:bCs/>
                      <w:lang w:eastAsia="ru-RU"/>
                    </w:rPr>
                    <w:t xml:space="preserve"> та розвитку підприємництва (з 2023 р.)</w:t>
                  </w:r>
                </w:p>
              </w:tc>
              <w:tc>
                <w:tcPr>
                  <w:tcW w:w="1286" w:type="pct"/>
                  <w:tcBorders>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осіб, залучених до участі в загальноміській молодіжній акції «</w:t>
                  </w:r>
                  <w:proofErr w:type="spellStart"/>
                  <w:r w:rsidRPr="002A7FC6">
                    <w:rPr>
                      <w:rFonts w:ascii="Times New Roman" w:eastAsia="Times New Roman" w:hAnsi="Times New Roman" w:cs="Times New Roman"/>
                      <w:b/>
                      <w:bCs/>
                      <w:lang w:eastAsia="zh-CN"/>
                    </w:rPr>
                    <w:t>ПрофМісто</w:t>
                  </w:r>
                  <w:proofErr w:type="spellEnd"/>
                  <w:r w:rsidRPr="002A7FC6">
                    <w:rPr>
                      <w:rFonts w:ascii="Times New Roman" w:eastAsia="Times New Roman" w:hAnsi="Times New Roman" w:cs="Times New Roman"/>
                      <w:b/>
                      <w:bCs/>
                      <w:lang w:eastAsia="zh-CN"/>
                    </w:rPr>
                    <w:t>», осіб</w:t>
                  </w:r>
                </w:p>
              </w:tc>
              <w:tc>
                <w:tcPr>
                  <w:tcW w:w="570" w:type="pct"/>
                  <w:tcBorders>
                    <w:bottom w:val="nil"/>
                  </w:tcBorders>
                  <w:shd w:val="clear" w:color="auto" w:fill="auto"/>
                </w:tcPr>
                <w:p w:rsidR="002A7FC6" w:rsidRPr="002A7FC6" w:rsidRDefault="002A7FC6" w:rsidP="002A7FC6">
                  <w:pPr>
                    <w:spacing w:after="0"/>
                    <w:ind w:left="-89"/>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2600</w:t>
                  </w:r>
                </w:p>
              </w:tc>
            </w:tr>
            <w:tr w:rsidR="002A7FC6" w:rsidRPr="002A7FC6" w:rsidTr="005751BC">
              <w:trPr>
                <w:trHeight w:val="1148"/>
              </w:trPr>
              <w:tc>
                <w:tcPr>
                  <w:tcW w:w="797" w:type="pct"/>
                  <w:vMerge/>
                  <w:shd w:val="clear" w:color="auto" w:fill="auto"/>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spacing w:after="0"/>
                    <w:ind w:left="-89"/>
                    <w:rPr>
                      <w:rFonts w:ascii="Times New Roman" w:eastAsia="Calibri"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bottom w:val="single" w:sz="12" w:space="0" w:color="2E74B5" w:themeColor="accent1" w:themeShade="BF"/>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осіб, залучених до участі в Днях кар’єри у закладах вищої освіти, осіб</w:t>
                  </w:r>
                </w:p>
              </w:tc>
              <w:tc>
                <w:tcPr>
                  <w:tcW w:w="570" w:type="pct"/>
                  <w:tcBorders>
                    <w:top w:val="nil"/>
                    <w:bottom w:val="single" w:sz="12" w:space="0" w:color="2E74B5" w:themeColor="accent1" w:themeShade="BF"/>
                  </w:tcBorders>
                  <w:shd w:val="clear" w:color="auto" w:fill="auto"/>
                </w:tcPr>
                <w:p w:rsidR="002A7FC6" w:rsidRPr="002A7FC6" w:rsidRDefault="002A7FC6" w:rsidP="002A7FC6">
                  <w:pPr>
                    <w:spacing w:after="0"/>
                    <w:ind w:left="-89"/>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10600</w:t>
                  </w:r>
                </w:p>
              </w:tc>
            </w:tr>
            <w:tr w:rsidR="002A7FC6" w:rsidRPr="002A7FC6" w:rsidTr="005751BC">
              <w:trPr>
                <w:trHeight w:val="725"/>
              </w:trPr>
              <w:tc>
                <w:tcPr>
                  <w:tcW w:w="797" w:type="pct"/>
                  <w:vMerge w:val="restart"/>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Підвищен</w:t>
                  </w:r>
                  <w:proofErr w:type="spellEnd"/>
                  <w:r>
                    <w:rPr>
                      <w:rFonts w:ascii="Times New Roman" w:hAnsi="Times New Roman" w:cs="Times New Roman"/>
                      <w:b/>
                      <w:bCs/>
                    </w:rPr>
                    <w:t>-</w:t>
                  </w:r>
                  <w:r w:rsidRPr="002A7FC6">
                    <w:rPr>
                      <w:rFonts w:ascii="Times New Roman" w:hAnsi="Times New Roman" w:cs="Times New Roman"/>
                      <w:b/>
                      <w:bCs/>
                    </w:rPr>
                    <w:t xml:space="preserve">ня якості міського планування з </w:t>
                  </w:r>
                  <w:proofErr w:type="spellStart"/>
                  <w:r w:rsidRPr="002A7FC6">
                    <w:rPr>
                      <w:rFonts w:ascii="Times New Roman" w:hAnsi="Times New Roman" w:cs="Times New Roman"/>
                      <w:b/>
                      <w:bCs/>
                    </w:rPr>
                    <w:t>урахуван</w:t>
                  </w:r>
                  <w:r>
                    <w:rPr>
                      <w:rFonts w:ascii="Times New Roman" w:hAnsi="Times New Roman" w:cs="Times New Roman"/>
                      <w:b/>
                      <w:bCs/>
                    </w:rPr>
                    <w:t>-</w:t>
                  </w:r>
                  <w:r w:rsidRPr="002A7FC6">
                    <w:rPr>
                      <w:rFonts w:ascii="Times New Roman" w:hAnsi="Times New Roman" w:cs="Times New Roman"/>
                      <w:b/>
                      <w:bCs/>
                    </w:rPr>
                    <w:t>ням</w:t>
                  </w:r>
                  <w:proofErr w:type="spellEnd"/>
                  <w:r w:rsidRPr="002A7FC6">
                    <w:rPr>
                      <w:rFonts w:ascii="Times New Roman" w:hAnsi="Times New Roman" w:cs="Times New Roman"/>
                      <w:b/>
                      <w:bCs/>
                    </w:rPr>
                    <w:t xml:space="preserve"> потреб громади та сучасних європейських практик</w:t>
                  </w: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lang w:eastAsia="ru-RU"/>
                    </w:rPr>
                  </w:pPr>
                  <w:r w:rsidRPr="002A7FC6">
                    <w:rPr>
                      <w:rFonts w:ascii="Times New Roman" w:eastAsia="Times New Roman" w:hAnsi="Times New Roman" w:cs="Times New Roman"/>
                      <w:b/>
                      <w:bCs/>
                      <w:lang w:eastAsia="uk-UA"/>
                    </w:rPr>
                    <w:t>6. Розробка та затвердження містобудівної документації, зокрема Генерального плану та детальних планів територій, з урахуванням потреб громади, сучасних європейських норм / стандартів / практик у галузі сталого міського планування</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містобу</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дування</w:t>
                  </w:r>
                  <w:proofErr w:type="spellEnd"/>
                  <w:r w:rsidRPr="002A7FC6">
                    <w:rPr>
                      <w:rFonts w:ascii="Times New Roman" w:eastAsia="Calibri" w:hAnsi="Times New Roman" w:cs="Times New Roman"/>
                      <w:b/>
                      <w:bCs/>
                      <w:lang w:eastAsia="ru-RU"/>
                    </w:rPr>
                    <w:t xml:space="preserve"> та </w:t>
                  </w:r>
                  <w:proofErr w:type="spellStart"/>
                  <w:r w:rsidRPr="002A7FC6">
                    <w:rPr>
                      <w:rFonts w:ascii="Times New Roman" w:eastAsia="Calibri" w:hAnsi="Times New Roman" w:cs="Times New Roman"/>
                      <w:b/>
                      <w:bCs/>
                      <w:lang w:eastAsia="ru-RU"/>
                    </w:rPr>
                    <w:t>архітек</w:t>
                  </w:r>
                  <w:proofErr w:type="spellEnd"/>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 xml:space="preserve">тури </w:t>
                  </w:r>
                </w:p>
              </w:tc>
              <w:tc>
                <w:tcPr>
                  <w:tcW w:w="1286" w:type="pct"/>
                  <w:tcBorders>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 xml:space="preserve">Ступінь готовності розробленого </w:t>
                  </w:r>
                  <w:proofErr w:type="spellStart"/>
                  <w:r w:rsidRPr="002A7FC6">
                    <w:rPr>
                      <w:rFonts w:ascii="Times New Roman" w:eastAsia="Times New Roman" w:hAnsi="Times New Roman" w:cs="Times New Roman"/>
                      <w:b/>
                      <w:bCs/>
                      <w:lang w:eastAsia="zh-CN"/>
                    </w:rPr>
                    <w:t>проєкту</w:t>
                  </w:r>
                  <w:proofErr w:type="spellEnd"/>
                  <w:r w:rsidRPr="002A7FC6">
                    <w:rPr>
                      <w:rFonts w:ascii="Times New Roman" w:eastAsia="Times New Roman" w:hAnsi="Times New Roman" w:cs="Times New Roman"/>
                      <w:b/>
                      <w:bCs/>
                      <w:lang w:eastAsia="zh-CN"/>
                    </w:rPr>
                    <w:t xml:space="preserve"> містобудівної документації, %</w:t>
                  </w:r>
                </w:p>
              </w:tc>
              <w:tc>
                <w:tcPr>
                  <w:tcW w:w="570" w:type="pct"/>
                  <w:tcBorders>
                    <w:bottom w:val="nil"/>
                  </w:tcBorders>
                </w:tcPr>
                <w:p w:rsidR="002A7FC6" w:rsidRPr="002A7FC6" w:rsidRDefault="002A7FC6" w:rsidP="002A7FC6">
                  <w:pPr>
                    <w:spacing w:after="0"/>
                    <w:ind w:left="-89"/>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100</w:t>
                  </w:r>
                </w:p>
              </w:tc>
            </w:tr>
            <w:tr w:rsidR="002A7FC6" w:rsidRPr="002A7FC6" w:rsidTr="005751BC">
              <w:trPr>
                <w:trHeight w:val="1270"/>
              </w:trPr>
              <w:tc>
                <w:tcPr>
                  <w:tcW w:w="797" w:type="pct"/>
                  <w:vMerge/>
                </w:tcPr>
                <w:p w:rsidR="002A7FC6" w:rsidRPr="002A7FC6" w:rsidRDefault="002A7FC6" w:rsidP="002A7FC6">
                  <w:pPr>
                    <w:spacing w:after="0"/>
                    <w:ind w:left="-89"/>
                    <w:rPr>
                      <w:rFonts w:ascii="Times New Roman" w:eastAsia="Times New Roman" w:hAnsi="Times New Roman" w:cs="Times New Roman"/>
                      <w:b/>
                      <w:bCs/>
                      <w:lang w:eastAsia="ru-RU"/>
                    </w:rPr>
                  </w:pPr>
                </w:p>
              </w:tc>
              <w:tc>
                <w:tcPr>
                  <w:tcW w:w="122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Розроблена містобудівна документація, од.</w:t>
                  </w:r>
                </w:p>
              </w:tc>
              <w:tc>
                <w:tcPr>
                  <w:tcW w:w="570" w:type="pct"/>
                  <w:tcBorders>
                    <w:top w:val="nil"/>
                  </w:tcBorders>
                </w:tcPr>
                <w:p w:rsidR="002A7FC6" w:rsidRPr="002A7FC6" w:rsidRDefault="002A7FC6" w:rsidP="002A7FC6">
                  <w:pPr>
                    <w:spacing w:after="0"/>
                    <w:ind w:left="-89"/>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4</w:t>
                  </w:r>
                </w:p>
              </w:tc>
            </w:tr>
            <w:tr w:rsidR="002A7FC6" w:rsidRPr="002A7FC6" w:rsidTr="005751BC">
              <w:trPr>
                <w:trHeight w:val="1395"/>
              </w:trPr>
              <w:tc>
                <w:tcPr>
                  <w:tcW w:w="797" w:type="pct"/>
                  <w:shd w:val="clear" w:color="auto" w:fill="auto"/>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Впровад</w:t>
                  </w:r>
                  <w:r w:rsidR="00D158E9">
                    <w:rPr>
                      <w:rFonts w:ascii="Times New Roman" w:hAnsi="Times New Roman" w:cs="Times New Roman"/>
                      <w:b/>
                      <w:bCs/>
                    </w:rPr>
                    <w:t>-</w:t>
                  </w:r>
                  <w:r w:rsidRPr="002A7FC6">
                    <w:rPr>
                      <w:rFonts w:ascii="Times New Roman" w:hAnsi="Times New Roman" w:cs="Times New Roman"/>
                      <w:b/>
                      <w:bCs/>
                    </w:rPr>
                    <w:t>ження</w:t>
                  </w:r>
                  <w:proofErr w:type="spellEnd"/>
                  <w:r w:rsidRPr="002A7FC6">
                    <w:rPr>
                      <w:rFonts w:ascii="Times New Roman" w:hAnsi="Times New Roman" w:cs="Times New Roman"/>
                      <w:b/>
                      <w:bCs/>
                    </w:rPr>
                    <w:t xml:space="preserve"> прозорої системи розвитку об’єктів </w:t>
                  </w:r>
                  <w:r w:rsidRPr="002A7FC6">
                    <w:rPr>
                      <w:rFonts w:ascii="Times New Roman" w:hAnsi="Times New Roman" w:cs="Times New Roman"/>
                      <w:b/>
                      <w:bCs/>
                    </w:rPr>
                    <w:lastRenderedPageBreak/>
                    <w:t>міського простору</w:t>
                  </w:r>
                </w:p>
              </w:tc>
              <w:tc>
                <w:tcPr>
                  <w:tcW w:w="1227" w:type="pct"/>
                  <w:shd w:val="clear" w:color="auto" w:fill="auto"/>
                </w:tcPr>
                <w:p w:rsidR="002A7FC6" w:rsidRPr="002A7FC6" w:rsidRDefault="002A7FC6" w:rsidP="002A7FC6">
                  <w:pPr>
                    <w:spacing w:after="0"/>
                    <w:ind w:left="-89"/>
                    <w:rPr>
                      <w:rFonts w:ascii="Times New Roman" w:eastAsia="Calibri" w:hAnsi="Times New Roman" w:cs="Times New Roman"/>
                      <w:b/>
                      <w:bCs/>
                      <w:lang w:eastAsia="ru-RU"/>
                    </w:rPr>
                  </w:pPr>
                  <w:r w:rsidRPr="002A7FC6">
                    <w:rPr>
                      <w:rFonts w:ascii="Times New Roman" w:eastAsia="Times New Roman" w:hAnsi="Times New Roman" w:cs="Times New Roman"/>
                      <w:b/>
                      <w:bCs/>
                      <w:lang w:eastAsia="uk-UA"/>
                    </w:rPr>
                    <w:lastRenderedPageBreak/>
                    <w:t xml:space="preserve">7. Впровадження інформаційно-аналітичних інструментів прийняття управлінських </w:t>
                  </w:r>
                  <w:r w:rsidRPr="002A7FC6">
                    <w:rPr>
                      <w:rFonts w:ascii="Times New Roman" w:eastAsia="Times New Roman" w:hAnsi="Times New Roman" w:cs="Times New Roman"/>
                      <w:b/>
                      <w:bCs/>
                      <w:lang w:eastAsia="uk-UA"/>
                    </w:rPr>
                    <w:lastRenderedPageBreak/>
                    <w:t>містобудівних рішень</w:t>
                  </w:r>
                </w:p>
              </w:tc>
              <w:tc>
                <w:tcPr>
                  <w:tcW w:w="472"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lastRenderedPageBreak/>
                    <w:t>2021‒2024</w:t>
                  </w:r>
                </w:p>
              </w:tc>
              <w:tc>
                <w:tcPr>
                  <w:tcW w:w="648"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D158E9">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містобу</w:t>
                  </w:r>
                  <w:r w:rsidR="00D158E9">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дування</w:t>
                  </w:r>
                  <w:proofErr w:type="spellEnd"/>
                  <w:r w:rsidRPr="002A7FC6">
                    <w:rPr>
                      <w:rFonts w:ascii="Times New Roman" w:eastAsia="Calibri" w:hAnsi="Times New Roman" w:cs="Times New Roman"/>
                      <w:b/>
                      <w:bCs/>
                      <w:lang w:eastAsia="ru-RU"/>
                    </w:rPr>
                    <w:t xml:space="preserve"> та </w:t>
                  </w:r>
                  <w:proofErr w:type="spellStart"/>
                  <w:r w:rsidRPr="002A7FC6">
                    <w:rPr>
                      <w:rFonts w:ascii="Times New Roman" w:eastAsia="Calibri" w:hAnsi="Times New Roman" w:cs="Times New Roman"/>
                      <w:b/>
                      <w:bCs/>
                      <w:lang w:eastAsia="ru-RU"/>
                    </w:rPr>
                    <w:t>архітек</w:t>
                  </w:r>
                  <w:proofErr w:type="spellEnd"/>
                  <w:r w:rsidR="00D158E9">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тури</w:t>
                  </w:r>
                </w:p>
              </w:tc>
              <w:tc>
                <w:tcPr>
                  <w:tcW w:w="1286" w:type="pct"/>
                  <w:tcBorders>
                    <w:bottom w:val="single" w:sz="12" w:space="0" w:color="2E74B5" w:themeColor="accent1" w:themeShade="BF"/>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Рівень розробки геоінформаційної системи, %</w:t>
                  </w:r>
                </w:p>
              </w:tc>
              <w:tc>
                <w:tcPr>
                  <w:tcW w:w="570" w:type="pct"/>
                  <w:tcBorders>
                    <w:bottom w:val="single" w:sz="12" w:space="0" w:color="2E74B5" w:themeColor="accent1" w:themeShade="BF"/>
                  </w:tcBorders>
                  <w:shd w:val="clear" w:color="auto" w:fill="auto"/>
                </w:tcPr>
                <w:p w:rsidR="002A7FC6" w:rsidRPr="002A7FC6" w:rsidRDefault="002A7FC6" w:rsidP="002A7FC6">
                  <w:pPr>
                    <w:spacing w:after="0"/>
                    <w:ind w:left="-89"/>
                    <w:jc w:val="center"/>
                    <w:textAlignment w:val="baseline"/>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80</w:t>
                  </w:r>
                </w:p>
              </w:tc>
            </w:tr>
            <w:tr w:rsidR="002A7FC6" w:rsidRPr="002A7FC6" w:rsidTr="005751BC">
              <w:trPr>
                <w:trHeight w:val="828"/>
              </w:trPr>
              <w:tc>
                <w:tcPr>
                  <w:tcW w:w="797" w:type="pct"/>
                  <w:vMerge w:val="restart"/>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Просуван</w:t>
                  </w:r>
                  <w:proofErr w:type="spellEnd"/>
                  <w:r w:rsidR="00E70A11">
                    <w:rPr>
                      <w:rFonts w:ascii="Times New Roman" w:hAnsi="Times New Roman" w:cs="Times New Roman"/>
                      <w:b/>
                      <w:bCs/>
                    </w:rPr>
                    <w:t>-</w:t>
                  </w:r>
                  <w:r w:rsidRPr="002A7FC6">
                    <w:rPr>
                      <w:rFonts w:ascii="Times New Roman" w:hAnsi="Times New Roman" w:cs="Times New Roman"/>
                      <w:b/>
                      <w:bCs/>
                    </w:rPr>
                    <w:t xml:space="preserve">ня Києва як </w:t>
                  </w:r>
                  <w:proofErr w:type="spellStart"/>
                  <w:r w:rsidRPr="002A7FC6">
                    <w:rPr>
                      <w:rFonts w:ascii="Times New Roman" w:hAnsi="Times New Roman" w:cs="Times New Roman"/>
                      <w:b/>
                      <w:bCs/>
                    </w:rPr>
                    <w:t>турис</w:t>
                  </w:r>
                  <w:r w:rsidR="00E70A11">
                    <w:rPr>
                      <w:rFonts w:ascii="Times New Roman" w:hAnsi="Times New Roman" w:cs="Times New Roman"/>
                      <w:b/>
                      <w:bCs/>
                    </w:rPr>
                    <w:t>-</w:t>
                  </w:r>
                  <w:r w:rsidRPr="002A7FC6">
                    <w:rPr>
                      <w:rFonts w:ascii="Times New Roman" w:hAnsi="Times New Roman" w:cs="Times New Roman"/>
                      <w:b/>
                      <w:bCs/>
                    </w:rPr>
                    <w:t>тичного</w:t>
                  </w:r>
                  <w:proofErr w:type="spellEnd"/>
                  <w:r w:rsidRPr="002A7FC6">
                    <w:rPr>
                      <w:rFonts w:ascii="Times New Roman" w:hAnsi="Times New Roman" w:cs="Times New Roman"/>
                      <w:b/>
                      <w:bCs/>
                    </w:rPr>
                    <w:t xml:space="preserve"> центру</w:t>
                  </w:r>
                </w:p>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Підвищен</w:t>
                  </w:r>
                  <w:proofErr w:type="spellEnd"/>
                  <w:r w:rsidR="00E70A11">
                    <w:rPr>
                      <w:rFonts w:ascii="Times New Roman" w:hAnsi="Times New Roman" w:cs="Times New Roman"/>
                      <w:b/>
                      <w:bCs/>
                    </w:rPr>
                    <w:t>-</w:t>
                  </w:r>
                  <w:r w:rsidRPr="002A7FC6">
                    <w:rPr>
                      <w:rFonts w:ascii="Times New Roman" w:hAnsi="Times New Roman" w:cs="Times New Roman"/>
                      <w:b/>
                      <w:bCs/>
                    </w:rPr>
                    <w:t xml:space="preserve">ня якості сервісу </w:t>
                  </w:r>
                  <w:proofErr w:type="spellStart"/>
                  <w:r w:rsidRPr="002A7FC6">
                    <w:rPr>
                      <w:rFonts w:ascii="Times New Roman" w:hAnsi="Times New Roman" w:cs="Times New Roman"/>
                      <w:b/>
                      <w:bCs/>
                    </w:rPr>
                    <w:t>обслугову</w:t>
                  </w:r>
                  <w:r w:rsidR="00E70A11">
                    <w:rPr>
                      <w:rFonts w:ascii="Times New Roman" w:hAnsi="Times New Roman" w:cs="Times New Roman"/>
                      <w:b/>
                      <w:bCs/>
                    </w:rPr>
                    <w:t>-</w:t>
                  </w:r>
                  <w:r w:rsidRPr="002A7FC6">
                    <w:rPr>
                      <w:rFonts w:ascii="Times New Roman" w:hAnsi="Times New Roman" w:cs="Times New Roman"/>
                      <w:b/>
                      <w:bCs/>
                    </w:rPr>
                    <w:t>вання</w:t>
                  </w:r>
                  <w:proofErr w:type="spellEnd"/>
                  <w:r w:rsidRPr="002A7FC6">
                    <w:rPr>
                      <w:rFonts w:ascii="Times New Roman" w:hAnsi="Times New Roman" w:cs="Times New Roman"/>
                      <w:b/>
                      <w:bCs/>
                    </w:rPr>
                    <w:t xml:space="preserve"> туристів</w:t>
                  </w:r>
                </w:p>
              </w:tc>
              <w:tc>
                <w:tcPr>
                  <w:tcW w:w="1227" w:type="pct"/>
                  <w:vMerge w:val="restart"/>
                  <w:shd w:val="clear" w:color="auto" w:fill="auto"/>
                </w:tcPr>
                <w:p w:rsidR="002A7FC6" w:rsidRPr="002A7FC6" w:rsidRDefault="002A7FC6" w:rsidP="002A7FC6">
                  <w:pPr>
                    <w:spacing w:after="0"/>
                    <w:ind w:left="-89"/>
                    <w:contextualSpacing/>
                    <w:rPr>
                      <w:rFonts w:ascii="Times New Roman" w:eastAsia="Calibri" w:hAnsi="Times New Roman" w:cs="Times New Roman"/>
                      <w:b/>
                      <w:bCs/>
                      <w:lang w:eastAsia="ru-RU"/>
                    </w:rPr>
                  </w:pPr>
                  <w:r w:rsidRPr="002A7FC6">
                    <w:rPr>
                      <w:rFonts w:ascii="Times New Roman" w:eastAsia="Times New Roman" w:hAnsi="Times New Roman" w:cs="Times New Roman"/>
                      <w:b/>
                      <w:bCs/>
                      <w:lang w:eastAsia="uk-UA"/>
                    </w:rPr>
                    <w:t>8. Промоція туристичного потенціалу та бренду міста Києва</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Управ</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ління</w:t>
                  </w:r>
                  <w:proofErr w:type="spellEnd"/>
                  <w:r w:rsidRPr="002A7FC6">
                    <w:rPr>
                      <w:rFonts w:ascii="Times New Roman" w:eastAsia="Calibri" w:hAnsi="Times New Roman" w:cs="Times New Roman"/>
                      <w:b/>
                      <w:bCs/>
                      <w:lang w:eastAsia="ru-RU"/>
                    </w:rPr>
                    <w:t xml:space="preserve"> туризму та промоцій</w:t>
                  </w:r>
                </w:p>
              </w:tc>
              <w:tc>
                <w:tcPr>
                  <w:tcW w:w="1286" w:type="pct"/>
                  <w:tcBorders>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 xml:space="preserve">Кількість міжнародних виставкових та інших </w:t>
                  </w:r>
                  <w:proofErr w:type="spellStart"/>
                  <w:r w:rsidRPr="002A7FC6">
                    <w:rPr>
                      <w:rFonts w:ascii="Times New Roman" w:eastAsia="Times New Roman" w:hAnsi="Times New Roman" w:cs="Times New Roman"/>
                      <w:b/>
                      <w:bCs/>
                      <w:lang w:eastAsia="zh-CN"/>
                    </w:rPr>
                    <w:t>промоційних</w:t>
                  </w:r>
                  <w:proofErr w:type="spellEnd"/>
                  <w:r w:rsidRPr="002A7FC6">
                    <w:rPr>
                      <w:rFonts w:ascii="Times New Roman" w:eastAsia="Times New Roman" w:hAnsi="Times New Roman" w:cs="Times New Roman"/>
                      <w:b/>
                      <w:bCs/>
                      <w:lang w:eastAsia="zh-CN"/>
                    </w:rPr>
                    <w:t xml:space="preserve"> заходів, в яких взято участь, од.</w:t>
                  </w:r>
                </w:p>
              </w:tc>
              <w:tc>
                <w:tcPr>
                  <w:tcW w:w="570" w:type="pct"/>
                  <w:tcBorders>
                    <w:bottom w:val="nil"/>
                  </w:tcBorders>
                </w:tcPr>
                <w:p w:rsidR="002A7FC6" w:rsidRPr="002A7FC6" w:rsidRDefault="002A7FC6" w:rsidP="002A7FC6">
                  <w:pPr>
                    <w:tabs>
                      <w:tab w:val="left" w:pos="231"/>
                    </w:tabs>
                    <w:suppressAutoHyphens/>
                    <w:spacing w:after="0"/>
                    <w:ind w:left="-89"/>
                    <w:contextualSpacing/>
                    <w:jc w:val="center"/>
                    <w:rPr>
                      <w:rFonts w:ascii="Times New Roman" w:hAnsi="Times New Roman" w:cs="Times New Roman"/>
                      <w:b/>
                      <w:bCs/>
                      <w:lang w:val="en-US" w:eastAsia="uk-UA"/>
                    </w:rPr>
                  </w:pPr>
                  <w:r w:rsidRPr="002A7FC6">
                    <w:rPr>
                      <w:rFonts w:ascii="Times New Roman" w:hAnsi="Times New Roman" w:cs="Times New Roman"/>
                      <w:b/>
                      <w:bCs/>
                      <w:lang w:val="en-US" w:eastAsia="uk-UA"/>
                    </w:rPr>
                    <w:t>34</w:t>
                  </w:r>
                </w:p>
              </w:tc>
            </w:tr>
            <w:tr w:rsidR="002A7FC6" w:rsidRPr="002A7FC6" w:rsidTr="005751BC">
              <w:trPr>
                <w:trHeight w:val="559"/>
              </w:trPr>
              <w:tc>
                <w:tcPr>
                  <w:tcW w:w="797" w:type="pct"/>
                  <w:vMerge/>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spacing w:after="0"/>
                    <w:ind w:left="-89"/>
                    <w:contextualSpacing/>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 xml:space="preserve">Кількість проведених рекламно-інформаційних та </w:t>
                  </w:r>
                  <w:proofErr w:type="spellStart"/>
                  <w:r w:rsidRPr="002A7FC6">
                    <w:rPr>
                      <w:rFonts w:ascii="Times New Roman" w:eastAsia="Times New Roman" w:hAnsi="Times New Roman" w:cs="Times New Roman"/>
                      <w:b/>
                      <w:bCs/>
                      <w:lang w:eastAsia="zh-CN"/>
                    </w:rPr>
                    <w:t>промо</w:t>
                  </w:r>
                  <w:proofErr w:type="spellEnd"/>
                  <w:r w:rsidRPr="002A7FC6">
                    <w:rPr>
                      <w:rFonts w:ascii="Times New Roman" w:eastAsia="Times New Roman" w:hAnsi="Times New Roman" w:cs="Times New Roman"/>
                      <w:b/>
                      <w:bCs/>
                      <w:lang w:eastAsia="zh-CN"/>
                    </w:rPr>
                    <w:t>-турів, од.</w:t>
                  </w:r>
                </w:p>
              </w:tc>
              <w:tc>
                <w:tcPr>
                  <w:tcW w:w="570" w:type="pct"/>
                  <w:tcBorders>
                    <w:top w:val="nil"/>
                    <w:bottom w:val="nil"/>
                  </w:tcBorders>
                </w:tcPr>
                <w:p w:rsidR="002A7FC6" w:rsidRPr="002A7FC6" w:rsidRDefault="002A7FC6" w:rsidP="002A7FC6">
                  <w:pPr>
                    <w:tabs>
                      <w:tab w:val="left" w:pos="231"/>
                    </w:tabs>
                    <w:suppressAutoHyphens/>
                    <w:spacing w:after="0"/>
                    <w:ind w:left="-89"/>
                    <w:contextualSpacing/>
                    <w:jc w:val="center"/>
                    <w:rPr>
                      <w:rFonts w:ascii="Times New Roman" w:hAnsi="Times New Roman" w:cs="Times New Roman"/>
                      <w:b/>
                      <w:bCs/>
                      <w:lang w:val="en-US" w:eastAsia="uk-UA"/>
                    </w:rPr>
                  </w:pPr>
                  <w:r w:rsidRPr="002A7FC6">
                    <w:rPr>
                      <w:rFonts w:ascii="Times New Roman" w:hAnsi="Times New Roman" w:cs="Times New Roman"/>
                      <w:b/>
                      <w:bCs/>
                      <w:lang w:eastAsia="uk-UA"/>
                    </w:rPr>
                    <w:t>33</w:t>
                  </w:r>
                </w:p>
              </w:tc>
            </w:tr>
            <w:tr w:rsidR="002A7FC6" w:rsidRPr="002A7FC6" w:rsidTr="005751BC">
              <w:trPr>
                <w:trHeight w:val="1286"/>
              </w:trPr>
              <w:tc>
                <w:tcPr>
                  <w:tcW w:w="797" w:type="pct"/>
                  <w:vMerge/>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spacing w:after="0"/>
                    <w:ind w:left="-89"/>
                    <w:contextualSpacing/>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 xml:space="preserve">Створення нових та забезпечення функціонування існуючих туристично-інформаційних центрів, зокрема в оновленому </w:t>
                  </w:r>
                  <w:proofErr w:type="spellStart"/>
                  <w:r w:rsidRPr="002A7FC6">
                    <w:rPr>
                      <w:rFonts w:ascii="Times New Roman" w:eastAsia="Times New Roman" w:hAnsi="Times New Roman" w:cs="Times New Roman"/>
                      <w:b/>
                      <w:bCs/>
                      <w:lang w:eastAsia="zh-CN"/>
                    </w:rPr>
                    <w:t>Smart</w:t>
                  </w:r>
                  <w:proofErr w:type="spellEnd"/>
                  <w:r w:rsidRPr="002A7FC6">
                    <w:rPr>
                      <w:rFonts w:ascii="Times New Roman" w:eastAsia="Times New Roman" w:hAnsi="Times New Roman" w:cs="Times New Roman"/>
                      <w:b/>
                      <w:bCs/>
                      <w:lang w:eastAsia="zh-CN"/>
                    </w:rPr>
                    <w:t>-форматі, шляхом встановлення терміналів (</w:t>
                  </w:r>
                  <w:proofErr w:type="spellStart"/>
                  <w:r w:rsidRPr="002A7FC6">
                    <w:rPr>
                      <w:rFonts w:ascii="Times New Roman" w:eastAsia="Times New Roman" w:hAnsi="Times New Roman" w:cs="Times New Roman"/>
                      <w:b/>
                      <w:bCs/>
                      <w:lang w:eastAsia="zh-CN"/>
                    </w:rPr>
                    <w:t>infopoint</w:t>
                  </w:r>
                  <w:proofErr w:type="spellEnd"/>
                  <w:r w:rsidRPr="002A7FC6">
                    <w:rPr>
                      <w:rFonts w:ascii="Times New Roman" w:eastAsia="Times New Roman" w:hAnsi="Times New Roman" w:cs="Times New Roman"/>
                      <w:b/>
                      <w:bCs/>
                      <w:lang w:eastAsia="zh-CN"/>
                    </w:rPr>
                    <w:t>), од.</w:t>
                  </w:r>
                </w:p>
              </w:tc>
              <w:tc>
                <w:tcPr>
                  <w:tcW w:w="570" w:type="pct"/>
                  <w:tcBorders>
                    <w:top w:val="nil"/>
                  </w:tcBorders>
                </w:tcPr>
                <w:p w:rsidR="002A7FC6" w:rsidRPr="002A7FC6" w:rsidRDefault="002A7FC6" w:rsidP="002A7FC6">
                  <w:pPr>
                    <w:tabs>
                      <w:tab w:val="left" w:pos="231"/>
                    </w:tabs>
                    <w:suppressAutoHyphens/>
                    <w:spacing w:after="0"/>
                    <w:ind w:left="-89"/>
                    <w:contextualSpacing/>
                    <w:jc w:val="center"/>
                    <w:rPr>
                      <w:rFonts w:ascii="Times New Roman" w:hAnsi="Times New Roman" w:cs="Times New Roman"/>
                      <w:b/>
                      <w:bCs/>
                      <w:lang w:val="en-US" w:eastAsia="uk-UA"/>
                    </w:rPr>
                  </w:pPr>
                  <w:r w:rsidRPr="002A7FC6">
                    <w:rPr>
                      <w:rFonts w:ascii="Times New Roman" w:hAnsi="Times New Roman" w:cs="Times New Roman"/>
                      <w:b/>
                      <w:bCs/>
                      <w:lang w:eastAsia="uk-UA"/>
                    </w:rPr>
                    <w:t>4</w:t>
                  </w:r>
                </w:p>
              </w:tc>
            </w:tr>
            <w:tr w:rsidR="002A7FC6" w:rsidRPr="002A7FC6" w:rsidTr="005751BC">
              <w:tc>
                <w:tcPr>
                  <w:tcW w:w="797" w:type="pct"/>
                  <w:shd w:val="clear" w:color="auto" w:fill="auto"/>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Забезпе</w:t>
                  </w:r>
                  <w:r w:rsidR="00E70A11">
                    <w:rPr>
                      <w:rFonts w:ascii="Times New Roman" w:hAnsi="Times New Roman" w:cs="Times New Roman"/>
                      <w:b/>
                      <w:bCs/>
                    </w:rPr>
                    <w:t>-</w:t>
                  </w:r>
                  <w:r w:rsidRPr="002A7FC6">
                    <w:rPr>
                      <w:rFonts w:ascii="Times New Roman" w:hAnsi="Times New Roman" w:cs="Times New Roman"/>
                      <w:b/>
                      <w:bCs/>
                    </w:rPr>
                    <w:t>чення</w:t>
                  </w:r>
                  <w:proofErr w:type="spellEnd"/>
                  <w:r w:rsidRPr="002A7FC6">
                    <w:rPr>
                      <w:rFonts w:ascii="Times New Roman" w:hAnsi="Times New Roman" w:cs="Times New Roman"/>
                      <w:b/>
                      <w:bCs/>
                    </w:rPr>
                    <w:t xml:space="preserve"> </w:t>
                  </w:r>
                  <w:proofErr w:type="spellStart"/>
                  <w:r w:rsidRPr="002A7FC6">
                    <w:rPr>
                      <w:rFonts w:ascii="Times New Roman" w:hAnsi="Times New Roman" w:cs="Times New Roman"/>
                      <w:b/>
                      <w:bCs/>
                    </w:rPr>
                    <w:t>ефектив</w:t>
                  </w:r>
                  <w:proofErr w:type="spellEnd"/>
                  <w:r w:rsidR="00E70A11">
                    <w:rPr>
                      <w:rFonts w:ascii="Times New Roman" w:hAnsi="Times New Roman" w:cs="Times New Roman"/>
                      <w:b/>
                      <w:bCs/>
                    </w:rPr>
                    <w:t>-</w:t>
                  </w:r>
                  <w:r w:rsidRPr="002A7FC6">
                    <w:rPr>
                      <w:rFonts w:ascii="Times New Roman" w:hAnsi="Times New Roman" w:cs="Times New Roman"/>
                      <w:b/>
                      <w:bCs/>
                    </w:rPr>
                    <w:t>ного управління активами міста</w:t>
                  </w:r>
                </w:p>
              </w:tc>
              <w:tc>
                <w:tcPr>
                  <w:tcW w:w="1227" w:type="pct"/>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9. Створення електронної бази даних технічної документації на об’єкти нерухомого майна</w:t>
                  </w:r>
                </w:p>
              </w:tc>
              <w:tc>
                <w:tcPr>
                  <w:tcW w:w="472" w:type="pct"/>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2021–2024</w:t>
                  </w:r>
                </w:p>
              </w:tc>
              <w:tc>
                <w:tcPr>
                  <w:tcW w:w="648"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кому</w:t>
                  </w:r>
                  <w:r w:rsidR="00E70A11">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нальної</w:t>
                  </w:r>
                  <w:proofErr w:type="spellEnd"/>
                  <w:r w:rsidRPr="002A7FC6">
                    <w:rPr>
                      <w:rFonts w:ascii="Times New Roman" w:eastAsia="Calibri" w:hAnsi="Times New Roman" w:cs="Times New Roman"/>
                      <w:b/>
                      <w:bCs/>
                      <w:lang w:eastAsia="ru-RU"/>
                    </w:rPr>
                    <w:t xml:space="preserve"> власності міста Києва</w:t>
                  </w:r>
                </w:p>
              </w:tc>
              <w:tc>
                <w:tcPr>
                  <w:tcW w:w="1286" w:type="pct"/>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оцифрованих інвентаризаційних справ, тис. од.</w:t>
                  </w:r>
                </w:p>
              </w:tc>
              <w:tc>
                <w:tcPr>
                  <w:tcW w:w="570" w:type="pct"/>
                  <w:shd w:val="clear" w:color="auto" w:fill="auto"/>
                </w:tcPr>
                <w:p w:rsidR="002A7FC6" w:rsidRPr="002A7FC6" w:rsidRDefault="002A7FC6" w:rsidP="002A7FC6">
                  <w:pPr>
                    <w:spacing w:after="0"/>
                    <w:ind w:left="-89"/>
                    <w:jc w:val="center"/>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338,0</w:t>
                  </w:r>
                </w:p>
              </w:tc>
            </w:tr>
            <w:tr w:rsidR="002A7FC6" w:rsidRPr="002A7FC6" w:rsidTr="005751BC">
              <w:trPr>
                <w:trHeight w:val="1045"/>
              </w:trPr>
              <w:tc>
                <w:tcPr>
                  <w:tcW w:w="797" w:type="pct"/>
                  <w:shd w:val="clear" w:color="auto" w:fill="auto"/>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lastRenderedPageBreak/>
                    <w:t>Модерніза</w:t>
                  </w:r>
                  <w:r w:rsidR="00E70A11">
                    <w:rPr>
                      <w:rFonts w:ascii="Times New Roman" w:hAnsi="Times New Roman" w:cs="Times New Roman"/>
                      <w:b/>
                      <w:bCs/>
                    </w:rPr>
                    <w:t>-</w:t>
                  </w:r>
                  <w:r w:rsidRPr="002A7FC6">
                    <w:rPr>
                      <w:rFonts w:ascii="Times New Roman" w:hAnsi="Times New Roman" w:cs="Times New Roman"/>
                      <w:b/>
                      <w:bCs/>
                    </w:rPr>
                    <w:t>ція</w:t>
                  </w:r>
                  <w:proofErr w:type="spellEnd"/>
                  <w:r w:rsidRPr="002A7FC6">
                    <w:rPr>
                      <w:rFonts w:ascii="Times New Roman" w:hAnsi="Times New Roman" w:cs="Times New Roman"/>
                      <w:b/>
                      <w:bCs/>
                    </w:rPr>
                    <w:t xml:space="preserve"> існуючої та </w:t>
                  </w:r>
                  <w:proofErr w:type="spellStart"/>
                  <w:r w:rsidRPr="002A7FC6">
                    <w:rPr>
                      <w:rFonts w:ascii="Times New Roman" w:hAnsi="Times New Roman" w:cs="Times New Roman"/>
                      <w:b/>
                      <w:bCs/>
                    </w:rPr>
                    <w:t>розбудо</w:t>
                  </w:r>
                  <w:proofErr w:type="spellEnd"/>
                  <w:r w:rsidR="00E70A11">
                    <w:rPr>
                      <w:rFonts w:ascii="Times New Roman" w:hAnsi="Times New Roman" w:cs="Times New Roman"/>
                      <w:b/>
                      <w:bCs/>
                    </w:rPr>
                    <w:t>-</w:t>
                  </w:r>
                  <w:r w:rsidRPr="002A7FC6">
                    <w:rPr>
                      <w:rFonts w:ascii="Times New Roman" w:hAnsi="Times New Roman" w:cs="Times New Roman"/>
                      <w:b/>
                      <w:bCs/>
                    </w:rPr>
                    <w:t xml:space="preserve">ва нової </w:t>
                  </w:r>
                  <w:proofErr w:type="spellStart"/>
                  <w:r w:rsidRPr="002A7FC6">
                    <w:rPr>
                      <w:rFonts w:ascii="Times New Roman" w:hAnsi="Times New Roman" w:cs="Times New Roman"/>
                      <w:b/>
                      <w:bCs/>
                    </w:rPr>
                    <w:t>інфра</w:t>
                  </w:r>
                  <w:proofErr w:type="spellEnd"/>
                  <w:r w:rsidR="00E70A11">
                    <w:rPr>
                      <w:rFonts w:ascii="Times New Roman" w:hAnsi="Times New Roman" w:cs="Times New Roman"/>
                      <w:b/>
                      <w:bCs/>
                    </w:rPr>
                    <w:t>-</w:t>
                  </w:r>
                  <w:r w:rsidRPr="002A7FC6">
                    <w:rPr>
                      <w:rFonts w:ascii="Times New Roman" w:hAnsi="Times New Roman" w:cs="Times New Roman"/>
                      <w:b/>
                      <w:bCs/>
                    </w:rPr>
                    <w:t>структури</w:t>
                  </w:r>
                </w:p>
              </w:tc>
              <w:tc>
                <w:tcPr>
                  <w:tcW w:w="1227" w:type="pct"/>
                  <w:shd w:val="clear" w:color="auto" w:fill="auto"/>
                </w:tcPr>
                <w:p w:rsidR="002A7FC6" w:rsidRPr="002A7FC6" w:rsidRDefault="002A7FC6" w:rsidP="002A7FC6">
                  <w:pPr>
                    <w:spacing w:after="0"/>
                    <w:ind w:left="-89"/>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10.</w:t>
                  </w:r>
                  <w:r w:rsidRPr="002A7FC6">
                    <w:rPr>
                      <w:rFonts w:ascii="Times New Roman" w:eastAsia="Times New Roman" w:hAnsi="Times New Roman" w:cs="Times New Roman"/>
                      <w:b/>
                      <w:bCs/>
                      <w:lang w:val="en-US" w:eastAsia="ru-RU"/>
                    </w:rPr>
                    <w:t> </w:t>
                  </w:r>
                  <w:r w:rsidRPr="002A7FC6">
                    <w:rPr>
                      <w:rFonts w:ascii="Times New Roman" w:eastAsia="Times New Roman" w:hAnsi="Times New Roman" w:cs="Times New Roman"/>
                      <w:b/>
                      <w:bCs/>
                      <w:lang w:eastAsia="ru-RU"/>
                    </w:rPr>
                    <w:t>Відновлення основної магістральної системи водовідведення та водопостачання міста Києва</w:t>
                  </w:r>
                </w:p>
              </w:tc>
              <w:tc>
                <w:tcPr>
                  <w:tcW w:w="472"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житлово-кому</w:t>
                  </w:r>
                  <w:r w:rsidR="00E70A11">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нальної</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інфра</w:t>
                  </w:r>
                  <w:proofErr w:type="spellEnd"/>
                  <w:r w:rsidR="00E70A11">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струк</w:t>
                  </w:r>
                  <w:proofErr w:type="spellEnd"/>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тури</w:t>
                  </w:r>
                </w:p>
              </w:tc>
              <w:tc>
                <w:tcPr>
                  <w:tcW w:w="1286" w:type="pct"/>
                  <w:tcBorders>
                    <w:bottom w:val="single" w:sz="12" w:space="0" w:color="2E74B5" w:themeColor="accent1" w:themeShade="BF"/>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Продуктивність насосної станції, тис. м3/добу</w:t>
                  </w:r>
                </w:p>
              </w:tc>
              <w:tc>
                <w:tcPr>
                  <w:tcW w:w="570" w:type="pct"/>
                  <w:tcBorders>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600</w:t>
                  </w:r>
                </w:p>
              </w:tc>
            </w:tr>
            <w:tr w:rsidR="002A7FC6" w:rsidRPr="002A7FC6" w:rsidTr="005751BC">
              <w:trPr>
                <w:trHeight w:val="403"/>
              </w:trPr>
              <w:tc>
                <w:tcPr>
                  <w:tcW w:w="797" w:type="pct"/>
                  <w:vMerge w:val="restart"/>
                  <w:shd w:val="clear" w:color="auto" w:fill="auto"/>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Оптиміза</w:t>
                  </w:r>
                  <w:r w:rsidR="00E70A11">
                    <w:rPr>
                      <w:rFonts w:ascii="Times New Roman" w:hAnsi="Times New Roman" w:cs="Times New Roman"/>
                      <w:b/>
                      <w:bCs/>
                    </w:rPr>
                    <w:t>-</w:t>
                  </w:r>
                  <w:r w:rsidRPr="002A7FC6">
                    <w:rPr>
                      <w:rFonts w:ascii="Times New Roman" w:hAnsi="Times New Roman" w:cs="Times New Roman"/>
                      <w:b/>
                      <w:bCs/>
                    </w:rPr>
                    <w:t>ція</w:t>
                  </w:r>
                  <w:proofErr w:type="spellEnd"/>
                  <w:r w:rsidRPr="002A7FC6">
                    <w:rPr>
                      <w:rFonts w:ascii="Times New Roman" w:hAnsi="Times New Roman" w:cs="Times New Roman"/>
                      <w:b/>
                      <w:bCs/>
                    </w:rPr>
                    <w:t xml:space="preserve"> транс</w:t>
                  </w:r>
                  <w:r w:rsidR="00E70A11">
                    <w:rPr>
                      <w:rFonts w:ascii="Times New Roman" w:hAnsi="Times New Roman" w:cs="Times New Roman"/>
                      <w:b/>
                      <w:bCs/>
                    </w:rPr>
                    <w:t>-</w:t>
                  </w:r>
                  <w:proofErr w:type="spellStart"/>
                  <w:r w:rsidRPr="002A7FC6">
                    <w:rPr>
                      <w:rFonts w:ascii="Times New Roman" w:hAnsi="Times New Roman" w:cs="Times New Roman"/>
                      <w:b/>
                      <w:bCs/>
                    </w:rPr>
                    <w:t>портної</w:t>
                  </w:r>
                  <w:proofErr w:type="spellEnd"/>
                  <w:r w:rsidRPr="002A7FC6">
                    <w:rPr>
                      <w:rFonts w:ascii="Times New Roman" w:hAnsi="Times New Roman" w:cs="Times New Roman"/>
                      <w:b/>
                      <w:bCs/>
                    </w:rPr>
                    <w:t xml:space="preserve"> пропозиції</w:t>
                  </w:r>
                </w:p>
                <w:p w:rsidR="002A7FC6" w:rsidRPr="002A7FC6" w:rsidRDefault="002A7FC6" w:rsidP="002A7FC6">
                  <w:pPr>
                    <w:spacing w:after="0"/>
                    <w:ind w:left="-89"/>
                    <w:contextualSpacing/>
                    <w:rPr>
                      <w:rFonts w:ascii="Times New Roman" w:hAnsi="Times New Roman" w:cs="Times New Roman"/>
                      <w:b/>
                      <w:bCs/>
                    </w:rPr>
                  </w:pPr>
                </w:p>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Розвиток громад</w:t>
                  </w:r>
                  <w:r w:rsidR="00E70A11">
                    <w:rPr>
                      <w:rFonts w:ascii="Times New Roman" w:hAnsi="Times New Roman" w:cs="Times New Roman"/>
                      <w:b/>
                      <w:bCs/>
                    </w:rPr>
                    <w:t>-</w:t>
                  </w:r>
                  <w:proofErr w:type="spellStart"/>
                  <w:r w:rsidRPr="002A7FC6">
                    <w:rPr>
                      <w:rFonts w:ascii="Times New Roman" w:hAnsi="Times New Roman" w:cs="Times New Roman"/>
                      <w:b/>
                      <w:bCs/>
                    </w:rPr>
                    <w:t>ського</w:t>
                  </w:r>
                  <w:proofErr w:type="spellEnd"/>
                  <w:r w:rsidRPr="002A7FC6">
                    <w:rPr>
                      <w:rFonts w:ascii="Times New Roman" w:hAnsi="Times New Roman" w:cs="Times New Roman"/>
                      <w:b/>
                      <w:bCs/>
                    </w:rPr>
                    <w:t xml:space="preserve"> транс</w:t>
                  </w:r>
                  <w:r w:rsidR="00E70A11">
                    <w:rPr>
                      <w:rFonts w:ascii="Times New Roman" w:hAnsi="Times New Roman" w:cs="Times New Roman"/>
                      <w:b/>
                      <w:bCs/>
                    </w:rPr>
                    <w:t>-</w:t>
                  </w:r>
                  <w:r w:rsidRPr="002A7FC6">
                    <w:rPr>
                      <w:rFonts w:ascii="Times New Roman" w:hAnsi="Times New Roman" w:cs="Times New Roman"/>
                      <w:b/>
                      <w:bCs/>
                    </w:rPr>
                    <w:t xml:space="preserve">порту та </w:t>
                  </w:r>
                  <w:proofErr w:type="spellStart"/>
                  <w:r w:rsidRPr="002A7FC6">
                    <w:rPr>
                      <w:rFonts w:ascii="Times New Roman" w:hAnsi="Times New Roman" w:cs="Times New Roman"/>
                      <w:b/>
                      <w:bCs/>
                    </w:rPr>
                    <w:t>забезпе</w:t>
                  </w:r>
                  <w:r w:rsidR="00E70A11">
                    <w:rPr>
                      <w:rFonts w:ascii="Times New Roman" w:hAnsi="Times New Roman" w:cs="Times New Roman"/>
                      <w:b/>
                      <w:bCs/>
                    </w:rPr>
                    <w:t>-</w:t>
                  </w:r>
                  <w:r w:rsidRPr="002A7FC6">
                    <w:rPr>
                      <w:rFonts w:ascii="Times New Roman" w:hAnsi="Times New Roman" w:cs="Times New Roman"/>
                      <w:b/>
                      <w:bCs/>
                    </w:rPr>
                    <w:t>чення</w:t>
                  </w:r>
                  <w:proofErr w:type="spellEnd"/>
                  <w:r w:rsidRPr="002A7FC6">
                    <w:rPr>
                      <w:rFonts w:ascii="Times New Roman" w:hAnsi="Times New Roman" w:cs="Times New Roman"/>
                      <w:b/>
                      <w:bCs/>
                    </w:rPr>
                    <w:t xml:space="preserve"> якісної транспорт</w:t>
                  </w:r>
                  <w:r w:rsidR="00E70A11">
                    <w:rPr>
                      <w:rFonts w:ascii="Times New Roman" w:hAnsi="Times New Roman" w:cs="Times New Roman"/>
                      <w:b/>
                      <w:bCs/>
                    </w:rPr>
                    <w:t>-</w:t>
                  </w:r>
                  <w:proofErr w:type="spellStart"/>
                  <w:r w:rsidRPr="002A7FC6">
                    <w:rPr>
                      <w:rFonts w:ascii="Times New Roman" w:hAnsi="Times New Roman" w:cs="Times New Roman"/>
                      <w:b/>
                      <w:bCs/>
                    </w:rPr>
                    <w:t>ної</w:t>
                  </w:r>
                  <w:proofErr w:type="spellEnd"/>
                  <w:r w:rsidRPr="002A7FC6">
                    <w:rPr>
                      <w:rFonts w:ascii="Times New Roman" w:hAnsi="Times New Roman" w:cs="Times New Roman"/>
                      <w:b/>
                      <w:bCs/>
                    </w:rPr>
                    <w:t xml:space="preserve"> пропозиції</w:t>
                  </w: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r w:rsidRPr="002A7FC6">
                    <w:rPr>
                      <w:rFonts w:ascii="Times New Roman" w:eastAsia="Times New Roman" w:hAnsi="Times New Roman" w:cs="Times New Roman"/>
                      <w:b/>
                      <w:bCs/>
                      <w:lang w:eastAsia="uk-UA"/>
                    </w:rPr>
                    <w:t>11. Розвиток інфраструктури наземного громадського транспорту</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транс</w:t>
                  </w:r>
                  <w:r w:rsidR="00E70A11">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портної</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інфра</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структу</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ри</w:t>
                  </w:r>
                  <w:proofErr w:type="spellEnd"/>
                </w:p>
              </w:tc>
              <w:tc>
                <w:tcPr>
                  <w:tcW w:w="1286" w:type="pct"/>
                  <w:tcBorders>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об’єктів реконструкції інфраструктури наземного громадського транспорту, од.</w:t>
                  </w:r>
                </w:p>
              </w:tc>
              <w:tc>
                <w:tcPr>
                  <w:tcW w:w="570" w:type="pct"/>
                  <w:tcBorders>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24</w:t>
                  </w:r>
                </w:p>
              </w:tc>
            </w:tr>
            <w:tr w:rsidR="002A7FC6" w:rsidRPr="002A7FC6" w:rsidTr="005751BC">
              <w:trPr>
                <w:trHeight w:val="828"/>
              </w:trPr>
              <w:tc>
                <w:tcPr>
                  <w:tcW w:w="797" w:type="pct"/>
                  <w:vMerge/>
                  <w:shd w:val="clear" w:color="auto" w:fill="auto"/>
                </w:tcPr>
                <w:p w:rsidR="002A7FC6" w:rsidRPr="002A7FC6" w:rsidRDefault="002A7FC6" w:rsidP="002A7FC6">
                  <w:pPr>
                    <w:spacing w:after="0"/>
                    <w:ind w:left="-89"/>
                    <w:jc w:val="both"/>
                    <w:rPr>
                      <w:rFonts w:ascii="Times New Roman" w:eastAsia="Times New Roman" w:hAnsi="Times New Roman" w:cs="Times New Roman"/>
                      <w:b/>
                      <w:bCs/>
                      <w:lang w:eastAsia="ru-RU"/>
                    </w:rPr>
                  </w:pPr>
                </w:p>
              </w:tc>
              <w:tc>
                <w:tcPr>
                  <w:tcW w:w="122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об’єктів будівництва інфраструктури наземного громадського транспорту, од.</w:t>
                  </w:r>
                </w:p>
              </w:tc>
              <w:tc>
                <w:tcPr>
                  <w:tcW w:w="570" w:type="pct"/>
                  <w:tcBorders>
                    <w:top w:val="nil"/>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6</w:t>
                  </w:r>
                </w:p>
              </w:tc>
            </w:tr>
            <w:tr w:rsidR="002A7FC6" w:rsidRPr="002A7FC6" w:rsidTr="005751BC">
              <w:trPr>
                <w:trHeight w:val="400"/>
              </w:trPr>
              <w:tc>
                <w:tcPr>
                  <w:tcW w:w="797" w:type="pct"/>
                  <w:vMerge/>
                  <w:shd w:val="clear" w:color="auto" w:fill="auto"/>
                </w:tcPr>
                <w:p w:rsidR="002A7FC6" w:rsidRPr="002A7FC6" w:rsidRDefault="002A7FC6" w:rsidP="002A7FC6">
                  <w:pPr>
                    <w:spacing w:after="0"/>
                    <w:ind w:left="-89"/>
                    <w:jc w:val="both"/>
                    <w:rPr>
                      <w:rFonts w:ascii="Times New Roman" w:eastAsia="Times New Roman" w:hAnsi="Times New Roman" w:cs="Times New Roman"/>
                      <w:b/>
                      <w:bCs/>
                      <w:lang w:eastAsia="ru-RU"/>
                    </w:rPr>
                  </w:pPr>
                </w:p>
              </w:tc>
              <w:tc>
                <w:tcPr>
                  <w:tcW w:w="122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bottom w:val="single" w:sz="12" w:space="0" w:color="2E74B5" w:themeColor="accent1" w:themeShade="BF"/>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об’єктів модернізації, од.</w:t>
                  </w:r>
                </w:p>
              </w:tc>
              <w:tc>
                <w:tcPr>
                  <w:tcW w:w="570" w:type="pct"/>
                  <w:tcBorders>
                    <w:top w:val="nil"/>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3</w:t>
                  </w:r>
                </w:p>
              </w:tc>
            </w:tr>
            <w:tr w:rsidR="002A7FC6" w:rsidRPr="002A7FC6" w:rsidTr="005751BC">
              <w:trPr>
                <w:trHeight w:val="668"/>
              </w:trPr>
              <w:tc>
                <w:tcPr>
                  <w:tcW w:w="79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r w:rsidRPr="002A7FC6">
                    <w:rPr>
                      <w:rFonts w:ascii="Times New Roman" w:eastAsia="Times New Roman" w:hAnsi="Times New Roman" w:cs="Times New Roman"/>
                      <w:b/>
                      <w:bCs/>
                      <w:lang w:eastAsia="uk-UA"/>
                    </w:rPr>
                    <w:t>12. Оновлення рухомого складу громадського транспорту</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E70A11"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транс</w:t>
                  </w:r>
                  <w:r>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портної</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інфра</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структу</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ри</w:t>
                  </w:r>
                  <w:proofErr w:type="spellEnd"/>
                </w:p>
              </w:tc>
              <w:tc>
                <w:tcPr>
                  <w:tcW w:w="1286" w:type="pct"/>
                  <w:tcBorders>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придбаних трамвайних вагонів, од.</w:t>
                  </w:r>
                </w:p>
              </w:tc>
              <w:tc>
                <w:tcPr>
                  <w:tcW w:w="570" w:type="pct"/>
                  <w:tcBorders>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247</w:t>
                  </w:r>
                </w:p>
              </w:tc>
            </w:tr>
            <w:tr w:rsidR="002A7FC6" w:rsidRPr="002A7FC6" w:rsidTr="005751BC">
              <w:trPr>
                <w:trHeight w:val="569"/>
              </w:trPr>
              <w:tc>
                <w:tcPr>
                  <w:tcW w:w="79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122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придбаних тролейбусів, од.</w:t>
                  </w:r>
                </w:p>
              </w:tc>
              <w:tc>
                <w:tcPr>
                  <w:tcW w:w="570" w:type="pct"/>
                  <w:tcBorders>
                    <w:top w:val="nil"/>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341</w:t>
                  </w:r>
                </w:p>
              </w:tc>
            </w:tr>
            <w:tr w:rsidR="002A7FC6" w:rsidRPr="002A7FC6" w:rsidTr="005751BC">
              <w:trPr>
                <w:trHeight w:val="252"/>
              </w:trPr>
              <w:tc>
                <w:tcPr>
                  <w:tcW w:w="79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122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придбаних автобусів, од.</w:t>
                  </w:r>
                </w:p>
              </w:tc>
              <w:tc>
                <w:tcPr>
                  <w:tcW w:w="570" w:type="pct"/>
                  <w:tcBorders>
                    <w:top w:val="nil"/>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381</w:t>
                  </w:r>
                </w:p>
              </w:tc>
            </w:tr>
            <w:tr w:rsidR="002A7FC6" w:rsidRPr="002A7FC6" w:rsidTr="005751BC">
              <w:trPr>
                <w:trHeight w:val="576"/>
              </w:trPr>
              <w:tc>
                <w:tcPr>
                  <w:tcW w:w="79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122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bottom w:val="single" w:sz="12" w:space="0" w:color="2E74B5" w:themeColor="accent1" w:themeShade="BF"/>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придбаних вагонів метрополітену, од.</w:t>
                  </w:r>
                </w:p>
              </w:tc>
              <w:tc>
                <w:tcPr>
                  <w:tcW w:w="570" w:type="pct"/>
                  <w:tcBorders>
                    <w:top w:val="nil"/>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42</w:t>
                  </w:r>
                </w:p>
              </w:tc>
            </w:tr>
            <w:tr w:rsidR="002A7FC6" w:rsidRPr="002A7FC6" w:rsidTr="005751BC">
              <w:trPr>
                <w:trHeight w:val="605"/>
              </w:trPr>
              <w:tc>
                <w:tcPr>
                  <w:tcW w:w="797" w:type="pct"/>
                  <w:vMerge w:val="restart"/>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Оптимі</w:t>
                  </w:r>
                  <w:r w:rsidR="00E70A11">
                    <w:rPr>
                      <w:rFonts w:ascii="Times New Roman" w:hAnsi="Times New Roman" w:cs="Times New Roman"/>
                      <w:b/>
                      <w:bCs/>
                    </w:rPr>
                    <w:t>-</w:t>
                  </w:r>
                  <w:proofErr w:type="spellStart"/>
                  <w:r w:rsidRPr="002A7FC6">
                    <w:rPr>
                      <w:rFonts w:ascii="Times New Roman" w:hAnsi="Times New Roman" w:cs="Times New Roman"/>
                      <w:b/>
                      <w:bCs/>
                    </w:rPr>
                    <w:t>зація</w:t>
                  </w:r>
                  <w:proofErr w:type="spellEnd"/>
                  <w:r w:rsidRPr="002A7FC6">
                    <w:rPr>
                      <w:rFonts w:ascii="Times New Roman" w:hAnsi="Times New Roman" w:cs="Times New Roman"/>
                      <w:b/>
                      <w:bCs/>
                    </w:rPr>
                    <w:t xml:space="preserve"> </w:t>
                  </w:r>
                  <w:r w:rsidRPr="002A7FC6">
                    <w:rPr>
                      <w:rFonts w:ascii="Times New Roman" w:hAnsi="Times New Roman" w:cs="Times New Roman"/>
                      <w:b/>
                      <w:bCs/>
                    </w:rPr>
                    <w:lastRenderedPageBreak/>
                    <w:t>транспорт</w:t>
                  </w:r>
                  <w:r w:rsidR="00E70A11">
                    <w:rPr>
                      <w:rFonts w:ascii="Times New Roman" w:hAnsi="Times New Roman" w:cs="Times New Roman"/>
                      <w:b/>
                      <w:bCs/>
                    </w:rPr>
                    <w:t>-</w:t>
                  </w:r>
                  <w:proofErr w:type="spellStart"/>
                  <w:r w:rsidRPr="002A7FC6">
                    <w:rPr>
                      <w:rFonts w:ascii="Times New Roman" w:hAnsi="Times New Roman" w:cs="Times New Roman"/>
                      <w:b/>
                      <w:bCs/>
                    </w:rPr>
                    <w:t>ної</w:t>
                  </w:r>
                  <w:proofErr w:type="spellEnd"/>
                  <w:r w:rsidRPr="002A7FC6">
                    <w:rPr>
                      <w:rFonts w:ascii="Times New Roman" w:hAnsi="Times New Roman" w:cs="Times New Roman"/>
                      <w:b/>
                      <w:bCs/>
                    </w:rPr>
                    <w:t xml:space="preserve"> пропозиції</w:t>
                  </w:r>
                </w:p>
                <w:p w:rsidR="002A7FC6" w:rsidRPr="002A7FC6" w:rsidRDefault="002A7FC6" w:rsidP="002A7FC6">
                  <w:pPr>
                    <w:spacing w:after="0"/>
                    <w:ind w:left="-89"/>
                    <w:contextualSpacing/>
                    <w:rPr>
                      <w:rFonts w:ascii="Times New Roman" w:hAnsi="Times New Roman" w:cs="Times New Roman"/>
                      <w:b/>
                      <w:bCs/>
                    </w:rPr>
                  </w:pPr>
                </w:p>
                <w:p w:rsidR="002A7FC6" w:rsidRPr="002A7FC6" w:rsidRDefault="002A7FC6" w:rsidP="002A7FC6">
                  <w:pPr>
                    <w:spacing w:after="0"/>
                    <w:ind w:left="-89"/>
                    <w:contextualSpacing/>
                    <w:rPr>
                      <w:rFonts w:ascii="Times New Roman" w:eastAsia="Calibri" w:hAnsi="Times New Roman" w:cs="Times New Roman"/>
                      <w:b/>
                      <w:bCs/>
                      <w:color w:val="000000"/>
                      <w:lang w:eastAsia="ru-RU"/>
                    </w:rPr>
                  </w:pPr>
                  <w:r w:rsidRPr="002A7FC6">
                    <w:rPr>
                      <w:rFonts w:ascii="Times New Roman" w:hAnsi="Times New Roman" w:cs="Times New Roman"/>
                      <w:b/>
                      <w:bCs/>
                    </w:rPr>
                    <w:t>Розвиток та популяри</w:t>
                  </w:r>
                  <w:r w:rsidR="00E70A11">
                    <w:rPr>
                      <w:rFonts w:ascii="Times New Roman" w:hAnsi="Times New Roman" w:cs="Times New Roman"/>
                      <w:b/>
                      <w:bCs/>
                    </w:rPr>
                    <w:t>-</w:t>
                  </w:r>
                  <w:proofErr w:type="spellStart"/>
                  <w:r w:rsidRPr="002A7FC6">
                    <w:rPr>
                      <w:rFonts w:ascii="Times New Roman" w:hAnsi="Times New Roman" w:cs="Times New Roman"/>
                      <w:b/>
                      <w:bCs/>
                    </w:rPr>
                    <w:t>зація</w:t>
                  </w:r>
                  <w:proofErr w:type="spellEnd"/>
                  <w:r w:rsidRPr="002A7FC6">
                    <w:rPr>
                      <w:rFonts w:ascii="Times New Roman" w:hAnsi="Times New Roman" w:cs="Times New Roman"/>
                      <w:b/>
                      <w:bCs/>
                    </w:rPr>
                    <w:t xml:space="preserve"> велосипед</w:t>
                  </w:r>
                  <w:r w:rsidR="00E70A11">
                    <w:rPr>
                      <w:rFonts w:ascii="Times New Roman" w:hAnsi="Times New Roman" w:cs="Times New Roman"/>
                      <w:b/>
                      <w:bCs/>
                    </w:rPr>
                    <w:t>-</w:t>
                  </w:r>
                  <w:r w:rsidRPr="002A7FC6">
                    <w:rPr>
                      <w:rFonts w:ascii="Times New Roman" w:hAnsi="Times New Roman" w:cs="Times New Roman"/>
                      <w:b/>
                      <w:bCs/>
                    </w:rPr>
                    <w:t>ного руху</w:t>
                  </w: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r w:rsidRPr="002A7FC6">
                    <w:rPr>
                      <w:rFonts w:ascii="Times New Roman" w:eastAsia="Calibri" w:hAnsi="Times New Roman" w:cs="Times New Roman"/>
                      <w:b/>
                      <w:bCs/>
                      <w:color w:val="000000"/>
                      <w:lang w:eastAsia="ru-RU"/>
                    </w:rPr>
                    <w:lastRenderedPageBreak/>
                    <w:t xml:space="preserve">13. Будівництво, реконструкція </w:t>
                  </w:r>
                  <w:proofErr w:type="spellStart"/>
                  <w:r w:rsidRPr="002A7FC6">
                    <w:rPr>
                      <w:rFonts w:ascii="Times New Roman" w:eastAsia="Calibri" w:hAnsi="Times New Roman" w:cs="Times New Roman"/>
                      <w:b/>
                      <w:bCs/>
                      <w:color w:val="000000"/>
                      <w:lang w:eastAsia="ru-RU"/>
                    </w:rPr>
                    <w:lastRenderedPageBreak/>
                    <w:t>вулично</w:t>
                  </w:r>
                  <w:proofErr w:type="spellEnd"/>
                  <w:r w:rsidRPr="002A7FC6">
                    <w:rPr>
                      <w:rFonts w:ascii="Times New Roman" w:eastAsia="Calibri" w:hAnsi="Times New Roman" w:cs="Times New Roman"/>
                      <w:b/>
                      <w:bCs/>
                      <w:color w:val="000000"/>
                      <w:lang w:eastAsia="ru-RU"/>
                    </w:rPr>
                    <w:t xml:space="preserve">-шляхової мережі міста Києва (зокрема розвиток </w:t>
                  </w:r>
                  <w:proofErr w:type="spellStart"/>
                  <w:r w:rsidRPr="002A7FC6">
                    <w:rPr>
                      <w:rFonts w:ascii="Times New Roman" w:eastAsia="Calibri" w:hAnsi="Times New Roman" w:cs="Times New Roman"/>
                      <w:b/>
                      <w:bCs/>
                      <w:color w:val="000000"/>
                      <w:lang w:eastAsia="ru-RU"/>
                    </w:rPr>
                    <w:t>велоінфраструктури</w:t>
                  </w:r>
                  <w:proofErr w:type="spellEnd"/>
                  <w:r w:rsidRPr="002A7FC6">
                    <w:rPr>
                      <w:rFonts w:ascii="Times New Roman" w:eastAsia="Calibri" w:hAnsi="Times New Roman" w:cs="Times New Roman"/>
                      <w:b/>
                      <w:bCs/>
                      <w:color w:val="000000"/>
                      <w:lang w:eastAsia="ru-RU"/>
                    </w:rPr>
                    <w:t xml:space="preserve">) та </w:t>
                  </w:r>
                  <w:r w:rsidRPr="002A7FC6">
                    <w:rPr>
                      <w:rFonts w:ascii="Times New Roman" w:eastAsia="Times New Roman" w:hAnsi="Times New Roman" w:cs="Times New Roman"/>
                      <w:b/>
                      <w:bCs/>
                      <w:lang w:eastAsia="ru-RU"/>
                    </w:rPr>
                    <w:t>шт</w:t>
                  </w:r>
                  <w:r w:rsidRPr="002A7FC6">
                    <w:rPr>
                      <w:rFonts w:ascii="Times New Roman" w:eastAsia="Calibri" w:hAnsi="Times New Roman" w:cs="Times New Roman"/>
                      <w:b/>
                      <w:bCs/>
                      <w:color w:val="000000"/>
                      <w:lang w:eastAsia="ru-RU"/>
                    </w:rPr>
                    <w:t>учних споруд</w:t>
                  </w:r>
                </w:p>
              </w:tc>
              <w:tc>
                <w:tcPr>
                  <w:tcW w:w="472" w:type="pct"/>
                  <w:vMerge w:val="restart"/>
                  <w:shd w:val="clear" w:color="auto" w:fill="auto"/>
                </w:tcPr>
                <w:p w:rsidR="002A7FC6" w:rsidRPr="002A7FC6" w:rsidRDefault="002A7FC6" w:rsidP="002A7FC6">
                  <w:pPr>
                    <w:keepNext/>
                    <w:keepLines/>
                    <w:spacing w:after="0"/>
                    <w:ind w:left="-89"/>
                    <w:jc w:val="center"/>
                    <w:rPr>
                      <w:rFonts w:ascii="Times New Roman" w:eastAsia="Calibri" w:hAnsi="Times New Roman" w:cs="Times New Roman"/>
                      <w:b/>
                      <w:bCs/>
                      <w:color w:val="000000"/>
                      <w:lang w:eastAsia="ru-RU"/>
                    </w:rPr>
                  </w:pPr>
                  <w:r w:rsidRPr="002A7FC6">
                    <w:rPr>
                      <w:rFonts w:ascii="Times New Roman" w:eastAsia="Calibri" w:hAnsi="Times New Roman" w:cs="Times New Roman"/>
                      <w:b/>
                      <w:bCs/>
                      <w:color w:val="000000"/>
                      <w:lang w:eastAsia="ru-RU"/>
                    </w:rPr>
                    <w:lastRenderedPageBreak/>
                    <w:t>2021–2024</w:t>
                  </w:r>
                </w:p>
              </w:tc>
              <w:tc>
                <w:tcPr>
                  <w:tcW w:w="648" w:type="pct"/>
                  <w:vMerge w:val="restart"/>
                  <w:shd w:val="clear" w:color="auto" w:fill="auto"/>
                </w:tcPr>
                <w:p w:rsidR="002A7FC6" w:rsidRPr="002A7FC6" w:rsidRDefault="00E70A11" w:rsidP="002A7FC6">
                  <w:pPr>
                    <w:keepNext/>
                    <w:keepLines/>
                    <w:spacing w:after="0"/>
                    <w:ind w:left="-89"/>
                    <w:jc w:val="center"/>
                    <w:rPr>
                      <w:rFonts w:ascii="Times New Roman" w:eastAsia="Calibri" w:hAnsi="Times New Roman" w:cs="Times New Roman"/>
                      <w:b/>
                      <w:bCs/>
                      <w:color w:val="000000"/>
                      <w:lang w:eastAsia="ru-RU"/>
                    </w:rPr>
                  </w:pPr>
                  <w:proofErr w:type="spellStart"/>
                  <w:r w:rsidRPr="002A7FC6">
                    <w:rPr>
                      <w:rFonts w:ascii="Times New Roman" w:eastAsia="Calibri" w:hAnsi="Times New Roman" w:cs="Times New Roman"/>
                      <w:b/>
                      <w:bCs/>
                      <w:lang w:eastAsia="ru-RU"/>
                    </w:rPr>
                    <w:t>Депар</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транс</w:t>
                  </w:r>
                  <w:r>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портної</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інфра</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структу</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ри</w:t>
                  </w:r>
                  <w:proofErr w:type="spellEnd"/>
                </w:p>
              </w:tc>
              <w:tc>
                <w:tcPr>
                  <w:tcW w:w="1286" w:type="pct"/>
                  <w:tcBorders>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 xml:space="preserve">Кількість об’єктів будівництва </w:t>
                  </w:r>
                  <w:proofErr w:type="spellStart"/>
                  <w:r w:rsidRPr="002A7FC6">
                    <w:rPr>
                      <w:rFonts w:ascii="Times New Roman" w:eastAsia="Times New Roman" w:hAnsi="Times New Roman" w:cs="Times New Roman"/>
                      <w:b/>
                      <w:bCs/>
                      <w:lang w:eastAsia="zh-CN"/>
                    </w:rPr>
                    <w:lastRenderedPageBreak/>
                    <w:t>вулично</w:t>
                  </w:r>
                  <w:proofErr w:type="spellEnd"/>
                  <w:r w:rsidRPr="002A7FC6">
                    <w:rPr>
                      <w:rFonts w:ascii="Times New Roman" w:eastAsia="Times New Roman" w:hAnsi="Times New Roman" w:cs="Times New Roman"/>
                      <w:b/>
                      <w:bCs/>
                      <w:lang w:eastAsia="zh-CN"/>
                    </w:rPr>
                    <w:t>-шляхової мережі, од.</w:t>
                  </w:r>
                </w:p>
              </w:tc>
              <w:tc>
                <w:tcPr>
                  <w:tcW w:w="570" w:type="pct"/>
                  <w:tcBorders>
                    <w:bottom w:val="nil"/>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lastRenderedPageBreak/>
                    <w:t>28</w:t>
                  </w:r>
                </w:p>
              </w:tc>
            </w:tr>
            <w:tr w:rsidR="002A7FC6" w:rsidRPr="002A7FC6" w:rsidTr="005751BC">
              <w:trPr>
                <w:trHeight w:val="543"/>
              </w:trPr>
              <w:tc>
                <w:tcPr>
                  <w:tcW w:w="797" w:type="pct"/>
                  <w:vMerge/>
                </w:tcPr>
                <w:p w:rsidR="002A7FC6" w:rsidRPr="002A7FC6" w:rsidRDefault="002A7FC6" w:rsidP="002A7FC6">
                  <w:pPr>
                    <w:spacing w:after="0"/>
                    <w:ind w:left="-89"/>
                    <w:jc w:val="both"/>
                    <w:rPr>
                      <w:rFonts w:ascii="Times New Roman" w:eastAsia="Times New Roman" w:hAnsi="Times New Roman" w:cs="Times New Roman"/>
                      <w:b/>
                      <w:bCs/>
                      <w:lang w:eastAsia="ru-RU"/>
                    </w:rPr>
                  </w:pPr>
                </w:p>
              </w:tc>
              <w:tc>
                <w:tcPr>
                  <w:tcW w:w="1227" w:type="pct"/>
                  <w:vMerge/>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p>
              </w:tc>
              <w:tc>
                <w:tcPr>
                  <w:tcW w:w="472" w:type="pct"/>
                  <w:vMerge/>
                  <w:shd w:val="clear" w:color="auto" w:fill="auto"/>
                </w:tcPr>
                <w:p w:rsidR="002A7FC6" w:rsidRPr="002A7FC6" w:rsidRDefault="002A7FC6" w:rsidP="002A7FC6">
                  <w:pPr>
                    <w:keepNext/>
                    <w:keepLines/>
                    <w:spacing w:after="0"/>
                    <w:ind w:left="-89"/>
                    <w:jc w:val="center"/>
                    <w:rPr>
                      <w:rFonts w:ascii="Times New Roman" w:eastAsia="Calibri" w:hAnsi="Times New Roman" w:cs="Times New Roman"/>
                      <w:b/>
                      <w:bCs/>
                      <w:color w:val="000000"/>
                      <w:lang w:eastAsia="ru-RU"/>
                    </w:rPr>
                  </w:pPr>
                </w:p>
              </w:tc>
              <w:tc>
                <w:tcPr>
                  <w:tcW w:w="648" w:type="pct"/>
                  <w:vMerge/>
                  <w:shd w:val="clear" w:color="auto" w:fill="auto"/>
                </w:tcPr>
                <w:p w:rsidR="002A7FC6" w:rsidRPr="002A7FC6" w:rsidRDefault="002A7FC6" w:rsidP="002A7FC6">
                  <w:pPr>
                    <w:keepNext/>
                    <w:keepLines/>
                    <w:spacing w:after="0"/>
                    <w:ind w:left="-89"/>
                    <w:jc w:val="center"/>
                    <w:rPr>
                      <w:rFonts w:ascii="Times New Roman" w:eastAsia="Calibri" w:hAnsi="Times New Roman" w:cs="Times New Roman"/>
                      <w:b/>
                      <w:bCs/>
                      <w:color w:val="000000"/>
                      <w:lang w:eastAsia="ru-RU"/>
                    </w:rPr>
                  </w:pPr>
                </w:p>
              </w:tc>
              <w:tc>
                <w:tcPr>
                  <w:tcW w:w="1286" w:type="pct"/>
                  <w:tcBorders>
                    <w:top w:val="nil"/>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 xml:space="preserve">Кількість об’єктів реконструкції </w:t>
                  </w:r>
                  <w:proofErr w:type="spellStart"/>
                  <w:r w:rsidRPr="002A7FC6">
                    <w:rPr>
                      <w:rFonts w:ascii="Times New Roman" w:eastAsia="Times New Roman" w:hAnsi="Times New Roman" w:cs="Times New Roman"/>
                      <w:b/>
                      <w:bCs/>
                      <w:lang w:eastAsia="zh-CN"/>
                    </w:rPr>
                    <w:t>вулично</w:t>
                  </w:r>
                  <w:proofErr w:type="spellEnd"/>
                  <w:r w:rsidRPr="002A7FC6">
                    <w:rPr>
                      <w:rFonts w:ascii="Times New Roman" w:eastAsia="Times New Roman" w:hAnsi="Times New Roman" w:cs="Times New Roman"/>
                      <w:b/>
                      <w:bCs/>
                      <w:lang w:eastAsia="zh-CN"/>
                    </w:rPr>
                    <w:t>-шляхової мережі, од.</w:t>
                  </w:r>
                </w:p>
              </w:tc>
              <w:tc>
                <w:tcPr>
                  <w:tcW w:w="570" w:type="pct"/>
                  <w:tcBorders>
                    <w:top w:val="nil"/>
                    <w:bottom w:val="nil"/>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39</w:t>
                  </w:r>
                </w:p>
              </w:tc>
            </w:tr>
            <w:tr w:rsidR="002A7FC6" w:rsidRPr="002A7FC6" w:rsidTr="005751BC">
              <w:trPr>
                <w:trHeight w:val="523"/>
              </w:trPr>
              <w:tc>
                <w:tcPr>
                  <w:tcW w:w="797" w:type="pct"/>
                  <w:vMerge/>
                </w:tcPr>
                <w:p w:rsidR="002A7FC6" w:rsidRPr="002A7FC6" w:rsidRDefault="002A7FC6" w:rsidP="002A7FC6">
                  <w:pPr>
                    <w:spacing w:after="0"/>
                    <w:ind w:left="-89"/>
                    <w:jc w:val="both"/>
                    <w:rPr>
                      <w:rFonts w:ascii="Times New Roman" w:eastAsia="Times New Roman" w:hAnsi="Times New Roman" w:cs="Times New Roman"/>
                      <w:b/>
                      <w:bCs/>
                      <w:lang w:eastAsia="ru-RU"/>
                    </w:rPr>
                  </w:pPr>
                </w:p>
              </w:tc>
              <w:tc>
                <w:tcPr>
                  <w:tcW w:w="1227" w:type="pct"/>
                  <w:vMerge/>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p>
              </w:tc>
              <w:tc>
                <w:tcPr>
                  <w:tcW w:w="472" w:type="pct"/>
                  <w:vMerge/>
                  <w:shd w:val="clear" w:color="auto" w:fill="auto"/>
                </w:tcPr>
                <w:p w:rsidR="002A7FC6" w:rsidRPr="002A7FC6" w:rsidRDefault="002A7FC6" w:rsidP="002A7FC6">
                  <w:pPr>
                    <w:keepNext/>
                    <w:keepLines/>
                    <w:spacing w:after="0"/>
                    <w:ind w:left="-89"/>
                    <w:jc w:val="center"/>
                    <w:rPr>
                      <w:rFonts w:ascii="Times New Roman" w:eastAsia="Calibri" w:hAnsi="Times New Roman" w:cs="Times New Roman"/>
                      <w:b/>
                      <w:bCs/>
                      <w:color w:val="000000"/>
                      <w:lang w:eastAsia="ru-RU"/>
                    </w:rPr>
                  </w:pPr>
                </w:p>
              </w:tc>
              <w:tc>
                <w:tcPr>
                  <w:tcW w:w="648" w:type="pct"/>
                  <w:vMerge/>
                  <w:shd w:val="clear" w:color="auto" w:fill="auto"/>
                </w:tcPr>
                <w:p w:rsidR="002A7FC6" w:rsidRPr="002A7FC6" w:rsidRDefault="002A7FC6" w:rsidP="002A7FC6">
                  <w:pPr>
                    <w:keepNext/>
                    <w:keepLines/>
                    <w:spacing w:after="0"/>
                    <w:ind w:left="-89"/>
                    <w:jc w:val="center"/>
                    <w:rPr>
                      <w:rFonts w:ascii="Times New Roman" w:eastAsia="Calibri" w:hAnsi="Times New Roman" w:cs="Times New Roman"/>
                      <w:b/>
                      <w:bCs/>
                      <w:color w:val="000000"/>
                      <w:lang w:eastAsia="ru-RU"/>
                    </w:rPr>
                  </w:pPr>
                </w:p>
              </w:tc>
              <w:tc>
                <w:tcPr>
                  <w:tcW w:w="1286" w:type="pct"/>
                  <w:tcBorders>
                    <w:top w:val="nil"/>
                    <w:bottom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об’єктів будівництва штучних споруд, од.</w:t>
                  </w:r>
                </w:p>
              </w:tc>
              <w:tc>
                <w:tcPr>
                  <w:tcW w:w="570" w:type="pct"/>
                  <w:tcBorders>
                    <w:top w:val="nil"/>
                    <w:bottom w:val="nil"/>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15</w:t>
                  </w:r>
                </w:p>
              </w:tc>
            </w:tr>
            <w:tr w:rsidR="002A7FC6" w:rsidRPr="002A7FC6" w:rsidTr="005751BC">
              <w:trPr>
                <w:trHeight w:val="503"/>
              </w:trPr>
              <w:tc>
                <w:tcPr>
                  <w:tcW w:w="797" w:type="pct"/>
                  <w:vMerge/>
                </w:tcPr>
                <w:p w:rsidR="002A7FC6" w:rsidRPr="002A7FC6" w:rsidRDefault="002A7FC6" w:rsidP="002A7FC6">
                  <w:pPr>
                    <w:spacing w:after="0"/>
                    <w:ind w:left="-89"/>
                    <w:jc w:val="both"/>
                    <w:rPr>
                      <w:rFonts w:ascii="Times New Roman" w:eastAsia="Times New Roman" w:hAnsi="Times New Roman" w:cs="Times New Roman"/>
                      <w:b/>
                      <w:bCs/>
                      <w:lang w:eastAsia="ru-RU"/>
                    </w:rPr>
                  </w:pPr>
                </w:p>
              </w:tc>
              <w:tc>
                <w:tcPr>
                  <w:tcW w:w="1227" w:type="pct"/>
                  <w:vMerge/>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p>
              </w:tc>
              <w:tc>
                <w:tcPr>
                  <w:tcW w:w="472" w:type="pct"/>
                  <w:vMerge/>
                  <w:shd w:val="clear" w:color="auto" w:fill="auto"/>
                </w:tcPr>
                <w:p w:rsidR="002A7FC6" w:rsidRPr="002A7FC6" w:rsidRDefault="002A7FC6" w:rsidP="002A7FC6">
                  <w:pPr>
                    <w:keepNext/>
                    <w:keepLines/>
                    <w:spacing w:after="0"/>
                    <w:ind w:left="-89"/>
                    <w:jc w:val="center"/>
                    <w:rPr>
                      <w:rFonts w:ascii="Times New Roman" w:eastAsia="Calibri" w:hAnsi="Times New Roman" w:cs="Times New Roman"/>
                      <w:b/>
                      <w:bCs/>
                      <w:color w:val="000000"/>
                      <w:lang w:eastAsia="ru-RU"/>
                    </w:rPr>
                  </w:pPr>
                </w:p>
              </w:tc>
              <w:tc>
                <w:tcPr>
                  <w:tcW w:w="648" w:type="pct"/>
                  <w:vMerge/>
                  <w:shd w:val="clear" w:color="auto" w:fill="auto"/>
                </w:tcPr>
                <w:p w:rsidR="002A7FC6" w:rsidRPr="002A7FC6" w:rsidRDefault="002A7FC6" w:rsidP="002A7FC6">
                  <w:pPr>
                    <w:keepNext/>
                    <w:keepLines/>
                    <w:spacing w:after="0"/>
                    <w:ind w:left="-89"/>
                    <w:jc w:val="center"/>
                    <w:rPr>
                      <w:rFonts w:ascii="Times New Roman" w:eastAsia="Calibri" w:hAnsi="Times New Roman" w:cs="Times New Roman"/>
                      <w:b/>
                      <w:bCs/>
                      <w:color w:val="000000"/>
                      <w:lang w:eastAsia="ru-RU"/>
                    </w:rPr>
                  </w:pPr>
                </w:p>
              </w:tc>
              <w:tc>
                <w:tcPr>
                  <w:tcW w:w="1286" w:type="pct"/>
                  <w:tcBorders>
                    <w:top w:val="nil"/>
                  </w:tcBorders>
                  <w:shd w:val="clear" w:color="auto" w:fill="auto"/>
                </w:tcPr>
                <w:p w:rsidR="002A7FC6" w:rsidRPr="002A7FC6" w:rsidRDefault="002A7FC6" w:rsidP="002A7FC6">
                  <w:pPr>
                    <w:tabs>
                      <w:tab w:val="left" w:pos="0"/>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об’єктів реконструкції штучних споруд, од.</w:t>
                  </w:r>
                </w:p>
              </w:tc>
              <w:tc>
                <w:tcPr>
                  <w:tcW w:w="570" w:type="pct"/>
                  <w:tcBorders>
                    <w:top w:val="nil"/>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17</w:t>
                  </w:r>
                </w:p>
              </w:tc>
            </w:tr>
            <w:tr w:rsidR="002A7FC6" w:rsidRPr="002A7FC6" w:rsidTr="005751BC">
              <w:trPr>
                <w:trHeight w:val="955"/>
              </w:trPr>
              <w:tc>
                <w:tcPr>
                  <w:tcW w:w="797" w:type="pct"/>
                  <w:vMerge w:val="restart"/>
                  <w:shd w:val="clear" w:color="auto" w:fill="auto"/>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Інформати</w:t>
                  </w:r>
                  <w:r w:rsidR="00E70A11">
                    <w:rPr>
                      <w:rFonts w:ascii="Times New Roman" w:hAnsi="Times New Roman" w:cs="Times New Roman"/>
                      <w:b/>
                      <w:bCs/>
                    </w:rPr>
                    <w:t>-</w:t>
                  </w:r>
                  <w:r w:rsidRPr="002A7FC6">
                    <w:rPr>
                      <w:rFonts w:ascii="Times New Roman" w:hAnsi="Times New Roman" w:cs="Times New Roman"/>
                      <w:b/>
                      <w:bCs/>
                    </w:rPr>
                    <w:t>зація</w:t>
                  </w:r>
                  <w:proofErr w:type="spellEnd"/>
                  <w:r w:rsidRPr="002A7FC6">
                    <w:rPr>
                      <w:rFonts w:ascii="Times New Roman" w:hAnsi="Times New Roman" w:cs="Times New Roman"/>
                      <w:b/>
                      <w:bCs/>
                    </w:rPr>
                    <w:t xml:space="preserve"> транспорт</w:t>
                  </w:r>
                  <w:r w:rsidR="00E70A11">
                    <w:rPr>
                      <w:rFonts w:ascii="Times New Roman" w:hAnsi="Times New Roman" w:cs="Times New Roman"/>
                      <w:b/>
                      <w:bCs/>
                    </w:rPr>
                    <w:t>-</w:t>
                  </w:r>
                  <w:proofErr w:type="spellStart"/>
                  <w:r w:rsidRPr="002A7FC6">
                    <w:rPr>
                      <w:rFonts w:ascii="Times New Roman" w:hAnsi="Times New Roman" w:cs="Times New Roman"/>
                      <w:b/>
                      <w:bCs/>
                    </w:rPr>
                    <w:t>ної</w:t>
                  </w:r>
                  <w:proofErr w:type="spellEnd"/>
                  <w:r w:rsidRPr="002A7FC6">
                    <w:rPr>
                      <w:rFonts w:ascii="Times New Roman" w:hAnsi="Times New Roman" w:cs="Times New Roman"/>
                      <w:b/>
                      <w:bCs/>
                    </w:rPr>
                    <w:t xml:space="preserve"> системи</w:t>
                  </w:r>
                </w:p>
                <w:p w:rsidR="002A7FC6" w:rsidRPr="002A7FC6" w:rsidRDefault="002A7FC6" w:rsidP="002A7FC6">
                  <w:pPr>
                    <w:spacing w:after="0"/>
                    <w:ind w:left="-89"/>
                    <w:contextualSpacing/>
                    <w:rPr>
                      <w:rFonts w:ascii="Times New Roman" w:hAnsi="Times New Roman" w:cs="Times New Roman"/>
                      <w:b/>
                      <w:bCs/>
                    </w:rPr>
                  </w:pPr>
                </w:p>
                <w:p w:rsidR="002A7FC6" w:rsidRPr="002A7FC6" w:rsidRDefault="002A7FC6" w:rsidP="002A7FC6">
                  <w:pPr>
                    <w:spacing w:after="0"/>
                    <w:ind w:left="-89"/>
                    <w:contextualSpacing/>
                    <w:rPr>
                      <w:rFonts w:ascii="Times New Roman" w:eastAsia="Calibri" w:hAnsi="Times New Roman" w:cs="Times New Roman"/>
                      <w:b/>
                      <w:bCs/>
                      <w:lang w:eastAsia="ru-RU"/>
                    </w:rPr>
                  </w:pPr>
                  <w:r w:rsidRPr="002A7FC6">
                    <w:rPr>
                      <w:rFonts w:ascii="Times New Roman" w:hAnsi="Times New Roman" w:cs="Times New Roman"/>
                      <w:b/>
                      <w:bCs/>
                    </w:rPr>
                    <w:t>Зниження кількості ДТП, смертності та травматизму</w:t>
                  </w:r>
                </w:p>
              </w:tc>
              <w:tc>
                <w:tcPr>
                  <w:tcW w:w="1227" w:type="pct"/>
                  <w:shd w:val="clear" w:color="auto" w:fill="auto"/>
                </w:tcPr>
                <w:p w:rsidR="002A7FC6" w:rsidRPr="002A7FC6" w:rsidRDefault="002A7FC6" w:rsidP="002A7FC6">
                  <w:pPr>
                    <w:spacing w:after="0"/>
                    <w:ind w:left="-89"/>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14. Розвиток комплексної системи відеоспостереження та систем забезпечення безпеки</w:t>
                  </w:r>
                </w:p>
              </w:tc>
              <w:tc>
                <w:tcPr>
                  <w:tcW w:w="472"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інформа</w:t>
                  </w:r>
                  <w:proofErr w:type="spellEnd"/>
                  <w:r w:rsidR="00E70A11">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ційно</w:t>
                  </w:r>
                  <w:proofErr w:type="spellEnd"/>
                  <w:r w:rsidRPr="002A7FC6">
                    <w:rPr>
                      <w:rFonts w:ascii="Times New Roman" w:eastAsia="Calibri" w:hAnsi="Times New Roman" w:cs="Times New Roman"/>
                      <w:b/>
                      <w:bCs/>
                      <w:lang w:eastAsia="ru-RU"/>
                    </w:rPr>
                    <w:t>-комуні</w:t>
                  </w:r>
                  <w:r w:rsidR="00E70A11">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каційних</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техно</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логій</w:t>
                  </w:r>
                  <w:proofErr w:type="spellEnd"/>
                </w:p>
              </w:tc>
              <w:tc>
                <w:tcPr>
                  <w:tcW w:w="1286" w:type="pct"/>
                  <w:tcBorders>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ru-RU"/>
                    </w:rPr>
                    <w:t>Кількість засобів відеоспостереження та систем забезпечення безпеки, од.</w:t>
                  </w:r>
                </w:p>
              </w:tc>
              <w:tc>
                <w:tcPr>
                  <w:tcW w:w="570" w:type="pct"/>
                  <w:tcBorders>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6756</w:t>
                  </w:r>
                </w:p>
              </w:tc>
            </w:tr>
            <w:tr w:rsidR="002A7FC6" w:rsidRPr="002A7FC6" w:rsidTr="005751BC">
              <w:trPr>
                <w:trHeight w:val="665"/>
              </w:trPr>
              <w:tc>
                <w:tcPr>
                  <w:tcW w:w="797" w:type="pct"/>
                  <w:vMerge/>
                </w:tcPr>
                <w:p w:rsidR="002A7FC6" w:rsidRPr="002A7FC6" w:rsidRDefault="002A7FC6" w:rsidP="002A7FC6">
                  <w:pPr>
                    <w:spacing w:after="0"/>
                    <w:ind w:left="-89"/>
                    <w:rPr>
                      <w:rFonts w:ascii="Times New Roman" w:eastAsia="Times New Roman" w:hAnsi="Times New Roman" w:cs="Times New Roman"/>
                      <w:b/>
                      <w:bCs/>
                      <w:iCs/>
                      <w:lang w:eastAsia="uk-UA"/>
                    </w:rPr>
                  </w:pP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lang w:eastAsia="ru-RU"/>
                    </w:rPr>
                  </w:pPr>
                  <w:r w:rsidRPr="002A7FC6">
                    <w:rPr>
                      <w:rFonts w:ascii="Times New Roman" w:eastAsia="Times New Roman" w:hAnsi="Times New Roman" w:cs="Times New Roman"/>
                      <w:b/>
                      <w:bCs/>
                      <w:lang w:eastAsia="uk-UA"/>
                    </w:rPr>
                    <w:t>15. Модернізація та розширення мереж зовнішнього освітлення вулиць, магістралей, пішохідних переходів, тротуарів та прибудинкових територій</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E70A11"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транс</w:t>
                  </w:r>
                  <w:r>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портної</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інфра</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структу</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ри</w:t>
                  </w:r>
                  <w:proofErr w:type="spellEnd"/>
                </w:p>
              </w:tc>
              <w:tc>
                <w:tcPr>
                  <w:tcW w:w="1286" w:type="pct"/>
                  <w:tcBorders>
                    <w:bottom w:val="single" w:sz="12" w:space="0" w:color="2E74B5" w:themeColor="accent1" w:themeShade="BF"/>
                  </w:tcBorders>
                  <w:shd w:val="clear" w:color="auto" w:fill="auto"/>
                </w:tcPr>
                <w:p w:rsidR="002A7FC6" w:rsidRPr="002A7FC6" w:rsidRDefault="002A7FC6" w:rsidP="002A7FC6">
                  <w:pPr>
                    <w:keepNext/>
                    <w:keepLines/>
                    <w:tabs>
                      <w:tab w:val="left" w:pos="231"/>
                    </w:tabs>
                    <w:suppressAutoHyphens/>
                    <w:spacing w:after="0"/>
                    <w:ind w:left="-89"/>
                    <w:contextualSpacing/>
                    <w:rPr>
                      <w:rFonts w:ascii="Times New Roman" w:eastAsia="Calibri" w:hAnsi="Times New Roman" w:cs="Times New Roman"/>
                      <w:b/>
                      <w:bCs/>
                      <w:color w:val="000000"/>
                      <w:lang w:eastAsia="ru-RU"/>
                    </w:rPr>
                  </w:pPr>
                  <w:r w:rsidRPr="002A7FC6">
                    <w:rPr>
                      <w:rFonts w:ascii="Times New Roman" w:eastAsia="Calibri" w:hAnsi="Times New Roman" w:cs="Times New Roman"/>
                      <w:b/>
                      <w:bCs/>
                      <w:color w:val="000000"/>
                      <w:lang w:eastAsia="ru-RU"/>
                    </w:rPr>
                    <w:t>Кількість об’єктів будівництва та реконструкції, од.</w:t>
                  </w:r>
                </w:p>
              </w:tc>
              <w:tc>
                <w:tcPr>
                  <w:tcW w:w="570" w:type="pct"/>
                  <w:tcBorders>
                    <w:bottom w:val="single" w:sz="12" w:space="0" w:color="2E74B5" w:themeColor="accent1" w:themeShade="BF"/>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651</w:t>
                  </w:r>
                </w:p>
              </w:tc>
            </w:tr>
            <w:tr w:rsidR="002A7FC6" w:rsidRPr="002A7FC6" w:rsidTr="005751BC">
              <w:trPr>
                <w:trHeight w:val="1032"/>
              </w:trPr>
              <w:tc>
                <w:tcPr>
                  <w:tcW w:w="797" w:type="pct"/>
                  <w:vMerge/>
                </w:tcPr>
                <w:p w:rsidR="002A7FC6" w:rsidRPr="002A7FC6" w:rsidRDefault="002A7FC6" w:rsidP="002A7FC6">
                  <w:pPr>
                    <w:spacing w:after="0"/>
                    <w:ind w:left="-89"/>
                    <w:rPr>
                      <w:rFonts w:ascii="Times New Roman" w:eastAsia="Times New Roman" w:hAnsi="Times New Roman" w:cs="Times New Roman"/>
                      <w:b/>
                      <w:bCs/>
                      <w:iCs/>
                      <w:lang w:eastAsia="uk-UA"/>
                    </w:rPr>
                  </w:pPr>
                </w:p>
              </w:tc>
              <w:tc>
                <w:tcPr>
                  <w:tcW w:w="122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single" w:sz="12" w:space="0" w:color="2E74B5" w:themeColor="accent1" w:themeShade="BF"/>
                    <w:bottom w:val="single" w:sz="12" w:space="0" w:color="2E74B5" w:themeColor="accent1" w:themeShade="BF"/>
                  </w:tcBorders>
                  <w:shd w:val="clear" w:color="auto" w:fill="auto"/>
                </w:tcPr>
                <w:p w:rsidR="002A7FC6" w:rsidRPr="002A7FC6" w:rsidRDefault="002A7FC6" w:rsidP="002A7FC6">
                  <w:pPr>
                    <w:keepNext/>
                    <w:keepLines/>
                    <w:tabs>
                      <w:tab w:val="left" w:pos="231"/>
                    </w:tabs>
                    <w:suppressAutoHyphens/>
                    <w:spacing w:after="0"/>
                    <w:ind w:left="-89"/>
                    <w:contextualSpacing/>
                    <w:rPr>
                      <w:rFonts w:ascii="Times New Roman" w:eastAsia="Calibri" w:hAnsi="Times New Roman" w:cs="Times New Roman"/>
                      <w:b/>
                      <w:bCs/>
                      <w:color w:val="000000"/>
                      <w:lang w:eastAsia="ru-RU"/>
                    </w:rPr>
                  </w:pPr>
                  <w:r w:rsidRPr="002A7FC6">
                    <w:rPr>
                      <w:rFonts w:ascii="Times New Roman" w:eastAsia="Calibri" w:hAnsi="Times New Roman" w:cs="Times New Roman"/>
                      <w:b/>
                      <w:bCs/>
                      <w:color w:val="000000"/>
                      <w:lang w:eastAsia="ru-RU"/>
                    </w:rPr>
                    <w:t xml:space="preserve">Кількість замінених під час капітального ремонту світильників з лампами ДРЛ та </w:t>
                  </w:r>
                  <w:proofErr w:type="spellStart"/>
                  <w:r w:rsidRPr="002A7FC6">
                    <w:rPr>
                      <w:rFonts w:ascii="Times New Roman" w:eastAsia="Calibri" w:hAnsi="Times New Roman" w:cs="Times New Roman"/>
                      <w:b/>
                      <w:bCs/>
                      <w:color w:val="000000"/>
                      <w:lang w:eastAsia="ru-RU"/>
                    </w:rPr>
                    <w:t>ДНаТ</w:t>
                  </w:r>
                  <w:proofErr w:type="spellEnd"/>
                  <w:r w:rsidRPr="002A7FC6">
                    <w:rPr>
                      <w:rFonts w:ascii="Times New Roman" w:eastAsia="Calibri" w:hAnsi="Times New Roman" w:cs="Times New Roman"/>
                      <w:b/>
                      <w:bCs/>
                      <w:color w:val="000000"/>
                      <w:lang w:eastAsia="ru-RU"/>
                    </w:rPr>
                    <w:t xml:space="preserve"> на світлодіодні світильники, од.</w:t>
                  </w:r>
                </w:p>
              </w:tc>
              <w:tc>
                <w:tcPr>
                  <w:tcW w:w="570" w:type="pct"/>
                  <w:tcBorders>
                    <w:top w:val="single" w:sz="12" w:space="0" w:color="2E74B5" w:themeColor="accent1" w:themeShade="BF"/>
                    <w:bottom w:val="single" w:sz="12" w:space="0" w:color="2E74B5" w:themeColor="accent1" w:themeShade="BF"/>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51658</w:t>
                  </w:r>
                </w:p>
              </w:tc>
            </w:tr>
            <w:tr w:rsidR="002A7FC6" w:rsidRPr="002A7FC6" w:rsidTr="005751BC">
              <w:trPr>
                <w:trHeight w:val="787"/>
              </w:trPr>
              <w:tc>
                <w:tcPr>
                  <w:tcW w:w="797" w:type="pct"/>
                  <w:vMerge w:val="restart"/>
                  <w:shd w:val="clear" w:color="auto" w:fill="auto"/>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Розвиток громад</w:t>
                  </w:r>
                  <w:r w:rsidR="00E70A11">
                    <w:rPr>
                      <w:rFonts w:ascii="Times New Roman" w:hAnsi="Times New Roman" w:cs="Times New Roman"/>
                      <w:b/>
                      <w:bCs/>
                    </w:rPr>
                    <w:t>-</w:t>
                  </w:r>
                  <w:proofErr w:type="spellStart"/>
                  <w:r w:rsidRPr="002A7FC6">
                    <w:rPr>
                      <w:rFonts w:ascii="Times New Roman" w:hAnsi="Times New Roman" w:cs="Times New Roman"/>
                      <w:b/>
                      <w:bCs/>
                    </w:rPr>
                    <w:t>ського</w:t>
                  </w:r>
                  <w:proofErr w:type="spellEnd"/>
                  <w:r w:rsidRPr="002A7FC6">
                    <w:rPr>
                      <w:rFonts w:ascii="Times New Roman" w:hAnsi="Times New Roman" w:cs="Times New Roman"/>
                      <w:b/>
                      <w:bCs/>
                    </w:rPr>
                    <w:t xml:space="preserve"> транспорту та </w:t>
                  </w:r>
                  <w:proofErr w:type="spellStart"/>
                  <w:r w:rsidRPr="002A7FC6">
                    <w:rPr>
                      <w:rFonts w:ascii="Times New Roman" w:hAnsi="Times New Roman" w:cs="Times New Roman"/>
                      <w:b/>
                      <w:bCs/>
                    </w:rPr>
                    <w:lastRenderedPageBreak/>
                    <w:t>забезпечен</w:t>
                  </w:r>
                  <w:proofErr w:type="spellEnd"/>
                  <w:r w:rsidR="00E70A11">
                    <w:rPr>
                      <w:rFonts w:ascii="Times New Roman" w:hAnsi="Times New Roman" w:cs="Times New Roman"/>
                      <w:b/>
                      <w:bCs/>
                    </w:rPr>
                    <w:t>-</w:t>
                  </w:r>
                  <w:r w:rsidRPr="002A7FC6">
                    <w:rPr>
                      <w:rFonts w:ascii="Times New Roman" w:hAnsi="Times New Roman" w:cs="Times New Roman"/>
                      <w:b/>
                      <w:bCs/>
                    </w:rPr>
                    <w:t>ня якісної транспорт</w:t>
                  </w:r>
                  <w:r w:rsidR="00E70A11">
                    <w:rPr>
                      <w:rFonts w:ascii="Times New Roman" w:hAnsi="Times New Roman" w:cs="Times New Roman"/>
                      <w:b/>
                      <w:bCs/>
                    </w:rPr>
                    <w:t>-</w:t>
                  </w:r>
                  <w:proofErr w:type="spellStart"/>
                  <w:r w:rsidRPr="002A7FC6">
                    <w:rPr>
                      <w:rFonts w:ascii="Times New Roman" w:hAnsi="Times New Roman" w:cs="Times New Roman"/>
                      <w:b/>
                      <w:bCs/>
                    </w:rPr>
                    <w:t>ної</w:t>
                  </w:r>
                  <w:proofErr w:type="spellEnd"/>
                  <w:r w:rsidRPr="002A7FC6">
                    <w:rPr>
                      <w:rFonts w:ascii="Times New Roman" w:hAnsi="Times New Roman" w:cs="Times New Roman"/>
                      <w:b/>
                      <w:bCs/>
                    </w:rPr>
                    <w:t xml:space="preserve"> пропозиції</w:t>
                  </w: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lang w:eastAsia="ru-RU"/>
                    </w:rPr>
                  </w:pPr>
                  <w:r w:rsidRPr="002A7FC6">
                    <w:rPr>
                      <w:rFonts w:ascii="Times New Roman" w:eastAsia="Times New Roman" w:hAnsi="Times New Roman" w:cs="Times New Roman"/>
                      <w:b/>
                      <w:bCs/>
                      <w:lang w:eastAsia="uk-UA"/>
                    </w:rPr>
                    <w:lastRenderedPageBreak/>
                    <w:t>16. Розвиток та модернізація мережі метрополітену в м. Києві</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E70A11"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транс</w:t>
                  </w:r>
                  <w:r>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портної</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інфра</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lastRenderedPageBreak/>
                    <w:t>структу</w:t>
                  </w:r>
                  <w:r>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ри</w:t>
                  </w:r>
                  <w:proofErr w:type="spellEnd"/>
                </w:p>
              </w:tc>
              <w:tc>
                <w:tcPr>
                  <w:tcW w:w="1286" w:type="pct"/>
                  <w:tcBorders>
                    <w:bottom w:val="nil"/>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lastRenderedPageBreak/>
                    <w:t>Кількість об’єктів, спрямованих на розвиток Київського метрополітену, од.</w:t>
                  </w:r>
                </w:p>
              </w:tc>
              <w:tc>
                <w:tcPr>
                  <w:tcW w:w="570" w:type="pct"/>
                  <w:tcBorders>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13</w:t>
                  </w:r>
                </w:p>
              </w:tc>
            </w:tr>
            <w:tr w:rsidR="002A7FC6" w:rsidRPr="002A7FC6" w:rsidTr="005751BC">
              <w:trPr>
                <w:trHeight w:val="794"/>
              </w:trPr>
              <w:tc>
                <w:tcPr>
                  <w:tcW w:w="797" w:type="pct"/>
                  <w:vMerge/>
                  <w:shd w:val="clear" w:color="auto" w:fill="auto"/>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об’єктів, спрямованих на модернізацію Київського метрополітену, од.</w:t>
                  </w:r>
                </w:p>
              </w:tc>
              <w:tc>
                <w:tcPr>
                  <w:tcW w:w="570" w:type="pct"/>
                  <w:tcBorders>
                    <w:top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11</w:t>
                  </w:r>
                </w:p>
              </w:tc>
            </w:tr>
            <w:tr w:rsidR="002A7FC6" w:rsidRPr="002A7FC6" w:rsidTr="005751BC">
              <w:trPr>
                <w:trHeight w:val="367"/>
              </w:trPr>
              <w:tc>
                <w:tcPr>
                  <w:tcW w:w="797" w:type="pct"/>
                  <w:vMerge w:val="restart"/>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Підвищен</w:t>
                  </w:r>
                  <w:proofErr w:type="spellEnd"/>
                  <w:r w:rsidR="00E70A11">
                    <w:rPr>
                      <w:rFonts w:ascii="Times New Roman" w:hAnsi="Times New Roman" w:cs="Times New Roman"/>
                      <w:b/>
                      <w:bCs/>
                    </w:rPr>
                    <w:t>-</w:t>
                  </w:r>
                  <w:r w:rsidRPr="002A7FC6">
                    <w:rPr>
                      <w:rFonts w:ascii="Times New Roman" w:hAnsi="Times New Roman" w:cs="Times New Roman"/>
                      <w:b/>
                      <w:bCs/>
                    </w:rPr>
                    <w:t xml:space="preserve">ня </w:t>
                  </w:r>
                  <w:proofErr w:type="spellStart"/>
                  <w:r w:rsidRPr="002A7FC6">
                    <w:rPr>
                      <w:rFonts w:ascii="Times New Roman" w:hAnsi="Times New Roman" w:cs="Times New Roman"/>
                      <w:b/>
                      <w:bCs/>
                    </w:rPr>
                    <w:t>забезпече</w:t>
                  </w:r>
                  <w:r w:rsidR="00E70A11">
                    <w:rPr>
                      <w:rFonts w:ascii="Times New Roman" w:hAnsi="Times New Roman" w:cs="Times New Roman"/>
                      <w:b/>
                      <w:bCs/>
                    </w:rPr>
                    <w:t>-</w:t>
                  </w:r>
                  <w:r w:rsidRPr="002A7FC6">
                    <w:rPr>
                      <w:rFonts w:ascii="Times New Roman" w:hAnsi="Times New Roman" w:cs="Times New Roman"/>
                      <w:b/>
                      <w:bCs/>
                    </w:rPr>
                    <w:t>ності</w:t>
                  </w:r>
                  <w:proofErr w:type="spellEnd"/>
                  <w:r w:rsidRPr="002A7FC6">
                    <w:rPr>
                      <w:rFonts w:ascii="Times New Roman" w:hAnsi="Times New Roman" w:cs="Times New Roman"/>
                      <w:b/>
                      <w:bCs/>
                    </w:rPr>
                    <w:t xml:space="preserve"> соціальною </w:t>
                  </w:r>
                  <w:proofErr w:type="spellStart"/>
                  <w:r w:rsidRPr="002A7FC6">
                    <w:rPr>
                      <w:rFonts w:ascii="Times New Roman" w:hAnsi="Times New Roman" w:cs="Times New Roman"/>
                      <w:b/>
                      <w:bCs/>
                    </w:rPr>
                    <w:t>інфра</w:t>
                  </w:r>
                  <w:proofErr w:type="spellEnd"/>
                  <w:r w:rsidR="00E70A11">
                    <w:rPr>
                      <w:rFonts w:ascii="Times New Roman" w:hAnsi="Times New Roman" w:cs="Times New Roman"/>
                      <w:b/>
                      <w:bCs/>
                    </w:rPr>
                    <w:t>-</w:t>
                  </w:r>
                  <w:r w:rsidRPr="002A7FC6">
                    <w:rPr>
                      <w:rFonts w:ascii="Times New Roman" w:hAnsi="Times New Roman" w:cs="Times New Roman"/>
                      <w:b/>
                      <w:bCs/>
                    </w:rPr>
                    <w:t xml:space="preserve">структурою </w:t>
                  </w:r>
                </w:p>
              </w:tc>
              <w:tc>
                <w:tcPr>
                  <w:tcW w:w="1227" w:type="pct"/>
                  <w:shd w:val="clear" w:color="auto" w:fill="auto"/>
                </w:tcPr>
                <w:p w:rsidR="002A7FC6" w:rsidRPr="002A7FC6" w:rsidRDefault="002A7FC6" w:rsidP="002A7FC6">
                  <w:pPr>
                    <w:spacing w:after="0"/>
                    <w:ind w:left="-89"/>
                    <w:contextualSpacing/>
                    <w:rPr>
                      <w:rFonts w:ascii="Times New Roman" w:eastAsia="Calibri" w:hAnsi="Times New Roman" w:cs="Times New Roman"/>
                      <w:b/>
                      <w:bCs/>
                      <w:lang w:eastAsia="uk-UA"/>
                    </w:rPr>
                  </w:pPr>
                  <w:r w:rsidRPr="002A7FC6">
                    <w:rPr>
                      <w:rFonts w:ascii="Times New Roman" w:eastAsia="Calibri" w:hAnsi="Times New Roman" w:cs="Times New Roman"/>
                      <w:b/>
                      <w:bCs/>
                      <w:lang w:eastAsia="uk-UA"/>
                    </w:rPr>
                    <w:t xml:space="preserve">17. Розвиток мережі установ соціального захисту, реабілітації та піклування </w:t>
                  </w:r>
                </w:p>
              </w:tc>
              <w:tc>
                <w:tcPr>
                  <w:tcW w:w="472"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2021, 2024</w:t>
                  </w:r>
                </w:p>
              </w:tc>
              <w:tc>
                <w:tcPr>
                  <w:tcW w:w="648"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соціаль</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ної</w:t>
                  </w:r>
                  <w:proofErr w:type="spellEnd"/>
                  <w:r w:rsidRPr="002A7FC6">
                    <w:rPr>
                      <w:rFonts w:ascii="Times New Roman" w:eastAsia="Calibri" w:hAnsi="Times New Roman" w:cs="Times New Roman"/>
                      <w:b/>
                      <w:bCs/>
                      <w:lang w:eastAsia="ru-RU"/>
                    </w:rPr>
                    <w:t xml:space="preserve"> політики</w:t>
                  </w:r>
                </w:p>
              </w:tc>
              <w:tc>
                <w:tcPr>
                  <w:tcW w:w="1286" w:type="pct"/>
                  <w:tcBorders>
                    <w:bottom w:val="single" w:sz="12" w:space="0" w:color="2E74B5" w:themeColor="accent1" w:themeShade="BF"/>
                  </w:tcBorders>
                  <w:shd w:val="clear" w:color="auto" w:fill="auto"/>
                </w:tcPr>
                <w:p w:rsidR="002A7FC6" w:rsidRPr="002A7FC6" w:rsidRDefault="002A7FC6" w:rsidP="002A7FC6">
                  <w:pPr>
                    <w:keepNext/>
                    <w:keepLines/>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Calibri" w:hAnsi="Times New Roman" w:cs="Times New Roman"/>
                      <w:b/>
                      <w:bCs/>
                      <w:color w:val="000000"/>
                      <w:lang w:eastAsia="ru-RU"/>
                    </w:rPr>
                    <w:t>Кількість об’єктів реконструкції  соціальної інфраструктури, од.</w:t>
                  </w:r>
                </w:p>
              </w:tc>
              <w:tc>
                <w:tcPr>
                  <w:tcW w:w="570" w:type="pct"/>
                  <w:tcBorders>
                    <w:bottom w:val="single" w:sz="12" w:space="0" w:color="2E74B5" w:themeColor="accent1" w:themeShade="BF"/>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w:t>
                  </w:r>
                </w:p>
              </w:tc>
            </w:tr>
            <w:tr w:rsidR="002A7FC6" w:rsidRPr="002A7FC6" w:rsidTr="005751BC">
              <w:trPr>
                <w:trHeight w:val="1161"/>
              </w:trPr>
              <w:tc>
                <w:tcPr>
                  <w:tcW w:w="797" w:type="pct"/>
                  <w:vMerge/>
                  <w:shd w:val="clear" w:color="auto" w:fill="auto"/>
                </w:tcPr>
                <w:p w:rsidR="002A7FC6" w:rsidRPr="002A7FC6" w:rsidRDefault="002A7FC6" w:rsidP="002A7FC6">
                  <w:pPr>
                    <w:spacing w:after="0"/>
                    <w:ind w:left="-89"/>
                    <w:rPr>
                      <w:rFonts w:ascii="Times New Roman" w:eastAsia="Calibri" w:hAnsi="Times New Roman" w:cs="Times New Roman"/>
                      <w:b/>
                      <w:bCs/>
                      <w:iCs/>
                      <w:lang w:eastAsia="uk-UA"/>
                    </w:rPr>
                  </w:pP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r w:rsidRPr="002A7FC6">
                    <w:rPr>
                      <w:rFonts w:ascii="Times New Roman" w:eastAsia="Calibri" w:hAnsi="Times New Roman" w:cs="Times New Roman"/>
                      <w:b/>
                      <w:bCs/>
                    </w:rPr>
                    <w:t xml:space="preserve">18. Забезпечення житлом громадян, які потребують поліпшення житлових умов </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2A7FC6" w:rsidP="002A7FC6">
                  <w:pPr>
                    <w:tabs>
                      <w:tab w:val="center" w:pos="4819"/>
                      <w:tab w:val="right" w:pos="9639"/>
                    </w:tabs>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будів</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ництва</w:t>
                  </w:r>
                  <w:proofErr w:type="spellEnd"/>
                  <w:r w:rsidRPr="002A7FC6">
                    <w:rPr>
                      <w:rFonts w:ascii="Times New Roman" w:eastAsia="Calibri" w:hAnsi="Times New Roman" w:cs="Times New Roman"/>
                      <w:b/>
                      <w:bCs/>
                      <w:lang w:eastAsia="ru-RU"/>
                    </w:rPr>
                    <w:t xml:space="preserve"> та житло</w:t>
                  </w:r>
                  <w:r w:rsidR="00E70A11">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вого</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забезпе</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чення</w:t>
                  </w:r>
                  <w:proofErr w:type="spellEnd"/>
                </w:p>
              </w:tc>
              <w:tc>
                <w:tcPr>
                  <w:tcW w:w="1286" w:type="pct"/>
                  <w:tcBorders>
                    <w:bottom w:val="nil"/>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квартир, наданих дітям-сиротам, дітям, позбавленим батьківського піклування, та особам з їх числа, од.</w:t>
                  </w:r>
                </w:p>
              </w:tc>
              <w:tc>
                <w:tcPr>
                  <w:tcW w:w="570" w:type="pct"/>
                  <w:tcBorders>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158</w:t>
                  </w:r>
                </w:p>
              </w:tc>
            </w:tr>
            <w:tr w:rsidR="002A7FC6" w:rsidRPr="002A7FC6" w:rsidTr="005751BC">
              <w:trPr>
                <w:trHeight w:val="1160"/>
              </w:trPr>
              <w:tc>
                <w:tcPr>
                  <w:tcW w:w="797" w:type="pct"/>
                  <w:vMerge/>
                  <w:shd w:val="clear" w:color="auto" w:fill="auto"/>
                </w:tcPr>
                <w:p w:rsidR="002A7FC6" w:rsidRPr="002A7FC6" w:rsidRDefault="002A7FC6" w:rsidP="002A7FC6">
                  <w:pPr>
                    <w:spacing w:after="0"/>
                    <w:ind w:left="-89"/>
                    <w:rPr>
                      <w:rFonts w:ascii="Times New Roman" w:eastAsia="Calibri" w:hAnsi="Times New Roman" w:cs="Times New Roman"/>
                      <w:b/>
                      <w:bCs/>
                      <w:iCs/>
                      <w:lang w:eastAsia="uk-UA"/>
                    </w:rPr>
                  </w:pPr>
                </w:p>
              </w:tc>
              <w:tc>
                <w:tcPr>
                  <w:tcW w:w="1227" w:type="pct"/>
                  <w:vMerge/>
                  <w:shd w:val="clear" w:color="auto" w:fill="auto"/>
                </w:tcPr>
                <w:p w:rsidR="002A7FC6" w:rsidRPr="002A7FC6" w:rsidRDefault="002A7FC6" w:rsidP="002A7FC6">
                  <w:pPr>
                    <w:spacing w:after="0"/>
                    <w:ind w:left="-89"/>
                    <w:rPr>
                      <w:rFonts w:ascii="Times New Roman" w:eastAsia="Calibri" w:hAnsi="Times New Roman" w:cs="Times New Roman"/>
                      <w:b/>
                      <w:bCs/>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tabs>
                      <w:tab w:val="center" w:pos="4819"/>
                      <w:tab w:val="right" w:pos="9639"/>
                    </w:tabs>
                    <w:spacing w:after="0"/>
                    <w:ind w:left="-89"/>
                    <w:jc w:val="center"/>
                    <w:rPr>
                      <w:rFonts w:ascii="Times New Roman" w:eastAsia="Calibri" w:hAnsi="Times New Roman" w:cs="Times New Roman"/>
                      <w:b/>
                      <w:bCs/>
                      <w:lang w:eastAsia="ru-RU"/>
                    </w:rPr>
                  </w:pPr>
                </w:p>
              </w:tc>
              <w:tc>
                <w:tcPr>
                  <w:tcW w:w="1286" w:type="pct"/>
                  <w:tcBorders>
                    <w:top w:val="nil"/>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сімей, забезпечених благоустроєним житлом, профінансованим за кошти міського бюджету, од.</w:t>
                  </w:r>
                </w:p>
              </w:tc>
              <w:tc>
                <w:tcPr>
                  <w:tcW w:w="570" w:type="pct"/>
                  <w:tcBorders>
                    <w:top w:val="nil"/>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595</w:t>
                  </w:r>
                </w:p>
              </w:tc>
            </w:tr>
            <w:tr w:rsidR="002A7FC6" w:rsidRPr="002A7FC6" w:rsidTr="005751BC">
              <w:trPr>
                <w:trHeight w:val="1160"/>
              </w:trPr>
              <w:tc>
                <w:tcPr>
                  <w:tcW w:w="797" w:type="pct"/>
                  <w:vMerge/>
                  <w:shd w:val="clear" w:color="auto" w:fill="auto"/>
                </w:tcPr>
                <w:p w:rsidR="002A7FC6" w:rsidRPr="002A7FC6" w:rsidRDefault="002A7FC6" w:rsidP="002A7FC6">
                  <w:pPr>
                    <w:spacing w:after="0"/>
                    <w:ind w:left="-89"/>
                    <w:rPr>
                      <w:rFonts w:ascii="Times New Roman" w:eastAsia="Calibri" w:hAnsi="Times New Roman" w:cs="Times New Roman"/>
                      <w:b/>
                      <w:bCs/>
                      <w:iCs/>
                      <w:lang w:eastAsia="uk-UA"/>
                    </w:rPr>
                  </w:pPr>
                </w:p>
              </w:tc>
              <w:tc>
                <w:tcPr>
                  <w:tcW w:w="1227" w:type="pct"/>
                  <w:vMerge/>
                  <w:shd w:val="clear" w:color="auto" w:fill="auto"/>
                </w:tcPr>
                <w:p w:rsidR="002A7FC6" w:rsidRPr="002A7FC6" w:rsidRDefault="002A7FC6" w:rsidP="002A7FC6">
                  <w:pPr>
                    <w:spacing w:after="0"/>
                    <w:ind w:left="-89"/>
                    <w:rPr>
                      <w:rFonts w:ascii="Times New Roman" w:eastAsia="Calibri" w:hAnsi="Times New Roman" w:cs="Times New Roman"/>
                      <w:b/>
                      <w:bCs/>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tabs>
                      <w:tab w:val="center" w:pos="4819"/>
                      <w:tab w:val="right" w:pos="9639"/>
                    </w:tabs>
                    <w:spacing w:after="0"/>
                    <w:ind w:left="-89"/>
                    <w:jc w:val="center"/>
                    <w:rPr>
                      <w:rFonts w:ascii="Times New Roman" w:eastAsia="Calibri" w:hAnsi="Times New Roman" w:cs="Times New Roman"/>
                      <w:b/>
                      <w:bCs/>
                      <w:lang w:eastAsia="ru-RU"/>
                    </w:rPr>
                  </w:pPr>
                </w:p>
              </w:tc>
              <w:tc>
                <w:tcPr>
                  <w:tcW w:w="1286" w:type="pct"/>
                  <w:tcBorders>
                    <w:top w:val="single" w:sz="12" w:space="0" w:color="2E74B5" w:themeColor="accent1" w:themeShade="BF"/>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сімей, забезпечених благоустроєним житлом, профінансованим на умовах співфінансування, од.</w:t>
                  </w:r>
                </w:p>
              </w:tc>
              <w:tc>
                <w:tcPr>
                  <w:tcW w:w="570" w:type="pct"/>
                  <w:tcBorders>
                    <w:top w:val="single" w:sz="12" w:space="0" w:color="2E74B5" w:themeColor="accent1" w:themeShade="BF"/>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586</w:t>
                  </w:r>
                </w:p>
              </w:tc>
            </w:tr>
            <w:tr w:rsidR="002A7FC6" w:rsidRPr="002A7FC6" w:rsidTr="005751BC">
              <w:trPr>
                <w:trHeight w:val="491"/>
              </w:trPr>
              <w:tc>
                <w:tcPr>
                  <w:tcW w:w="797" w:type="pct"/>
                  <w:vMerge/>
                  <w:shd w:val="clear" w:color="auto" w:fill="auto"/>
                </w:tcPr>
                <w:p w:rsidR="002A7FC6" w:rsidRPr="002A7FC6" w:rsidRDefault="002A7FC6" w:rsidP="002A7FC6">
                  <w:pPr>
                    <w:spacing w:after="0"/>
                    <w:ind w:left="-89"/>
                    <w:rPr>
                      <w:rFonts w:ascii="Times New Roman" w:eastAsia="Calibri" w:hAnsi="Times New Roman" w:cs="Times New Roman"/>
                      <w:b/>
                      <w:bCs/>
                      <w:iCs/>
                      <w:lang w:eastAsia="uk-UA"/>
                    </w:rPr>
                  </w:pPr>
                </w:p>
              </w:tc>
              <w:tc>
                <w:tcPr>
                  <w:tcW w:w="1227" w:type="pct"/>
                  <w:vMerge/>
                  <w:shd w:val="clear" w:color="auto" w:fill="auto"/>
                </w:tcPr>
                <w:p w:rsidR="002A7FC6" w:rsidRPr="002A7FC6" w:rsidRDefault="002A7FC6" w:rsidP="002A7FC6">
                  <w:pPr>
                    <w:spacing w:after="0"/>
                    <w:ind w:left="-89"/>
                    <w:rPr>
                      <w:rFonts w:ascii="Times New Roman" w:eastAsia="Calibri" w:hAnsi="Times New Roman" w:cs="Times New Roman"/>
                      <w:b/>
                      <w:bCs/>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tabs>
                      <w:tab w:val="center" w:pos="4819"/>
                      <w:tab w:val="right" w:pos="9639"/>
                    </w:tabs>
                    <w:spacing w:after="0"/>
                    <w:ind w:left="-89"/>
                    <w:jc w:val="center"/>
                    <w:rPr>
                      <w:rFonts w:ascii="Times New Roman" w:eastAsia="Calibri" w:hAnsi="Times New Roman" w:cs="Times New Roman"/>
                      <w:b/>
                      <w:bCs/>
                      <w:lang w:eastAsia="ru-RU"/>
                    </w:rPr>
                  </w:pPr>
                </w:p>
              </w:tc>
              <w:tc>
                <w:tcPr>
                  <w:tcW w:w="1286" w:type="pct"/>
                  <w:tcBorders>
                    <w:top w:val="single" w:sz="12" w:space="0" w:color="2E74B5" w:themeColor="accent1" w:themeShade="BF"/>
                    <w:bottom w:val="nil"/>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 xml:space="preserve">Кількість сімей, забезпечених </w:t>
                  </w:r>
                  <w:r w:rsidRPr="002A7FC6">
                    <w:rPr>
                      <w:rFonts w:ascii="Times New Roman" w:eastAsia="Times New Roman" w:hAnsi="Times New Roman" w:cs="Times New Roman"/>
                      <w:b/>
                      <w:bCs/>
                      <w:lang w:eastAsia="zh-CN"/>
                    </w:rPr>
                    <w:lastRenderedPageBreak/>
                    <w:t>тимчасовим житлом, од.</w:t>
                  </w:r>
                </w:p>
              </w:tc>
              <w:tc>
                <w:tcPr>
                  <w:tcW w:w="570" w:type="pct"/>
                  <w:tcBorders>
                    <w:top w:val="single" w:sz="12" w:space="0" w:color="2E74B5" w:themeColor="accent1" w:themeShade="BF"/>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lastRenderedPageBreak/>
                    <w:t>73</w:t>
                  </w:r>
                </w:p>
              </w:tc>
            </w:tr>
            <w:tr w:rsidR="002A7FC6" w:rsidRPr="002A7FC6" w:rsidTr="005751BC">
              <w:trPr>
                <w:trHeight w:val="650"/>
              </w:trPr>
              <w:tc>
                <w:tcPr>
                  <w:tcW w:w="797" w:type="pct"/>
                  <w:vMerge/>
                  <w:shd w:val="clear" w:color="auto" w:fill="auto"/>
                </w:tcPr>
                <w:p w:rsidR="002A7FC6" w:rsidRPr="002A7FC6" w:rsidRDefault="002A7FC6" w:rsidP="002A7FC6">
                  <w:pPr>
                    <w:spacing w:after="0"/>
                    <w:ind w:left="-89"/>
                    <w:rPr>
                      <w:rFonts w:ascii="Times New Roman" w:eastAsia="Calibri" w:hAnsi="Times New Roman" w:cs="Times New Roman"/>
                      <w:b/>
                      <w:bCs/>
                      <w:iCs/>
                      <w:lang w:eastAsia="uk-UA"/>
                    </w:rPr>
                  </w:pPr>
                </w:p>
              </w:tc>
              <w:tc>
                <w:tcPr>
                  <w:tcW w:w="1227" w:type="pct"/>
                  <w:vMerge/>
                  <w:shd w:val="clear" w:color="auto" w:fill="auto"/>
                </w:tcPr>
                <w:p w:rsidR="002A7FC6" w:rsidRPr="002A7FC6" w:rsidRDefault="002A7FC6" w:rsidP="002A7FC6">
                  <w:pPr>
                    <w:spacing w:after="0"/>
                    <w:ind w:left="-89"/>
                    <w:rPr>
                      <w:rFonts w:ascii="Times New Roman" w:eastAsia="Calibri" w:hAnsi="Times New Roman" w:cs="Times New Roman"/>
                      <w:b/>
                      <w:bCs/>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tabs>
                      <w:tab w:val="center" w:pos="4819"/>
                      <w:tab w:val="right" w:pos="9639"/>
                    </w:tabs>
                    <w:spacing w:after="0"/>
                    <w:ind w:left="-89"/>
                    <w:jc w:val="center"/>
                    <w:rPr>
                      <w:rFonts w:ascii="Times New Roman" w:eastAsia="Calibri" w:hAnsi="Times New Roman" w:cs="Times New Roman"/>
                      <w:b/>
                      <w:bCs/>
                      <w:lang w:eastAsia="ru-RU"/>
                    </w:rPr>
                  </w:pPr>
                </w:p>
              </w:tc>
              <w:tc>
                <w:tcPr>
                  <w:tcW w:w="1286" w:type="pct"/>
                  <w:tcBorders>
                    <w:top w:val="nil"/>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квартир, наданих учасникам бойових дій та членам їх сімей, од.</w:t>
                  </w:r>
                </w:p>
              </w:tc>
              <w:tc>
                <w:tcPr>
                  <w:tcW w:w="570" w:type="pct"/>
                  <w:tcBorders>
                    <w:top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235</w:t>
                  </w:r>
                </w:p>
              </w:tc>
            </w:tr>
            <w:tr w:rsidR="002A7FC6" w:rsidRPr="002A7FC6" w:rsidTr="00E70A11">
              <w:trPr>
                <w:trHeight w:val="556"/>
              </w:trPr>
              <w:tc>
                <w:tcPr>
                  <w:tcW w:w="797" w:type="pct"/>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Приведен</w:t>
                  </w:r>
                  <w:proofErr w:type="spellEnd"/>
                  <w:r w:rsidR="00E70A11">
                    <w:rPr>
                      <w:rFonts w:ascii="Times New Roman" w:hAnsi="Times New Roman" w:cs="Times New Roman"/>
                      <w:b/>
                      <w:bCs/>
                    </w:rPr>
                    <w:t>-</w:t>
                  </w:r>
                  <w:r w:rsidRPr="002A7FC6">
                    <w:rPr>
                      <w:rFonts w:ascii="Times New Roman" w:hAnsi="Times New Roman" w:cs="Times New Roman"/>
                      <w:b/>
                      <w:bCs/>
                    </w:rPr>
                    <w:t xml:space="preserve">ня закладів охорони здоров’я у </w:t>
                  </w:r>
                  <w:proofErr w:type="spellStart"/>
                  <w:r w:rsidRPr="002A7FC6">
                    <w:rPr>
                      <w:rFonts w:ascii="Times New Roman" w:hAnsi="Times New Roman" w:cs="Times New Roman"/>
                      <w:b/>
                      <w:bCs/>
                    </w:rPr>
                    <w:t>відповід</w:t>
                  </w:r>
                  <w:r w:rsidR="00E70A11">
                    <w:rPr>
                      <w:rFonts w:ascii="Times New Roman" w:hAnsi="Times New Roman" w:cs="Times New Roman"/>
                      <w:b/>
                      <w:bCs/>
                    </w:rPr>
                    <w:t>-</w:t>
                  </w:r>
                  <w:r w:rsidRPr="002A7FC6">
                    <w:rPr>
                      <w:rFonts w:ascii="Times New Roman" w:hAnsi="Times New Roman" w:cs="Times New Roman"/>
                      <w:b/>
                      <w:bCs/>
                    </w:rPr>
                    <w:t>ність</w:t>
                  </w:r>
                  <w:proofErr w:type="spellEnd"/>
                  <w:r w:rsidRPr="002A7FC6">
                    <w:rPr>
                      <w:rFonts w:ascii="Times New Roman" w:hAnsi="Times New Roman" w:cs="Times New Roman"/>
                      <w:b/>
                      <w:bCs/>
                    </w:rPr>
                    <w:t xml:space="preserve"> до сучасних потреб</w:t>
                  </w:r>
                </w:p>
              </w:tc>
              <w:tc>
                <w:tcPr>
                  <w:tcW w:w="1227" w:type="pct"/>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r w:rsidRPr="002A7FC6">
                    <w:rPr>
                      <w:rFonts w:ascii="Times New Roman" w:eastAsia="Times New Roman" w:hAnsi="Times New Roman" w:cs="Times New Roman"/>
                      <w:b/>
                      <w:bCs/>
                      <w:color w:val="000000"/>
                      <w:lang w:eastAsia="uk-UA"/>
                    </w:rPr>
                    <w:t xml:space="preserve">19. Розвиток закладів охорони здоров’я та оновлення їх матеріально-технічної бази </w:t>
                  </w:r>
                </w:p>
              </w:tc>
              <w:tc>
                <w:tcPr>
                  <w:tcW w:w="472"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охорони здоров’я</w:t>
                  </w:r>
                </w:p>
              </w:tc>
              <w:tc>
                <w:tcPr>
                  <w:tcW w:w="1286" w:type="pct"/>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 xml:space="preserve">Кількість об’єктів </w:t>
                  </w:r>
                  <w:r w:rsidRPr="002A7FC6">
                    <w:rPr>
                      <w:rFonts w:ascii="Times New Roman" w:eastAsia="Times New Roman" w:hAnsi="Times New Roman" w:cs="Times New Roman"/>
                      <w:b/>
                      <w:bCs/>
                      <w:lang w:eastAsia="uk-UA"/>
                    </w:rPr>
                    <w:t>охорони здоров’я</w:t>
                  </w:r>
                  <w:r w:rsidRPr="002A7FC6">
                    <w:rPr>
                      <w:rFonts w:ascii="Times New Roman" w:eastAsia="Times New Roman" w:hAnsi="Times New Roman" w:cs="Times New Roman"/>
                      <w:b/>
                      <w:bCs/>
                      <w:lang w:eastAsia="zh-CN"/>
                    </w:rPr>
                    <w:t>, на яких розпочато будівельні роботи, од.</w:t>
                  </w:r>
                </w:p>
              </w:tc>
              <w:tc>
                <w:tcPr>
                  <w:tcW w:w="570" w:type="pct"/>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w:t>
                  </w:r>
                </w:p>
              </w:tc>
            </w:tr>
            <w:tr w:rsidR="002A7FC6" w:rsidRPr="002A7FC6" w:rsidTr="005751BC">
              <w:trPr>
                <w:trHeight w:val="828"/>
              </w:trPr>
              <w:tc>
                <w:tcPr>
                  <w:tcW w:w="797" w:type="pct"/>
                  <w:shd w:val="clear" w:color="auto" w:fill="auto"/>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 xml:space="preserve">Розвиток </w:t>
                  </w:r>
                  <w:proofErr w:type="spellStart"/>
                  <w:r w:rsidRPr="002A7FC6">
                    <w:rPr>
                      <w:rFonts w:ascii="Times New Roman" w:hAnsi="Times New Roman" w:cs="Times New Roman"/>
                      <w:b/>
                      <w:bCs/>
                    </w:rPr>
                    <w:t>інфра</w:t>
                  </w:r>
                  <w:proofErr w:type="spellEnd"/>
                  <w:r w:rsidR="00E70A11">
                    <w:rPr>
                      <w:rFonts w:ascii="Times New Roman" w:hAnsi="Times New Roman" w:cs="Times New Roman"/>
                      <w:b/>
                      <w:bCs/>
                    </w:rPr>
                    <w:t>-</w:t>
                  </w:r>
                  <w:r w:rsidRPr="002A7FC6">
                    <w:rPr>
                      <w:rFonts w:ascii="Times New Roman" w:hAnsi="Times New Roman" w:cs="Times New Roman"/>
                      <w:b/>
                      <w:bCs/>
                    </w:rPr>
                    <w:t>структури та матері</w:t>
                  </w:r>
                  <w:r w:rsidR="00E70A11">
                    <w:rPr>
                      <w:rFonts w:ascii="Times New Roman" w:hAnsi="Times New Roman" w:cs="Times New Roman"/>
                      <w:b/>
                      <w:bCs/>
                    </w:rPr>
                    <w:t>-</w:t>
                  </w:r>
                  <w:proofErr w:type="spellStart"/>
                  <w:r w:rsidRPr="002A7FC6">
                    <w:rPr>
                      <w:rFonts w:ascii="Times New Roman" w:hAnsi="Times New Roman" w:cs="Times New Roman"/>
                      <w:b/>
                      <w:bCs/>
                    </w:rPr>
                    <w:t>ально</w:t>
                  </w:r>
                  <w:proofErr w:type="spellEnd"/>
                  <w:r w:rsidRPr="002A7FC6">
                    <w:rPr>
                      <w:rFonts w:ascii="Times New Roman" w:hAnsi="Times New Roman" w:cs="Times New Roman"/>
                      <w:b/>
                      <w:bCs/>
                    </w:rPr>
                    <w:t xml:space="preserve">-технічної бази для розвитку фізичної культури і спорту, активного відпочинку та </w:t>
                  </w:r>
                  <w:proofErr w:type="spellStart"/>
                  <w:r w:rsidRPr="002A7FC6">
                    <w:rPr>
                      <w:rFonts w:ascii="Times New Roman" w:hAnsi="Times New Roman" w:cs="Times New Roman"/>
                      <w:b/>
                      <w:bCs/>
                    </w:rPr>
                    <w:t>оздоров</w:t>
                  </w:r>
                  <w:r w:rsidR="00E70A11">
                    <w:rPr>
                      <w:rFonts w:ascii="Times New Roman" w:hAnsi="Times New Roman" w:cs="Times New Roman"/>
                      <w:b/>
                      <w:bCs/>
                    </w:rPr>
                    <w:t>-</w:t>
                  </w:r>
                  <w:r w:rsidRPr="002A7FC6">
                    <w:rPr>
                      <w:rFonts w:ascii="Times New Roman" w:hAnsi="Times New Roman" w:cs="Times New Roman"/>
                      <w:b/>
                      <w:bCs/>
                    </w:rPr>
                    <w:t>лення</w:t>
                  </w:r>
                  <w:proofErr w:type="spellEnd"/>
                </w:p>
              </w:tc>
              <w:tc>
                <w:tcPr>
                  <w:tcW w:w="1227" w:type="pct"/>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r w:rsidRPr="002A7FC6">
                    <w:rPr>
                      <w:rFonts w:ascii="Times New Roman" w:eastAsia="Calibri" w:hAnsi="Times New Roman" w:cs="Times New Roman"/>
                      <w:b/>
                      <w:bCs/>
                      <w:color w:val="000000"/>
                      <w:lang w:eastAsia="ru-RU"/>
                    </w:rPr>
                    <w:t>20. Створення сучасних багатофункціональних навчально-тренувальних, спортивних та оздоровчих комплексів</w:t>
                  </w:r>
                </w:p>
              </w:tc>
              <w:tc>
                <w:tcPr>
                  <w:tcW w:w="472"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молоді та спорту</w:t>
                  </w:r>
                </w:p>
              </w:tc>
              <w:tc>
                <w:tcPr>
                  <w:tcW w:w="1286" w:type="pct"/>
                  <w:tcBorders>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strike/>
                      <w:lang w:eastAsia="zh-CN"/>
                    </w:rPr>
                  </w:pPr>
                  <w:r w:rsidRPr="002A7FC6">
                    <w:rPr>
                      <w:rFonts w:ascii="Times New Roman" w:eastAsia="Times New Roman" w:hAnsi="Times New Roman" w:cs="Times New Roman"/>
                      <w:b/>
                      <w:bCs/>
                      <w:lang w:eastAsia="zh-CN"/>
                    </w:rPr>
                    <w:t>Кількість об’єктів спортивної інфраструктури, на яких ведуться роботи з реконструкції (будівництва), од.</w:t>
                  </w:r>
                </w:p>
              </w:tc>
              <w:tc>
                <w:tcPr>
                  <w:tcW w:w="570" w:type="pct"/>
                  <w:tcBorders>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6</w:t>
                  </w:r>
                </w:p>
              </w:tc>
            </w:tr>
            <w:tr w:rsidR="002A7FC6" w:rsidRPr="002A7FC6" w:rsidTr="005751BC">
              <w:trPr>
                <w:trHeight w:val="693"/>
              </w:trPr>
              <w:tc>
                <w:tcPr>
                  <w:tcW w:w="797" w:type="pct"/>
                  <w:vMerge w:val="restart"/>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Впровад</w:t>
                  </w:r>
                  <w:r w:rsidR="00E70A11">
                    <w:rPr>
                      <w:rFonts w:ascii="Times New Roman" w:hAnsi="Times New Roman" w:cs="Times New Roman"/>
                      <w:b/>
                      <w:bCs/>
                    </w:rPr>
                    <w:t>-</w:t>
                  </w:r>
                  <w:r w:rsidRPr="002A7FC6">
                    <w:rPr>
                      <w:rFonts w:ascii="Times New Roman" w:hAnsi="Times New Roman" w:cs="Times New Roman"/>
                      <w:b/>
                      <w:bCs/>
                    </w:rPr>
                    <w:t>ження</w:t>
                  </w:r>
                  <w:proofErr w:type="spellEnd"/>
                  <w:r w:rsidRPr="002A7FC6">
                    <w:rPr>
                      <w:rFonts w:ascii="Times New Roman" w:hAnsi="Times New Roman" w:cs="Times New Roman"/>
                      <w:b/>
                      <w:bCs/>
                    </w:rPr>
                    <w:t xml:space="preserve"> сучасних методів переробки твердих побутових відходів та </w:t>
                  </w:r>
                  <w:r w:rsidRPr="002A7FC6">
                    <w:rPr>
                      <w:rFonts w:ascii="Times New Roman" w:hAnsi="Times New Roman" w:cs="Times New Roman"/>
                      <w:b/>
                      <w:bCs/>
                    </w:rPr>
                    <w:lastRenderedPageBreak/>
                    <w:t>обмеження їх поховання на полігонах (мета-</w:t>
                  </w:r>
                  <w:proofErr w:type="spellStart"/>
                  <w:r w:rsidRPr="002A7FC6">
                    <w:rPr>
                      <w:rFonts w:ascii="Times New Roman" w:hAnsi="Times New Roman" w:cs="Times New Roman"/>
                      <w:b/>
                      <w:bCs/>
                    </w:rPr>
                    <w:t>Zerowaste</w:t>
                  </w:r>
                  <w:proofErr w:type="spellEnd"/>
                  <w:r w:rsidRPr="002A7FC6">
                    <w:rPr>
                      <w:rFonts w:ascii="Times New Roman" w:hAnsi="Times New Roman" w:cs="Times New Roman"/>
                      <w:b/>
                      <w:bCs/>
                    </w:rPr>
                    <w:t>)</w:t>
                  </w: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r w:rsidRPr="002A7FC6">
                    <w:rPr>
                      <w:rFonts w:ascii="Times New Roman" w:eastAsia="Calibri" w:hAnsi="Times New Roman" w:cs="Times New Roman"/>
                      <w:b/>
                      <w:bCs/>
                      <w:color w:val="000000"/>
                      <w:lang w:eastAsia="ru-RU"/>
                    </w:rPr>
                    <w:lastRenderedPageBreak/>
                    <w:t xml:space="preserve">21. Впровадження сучасних екологічних технологій переробки побутових відходів та знезараження </w:t>
                  </w:r>
                  <w:r w:rsidRPr="002A7FC6">
                    <w:rPr>
                      <w:rFonts w:ascii="Times New Roman" w:eastAsia="Calibri" w:hAnsi="Times New Roman" w:cs="Times New Roman"/>
                      <w:b/>
                      <w:bCs/>
                      <w:color w:val="000000"/>
                      <w:lang w:eastAsia="ru-RU"/>
                    </w:rPr>
                    <w:lastRenderedPageBreak/>
                    <w:t>шкідливих речовин</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lastRenderedPageBreak/>
                    <w:t>2021–2024</w:t>
                  </w:r>
                </w:p>
              </w:tc>
              <w:tc>
                <w:tcPr>
                  <w:tcW w:w="648" w:type="pct"/>
                  <w:vMerge w:val="restart"/>
                  <w:shd w:val="clear" w:color="auto" w:fill="auto"/>
                </w:tcPr>
                <w:p w:rsidR="002A7FC6" w:rsidRPr="002A7FC6" w:rsidRDefault="002A7FC6" w:rsidP="002A7FC6">
                  <w:pPr>
                    <w:tabs>
                      <w:tab w:val="center" w:pos="4819"/>
                      <w:tab w:val="right" w:pos="9639"/>
                    </w:tabs>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житлово-кому</w:t>
                  </w:r>
                  <w:r w:rsidR="00E70A11">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нальної</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інфра</w:t>
                  </w:r>
                  <w:proofErr w:type="spellEnd"/>
                  <w:r w:rsidR="00E70A11">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струк</w:t>
                  </w:r>
                  <w:proofErr w:type="spellEnd"/>
                  <w:r w:rsidR="00E70A11">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тури</w:t>
                  </w:r>
                </w:p>
              </w:tc>
              <w:tc>
                <w:tcPr>
                  <w:tcW w:w="1286" w:type="pct"/>
                  <w:tcBorders>
                    <w:bottom w:val="nil"/>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ru-RU"/>
                    </w:rPr>
                    <w:t>Кількість пускових комплексів (ліній) з очищення димових газів, од.</w:t>
                  </w:r>
                </w:p>
              </w:tc>
              <w:tc>
                <w:tcPr>
                  <w:tcW w:w="570" w:type="pct"/>
                  <w:tcBorders>
                    <w:bottom w:val="nil"/>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4</w:t>
                  </w:r>
                </w:p>
              </w:tc>
            </w:tr>
            <w:tr w:rsidR="002A7FC6" w:rsidRPr="002A7FC6" w:rsidTr="005751BC">
              <w:trPr>
                <w:trHeight w:val="425"/>
              </w:trPr>
              <w:tc>
                <w:tcPr>
                  <w:tcW w:w="797" w:type="pct"/>
                  <w:vMerge/>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tabs>
                      <w:tab w:val="center" w:pos="4819"/>
                      <w:tab w:val="right" w:pos="9639"/>
                    </w:tabs>
                    <w:spacing w:after="0"/>
                    <w:ind w:left="-89"/>
                    <w:jc w:val="center"/>
                    <w:rPr>
                      <w:rFonts w:ascii="Times New Roman" w:eastAsia="Calibri" w:hAnsi="Times New Roman" w:cs="Times New Roman"/>
                      <w:b/>
                      <w:bCs/>
                      <w:lang w:eastAsia="ru-RU"/>
                    </w:rPr>
                  </w:pPr>
                </w:p>
              </w:tc>
              <w:tc>
                <w:tcPr>
                  <w:tcW w:w="1286" w:type="pct"/>
                  <w:tcBorders>
                    <w:top w:val="nil"/>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ru-RU"/>
                    </w:rPr>
                  </w:pPr>
                  <w:r w:rsidRPr="002A7FC6">
                    <w:rPr>
                      <w:rFonts w:ascii="Times New Roman" w:eastAsia="Times New Roman" w:hAnsi="Times New Roman" w:cs="Times New Roman"/>
                      <w:b/>
                      <w:bCs/>
                      <w:color w:val="000000" w:themeColor="text1"/>
                      <w:lang w:eastAsia="zh-CN"/>
                    </w:rPr>
                    <w:t>Площа</w:t>
                  </w:r>
                  <w:r w:rsidRPr="002A7FC6">
                    <w:rPr>
                      <w:rFonts w:ascii="Times New Roman" w:eastAsia="Times New Roman" w:hAnsi="Times New Roman" w:cs="Times New Roman"/>
                      <w:b/>
                      <w:bCs/>
                      <w:color w:val="FF0000"/>
                      <w:lang w:eastAsia="zh-CN"/>
                    </w:rPr>
                    <w:t xml:space="preserve"> </w:t>
                  </w:r>
                  <w:r w:rsidRPr="002A7FC6">
                    <w:rPr>
                      <w:rFonts w:ascii="Times New Roman" w:eastAsia="Times New Roman" w:hAnsi="Times New Roman" w:cs="Times New Roman"/>
                      <w:b/>
                      <w:bCs/>
                      <w:lang w:eastAsia="zh-CN"/>
                    </w:rPr>
                    <w:t>відновлених земель, га</w:t>
                  </w:r>
                </w:p>
              </w:tc>
              <w:tc>
                <w:tcPr>
                  <w:tcW w:w="570" w:type="pct"/>
                  <w:tcBorders>
                    <w:top w:val="nil"/>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18,15</w:t>
                  </w:r>
                </w:p>
              </w:tc>
            </w:tr>
            <w:tr w:rsidR="002A7FC6" w:rsidRPr="002A7FC6" w:rsidTr="005751BC">
              <w:trPr>
                <w:trHeight w:val="367"/>
              </w:trPr>
              <w:tc>
                <w:tcPr>
                  <w:tcW w:w="797" w:type="pct"/>
                  <w:vMerge/>
                  <w:shd w:val="clear" w:color="auto" w:fill="auto"/>
                </w:tcPr>
                <w:p w:rsidR="002A7FC6" w:rsidRPr="002A7FC6" w:rsidRDefault="002A7FC6" w:rsidP="002A7FC6">
                  <w:pPr>
                    <w:spacing w:after="0"/>
                    <w:ind w:left="-89"/>
                    <w:contextualSpacing/>
                    <w:rPr>
                      <w:rFonts w:ascii="Times New Roman" w:hAnsi="Times New Roman" w:cs="Times New Roman"/>
                      <w:b/>
                      <w:bCs/>
                    </w:rPr>
                  </w:pPr>
                </w:p>
              </w:tc>
              <w:tc>
                <w:tcPr>
                  <w:tcW w:w="1227" w:type="pct"/>
                  <w:shd w:val="clear" w:color="auto" w:fill="auto"/>
                </w:tcPr>
                <w:p w:rsidR="002A7FC6" w:rsidRPr="002A7FC6" w:rsidRDefault="002A7FC6" w:rsidP="002A7FC6">
                  <w:pPr>
                    <w:spacing w:after="0"/>
                    <w:ind w:left="-89"/>
                    <w:rPr>
                      <w:rFonts w:ascii="Times New Roman" w:eastAsia="Calibri" w:hAnsi="Times New Roman" w:cs="Times New Roman"/>
                      <w:b/>
                      <w:bCs/>
                      <w:lang w:eastAsia="ru-RU"/>
                    </w:rPr>
                  </w:pPr>
                  <w:r w:rsidRPr="002A7FC6">
                    <w:rPr>
                      <w:rFonts w:ascii="Times New Roman" w:eastAsia="Calibri" w:hAnsi="Times New Roman" w:cs="Times New Roman"/>
                      <w:b/>
                      <w:bCs/>
                      <w:color w:val="000000"/>
                      <w:lang w:eastAsia="ru-RU"/>
                    </w:rPr>
                    <w:t>22. Розвиток системи роздільного збору та вторинної переробки побутових відходів</w:t>
                  </w:r>
                </w:p>
              </w:tc>
              <w:tc>
                <w:tcPr>
                  <w:tcW w:w="472" w:type="pc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shd w:val="clear" w:color="auto" w:fill="auto"/>
                </w:tcPr>
                <w:p w:rsidR="002A7FC6" w:rsidRPr="002A7FC6" w:rsidRDefault="002A7FC6" w:rsidP="002A7FC6">
                  <w:pPr>
                    <w:spacing w:after="0"/>
                    <w:ind w:left="-89"/>
                    <w:jc w:val="center"/>
                    <w:rPr>
                      <w:rFonts w:ascii="Times New Roman" w:eastAsia="Calibri" w:hAnsi="Times New Roman" w:cs="Times New Roman"/>
                      <w:b/>
                      <w:bCs/>
                      <w:color w:val="000000"/>
                      <w:lang w:eastAsia="ru-RU"/>
                    </w:rPr>
                  </w:pPr>
                  <w:proofErr w:type="spellStart"/>
                  <w:r w:rsidRPr="002A7FC6">
                    <w:rPr>
                      <w:rFonts w:ascii="Times New Roman" w:eastAsia="Calibri" w:hAnsi="Times New Roman" w:cs="Times New Roman"/>
                      <w:b/>
                      <w:bCs/>
                      <w:color w:val="000000"/>
                      <w:lang w:eastAsia="ru-RU"/>
                    </w:rPr>
                    <w:t>Депар</w:t>
                  </w:r>
                  <w:r w:rsidR="002471F5">
                    <w:rPr>
                      <w:rFonts w:ascii="Times New Roman" w:eastAsia="Calibri" w:hAnsi="Times New Roman" w:cs="Times New Roman"/>
                      <w:b/>
                      <w:bCs/>
                      <w:color w:val="000000"/>
                      <w:lang w:eastAsia="ru-RU"/>
                    </w:rPr>
                    <w:t>-</w:t>
                  </w:r>
                  <w:r w:rsidRPr="002A7FC6">
                    <w:rPr>
                      <w:rFonts w:ascii="Times New Roman" w:eastAsia="Calibri" w:hAnsi="Times New Roman" w:cs="Times New Roman"/>
                      <w:b/>
                      <w:bCs/>
                      <w:color w:val="000000"/>
                      <w:lang w:eastAsia="ru-RU"/>
                    </w:rPr>
                    <w:t>тамент</w:t>
                  </w:r>
                  <w:proofErr w:type="spellEnd"/>
                  <w:r w:rsidRPr="002A7FC6">
                    <w:rPr>
                      <w:rFonts w:ascii="Times New Roman" w:eastAsia="Calibri" w:hAnsi="Times New Roman" w:cs="Times New Roman"/>
                      <w:b/>
                      <w:bCs/>
                      <w:color w:val="000000"/>
                      <w:lang w:eastAsia="ru-RU"/>
                    </w:rPr>
                    <w:t xml:space="preserve"> житлово-кому</w:t>
                  </w:r>
                  <w:r w:rsidR="002471F5">
                    <w:rPr>
                      <w:rFonts w:ascii="Times New Roman" w:eastAsia="Calibri" w:hAnsi="Times New Roman" w:cs="Times New Roman"/>
                      <w:b/>
                      <w:bCs/>
                      <w:color w:val="000000"/>
                      <w:lang w:eastAsia="ru-RU"/>
                    </w:rPr>
                    <w:t>-</w:t>
                  </w:r>
                  <w:proofErr w:type="spellStart"/>
                  <w:r w:rsidRPr="002A7FC6">
                    <w:rPr>
                      <w:rFonts w:ascii="Times New Roman" w:eastAsia="Calibri" w:hAnsi="Times New Roman" w:cs="Times New Roman"/>
                      <w:b/>
                      <w:bCs/>
                      <w:color w:val="000000"/>
                      <w:lang w:eastAsia="ru-RU"/>
                    </w:rPr>
                    <w:t>нальної</w:t>
                  </w:r>
                  <w:proofErr w:type="spellEnd"/>
                  <w:r w:rsidRPr="002A7FC6">
                    <w:rPr>
                      <w:rFonts w:ascii="Times New Roman" w:eastAsia="Calibri" w:hAnsi="Times New Roman" w:cs="Times New Roman"/>
                      <w:b/>
                      <w:bCs/>
                      <w:color w:val="000000"/>
                      <w:lang w:eastAsia="ru-RU"/>
                    </w:rPr>
                    <w:t xml:space="preserve"> </w:t>
                  </w:r>
                  <w:proofErr w:type="spellStart"/>
                  <w:r w:rsidRPr="002A7FC6">
                    <w:rPr>
                      <w:rFonts w:ascii="Times New Roman" w:eastAsia="Calibri" w:hAnsi="Times New Roman" w:cs="Times New Roman"/>
                      <w:b/>
                      <w:bCs/>
                      <w:color w:val="000000"/>
                      <w:lang w:eastAsia="ru-RU"/>
                    </w:rPr>
                    <w:t>інфра</w:t>
                  </w:r>
                  <w:proofErr w:type="spellEnd"/>
                  <w:r w:rsidR="002471F5">
                    <w:rPr>
                      <w:rFonts w:ascii="Times New Roman" w:eastAsia="Calibri" w:hAnsi="Times New Roman" w:cs="Times New Roman"/>
                      <w:b/>
                      <w:bCs/>
                      <w:color w:val="000000"/>
                      <w:lang w:eastAsia="ru-RU"/>
                    </w:rPr>
                    <w:t>-</w:t>
                  </w:r>
                  <w:proofErr w:type="spellStart"/>
                  <w:r w:rsidRPr="002A7FC6">
                    <w:rPr>
                      <w:rFonts w:ascii="Times New Roman" w:eastAsia="Calibri" w:hAnsi="Times New Roman" w:cs="Times New Roman"/>
                      <w:b/>
                      <w:bCs/>
                      <w:color w:val="000000"/>
                      <w:lang w:eastAsia="ru-RU"/>
                    </w:rPr>
                    <w:t>струк</w:t>
                  </w:r>
                  <w:proofErr w:type="spellEnd"/>
                  <w:r w:rsidR="002471F5">
                    <w:rPr>
                      <w:rFonts w:ascii="Times New Roman" w:eastAsia="Calibri" w:hAnsi="Times New Roman" w:cs="Times New Roman"/>
                      <w:b/>
                      <w:bCs/>
                      <w:color w:val="000000"/>
                      <w:lang w:eastAsia="ru-RU"/>
                    </w:rPr>
                    <w:t>-</w:t>
                  </w:r>
                  <w:r w:rsidRPr="002A7FC6">
                    <w:rPr>
                      <w:rFonts w:ascii="Times New Roman" w:eastAsia="Calibri" w:hAnsi="Times New Roman" w:cs="Times New Roman"/>
                      <w:b/>
                      <w:bCs/>
                      <w:color w:val="000000"/>
                      <w:lang w:eastAsia="ru-RU"/>
                    </w:rPr>
                    <w:t>тури</w:t>
                  </w:r>
                </w:p>
              </w:tc>
              <w:tc>
                <w:tcPr>
                  <w:tcW w:w="1286" w:type="pct"/>
                  <w:tcBorders>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 xml:space="preserve">Частка роздільно зібраних ТПВ за </w:t>
                  </w:r>
                  <w:proofErr w:type="spellStart"/>
                  <w:r w:rsidRPr="002A7FC6">
                    <w:rPr>
                      <w:rFonts w:ascii="Times New Roman" w:eastAsia="Times New Roman" w:hAnsi="Times New Roman" w:cs="Times New Roman"/>
                      <w:b/>
                      <w:bCs/>
                      <w:lang w:eastAsia="zh-CN"/>
                    </w:rPr>
                    <w:t>двоконтейнерною</w:t>
                  </w:r>
                  <w:proofErr w:type="spellEnd"/>
                  <w:r w:rsidRPr="002A7FC6">
                    <w:rPr>
                      <w:rFonts w:ascii="Times New Roman" w:eastAsia="Times New Roman" w:hAnsi="Times New Roman" w:cs="Times New Roman"/>
                      <w:b/>
                      <w:bCs/>
                      <w:lang w:eastAsia="zh-CN"/>
                    </w:rPr>
                    <w:t xml:space="preserve"> схемою (від загального обсягу утворених ТПВ), %</w:t>
                  </w:r>
                </w:p>
              </w:tc>
              <w:tc>
                <w:tcPr>
                  <w:tcW w:w="570" w:type="pct"/>
                  <w:tcBorders>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 xml:space="preserve">7 </w:t>
                  </w:r>
                </w:p>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(середнє значення)</w:t>
                  </w:r>
                </w:p>
              </w:tc>
            </w:tr>
            <w:tr w:rsidR="002A7FC6" w:rsidRPr="002A7FC6" w:rsidTr="005751BC">
              <w:trPr>
                <w:trHeight w:val="547"/>
              </w:trPr>
              <w:tc>
                <w:tcPr>
                  <w:tcW w:w="797" w:type="pct"/>
                  <w:vMerge w:val="restart"/>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 xml:space="preserve">Охорона та </w:t>
                  </w:r>
                  <w:proofErr w:type="spellStart"/>
                  <w:r w:rsidRPr="002A7FC6">
                    <w:rPr>
                      <w:rFonts w:ascii="Times New Roman" w:hAnsi="Times New Roman" w:cs="Times New Roman"/>
                      <w:b/>
                      <w:bCs/>
                    </w:rPr>
                    <w:t>раціональ</w:t>
                  </w:r>
                  <w:proofErr w:type="spellEnd"/>
                  <w:r w:rsidR="002471F5">
                    <w:rPr>
                      <w:rFonts w:ascii="Times New Roman" w:hAnsi="Times New Roman" w:cs="Times New Roman"/>
                      <w:b/>
                      <w:bCs/>
                    </w:rPr>
                    <w:t>-</w:t>
                  </w:r>
                  <w:r w:rsidRPr="002A7FC6">
                    <w:rPr>
                      <w:rFonts w:ascii="Times New Roman" w:hAnsi="Times New Roman" w:cs="Times New Roman"/>
                      <w:b/>
                      <w:bCs/>
                    </w:rPr>
                    <w:t xml:space="preserve">не </w:t>
                  </w:r>
                  <w:proofErr w:type="spellStart"/>
                  <w:r w:rsidRPr="002A7FC6">
                    <w:rPr>
                      <w:rFonts w:ascii="Times New Roman" w:hAnsi="Times New Roman" w:cs="Times New Roman"/>
                      <w:b/>
                      <w:bCs/>
                    </w:rPr>
                    <w:t>викори</w:t>
                  </w:r>
                  <w:r w:rsidR="002471F5">
                    <w:rPr>
                      <w:rFonts w:ascii="Times New Roman" w:hAnsi="Times New Roman" w:cs="Times New Roman"/>
                      <w:b/>
                      <w:bCs/>
                    </w:rPr>
                    <w:t>-</w:t>
                  </w:r>
                  <w:r w:rsidRPr="002A7FC6">
                    <w:rPr>
                      <w:rFonts w:ascii="Times New Roman" w:hAnsi="Times New Roman" w:cs="Times New Roman"/>
                      <w:b/>
                      <w:bCs/>
                    </w:rPr>
                    <w:t>стання</w:t>
                  </w:r>
                  <w:proofErr w:type="spellEnd"/>
                  <w:r w:rsidRPr="002A7FC6">
                    <w:rPr>
                      <w:rFonts w:ascii="Times New Roman" w:hAnsi="Times New Roman" w:cs="Times New Roman"/>
                      <w:b/>
                      <w:bCs/>
                    </w:rPr>
                    <w:t xml:space="preserve"> природного середовища </w:t>
                  </w:r>
                </w:p>
                <w:p w:rsidR="002A7FC6" w:rsidRPr="002A7FC6" w:rsidRDefault="002A7FC6" w:rsidP="002A7FC6">
                  <w:pPr>
                    <w:spacing w:after="0"/>
                    <w:ind w:left="-89"/>
                    <w:contextualSpacing/>
                    <w:rPr>
                      <w:rFonts w:ascii="Times New Roman" w:hAnsi="Times New Roman" w:cs="Times New Roman"/>
                      <w:b/>
                      <w:bCs/>
                    </w:rPr>
                  </w:pP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r w:rsidRPr="002A7FC6">
                    <w:rPr>
                      <w:rFonts w:ascii="Times New Roman" w:eastAsia="Calibri" w:hAnsi="Times New Roman" w:cs="Times New Roman"/>
                      <w:b/>
                      <w:bCs/>
                      <w:color w:val="000000"/>
                      <w:lang w:eastAsia="ru-RU"/>
                    </w:rPr>
                    <w:t>23. Екологічне оздоровлення та створення комфортного простору для екологічного відпочинку на водних об’єктах м. Києва</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2A7FC6" w:rsidP="002A7FC6">
                  <w:pPr>
                    <w:tabs>
                      <w:tab w:val="center" w:pos="4819"/>
                      <w:tab w:val="right" w:pos="9639"/>
                    </w:tabs>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2471F5">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захисту довкілля та адаптації до зміни клімату</w:t>
                  </w:r>
                </w:p>
              </w:tc>
              <w:tc>
                <w:tcPr>
                  <w:tcW w:w="1286" w:type="pct"/>
                  <w:tcBorders>
                    <w:bottom w:val="nil"/>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 xml:space="preserve">Кількість відремонтованих зон відпочинку, од. </w:t>
                  </w:r>
                </w:p>
              </w:tc>
              <w:tc>
                <w:tcPr>
                  <w:tcW w:w="570" w:type="pct"/>
                  <w:tcBorders>
                    <w:bottom w:val="nil"/>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10</w:t>
                  </w:r>
                </w:p>
              </w:tc>
            </w:tr>
            <w:tr w:rsidR="002A7FC6" w:rsidRPr="002A7FC6" w:rsidTr="005751BC">
              <w:trPr>
                <w:trHeight w:val="579"/>
              </w:trPr>
              <w:tc>
                <w:tcPr>
                  <w:tcW w:w="797" w:type="pct"/>
                  <w:vMerge/>
                </w:tcPr>
                <w:p w:rsidR="002A7FC6" w:rsidRPr="002A7FC6" w:rsidRDefault="002A7FC6" w:rsidP="002A7FC6">
                  <w:pPr>
                    <w:spacing w:after="0"/>
                    <w:ind w:left="-89"/>
                    <w:rPr>
                      <w:rFonts w:ascii="Times New Roman" w:eastAsia="Times New Roman" w:hAnsi="Times New Roman" w:cs="Times New Roman"/>
                      <w:b/>
                      <w:bCs/>
                      <w:lang w:eastAsia="ru-RU"/>
                    </w:rPr>
                  </w:pPr>
                </w:p>
              </w:tc>
              <w:tc>
                <w:tcPr>
                  <w:tcW w:w="1227" w:type="pct"/>
                  <w:vMerge/>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tabs>
                      <w:tab w:val="center" w:pos="4819"/>
                      <w:tab w:val="right" w:pos="9639"/>
                    </w:tabs>
                    <w:spacing w:after="0"/>
                    <w:ind w:left="-89"/>
                    <w:jc w:val="center"/>
                    <w:rPr>
                      <w:rFonts w:ascii="Times New Roman" w:eastAsia="Calibri" w:hAnsi="Times New Roman" w:cs="Times New Roman"/>
                      <w:b/>
                      <w:bCs/>
                      <w:lang w:eastAsia="ru-RU"/>
                    </w:rPr>
                  </w:pPr>
                </w:p>
              </w:tc>
              <w:tc>
                <w:tcPr>
                  <w:tcW w:w="1286" w:type="pct"/>
                  <w:tcBorders>
                    <w:top w:val="nil"/>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водних об’єктів</w:t>
                  </w:r>
                  <w:r w:rsidRPr="002A7FC6">
                    <w:rPr>
                      <w:rFonts w:ascii="Times New Roman" w:eastAsia="Times New Roman" w:hAnsi="Times New Roman" w:cs="Times New Roman"/>
                      <w:b/>
                      <w:bCs/>
                      <w:color w:val="FF0000"/>
                      <w:lang w:eastAsia="zh-CN"/>
                    </w:rPr>
                    <w:t>,</w:t>
                  </w:r>
                  <w:r w:rsidRPr="002A7FC6">
                    <w:rPr>
                      <w:rFonts w:ascii="Times New Roman" w:eastAsia="Times New Roman" w:hAnsi="Times New Roman" w:cs="Times New Roman"/>
                      <w:b/>
                      <w:bCs/>
                      <w:lang w:eastAsia="zh-CN"/>
                    </w:rPr>
                    <w:t xml:space="preserve"> на яких буде здійснена розчистка, од.</w:t>
                  </w:r>
                </w:p>
              </w:tc>
              <w:tc>
                <w:tcPr>
                  <w:tcW w:w="570" w:type="pct"/>
                  <w:tcBorders>
                    <w:top w:val="nil"/>
                    <w:bottom w:val="single" w:sz="12" w:space="0" w:color="2E74B5" w:themeColor="accent1" w:themeShade="BF"/>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6</w:t>
                  </w:r>
                </w:p>
              </w:tc>
            </w:tr>
            <w:tr w:rsidR="002A7FC6" w:rsidRPr="002A7FC6" w:rsidTr="005751BC">
              <w:trPr>
                <w:trHeight w:val="261"/>
              </w:trPr>
              <w:tc>
                <w:tcPr>
                  <w:tcW w:w="797" w:type="pct"/>
                  <w:vMerge w:val="restart"/>
                  <w:shd w:val="clear" w:color="auto" w:fill="auto"/>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Розвиток території міста</w:t>
                  </w:r>
                </w:p>
              </w:tc>
              <w:tc>
                <w:tcPr>
                  <w:tcW w:w="1227" w:type="pct"/>
                  <w:vMerge w:val="restart"/>
                  <w:shd w:val="clear" w:color="auto" w:fill="auto"/>
                </w:tcPr>
                <w:p w:rsidR="002A7FC6" w:rsidRPr="002A7FC6" w:rsidRDefault="002A7FC6" w:rsidP="002A7FC6">
                  <w:pPr>
                    <w:spacing w:after="0"/>
                    <w:ind w:left="-89"/>
                    <w:rPr>
                      <w:rFonts w:ascii="Times New Roman" w:eastAsia="Calibri" w:hAnsi="Times New Roman" w:cs="Times New Roman"/>
                      <w:b/>
                      <w:bCs/>
                      <w:lang w:eastAsia="ru-RU"/>
                    </w:rPr>
                  </w:pPr>
                  <w:r w:rsidRPr="002A7FC6">
                    <w:rPr>
                      <w:rFonts w:ascii="Times New Roman" w:eastAsia="Calibri" w:hAnsi="Times New Roman" w:cs="Times New Roman"/>
                      <w:b/>
                      <w:bCs/>
                      <w:color w:val="000000"/>
                      <w:lang w:eastAsia="ru-RU"/>
                    </w:rPr>
                    <w:t>24. Створення комфортних умов перебування в існуючих парках міста та облаштування парків та зон відпочинку</w:t>
                  </w:r>
                </w:p>
              </w:tc>
              <w:tc>
                <w:tcPr>
                  <w:tcW w:w="472"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2A7FC6" w:rsidP="002A7FC6">
                  <w:pPr>
                    <w:spacing w:after="0"/>
                    <w:ind w:left="-89"/>
                    <w:jc w:val="center"/>
                    <w:rPr>
                      <w:rFonts w:ascii="Times New Roman" w:eastAsia="Calibri" w:hAnsi="Times New Roman" w:cs="Times New Roman"/>
                      <w:b/>
                      <w:bCs/>
                      <w:color w:val="000000"/>
                      <w:lang w:eastAsia="ru-RU"/>
                    </w:rPr>
                  </w:pPr>
                  <w:proofErr w:type="spellStart"/>
                  <w:r w:rsidRPr="002A7FC6">
                    <w:rPr>
                      <w:rFonts w:ascii="Times New Roman" w:eastAsia="Calibri" w:hAnsi="Times New Roman" w:cs="Times New Roman"/>
                      <w:b/>
                      <w:bCs/>
                      <w:lang w:eastAsia="ru-RU"/>
                    </w:rPr>
                    <w:t>Депар</w:t>
                  </w:r>
                  <w:r w:rsidR="002471F5">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захисту довкілля та адаптації до зміни клімату</w:t>
                  </w:r>
                </w:p>
              </w:tc>
              <w:tc>
                <w:tcPr>
                  <w:tcW w:w="1286" w:type="pct"/>
                  <w:tcBorders>
                    <w:bottom w:val="nil"/>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Площа озеленення, га</w:t>
                  </w:r>
                </w:p>
              </w:tc>
              <w:tc>
                <w:tcPr>
                  <w:tcW w:w="570" w:type="pct"/>
                  <w:tcBorders>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93,0</w:t>
                  </w:r>
                </w:p>
              </w:tc>
            </w:tr>
            <w:tr w:rsidR="002A7FC6" w:rsidRPr="002A7FC6" w:rsidTr="005751BC">
              <w:trPr>
                <w:trHeight w:val="693"/>
              </w:trPr>
              <w:tc>
                <w:tcPr>
                  <w:tcW w:w="797" w:type="pct"/>
                  <w:vMerge/>
                  <w:shd w:val="clear" w:color="auto" w:fill="auto"/>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spacing w:after="0"/>
                    <w:ind w:left="-89"/>
                    <w:rPr>
                      <w:rFonts w:ascii="Times New Roman" w:eastAsia="Calibri" w:hAnsi="Times New Roman" w:cs="Times New Roman"/>
                      <w:b/>
                      <w:bCs/>
                      <w:color w:val="000000"/>
                      <w:lang w:eastAsia="ru-RU"/>
                    </w:rPr>
                  </w:pPr>
                </w:p>
              </w:tc>
              <w:tc>
                <w:tcPr>
                  <w:tcW w:w="472"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spacing w:after="0"/>
                    <w:ind w:left="-89"/>
                    <w:jc w:val="center"/>
                    <w:rPr>
                      <w:rFonts w:ascii="Times New Roman" w:eastAsia="Calibri" w:hAnsi="Times New Roman" w:cs="Times New Roman"/>
                      <w:b/>
                      <w:bCs/>
                      <w:lang w:eastAsia="ru-RU"/>
                    </w:rPr>
                  </w:pPr>
                </w:p>
              </w:tc>
              <w:tc>
                <w:tcPr>
                  <w:tcW w:w="1286" w:type="pct"/>
                  <w:tcBorders>
                    <w:top w:val="nil"/>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Площа твердого покриття парків, скверів, об’єктів зеленого господарства, га</w:t>
                  </w:r>
                </w:p>
              </w:tc>
              <w:tc>
                <w:tcPr>
                  <w:tcW w:w="570" w:type="pct"/>
                  <w:tcBorders>
                    <w:top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28,0</w:t>
                  </w:r>
                </w:p>
              </w:tc>
            </w:tr>
            <w:tr w:rsidR="002A7FC6" w:rsidRPr="002A7FC6" w:rsidTr="005751BC">
              <w:trPr>
                <w:trHeight w:val="900"/>
              </w:trPr>
              <w:tc>
                <w:tcPr>
                  <w:tcW w:w="797" w:type="pct"/>
                  <w:shd w:val="clear" w:color="auto" w:fill="auto"/>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Контроль за створенням та утриманням міського простору</w:t>
                  </w:r>
                </w:p>
              </w:tc>
              <w:tc>
                <w:tcPr>
                  <w:tcW w:w="1227" w:type="pct"/>
                  <w:shd w:val="clear" w:color="auto" w:fill="auto"/>
                </w:tcPr>
                <w:p w:rsidR="002A7FC6" w:rsidRPr="002A7FC6" w:rsidRDefault="002A7FC6" w:rsidP="002A7FC6">
                  <w:pPr>
                    <w:widowControl w:val="0"/>
                    <w:spacing w:after="0"/>
                    <w:ind w:left="-89"/>
                    <w:rPr>
                      <w:rFonts w:ascii="Times New Roman" w:eastAsia="Calibri" w:hAnsi="Times New Roman" w:cs="Times New Roman"/>
                      <w:b/>
                      <w:bCs/>
                      <w:color w:val="000000"/>
                      <w:lang w:eastAsia="ru-RU"/>
                    </w:rPr>
                  </w:pPr>
                  <w:r w:rsidRPr="002A7FC6">
                    <w:rPr>
                      <w:rFonts w:ascii="Times New Roman" w:eastAsia="Times New Roman" w:hAnsi="Times New Roman" w:cs="Times New Roman"/>
                      <w:b/>
                      <w:bCs/>
                      <w:lang w:eastAsia="uk-UA"/>
                    </w:rPr>
                    <w:t>25. Створення нового Центру захисту тварин</w:t>
                  </w:r>
                </w:p>
              </w:tc>
              <w:tc>
                <w:tcPr>
                  <w:tcW w:w="472" w:type="pct"/>
                  <w:shd w:val="clear" w:color="auto" w:fill="auto"/>
                </w:tcPr>
                <w:p w:rsidR="002A7FC6" w:rsidRPr="002A7FC6" w:rsidRDefault="002A7FC6" w:rsidP="002A7FC6">
                  <w:pPr>
                    <w:keepNext/>
                    <w:keepLines/>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shd w:val="clear" w:color="auto" w:fill="auto"/>
                </w:tcPr>
                <w:p w:rsidR="002A7FC6" w:rsidRPr="002A7FC6" w:rsidRDefault="002A7FC6" w:rsidP="002A7FC6">
                  <w:pPr>
                    <w:keepNext/>
                    <w:keepLines/>
                    <w:spacing w:after="0"/>
                    <w:ind w:left="-89"/>
                    <w:jc w:val="center"/>
                    <w:rPr>
                      <w:rFonts w:ascii="Times New Roman" w:eastAsia="Calibri" w:hAnsi="Times New Roman" w:cs="Times New Roman"/>
                      <w:b/>
                      <w:bCs/>
                      <w:lang w:eastAsia="ru-RU"/>
                    </w:rPr>
                  </w:pPr>
                  <w:proofErr w:type="spellStart"/>
                  <w:r w:rsidRPr="002A7FC6">
                    <w:rPr>
                      <w:rFonts w:ascii="Times New Roman" w:eastAsia="Courier New" w:hAnsi="Times New Roman" w:cs="Times New Roman"/>
                      <w:b/>
                      <w:bCs/>
                      <w:color w:val="000000"/>
                      <w:lang w:eastAsia="ru-RU"/>
                    </w:rPr>
                    <w:t>Депар</w:t>
                  </w:r>
                  <w:r w:rsidR="002471F5">
                    <w:rPr>
                      <w:rFonts w:ascii="Times New Roman" w:eastAsia="Courier New" w:hAnsi="Times New Roman" w:cs="Times New Roman"/>
                      <w:b/>
                      <w:bCs/>
                      <w:color w:val="000000"/>
                      <w:lang w:eastAsia="ru-RU"/>
                    </w:rPr>
                    <w:t>-</w:t>
                  </w:r>
                  <w:r w:rsidRPr="002A7FC6">
                    <w:rPr>
                      <w:rFonts w:ascii="Times New Roman" w:eastAsia="Courier New" w:hAnsi="Times New Roman" w:cs="Times New Roman"/>
                      <w:b/>
                      <w:bCs/>
                      <w:color w:val="000000"/>
                      <w:lang w:eastAsia="ru-RU"/>
                    </w:rPr>
                    <w:t>тамент</w:t>
                  </w:r>
                  <w:proofErr w:type="spellEnd"/>
                  <w:r w:rsidRPr="002A7FC6">
                    <w:rPr>
                      <w:rFonts w:ascii="Times New Roman" w:eastAsia="Courier New" w:hAnsi="Times New Roman" w:cs="Times New Roman"/>
                      <w:b/>
                      <w:bCs/>
                      <w:color w:val="000000"/>
                      <w:lang w:eastAsia="ru-RU"/>
                    </w:rPr>
                    <w:t xml:space="preserve"> </w:t>
                  </w:r>
                  <w:proofErr w:type="spellStart"/>
                  <w:r w:rsidRPr="002A7FC6">
                    <w:rPr>
                      <w:rFonts w:ascii="Times New Roman" w:eastAsia="Courier New" w:hAnsi="Times New Roman" w:cs="Times New Roman"/>
                      <w:b/>
                      <w:bCs/>
                      <w:color w:val="000000"/>
                      <w:lang w:eastAsia="ru-RU"/>
                    </w:rPr>
                    <w:t>терито</w:t>
                  </w:r>
                  <w:proofErr w:type="spellEnd"/>
                  <w:r w:rsidR="002471F5">
                    <w:rPr>
                      <w:rFonts w:ascii="Times New Roman" w:eastAsia="Courier New" w:hAnsi="Times New Roman" w:cs="Times New Roman"/>
                      <w:b/>
                      <w:bCs/>
                      <w:color w:val="000000"/>
                      <w:lang w:eastAsia="ru-RU"/>
                    </w:rPr>
                    <w:t>-</w:t>
                  </w:r>
                  <w:proofErr w:type="spellStart"/>
                  <w:r w:rsidRPr="002A7FC6">
                    <w:rPr>
                      <w:rFonts w:ascii="Times New Roman" w:eastAsia="Courier New" w:hAnsi="Times New Roman" w:cs="Times New Roman"/>
                      <w:b/>
                      <w:bCs/>
                      <w:color w:val="000000"/>
                      <w:lang w:eastAsia="ru-RU"/>
                    </w:rPr>
                    <w:t>ріально</w:t>
                  </w:r>
                  <w:proofErr w:type="spellEnd"/>
                  <w:r w:rsidRPr="002A7FC6">
                    <w:rPr>
                      <w:rFonts w:ascii="Times New Roman" w:eastAsia="Courier New" w:hAnsi="Times New Roman" w:cs="Times New Roman"/>
                      <w:b/>
                      <w:bCs/>
                      <w:color w:val="000000"/>
                      <w:lang w:eastAsia="ru-RU"/>
                    </w:rPr>
                    <w:t>-го контро</w:t>
                  </w:r>
                  <w:r w:rsidR="002471F5">
                    <w:rPr>
                      <w:rFonts w:ascii="Times New Roman" w:eastAsia="Courier New" w:hAnsi="Times New Roman" w:cs="Times New Roman"/>
                      <w:b/>
                      <w:bCs/>
                      <w:color w:val="000000"/>
                      <w:lang w:eastAsia="ru-RU"/>
                    </w:rPr>
                    <w:t>-</w:t>
                  </w:r>
                  <w:proofErr w:type="spellStart"/>
                  <w:r w:rsidRPr="002A7FC6">
                    <w:rPr>
                      <w:rFonts w:ascii="Times New Roman" w:eastAsia="Courier New" w:hAnsi="Times New Roman" w:cs="Times New Roman"/>
                      <w:b/>
                      <w:bCs/>
                      <w:color w:val="000000"/>
                      <w:lang w:eastAsia="ru-RU"/>
                    </w:rPr>
                    <w:t>лю</w:t>
                  </w:r>
                  <w:proofErr w:type="spellEnd"/>
                  <w:r w:rsidRPr="002A7FC6">
                    <w:rPr>
                      <w:rFonts w:ascii="Times New Roman" w:eastAsia="Courier New" w:hAnsi="Times New Roman" w:cs="Times New Roman"/>
                      <w:b/>
                      <w:bCs/>
                      <w:color w:val="000000"/>
                      <w:lang w:eastAsia="ru-RU"/>
                    </w:rPr>
                    <w:t xml:space="preserve"> міста Києва</w:t>
                  </w:r>
                </w:p>
              </w:tc>
              <w:tc>
                <w:tcPr>
                  <w:tcW w:w="1286" w:type="pct"/>
                  <w:tcBorders>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нових місць у притулках міста Києва для безпритульних тварин, од.</w:t>
                  </w:r>
                </w:p>
              </w:tc>
              <w:tc>
                <w:tcPr>
                  <w:tcW w:w="570" w:type="pct"/>
                  <w:tcBorders>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1435</w:t>
                  </w:r>
                </w:p>
              </w:tc>
            </w:tr>
            <w:tr w:rsidR="002A7FC6" w:rsidRPr="002A7FC6" w:rsidTr="005751BC">
              <w:trPr>
                <w:trHeight w:val="829"/>
              </w:trPr>
              <w:tc>
                <w:tcPr>
                  <w:tcW w:w="797" w:type="pct"/>
                  <w:vMerge w:val="restart"/>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lastRenderedPageBreak/>
                    <w:t>Впровад</w:t>
                  </w:r>
                  <w:r w:rsidR="002471F5">
                    <w:rPr>
                      <w:rFonts w:ascii="Times New Roman" w:hAnsi="Times New Roman" w:cs="Times New Roman"/>
                      <w:b/>
                      <w:bCs/>
                    </w:rPr>
                    <w:t>-</w:t>
                  </w:r>
                  <w:r w:rsidRPr="002A7FC6">
                    <w:rPr>
                      <w:rFonts w:ascii="Times New Roman" w:hAnsi="Times New Roman" w:cs="Times New Roman"/>
                      <w:b/>
                      <w:bCs/>
                    </w:rPr>
                    <w:t>ження</w:t>
                  </w:r>
                  <w:proofErr w:type="spellEnd"/>
                  <w:r w:rsidRPr="002A7FC6">
                    <w:rPr>
                      <w:rFonts w:ascii="Times New Roman" w:hAnsi="Times New Roman" w:cs="Times New Roman"/>
                      <w:b/>
                      <w:bCs/>
                    </w:rPr>
                    <w:t xml:space="preserve"> системи управління якістю </w:t>
                  </w:r>
                  <w:proofErr w:type="spellStart"/>
                  <w:r w:rsidRPr="002A7FC6">
                    <w:rPr>
                      <w:rFonts w:ascii="Times New Roman" w:hAnsi="Times New Roman" w:cs="Times New Roman"/>
                      <w:b/>
                      <w:bCs/>
                    </w:rPr>
                    <w:t>адміністра</w:t>
                  </w:r>
                  <w:r w:rsidR="002471F5">
                    <w:rPr>
                      <w:rFonts w:ascii="Times New Roman" w:hAnsi="Times New Roman" w:cs="Times New Roman"/>
                      <w:b/>
                      <w:bCs/>
                    </w:rPr>
                    <w:t>-</w:t>
                  </w:r>
                  <w:r w:rsidRPr="002A7FC6">
                    <w:rPr>
                      <w:rFonts w:ascii="Times New Roman" w:hAnsi="Times New Roman" w:cs="Times New Roman"/>
                      <w:b/>
                      <w:bCs/>
                    </w:rPr>
                    <w:t>тивних</w:t>
                  </w:r>
                  <w:proofErr w:type="spellEnd"/>
                  <w:r w:rsidRPr="002A7FC6">
                    <w:rPr>
                      <w:rFonts w:ascii="Times New Roman" w:hAnsi="Times New Roman" w:cs="Times New Roman"/>
                      <w:b/>
                      <w:bCs/>
                    </w:rPr>
                    <w:t xml:space="preserve"> послуг</w:t>
                  </w:r>
                </w:p>
              </w:tc>
              <w:tc>
                <w:tcPr>
                  <w:tcW w:w="1227" w:type="pct"/>
                  <w:vMerge w:val="restart"/>
                  <w:shd w:val="clear" w:color="auto" w:fill="auto"/>
                </w:tcPr>
                <w:p w:rsidR="002A7FC6" w:rsidRPr="002A7FC6" w:rsidRDefault="002A7FC6" w:rsidP="002A7FC6">
                  <w:pPr>
                    <w:widowControl w:val="0"/>
                    <w:spacing w:after="0"/>
                    <w:ind w:left="-89"/>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26. Створення корпоративного університету адміністраторів центрів надання адміністративних послуг м. Києва</w:t>
                  </w:r>
                </w:p>
              </w:tc>
              <w:tc>
                <w:tcPr>
                  <w:tcW w:w="472" w:type="pct"/>
                  <w:vMerge w:val="restar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2471F5">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(Центр) надання </w:t>
                  </w:r>
                  <w:proofErr w:type="spellStart"/>
                  <w:r w:rsidRPr="002A7FC6">
                    <w:rPr>
                      <w:rFonts w:ascii="Times New Roman" w:eastAsia="Calibri" w:hAnsi="Times New Roman" w:cs="Times New Roman"/>
                      <w:b/>
                      <w:bCs/>
                      <w:lang w:eastAsia="ru-RU"/>
                    </w:rPr>
                    <w:t>адміні</w:t>
                  </w:r>
                  <w:proofErr w:type="spellEnd"/>
                  <w:r w:rsidR="002471F5">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стратив-них послуг</w:t>
                  </w:r>
                </w:p>
              </w:tc>
              <w:tc>
                <w:tcPr>
                  <w:tcW w:w="1286" w:type="pct"/>
                  <w:tcBorders>
                    <w:bottom w:val="nil"/>
                  </w:tcBorders>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Частка відвідувачів, задоволених наданими адміністративними послугами, %</w:t>
                  </w:r>
                </w:p>
              </w:tc>
              <w:tc>
                <w:tcPr>
                  <w:tcW w:w="570" w:type="pct"/>
                  <w:tcBorders>
                    <w:bottom w:val="nil"/>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90</w:t>
                  </w:r>
                </w:p>
              </w:tc>
            </w:tr>
            <w:tr w:rsidR="002A7FC6" w:rsidRPr="002A7FC6" w:rsidTr="005751BC">
              <w:trPr>
                <w:trHeight w:val="401"/>
              </w:trPr>
              <w:tc>
                <w:tcPr>
                  <w:tcW w:w="797" w:type="pct"/>
                  <w:vMerge/>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widowControl w:val="0"/>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
              </w:tc>
              <w:tc>
                <w:tcPr>
                  <w:tcW w:w="1286" w:type="pct"/>
                  <w:tcBorders>
                    <w:top w:val="nil"/>
                  </w:tcBorders>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адміністраторів, що пройшли навчання, од.</w:t>
                  </w:r>
                </w:p>
              </w:tc>
              <w:tc>
                <w:tcPr>
                  <w:tcW w:w="570" w:type="pct"/>
                  <w:tcBorders>
                    <w:top w:val="nil"/>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2100</w:t>
                  </w:r>
                </w:p>
              </w:tc>
            </w:tr>
            <w:tr w:rsidR="002A7FC6" w:rsidRPr="002A7FC6" w:rsidTr="005751BC">
              <w:tc>
                <w:tcPr>
                  <w:tcW w:w="797" w:type="pct"/>
                  <w:shd w:val="clear" w:color="auto" w:fill="auto"/>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 xml:space="preserve">Надання </w:t>
                  </w:r>
                  <w:proofErr w:type="spellStart"/>
                  <w:r w:rsidRPr="002A7FC6">
                    <w:rPr>
                      <w:rFonts w:ascii="Times New Roman" w:hAnsi="Times New Roman" w:cs="Times New Roman"/>
                      <w:b/>
                      <w:bCs/>
                    </w:rPr>
                    <w:t>адміністра</w:t>
                  </w:r>
                  <w:r w:rsidR="002471F5">
                    <w:rPr>
                      <w:rFonts w:ascii="Times New Roman" w:hAnsi="Times New Roman" w:cs="Times New Roman"/>
                      <w:b/>
                      <w:bCs/>
                    </w:rPr>
                    <w:t>-</w:t>
                  </w:r>
                  <w:r w:rsidRPr="002A7FC6">
                    <w:rPr>
                      <w:rFonts w:ascii="Times New Roman" w:hAnsi="Times New Roman" w:cs="Times New Roman"/>
                      <w:b/>
                      <w:bCs/>
                    </w:rPr>
                    <w:t>тивних</w:t>
                  </w:r>
                  <w:proofErr w:type="spellEnd"/>
                  <w:r w:rsidRPr="002A7FC6">
                    <w:rPr>
                      <w:rFonts w:ascii="Times New Roman" w:hAnsi="Times New Roman" w:cs="Times New Roman"/>
                      <w:b/>
                      <w:bCs/>
                    </w:rPr>
                    <w:t xml:space="preserve"> послуг в електронному вигляді</w:t>
                  </w:r>
                </w:p>
              </w:tc>
              <w:tc>
                <w:tcPr>
                  <w:tcW w:w="1227" w:type="pct"/>
                  <w:shd w:val="clear" w:color="auto" w:fill="auto"/>
                </w:tcPr>
                <w:p w:rsidR="002A7FC6" w:rsidRPr="002A7FC6" w:rsidRDefault="002A7FC6" w:rsidP="002A7FC6">
                  <w:pPr>
                    <w:widowControl w:val="0"/>
                    <w:spacing w:after="0"/>
                    <w:ind w:left="-89"/>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27. Впровадження чат-боту на базі інформаційної системи «Міський WEB-портал адміністративних послуг в місті Києві»</w:t>
                  </w:r>
                </w:p>
              </w:tc>
              <w:tc>
                <w:tcPr>
                  <w:tcW w:w="472" w:type="pc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color w:val="000000" w:themeColor="text1"/>
                      <w:lang w:eastAsia="ru-RU"/>
                    </w:rPr>
                    <w:t>2021–2024</w:t>
                  </w:r>
                </w:p>
              </w:tc>
              <w:tc>
                <w:tcPr>
                  <w:tcW w:w="648" w:type="pc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color w:val="000000" w:themeColor="text1"/>
                      <w:lang w:eastAsia="ru-RU"/>
                    </w:rPr>
                    <w:t>Депар</w:t>
                  </w:r>
                  <w:r w:rsidR="002471F5">
                    <w:rPr>
                      <w:rFonts w:ascii="Times New Roman" w:eastAsia="Calibri" w:hAnsi="Times New Roman" w:cs="Times New Roman"/>
                      <w:b/>
                      <w:bCs/>
                      <w:color w:val="000000" w:themeColor="text1"/>
                      <w:lang w:eastAsia="ru-RU"/>
                    </w:rPr>
                    <w:t>-</w:t>
                  </w:r>
                  <w:r w:rsidRPr="002A7FC6">
                    <w:rPr>
                      <w:rFonts w:ascii="Times New Roman" w:eastAsia="Calibri" w:hAnsi="Times New Roman" w:cs="Times New Roman"/>
                      <w:b/>
                      <w:bCs/>
                      <w:color w:val="000000" w:themeColor="text1"/>
                      <w:lang w:eastAsia="ru-RU"/>
                    </w:rPr>
                    <w:t>тамент</w:t>
                  </w:r>
                  <w:proofErr w:type="spellEnd"/>
                  <w:r w:rsidRPr="002A7FC6">
                    <w:rPr>
                      <w:rFonts w:ascii="Times New Roman" w:eastAsia="Calibri" w:hAnsi="Times New Roman" w:cs="Times New Roman"/>
                      <w:b/>
                      <w:bCs/>
                      <w:color w:val="000000" w:themeColor="text1"/>
                      <w:lang w:eastAsia="ru-RU"/>
                    </w:rPr>
                    <w:t xml:space="preserve"> (Центр) надання </w:t>
                  </w:r>
                  <w:proofErr w:type="spellStart"/>
                  <w:r w:rsidRPr="002A7FC6">
                    <w:rPr>
                      <w:rFonts w:ascii="Times New Roman" w:eastAsia="Calibri" w:hAnsi="Times New Roman" w:cs="Times New Roman"/>
                      <w:b/>
                      <w:bCs/>
                      <w:color w:val="000000" w:themeColor="text1"/>
                      <w:lang w:eastAsia="ru-RU"/>
                    </w:rPr>
                    <w:t>адміні</w:t>
                  </w:r>
                  <w:proofErr w:type="spellEnd"/>
                  <w:r w:rsidR="002471F5">
                    <w:rPr>
                      <w:rFonts w:ascii="Times New Roman" w:eastAsia="Calibri" w:hAnsi="Times New Roman" w:cs="Times New Roman"/>
                      <w:b/>
                      <w:bCs/>
                      <w:color w:val="000000" w:themeColor="text1"/>
                      <w:lang w:eastAsia="ru-RU"/>
                    </w:rPr>
                    <w:t>-</w:t>
                  </w:r>
                  <w:r w:rsidRPr="002A7FC6">
                    <w:rPr>
                      <w:rFonts w:ascii="Times New Roman" w:eastAsia="Calibri" w:hAnsi="Times New Roman" w:cs="Times New Roman"/>
                      <w:b/>
                      <w:bCs/>
                      <w:color w:val="000000" w:themeColor="text1"/>
                      <w:lang w:eastAsia="ru-RU"/>
                    </w:rPr>
                    <w:t>стратив-них послуг</w:t>
                  </w:r>
                </w:p>
              </w:tc>
              <w:tc>
                <w:tcPr>
                  <w:tcW w:w="1286" w:type="pct"/>
                  <w:tcBorders>
                    <w:bottom w:val="single" w:sz="12" w:space="0" w:color="2E74B5" w:themeColor="accent1" w:themeShade="BF"/>
                  </w:tcBorders>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color w:val="000000" w:themeColor="text1"/>
                      <w:lang w:eastAsia="zh-CN"/>
                    </w:rPr>
                  </w:pPr>
                  <w:r w:rsidRPr="002A7FC6">
                    <w:rPr>
                      <w:rFonts w:ascii="Times New Roman" w:eastAsia="Times New Roman" w:hAnsi="Times New Roman" w:cs="Times New Roman"/>
                      <w:b/>
                      <w:bCs/>
                      <w:color w:val="000000" w:themeColor="text1"/>
                      <w:lang w:eastAsia="zh-CN"/>
                    </w:rPr>
                    <w:t xml:space="preserve">Частка заявників, які скористалися чат-ботом (у загальній кількості звернень до </w:t>
                  </w:r>
                  <w:proofErr w:type="spellStart"/>
                  <w:r w:rsidRPr="002A7FC6">
                    <w:rPr>
                      <w:rFonts w:ascii="Times New Roman" w:eastAsia="Times New Roman" w:hAnsi="Times New Roman" w:cs="Times New Roman"/>
                      <w:b/>
                      <w:bCs/>
                      <w:color w:val="000000" w:themeColor="text1"/>
                      <w:lang w:eastAsia="zh-CN"/>
                    </w:rPr>
                    <w:t>Call</w:t>
                  </w:r>
                  <w:proofErr w:type="spellEnd"/>
                  <w:r w:rsidRPr="002A7FC6">
                    <w:rPr>
                      <w:rFonts w:ascii="Times New Roman" w:eastAsia="Times New Roman" w:hAnsi="Times New Roman" w:cs="Times New Roman"/>
                      <w:b/>
                      <w:bCs/>
                      <w:color w:val="000000" w:themeColor="text1"/>
                      <w:lang w:eastAsia="zh-CN"/>
                    </w:rPr>
                    <w:t>-центру), %</w:t>
                  </w:r>
                </w:p>
              </w:tc>
              <w:tc>
                <w:tcPr>
                  <w:tcW w:w="570" w:type="pct"/>
                  <w:tcBorders>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40</w:t>
                  </w:r>
                </w:p>
              </w:tc>
            </w:tr>
            <w:tr w:rsidR="002A7FC6" w:rsidRPr="002A7FC6" w:rsidTr="005751BC">
              <w:trPr>
                <w:trHeight w:val="667"/>
              </w:trPr>
              <w:tc>
                <w:tcPr>
                  <w:tcW w:w="797" w:type="pct"/>
                  <w:vMerge w:val="restart"/>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Розвиток мережі закладів освіти</w:t>
                  </w:r>
                </w:p>
              </w:tc>
              <w:tc>
                <w:tcPr>
                  <w:tcW w:w="1227" w:type="pct"/>
                  <w:vMerge w:val="restart"/>
                  <w:shd w:val="clear" w:color="auto" w:fill="auto"/>
                </w:tcPr>
                <w:p w:rsidR="002A7FC6" w:rsidRPr="002A7FC6" w:rsidRDefault="002A7FC6" w:rsidP="002471F5">
                  <w:pPr>
                    <w:widowControl w:val="0"/>
                    <w:spacing w:after="0"/>
                    <w:ind w:left="-89"/>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28. Підвищення рівня забезпеченості освітньою інфраструктурою та її оновлення у відповідності до вимог часу</w:t>
                  </w:r>
                </w:p>
              </w:tc>
              <w:tc>
                <w:tcPr>
                  <w:tcW w:w="472" w:type="pct"/>
                  <w:vMerge w:val="restart"/>
                  <w:shd w:val="clear" w:color="auto" w:fill="auto"/>
                </w:tcPr>
                <w:p w:rsidR="002A7FC6" w:rsidRPr="002A7FC6" w:rsidRDefault="002A7FC6" w:rsidP="002A7FC6">
                  <w:pPr>
                    <w:widowControl w:val="0"/>
                    <w:spacing w:after="0"/>
                    <w:ind w:left="-89"/>
                    <w:jc w:val="center"/>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2021–2024</w:t>
                  </w:r>
                </w:p>
              </w:tc>
              <w:tc>
                <w:tcPr>
                  <w:tcW w:w="648" w:type="pct"/>
                  <w:vMerge w:val="restart"/>
                  <w:shd w:val="clear" w:color="auto" w:fill="auto"/>
                </w:tcPr>
                <w:p w:rsidR="002A7FC6" w:rsidRPr="002A7FC6" w:rsidRDefault="002A7FC6" w:rsidP="002A7FC6">
                  <w:pPr>
                    <w:widowControl w:val="0"/>
                    <w:spacing w:after="0"/>
                    <w:ind w:left="-89"/>
                    <w:jc w:val="center"/>
                    <w:rPr>
                      <w:rFonts w:ascii="Times New Roman" w:eastAsia="Times New Roman" w:hAnsi="Times New Roman" w:cs="Times New Roman"/>
                      <w:b/>
                      <w:bCs/>
                      <w:lang w:eastAsia="uk-UA"/>
                    </w:rPr>
                  </w:pPr>
                  <w:proofErr w:type="spellStart"/>
                  <w:r w:rsidRPr="002A7FC6">
                    <w:rPr>
                      <w:rFonts w:ascii="Times New Roman" w:eastAsia="Times New Roman" w:hAnsi="Times New Roman" w:cs="Times New Roman"/>
                      <w:b/>
                      <w:bCs/>
                      <w:lang w:eastAsia="uk-UA"/>
                    </w:rPr>
                    <w:t>Депар</w:t>
                  </w:r>
                  <w:r w:rsidR="002471F5">
                    <w:rPr>
                      <w:rFonts w:ascii="Times New Roman" w:eastAsia="Times New Roman" w:hAnsi="Times New Roman" w:cs="Times New Roman"/>
                      <w:b/>
                      <w:bCs/>
                      <w:lang w:eastAsia="uk-UA"/>
                    </w:rPr>
                    <w:t>-</w:t>
                  </w:r>
                  <w:r w:rsidRPr="002A7FC6">
                    <w:rPr>
                      <w:rFonts w:ascii="Times New Roman" w:eastAsia="Times New Roman" w:hAnsi="Times New Roman" w:cs="Times New Roman"/>
                      <w:b/>
                      <w:bCs/>
                      <w:lang w:eastAsia="uk-UA"/>
                    </w:rPr>
                    <w:t>тамент</w:t>
                  </w:r>
                  <w:proofErr w:type="spellEnd"/>
                  <w:r w:rsidRPr="002A7FC6">
                    <w:rPr>
                      <w:rFonts w:ascii="Times New Roman" w:eastAsia="Times New Roman" w:hAnsi="Times New Roman" w:cs="Times New Roman"/>
                      <w:b/>
                      <w:bCs/>
                      <w:lang w:eastAsia="uk-UA"/>
                    </w:rPr>
                    <w:t xml:space="preserve"> освіти і науки</w:t>
                  </w:r>
                </w:p>
              </w:tc>
              <w:tc>
                <w:tcPr>
                  <w:tcW w:w="1286" w:type="pct"/>
                  <w:tcBorders>
                    <w:bottom w:val="nil"/>
                  </w:tcBorders>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color w:val="000000" w:themeColor="text1"/>
                      <w:lang w:eastAsia="zh-CN"/>
                    </w:rPr>
                  </w:pPr>
                  <w:r w:rsidRPr="002A7FC6">
                    <w:rPr>
                      <w:rFonts w:ascii="Times New Roman" w:eastAsia="Times New Roman" w:hAnsi="Times New Roman" w:cs="Times New Roman"/>
                      <w:b/>
                      <w:bCs/>
                      <w:color w:val="000000" w:themeColor="text1"/>
                      <w:lang w:eastAsia="zh-CN"/>
                    </w:rPr>
                    <w:t>Кількість закладів освіти, введених в експлуатацію, од.</w:t>
                  </w:r>
                </w:p>
              </w:tc>
              <w:tc>
                <w:tcPr>
                  <w:tcW w:w="570" w:type="pct"/>
                  <w:tcBorders>
                    <w:bottom w:val="nil"/>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11</w:t>
                  </w:r>
                </w:p>
              </w:tc>
            </w:tr>
            <w:tr w:rsidR="002A7FC6" w:rsidRPr="002A7FC6" w:rsidTr="002471F5">
              <w:trPr>
                <w:trHeight w:val="1670"/>
              </w:trPr>
              <w:tc>
                <w:tcPr>
                  <w:tcW w:w="797" w:type="pct"/>
                  <w:vMerge/>
                </w:tcPr>
                <w:p w:rsidR="002A7FC6" w:rsidRPr="002A7FC6" w:rsidRDefault="002A7FC6" w:rsidP="002A7FC6">
                  <w:pPr>
                    <w:widowControl w:val="0"/>
                    <w:spacing w:after="0"/>
                    <w:ind w:left="-89"/>
                    <w:rPr>
                      <w:rFonts w:ascii="Times New Roman" w:eastAsia="Calibri" w:hAnsi="Times New Roman" w:cs="Times New Roman"/>
                      <w:b/>
                      <w:bCs/>
                      <w:lang w:eastAsia="uk-UA"/>
                    </w:rPr>
                  </w:pPr>
                </w:p>
              </w:tc>
              <w:tc>
                <w:tcPr>
                  <w:tcW w:w="1227" w:type="pct"/>
                  <w:vMerge/>
                  <w:shd w:val="clear" w:color="auto" w:fill="auto"/>
                </w:tcPr>
                <w:p w:rsidR="002A7FC6" w:rsidRPr="002A7FC6" w:rsidRDefault="002A7FC6" w:rsidP="002A7FC6">
                  <w:pPr>
                    <w:widowControl w:val="0"/>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widowControl w:val="0"/>
                    <w:spacing w:after="0"/>
                    <w:ind w:left="-89"/>
                    <w:jc w:val="center"/>
                    <w:rPr>
                      <w:rFonts w:ascii="Times New Roman" w:eastAsia="Times New Roman" w:hAnsi="Times New Roman" w:cs="Times New Roman"/>
                      <w:b/>
                      <w:bCs/>
                      <w:lang w:eastAsia="uk-UA"/>
                    </w:rPr>
                  </w:pPr>
                </w:p>
              </w:tc>
              <w:tc>
                <w:tcPr>
                  <w:tcW w:w="648" w:type="pct"/>
                  <w:vMerge/>
                  <w:shd w:val="clear" w:color="auto" w:fill="auto"/>
                </w:tcPr>
                <w:p w:rsidR="002A7FC6" w:rsidRPr="002A7FC6" w:rsidRDefault="002A7FC6" w:rsidP="002A7FC6">
                  <w:pPr>
                    <w:widowControl w:val="0"/>
                    <w:spacing w:after="0"/>
                    <w:ind w:left="-89"/>
                    <w:jc w:val="center"/>
                    <w:rPr>
                      <w:rFonts w:ascii="Times New Roman" w:eastAsia="Times New Roman" w:hAnsi="Times New Roman" w:cs="Times New Roman"/>
                      <w:b/>
                      <w:bCs/>
                      <w:lang w:eastAsia="uk-UA"/>
                    </w:rPr>
                  </w:pPr>
                </w:p>
              </w:tc>
              <w:tc>
                <w:tcPr>
                  <w:tcW w:w="1286" w:type="pct"/>
                  <w:tcBorders>
                    <w:top w:val="nil"/>
                    <w:bottom w:val="single" w:sz="12" w:space="0" w:color="2E74B5" w:themeColor="accent1" w:themeShade="BF"/>
                  </w:tcBorders>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color w:val="000000" w:themeColor="text1"/>
                      <w:lang w:eastAsia="zh-CN"/>
                    </w:rPr>
                  </w:pPr>
                  <w:r w:rsidRPr="002A7FC6">
                    <w:rPr>
                      <w:rFonts w:ascii="Times New Roman" w:eastAsia="Times New Roman" w:hAnsi="Times New Roman" w:cs="Times New Roman"/>
                      <w:b/>
                      <w:bCs/>
                      <w:color w:val="000000" w:themeColor="text1"/>
                      <w:lang w:eastAsia="zh-CN"/>
                    </w:rPr>
                    <w:t>Кількість додатково створених місць для учнів/учениць та вихованців/вихованок, од.</w:t>
                  </w:r>
                </w:p>
              </w:tc>
              <w:tc>
                <w:tcPr>
                  <w:tcW w:w="570" w:type="pct"/>
                  <w:tcBorders>
                    <w:top w:val="nil"/>
                    <w:bottom w:val="single" w:sz="12" w:space="0" w:color="2E74B5" w:themeColor="accent1" w:themeShade="BF"/>
                  </w:tcBorders>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3560</w:t>
                  </w:r>
                </w:p>
              </w:tc>
            </w:tr>
            <w:tr w:rsidR="002A7FC6" w:rsidRPr="002A7FC6" w:rsidTr="005751BC">
              <w:trPr>
                <w:trHeight w:val="261"/>
              </w:trPr>
              <w:tc>
                <w:tcPr>
                  <w:tcW w:w="797" w:type="pct"/>
                  <w:vMerge w:val="restart"/>
                  <w:shd w:val="clear" w:color="auto" w:fill="auto"/>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Підвищен</w:t>
                  </w:r>
                  <w:proofErr w:type="spellEnd"/>
                  <w:r w:rsidR="00E83A5A">
                    <w:rPr>
                      <w:rFonts w:ascii="Times New Roman" w:hAnsi="Times New Roman" w:cs="Times New Roman"/>
                      <w:b/>
                      <w:bCs/>
                    </w:rPr>
                    <w:t>-</w:t>
                  </w:r>
                  <w:r w:rsidRPr="002A7FC6">
                    <w:rPr>
                      <w:rFonts w:ascii="Times New Roman" w:hAnsi="Times New Roman" w:cs="Times New Roman"/>
                      <w:b/>
                      <w:bCs/>
                    </w:rPr>
                    <w:t xml:space="preserve">ня </w:t>
                  </w:r>
                  <w:proofErr w:type="spellStart"/>
                  <w:r w:rsidRPr="002A7FC6">
                    <w:rPr>
                      <w:rFonts w:ascii="Times New Roman" w:hAnsi="Times New Roman" w:cs="Times New Roman"/>
                      <w:b/>
                      <w:bCs/>
                    </w:rPr>
                    <w:t>ефектив</w:t>
                  </w:r>
                  <w:r w:rsidR="00E83A5A">
                    <w:rPr>
                      <w:rFonts w:ascii="Times New Roman" w:hAnsi="Times New Roman" w:cs="Times New Roman"/>
                      <w:b/>
                      <w:bCs/>
                    </w:rPr>
                    <w:t>-</w:t>
                  </w:r>
                  <w:r w:rsidRPr="002A7FC6">
                    <w:rPr>
                      <w:rFonts w:ascii="Times New Roman" w:hAnsi="Times New Roman" w:cs="Times New Roman"/>
                      <w:b/>
                      <w:bCs/>
                    </w:rPr>
                    <w:t>ності</w:t>
                  </w:r>
                  <w:proofErr w:type="spellEnd"/>
                  <w:r w:rsidRPr="002A7FC6">
                    <w:rPr>
                      <w:rFonts w:ascii="Times New Roman" w:hAnsi="Times New Roman" w:cs="Times New Roman"/>
                      <w:b/>
                      <w:bCs/>
                    </w:rPr>
                    <w:t xml:space="preserve"> </w:t>
                  </w:r>
                  <w:proofErr w:type="spellStart"/>
                  <w:r w:rsidRPr="002A7FC6">
                    <w:rPr>
                      <w:rFonts w:ascii="Times New Roman" w:hAnsi="Times New Roman" w:cs="Times New Roman"/>
                      <w:b/>
                      <w:bCs/>
                    </w:rPr>
                    <w:t>превентив</w:t>
                  </w:r>
                  <w:proofErr w:type="spellEnd"/>
                  <w:r w:rsidR="00E83A5A">
                    <w:rPr>
                      <w:rFonts w:ascii="Times New Roman" w:hAnsi="Times New Roman" w:cs="Times New Roman"/>
                      <w:b/>
                      <w:bCs/>
                    </w:rPr>
                    <w:t>-</w:t>
                  </w:r>
                  <w:r w:rsidRPr="002A7FC6">
                    <w:rPr>
                      <w:rFonts w:ascii="Times New Roman" w:hAnsi="Times New Roman" w:cs="Times New Roman"/>
                      <w:b/>
                      <w:bCs/>
                    </w:rPr>
                    <w:t>них заходів у сфері цивільного захисту</w:t>
                  </w:r>
                </w:p>
              </w:tc>
              <w:tc>
                <w:tcPr>
                  <w:tcW w:w="1227" w:type="pct"/>
                  <w:vMerge w:val="restart"/>
                  <w:shd w:val="clear" w:color="auto" w:fill="auto"/>
                </w:tcPr>
                <w:p w:rsidR="002A7FC6" w:rsidRPr="002A7FC6" w:rsidRDefault="002A7FC6" w:rsidP="002A7FC6">
                  <w:pPr>
                    <w:widowControl w:val="0"/>
                    <w:spacing w:after="0"/>
                    <w:ind w:left="-89"/>
                    <w:rPr>
                      <w:rFonts w:ascii="Times New Roman" w:eastAsia="Calibri" w:hAnsi="Times New Roman" w:cs="Times New Roman"/>
                      <w:b/>
                      <w:bCs/>
                      <w:color w:val="000000"/>
                      <w:lang w:eastAsia="ru-RU"/>
                    </w:rPr>
                  </w:pPr>
                  <w:r w:rsidRPr="002A7FC6">
                    <w:rPr>
                      <w:rFonts w:ascii="Times New Roman" w:eastAsia="Times New Roman" w:hAnsi="Times New Roman" w:cs="Times New Roman"/>
                      <w:b/>
                      <w:bCs/>
                      <w:lang w:eastAsia="uk-UA"/>
                    </w:rPr>
                    <w:t>29. Посилення безпеки та цивільного захисту міста Києва</w:t>
                  </w:r>
                </w:p>
              </w:tc>
              <w:tc>
                <w:tcPr>
                  <w:tcW w:w="472" w:type="pct"/>
                  <w:vMerge w:val="restar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2021–2023</w:t>
                  </w:r>
                </w:p>
              </w:tc>
              <w:tc>
                <w:tcPr>
                  <w:tcW w:w="648" w:type="pct"/>
                  <w:vMerge w:val="restart"/>
                  <w:shd w:val="clear" w:color="auto" w:fill="auto"/>
                </w:tcPr>
                <w:p w:rsidR="002A7FC6" w:rsidRPr="002A7FC6" w:rsidRDefault="002A7FC6" w:rsidP="002A7FC6">
                  <w:pPr>
                    <w:widowControl w:val="0"/>
                    <w:tabs>
                      <w:tab w:val="left" w:pos="1134"/>
                    </w:tabs>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83A5A">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муніци</w:t>
                  </w:r>
                  <w:proofErr w:type="spellEnd"/>
                  <w:r w:rsidR="00E83A5A">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пальної безпеки</w:t>
                  </w:r>
                </w:p>
              </w:tc>
              <w:tc>
                <w:tcPr>
                  <w:tcW w:w="1286" w:type="pct"/>
                  <w:tcBorders>
                    <w:bottom w:val="nil"/>
                  </w:tcBorders>
                  <w:shd w:val="clear" w:color="auto" w:fill="auto"/>
                </w:tcPr>
                <w:p w:rsidR="002A7FC6" w:rsidRPr="00170DC0" w:rsidRDefault="002A7FC6" w:rsidP="002A7FC6">
                  <w:pPr>
                    <w:widowControl w:val="0"/>
                    <w:tabs>
                      <w:tab w:val="left" w:pos="231"/>
                    </w:tabs>
                    <w:spacing w:after="0"/>
                    <w:ind w:left="-89"/>
                    <w:contextualSpacing/>
                    <w:rPr>
                      <w:rFonts w:ascii="Times New Roman" w:hAnsi="Times New Roman" w:cs="Times New Roman"/>
                      <w:b/>
                      <w:bCs/>
                      <w:color w:val="2F343D"/>
                      <w:shd w:val="clear" w:color="auto" w:fill="FFFFFF"/>
                    </w:rPr>
                  </w:pPr>
                  <w:r w:rsidRPr="00170DC0">
                    <w:rPr>
                      <w:rFonts w:ascii="Times New Roman" w:hAnsi="Times New Roman" w:cs="Times New Roman"/>
                      <w:b/>
                      <w:bCs/>
                      <w:color w:val="2F343D"/>
                      <w:shd w:val="clear" w:color="auto" w:fill="FFFFFF"/>
                    </w:rPr>
                    <w:t>Модернізація територіальної автоматизованої системи централізованого оповіщення про загрозу або виникнення надзвичайних ситуацій:</w:t>
                  </w:r>
                </w:p>
              </w:tc>
              <w:tc>
                <w:tcPr>
                  <w:tcW w:w="570" w:type="pct"/>
                  <w:tcBorders>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p>
              </w:tc>
            </w:tr>
            <w:tr w:rsidR="002A7FC6" w:rsidRPr="002A7FC6" w:rsidTr="005751BC">
              <w:trPr>
                <w:trHeight w:val="820"/>
              </w:trPr>
              <w:tc>
                <w:tcPr>
                  <w:tcW w:w="797" w:type="pct"/>
                  <w:vMerge/>
                  <w:shd w:val="clear" w:color="auto" w:fill="auto"/>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widowControl w:val="0"/>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widowControl w:val="0"/>
                    <w:tabs>
                      <w:tab w:val="left" w:pos="1134"/>
                    </w:tabs>
                    <w:spacing w:after="0"/>
                    <w:ind w:left="-89"/>
                    <w:jc w:val="center"/>
                    <w:rPr>
                      <w:rFonts w:ascii="Times New Roman" w:eastAsia="Calibri" w:hAnsi="Times New Roman" w:cs="Times New Roman"/>
                      <w:b/>
                      <w:bCs/>
                      <w:lang w:eastAsia="ru-RU"/>
                    </w:rPr>
                  </w:pPr>
                </w:p>
              </w:tc>
              <w:tc>
                <w:tcPr>
                  <w:tcW w:w="1286" w:type="pct"/>
                  <w:tcBorders>
                    <w:top w:val="nil"/>
                    <w:bottom w:val="nil"/>
                  </w:tcBorders>
                  <w:shd w:val="clear" w:color="auto" w:fill="auto"/>
                </w:tcPr>
                <w:p w:rsidR="002A7FC6" w:rsidRPr="00170DC0" w:rsidRDefault="002A7FC6" w:rsidP="002A7FC6">
                  <w:pPr>
                    <w:pStyle w:val="a7"/>
                    <w:widowControl w:val="0"/>
                    <w:numPr>
                      <w:ilvl w:val="0"/>
                      <w:numId w:val="19"/>
                    </w:numPr>
                    <w:tabs>
                      <w:tab w:val="left" w:pos="231"/>
                    </w:tabs>
                    <w:ind w:left="-89" w:firstLine="0"/>
                    <w:rPr>
                      <w:b/>
                      <w:bCs/>
                      <w:sz w:val="22"/>
                      <w:szCs w:val="22"/>
                    </w:rPr>
                  </w:pPr>
                  <w:r w:rsidRPr="00170DC0">
                    <w:rPr>
                      <w:b/>
                      <w:bCs/>
                      <w:color w:val="2F343D"/>
                      <w:sz w:val="22"/>
                      <w:szCs w:val="22"/>
                      <w:shd w:val="clear" w:color="auto" w:fill="FFFFFF"/>
                    </w:rPr>
                    <w:t>кількість встановлених модернізованих точок сповіщення, од.</w:t>
                  </w:r>
                </w:p>
              </w:tc>
              <w:tc>
                <w:tcPr>
                  <w:tcW w:w="570" w:type="pct"/>
                  <w:tcBorders>
                    <w:top w:val="nil"/>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520</w:t>
                  </w:r>
                </w:p>
              </w:tc>
            </w:tr>
            <w:tr w:rsidR="002A7FC6" w:rsidRPr="002A7FC6" w:rsidTr="005751BC">
              <w:trPr>
                <w:trHeight w:val="665"/>
              </w:trPr>
              <w:tc>
                <w:tcPr>
                  <w:tcW w:w="797" w:type="pct"/>
                  <w:vMerge/>
                  <w:shd w:val="clear" w:color="auto" w:fill="auto"/>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widowControl w:val="0"/>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widowControl w:val="0"/>
                    <w:tabs>
                      <w:tab w:val="left" w:pos="1134"/>
                    </w:tabs>
                    <w:spacing w:after="0"/>
                    <w:ind w:left="-89"/>
                    <w:jc w:val="center"/>
                    <w:rPr>
                      <w:rFonts w:ascii="Times New Roman" w:eastAsia="Calibri" w:hAnsi="Times New Roman" w:cs="Times New Roman"/>
                      <w:b/>
                      <w:bCs/>
                      <w:lang w:eastAsia="ru-RU"/>
                    </w:rPr>
                  </w:pPr>
                </w:p>
              </w:tc>
              <w:tc>
                <w:tcPr>
                  <w:tcW w:w="1286" w:type="pct"/>
                  <w:tcBorders>
                    <w:top w:val="nil"/>
                    <w:bottom w:val="single" w:sz="12" w:space="0" w:color="2E74B5" w:themeColor="accent1" w:themeShade="BF"/>
                  </w:tcBorders>
                  <w:shd w:val="clear" w:color="auto" w:fill="auto"/>
                </w:tcPr>
                <w:p w:rsidR="002A7FC6" w:rsidRPr="00170DC0" w:rsidRDefault="002A7FC6" w:rsidP="002A7FC6">
                  <w:pPr>
                    <w:pStyle w:val="a7"/>
                    <w:widowControl w:val="0"/>
                    <w:numPr>
                      <w:ilvl w:val="0"/>
                      <w:numId w:val="19"/>
                    </w:numPr>
                    <w:tabs>
                      <w:tab w:val="left" w:pos="231"/>
                    </w:tabs>
                    <w:ind w:left="-89" w:firstLine="0"/>
                    <w:rPr>
                      <w:b/>
                      <w:bCs/>
                      <w:sz w:val="22"/>
                      <w:szCs w:val="22"/>
                    </w:rPr>
                  </w:pPr>
                  <w:r w:rsidRPr="00170DC0">
                    <w:rPr>
                      <w:b/>
                      <w:bCs/>
                      <w:color w:val="2F343D"/>
                      <w:sz w:val="22"/>
                      <w:szCs w:val="22"/>
                      <w:shd w:val="clear" w:color="auto" w:fill="FFFFFF"/>
                    </w:rPr>
                    <w:t>кількість охопленого населення, тис. осіб</w:t>
                  </w:r>
                </w:p>
              </w:tc>
              <w:tc>
                <w:tcPr>
                  <w:tcW w:w="570" w:type="pct"/>
                  <w:tcBorders>
                    <w:top w:val="nil"/>
                    <w:bottom w:val="single" w:sz="12" w:space="0" w:color="2E74B5" w:themeColor="accent1" w:themeShade="BF"/>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2318,4</w:t>
                  </w:r>
                </w:p>
              </w:tc>
            </w:tr>
            <w:tr w:rsidR="002A7FC6" w:rsidRPr="002A7FC6" w:rsidTr="005751BC">
              <w:trPr>
                <w:trHeight w:val="246"/>
              </w:trPr>
              <w:tc>
                <w:tcPr>
                  <w:tcW w:w="797" w:type="pct"/>
                  <w:vMerge w:val="restart"/>
                </w:tcPr>
                <w:p w:rsidR="002A7FC6" w:rsidRPr="002A7FC6" w:rsidRDefault="002A7FC6" w:rsidP="002A7FC6">
                  <w:pPr>
                    <w:spacing w:after="0"/>
                    <w:ind w:left="-89"/>
                    <w:contextualSpacing/>
                    <w:rPr>
                      <w:rFonts w:ascii="Times New Roman" w:hAnsi="Times New Roman" w:cs="Times New Roman"/>
                      <w:b/>
                      <w:bCs/>
                    </w:rPr>
                  </w:pPr>
                  <w:proofErr w:type="spellStart"/>
                  <w:r w:rsidRPr="002A7FC6">
                    <w:rPr>
                      <w:rFonts w:ascii="Times New Roman" w:hAnsi="Times New Roman" w:cs="Times New Roman"/>
                      <w:b/>
                      <w:bCs/>
                    </w:rPr>
                    <w:t>Налагод</w:t>
                  </w:r>
                  <w:r w:rsidR="00E83A5A">
                    <w:rPr>
                      <w:rFonts w:ascii="Times New Roman" w:hAnsi="Times New Roman" w:cs="Times New Roman"/>
                      <w:b/>
                      <w:bCs/>
                    </w:rPr>
                    <w:t>-</w:t>
                  </w:r>
                  <w:r w:rsidRPr="002A7FC6">
                    <w:rPr>
                      <w:rFonts w:ascii="Times New Roman" w:hAnsi="Times New Roman" w:cs="Times New Roman"/>
                      <w:b/>
                      <w:bCs/>
                    </w:rPr>
                    <w:t>ження</w:t>
                  </w:r>
                  <w:proofErr w:type="spellEnd"/>
                  <w:r w:rsidRPr="002A7FC6">
                    <w:rPr>
                      <w:rFonts w:ascii="Times New Roman" w:hAnsi="Times New Roman" w:cs="Times New Roman"/>
                      <w:b/>
                      <w:bCs/>
                    </w:rPr>
                    <w:t xml:space="preserve"> комунікації «влада-громад</w:t>
                  </w:r>
                  <w:r w:rsidR="00E83A5A">
                    <w:rPr>
                      <w:rFonts w:ascii="Times New Roman" w:hAnsi="Times New Roman" w:cs="Times New Roman"/>
                      <w:b/>
                      <w:bCs/>
                    </w:rPr>
                    <w:t>-</w:t>
                  </w:r>
                  <w:proofErr w:type="spellStart"/>
                  <w:r w:rsidRPr="002A7FC6">
                    <w:rPr>
                      <w:rFonts w:ascii="Times New Roman" w:hAnsi="Times New Roman" w:cs="Times New Roman"/>
                      <w:b/>
                      <w:bCs/>
                    </w:rPr>
                    <w:t>ськість</w:t>
                  </w:r>
                  <w:proofErr w:type="spellEnd"/>
                  <w:r w:rsidRPr="002A7FC6">
                    <w:rPr>
                      <w:rFonts w:ascii="Times New Roman" w:hAnsi="Times New Roman" w:cs="Times New Roman"/>
                      <w:b/>
                      <w:bCs/>
                    </w:rPr>
                    <w:t>»</w:t>
                  </w:r>
                </w:p>
              </w:tc>
              <w:tc>
                <w:tcPr>
                  <w:tcW w:w="1227" w:type="pct"/>
                  <w:vMerge w:val="restart"/>
                  <w:shd w:val="clear" w:color="auto" w:fill="auto"/>
                </w:tcPr>
                <w:p w:rsidR="002A7FC6" w:rsidRPr="002A7FC6" w:rsidRDefault="002A7FC6" w:rsidP="002A7FC6">
                  <w:pPr>
                    <w:widowControl w:val="0"/>
                    <w:spacing w:after="0"/>
                    <w:ind w:left="-89"/>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30. </w:t>
                  </w:r>
                  <w:r w:rsidRPr="002A7FC6">
                    <w:rPr>
                      <w:rFonts w:ascii="Times New Roman" w:eastAsia="Times New Roman" w:hAnsi="Times New Roman" w:cs="Times New Roman"/>
                      <w:b/>
                      <w:bCs/>
                      <w:lang w:eastAsia="ru-RU"/>
                    </w:rPr>
                    <w:t>Сприяння</w:t>
                  </w:r>
                  <w:r w:rsidRPr="002A7FC6">
                    <w:rPr>
                      <w:rFonts w:ascii="Times New Roman" w:eastAsia="Times New Roman" w:hAnsi="Times New Roman" w:cs="Times New Roman"/>
                      <w:b/>
                      <w:bCs/>
                      <w:lang w:eastAsia="ru-RU"/>
                    </w:rPr>
                    <w:tab/>
                    <w:t>розвитку та підвищення спроможності інститутів громадянського суспільства</w:t>
                  </w:r>
                </w:p>
              </w:tc>
              <w:tc>
                <w:tcPr>
                  <w:tcW w:w="472" w:type="pct"/>
                  <w:vMerge w:val="restart"/>
                  <w:shd w:val="clear" w:color="auto" w:fill="auto"/>
                </w:tcPr>
                <w:p w:rsidR="002A7FC6" w:rsidRPr="002A7FC6" w:rsidRDefault="002A7FC6" w:rsidP="002A7FC6">
                  <w:pPr>
                    <w:widowControl w:val="0"/>
                    <w:spacing w:after="0"/>
                    <w:ind w:left="-89"/>
                    <w:jc w:val="center"/>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2021–2024</w:t>
                  </w:r>
                </w:p>
              </w:tc>
              <w:tc>
                <w:tcPr>
                  <w:tcW w:w="648" w:type="pct"/>
                  <w:vMerge w:val="restart"/>
                  <w:shd w:val="clear" w:color="auto" w:fill="auto"/>
                </w:tcPr>
                <w:p w:rsidR="002A7FC6" w:rsidRPr="002A7FC6" w:rsidRDefault="002A7FC6" w:rsidP="002A7FC6">
                  <w:pPr>
                    <w:widowControl w:val="0"/>
                    <w:tabs>
                      <w:tab w:val="left" w:pos="1134"/>
                    </w:tabs>
                    <w:spacing w:after="0"/>
                    <w:ind w:left="-89"/>
                    <w:jc w:val="center"/>
                    <w:rPr>
                      <w:rFonts w:ascii="Times New Roman" w:eastAsia="Times New Roman" w:hAnsi="Times New Roman" w:cs="Times New Roman"/>
                      <w:b/>
                      <w:bCs/>
                      <w:lang w:eastAsia="uk-UA"/>
                    </w:rPr>
                  </w:pPr>
                  <w:proofErr w:type="spellStart"/>
                  <w:r w:rsidRPr="002A7FC6">
                    <w:rPr>
                      <w:rFonts w:ascii="Times New Roman" w:eastAsia="Times New Roman" w:hAnsi="Times New Roman" w:cs="Times New Roman"/>
                      <w:b/>
                      <w:bCs/>
                      <w:lang w:eastAsia="uk-UA"/>
                    </w:rPr>
                    <w:t>Депар</w:t>
                  </w:r>
                  <w:r w:rsidR="00E83A5A">
                    <w:rPr>
                      <w:rFonts w:ascii="Times New Roman" w:eastAsia="Times New Roman" w:hAnsi="Times New Roman" w:cs="Times New Roman"/>
                      <w:b/>
                      <w:bCs/>
                      <w:lang w:eastAsia="uk-UA"/>
                    </w:rPr>
                    <w:t>-</w:t>
                  </w:r>
                  <w:r w:rsidRPr="002A7FC6">
                    <w:rPr>
                      <w:rFonts w:ascii="Times New Roman" w:eastAsia="Times New Roman" w:hAnsi="Times New Roman" w:cs="Times New Roman"/>
                      <w:b/>
                      <w:bCs/>
                      <w:lang w:eastAsia="uk-UA"/>
                    </w:rPr>
                    <w:t>тамент</w:t>
                  </w:r>
                  <w:proofErr w:type="spellEnd"/>
                  <w:r w:rsidRPr="002A7FC6">
                    <w:rPr>
                      <w:rFonts w:ascii="Times New Roman" w:eastAsia="Times New Roman" w:hAnsi="Times New Roman" w:cs="Times New Roman"/>
                      <w:b/>
                      <w:bCs/>
                      <w:lang w:eastAsia="uk-UA"/>
                    </w:rPr>
                    <w:t xml:space="preserve"> суспіль</w:t>
                  </w:r>
                  <w:r w:rsidR="00E83A5A">
                    <w:rPr>
                      <w:rFonts w:ascii="Times New Roman" w:eastAsia="Times New Roman" w:hAnsi="Times New Roman" w:cs="Times New Roman"/>
                      <w:b/>
                      <w:bCs/>
                      <w:lang w:eastAsia="uk-UA"/>
                    </w:rPr>
                    <w:t>-</w:t>
                  </w:r>
                  <w:r w:rsidRPr="002A7FC6">
                    <w:rPr>
                      <w:rFonts w:ascii="Times New Roman" w:eastAsia="Times New Roman" w:hAnsi="Times New Roman" w:cs="Times New Roman"/>
                      <w:b/>
                      <w:bCs/>
                      <w:lang w:eastAsia="uk-UA"/>
                    </w:rPr>
                    <w:t>них комуні</w:t>
                  </w:r>
                  <w:r w:rsidR="00E83A5A">
                    <w:rPr>
                      <w:rFonts w:ascii="Times New Roman" w:eastAsia="Times New Roman" w:hAnsi="Times New Roman" w:cs="Times New Roman"/>
                      <w:b/>
                      <w:bCs/>
                      <w:lang w:eastAsia="uk-UA"/>
                    </w:rPr>
                    <w:t>-</w:t>
                  </w:r>
                  <w:proofErr w:type="spellStart"/>
                  <w:r w:rsidRPr="002A7FC6">
                    <w:rPr>
                      <w:rFonts w:ascii="Times New Roman" w:eastAsia="Times New Roman" w:hAnsi="Times New Roman" w:cs="Times New Roman"/>
                      <w:b/>
                      <w:bCs/>
                      <w:lang w:eastAsia="uk-UA"/>
                    </w:rPr>
                    <w:t>кацій</w:t>
                  </w:r>
                  <w:proofErr w:type="spellEnd"/>
                </w:p>
              </w:tc>
              <w:tc>
                <w:tcPr>
                  <w:tcW w:w="1286" w:type="pct"/>
                  <w:tcBorders>
                    <w:bottom w:val="nil"/>
                  </w:tcBorders>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Кількість створених хабів, од.</w:t>
                  </w:r>
                </w:p>
              </w:tc>
              <w:tc>
                <w:tcPr>
                  <w:tcW w:w="570" w:type="pct"/>
                  <w:tcBorders>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6</w:t>
                  </w:r>
                </w:p>
              </w:tc>
            </w:tr>
            <w:tr w:rsidR="002A7FC6" w:rsidRPr="002A7FC6" w:rsidTr="005751BC">
              <w:trPr>
                <w:trHeight w:val="330"/>
              </w:trPr>
              <w:tc>
                <w:tcPr>
                  <w:tcW w:w="797" w:type="pct"/>
                  <w:vMerge/>
                  <w:shd w:val="clear" w:color="auto" w:fill="CDFAFF"/>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widowControl w:val="0"/>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widowControl w:val="0"/>
                    <w:tabs>
                      <w:tab w:val="left" w:pos="1134"/>
                    </w:tabs>
                    <w:spacing w:after="0"/>
                    <w:ind w:left="-89"/>
                    <w:jc w:val="center"/>
                    <w:rPr>
                      <w:rFonts w:ascii="Times New Roman" w:eastAsia="Calibri" w:hAnsi="Times New Roman" w:cs="Times New Roman"/>
                      <w:b/>
                      <w:bCs/>
                      <w:lang w:eastAsia="ru-RU"/>
                    </w:rPr>
                  </w:pPr>
                </w:p>
              </w:tc>
              <w:tc>
                <w:tcPr>
                  <w:tcW w:w="1286" w:type="pct"/>
                  <w:tcBorders>
                    <w:top w:val="nil"/>
                    <w:bottom w:val="nil"/>
                  </w:tcBorders>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навчальних заходів, од.</w:t>
                  </w:r>
                </w:p>
              </w:tc>
              <w:tc>
                <w:tcPr>
                  <w:tcW w:w="570" w:type="pct"/>
                  <w:tcBorders>
                    <w:top w:val="nil"/>
                    <w:bottom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130</w:t>
                  </w:r>
                </w:p>
              </w:tc>
            </w:tr>
            <w:tr w:rsidR="002A7FC6" w:rsidRPr="002A7FC6" w:rsidTr="005751BC">
              <w:trPr>
                <w:trHeight w:val="443"/>
              </w:trPr>
              <w:tc>
                <w:tcPr>
                  <w:tcW w:w="797" w:type="pct"/>
                  <w:vMerge/>
                </w:tcPr>
                <w:p w:rsidR="002A7FC6" w:rsidRPr="002A7FC6" w:rsidRDefault="002A7FC6" w:rsidP="002A7FC6">
                  <w:pPr>
                    <w:spacing w:after="0"/>
                    <w:ind w:left="-89"/>
                    <w:contextualSpacing/>
                    <w:rPr>
                      <w:rFonts w:ascii="Times New Roman" w:hAnsi="Times New Roman" w:cs="Times New Roman"/>
                      <w:b/>
                      <w:bCs/>
                    </w:rPr>
                  </w:pPr>
                </w:p>
              </w:tc>
              <w:tc>
                <w:tcPr>
                  <w:tcW w:w="1227" w:type="pct"/>
                  <w:vMerge/>
                  <w:shd w:val="clear" w:color="auto" w:fill="auto"/>
                </w:tcPr>
                <w:p w:rsidR="002A7FC6" w:rsidRPr="002A7FC6" w:rsidRDefault="002A7FC6" w:rsidP="002A7FC6">
                  <w:pPr>
                    <w:widowControl w:val="0"/>
                    <w:spacing w:after="0"/>
                    <w:ind w:left="-89"/>
                    <w:rPr>
                      <w:rFonts w:ascii="Times New Roman" w:eastAsia="Times New Roman" w:hAnsi="Times New Roman" w:cs="Times New Roman"/>
                      <w:b/>
                      <w:bCs/>
                      <w:lang w:eastAsia="uk-UA"/>
                    </w:rPr>
                  </w:pPr>
                </w:p>
              </w:tc>
              <w:tc>
                <w:tcPr>
                  <w:tcW w:w="472" w:type="pct"/>
                  <w:vMerge/>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widowControl w:val="0"/>
                    <w:tabs>
                      <w:tab w:val="left" w:pos="1134"/>
                    </w:tabs>
                    <w:spacing w:after="0"/>
                    <w:ind w:left="-89"/>
                    <w:jc w:val="center"/>
                    <w:rPr>
                      <w:rFonts w:ascii="Times New Roman" w:eastAsia="Calibri" w:hAnsi="Times New Roman" w:cs="Times New Roman"/>
                      <w:b/>
                      <w:bCs/>
                      <w:lang w:eastAsia="ru-RU"/>
                    </w:rPr>
                  </w:pPr>
                </w:p>
              </w:tc>
              <w:tc>
                <w:tcPr>
                  <w:tcW w:w="1286" w:type="pct"/>
                  <w:tcBorders>
                    <w:top w:val="nil"/>
                  </w:tcBorders>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strike/>
                      <w:lang w:eastAsia="zh-CN"/>
                    </w:rPr>
                  </w:pPr>
                  <w:r w:rsidRPr="002A7FC6">
                    <w:rPr>
                      <w:rFonts w:ascii="Times New Roman" w:eastAsia="Times New Roman" w:hAnsi="Times New Roman" w:cs="Times New Roman"/>
                      <w:b/>
                      <w:bCs/>
                      <w:color w:val="000000" w:themeColor="text1"/>
                      <w:lang w:eastAsia="zh-CN"/>
                    </w:rPr>
                    <w:t xml:space="preserve">Кількість тренінгових програм </w:t>
                  </w:r>
                  <w:r w:rsidRPr="002A7FC6">
                    <w:rPr>
                      <w:rFonts w:ascii="Times New Roman" w:eastAsia="Calibri" w:hAnsi="Times New Roman" w:cs="Times New Roman"/>
                      <w:b/>
                      <w:bCs/>
                      <w:color w:val="000000" w:themeColor="text1"/>
                      <w:lang w:eastAsia="ru-RU"/>
                    </w:rPr>
                    <w:t>медіа простору, од.</w:t>
                  </w:r>
                </w:p>
              </w:tc>
              <w:tc>
                <w:tcPr>
                  <w:tcW w:w="570" w:type="pct"/>
                  <w:tcBorders>
                    <w:top w:val="nil"/>
                  </w:tcBorders>
                  <w:shd w:val="clear" w:color="auto" w:fill="auto"/>
                </w:tcPr>
                <w:p w:rsidR="002A7FC6" w:rsidRPr="002A7FC6" w:rsidRDefault="002A7FC6" w:rsidP="002A7FC6">
                  <w:pPr>
                    <w:tabs>
                      <w:tab w:val="left" w:pos="231"/>
                    </w:tabs>
                    <w:suppressAutoHyphens/>
                    <w:spacing w:after="0"/>
                    <w:ind w:left="-89"/>
                    <w:contextualSpacing/>
                    <w:jc w:val="center"/>
                    <w:rPr>
                      <w:rFonts w:ascii="Times New Roman" w:eastAsia="Times New Roman" w:hAnsi="Times New Roman" w:cs="Times New Roman"/>
                      <w:b/>
                      <w:bCs/>
                      <w:lang w:eastAsia="ru-RU"/>
                    </w:rPr>
                  </w:pPr>
                  <w:r w:rsidRPr="002A7FC6">
                    <w:rPr>
                      <w:rFonts w:ascii="Times New Roman" w:eastAsia="Times New Roman" w:hAnsi="Times New Roman" w:cs="Times New Roman"/>
                      <w:b/>
                      <w:bCs/>
                      <w:lang w:eastAsia="ru-RU"/>
                    </w:rPr>
                    <w:t>66</w:t>
                  </w:r>
                </w:p>
              </w:tc>
            </w:tr>
            <w:tr w:rsidR="002A7FC6" w:rsidRPr="002A7FC6" w:rsidTr="005751BC">
              <w:trPr>
                <w:trHeight w:val="367"/>
              </w:trPr>
              <w:tc>
                <w:tcPr>
                  <w:tcW w:w="797" w:type="pct"/>
                  <w:shd w:val="clear" w:color="auto" w:fill="auto"/>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 xml:space="preserve">Створення сучасної ефективної платформи управління міською </w:t>
                  </w:r>
                  <w:proofErr w:type="spellStart"/>
                  <w:r w:rsidRPr="002A7FC6">
                    <w:rPr>
                      <w:rFonts w:ascii="Times New Roman" w:hAnsi="Times New Roman" w:cs="Times New Roman"/>
                      <w:b/>
                      <w:bCs/>
                    </w:rPr>
                    <w:t>інфра</w:t>
                  </w:r>
                  <w:proofErr w:type="spellEnd"/>
                  <w:r w:rsidR="00E83A5A">
                    <w:rPr>
                      <w:rFonts w:ascii="Times New Roman" w:hAnsi="Times New Roman" w:cs="Times New Roman"/>
                      <w:b/>
                      <w:bCs/>
                    </w:rPr>
                    <w:t>-</w:t>
                  </w:r>
                  <w:r w:rsidRPr="002A7FC6">
                    <w:rPr>
                      <w:rFonts w:ascii="Times New Roman" w:hAnsi="Times New Roman" w:cs="Times New Roman"/>
                      <w:b/>
                      <w:bCs/>
                    </w:rPr>
                    <w:t>структурою та даними</w:t>
                  </w:r>
                </w:p>
              </w:tc>
              <w:tc>
                <w:tcPr>
                  <w:tcW w:w="1227" w:type="pct"/>
                  <w:shd w:val="clear" w:color="auto" w:fill="auto"/>
                </w:tcPr>
                <w:p w:rsidR="002A7FC6" w:rsidRPr="002A7FC6" w:rsidRDefault="002A7FC6" w:rsidP="002A7FC6">
                  <w:pPr>
                    <w:widowControl w:val="0"/>
                    <w:spacing w:after="0"/>
                    <w:ind w:left="-89"/>
                    <w:rPr>
                      <w:rFonts w:ascii="Times New Roman" w:eastAsia="Calibri" w:hAnsi="Times New Roman" w:cs="Times New Roman"/>
                      <w:b/>
                      <w:bCs/>
                      <w:color w:val="000000"/>
                      <w:lang w:eastAsia="ru-RU"/>
                    </w:rPr>
                  </w:pPr>
                  <w:r w:rsidRPr="002A7FC6">
                    <w:rPr>
                      <w:rFonts w:ascii="Times New Roman" w:eastAsia="Calibri" w:hAnsi="Times New Roman" w:cs="Times New Roman"/>
                      <w:b/>
                      <w:bCs/>
                      <w:color w:val="000000"/>
                      <w:lang w:eastAsia="ru-RU"/>
                    </w:rPr>
                    <w:t>31. Створення та супроводження платформи Інтернету речей (</w:t>
                  </w:r>
                  <w:proofErr w:type="spellStart"/>
                  <w:r w:rsidRPr="002A7FC6">
                    <w:rPr>
                      <w:rFonts w:ascii="Times New Roman" w:eastAsia="Calibri" w:hAnsi="Times New Roman" w:cs="Times New Roman"/>
                      <w:b/>
                      <w:bCs/>
                      <w:color w:val="000000"/>
                      <w:lang w:eastAsia="ru-RU"/>
                    </w:rPr>
                    <w:t>IoT</w:t>
                  </w:r>
                  <w:proofErr w:type="spellEnd"/>
                  <w:r w:rsidRPr="002A7FC6">
                    <w:rPr>
                      <w:rFonts w:ascii="Times New Roman" w:eastAsia="Calibri" w:hAnsi="Times New Roman" w:cs="Times New Roman"/>
                      <w:b/>
                      <w:bCs/>
                      <w:color w:val="000000"/>
                      <w:lang w:eastAsia="ru-RU"/>
                    </w:rPr>
                    <w:t>)</w:t>
                  </w:r>
                </w:p>
              </w:tc>
              <w:tc>
                <w:tcPr>
                  <w:tcW w:w="472" w:type="pc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shd w:val="clear" w:color="auto" w:fill="auto"/>
                </w:tcPr>
                <w:p w:rsidR="002A7FC6" w:rsidRPr="002A7FC6" w:rsidRDefault="002A7FC6" w:rsidP="002A7FC6">
                  <w:pPr>
                    <w:widowControl w:val="0"/>
                    <w:tabs>
                      <w:tab w:val="left" w:pos="1134"/>
                    </w:tabs>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83A5A">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інформа</w:t>
                  </w:r>
                  <w:proofErr w:type="spellEnd"/>
                  <w:r w:rsidR="00E83A5A">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ційно</w:t>
                  </w:r>
                  <w:proofErr w:type="spellEnd"/>
                  <w:r w:rsidRPr="002A7FC6">
                    <w:rPr>
                      <w:rFonts w:ascii="Times New Roman" w:eastAsia="Calibri" w:hAnsi="Times New Roman" w:cs="Times New Roman"/>
                      <w:b/>
                      <w:bCs/>
                      <w:lang w:eastAsia="ru-RU"/>
                    </w:rPr>
                    <w:t>-комуні</w:t>
                  </w:r>
                  <w:r w:rsidR="00E83A5A">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каційних</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техноло</w:t>
                  </w:r>
                  <w:proofErr w:type="spellEnd"/>
                  <w:r w:rsidR="00E83A5A">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гій</w:t>
                  </w:r>
                </w:p>
              </w:tc>
              <w:tc>
                <w:tcPr>
                  <w:tcW w:w="1286" w:type="pct"/>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ru-RU"/>
                    </w:rPr>
                    <w:t>Кількість пристроїв передачі та обміну даних за типами, од.</w:t>
                  </w:r>
                </w:p>
              </w:tc>
              <w:tc>
                <w:tcPr>
                  <w:tcW w:w="570" w:type="pct"/>
                  <w:shd w:val="clear" w:color="auto" w:fill="auto"/>
                </w:tcPr>
                <w:p w:rsidR="002A7FC6" w:rsidRPr="002A7FC6" w:rsidRDefault="002A7FC6" w:rsidP="002A7FC6">
                  <w:pPr>
                    <w:widowControl w:val="0"/>
                    <w:spacing w:after="0"/>
                    <w:ind w:left="-89"/>
                    <w:jc w:val="center"/>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11</w:t>
                  </w:r>
                </w:p>
              </w:tc>
            </w:tr>
            <w:tr w:rsidR="002A7FC6" w:rsidRPr="002A7FC6" w:rsidTr="005751BC">
              <w:trPr>
                <w:trHeight w:val="509"/>
              </w:trPr>
              <w:tc>
                <w:tcPr>
                  <w:tcW w:w="797" w:type="pct"/>
                </w:tcPr>
                <w:p w:rsidR="002A7FC6" w:rsidRPr="00110ED6" w:rsidRDefault="00110ED6" w:rsidP="002A7FC6">
                  <w:pPr>
                    <w:spacing w:after="0"/>
                    <w:ind w:left="-89"/>
                    <w:contextualSpacing/>
                    <w:rPr>
                      <w:rFonts w:ascii="Times New Roman" w:hAnsi="Times New Roman" w:cs="Times New Roman"/>
                      <w:b/>
                      <w:bCs/>
                    </w:rPr>
                  </w:pPr>
                  <w:r w:rsidRPr="00110ED6">
                    <w:rPr>
                      <w:rFonts w:ascii="Times New Roman" w:eastAsia="Calibri" w:hAnsi="Times New Roman" w:cs="Times New Roman"/>
                      <w:b/>
                      <w:bCs/>
                      <w:lang w:eastAsia="ru-RU"/>
                    </w:rPr>
                    <w:t xml:space="preserve">Інтеграція та </w:t>
                  </w:r>
                  <w:proofErr w:type="spellStart"/>
                  <w:r w:rsidRPr="00110ED6">
                    <w:rPr>
                      <w:rFonts w:ascii="Times New Roman" w:eastAsia="Calibri" w:hAnsi="Times New Roman" w:cs="Times New Roman"/>
                      <w:b/>
                      <w:bCs/>
                      <w:lang w:eastAsia="ru-RU"/>
                    </w:rPr>
                    <w:t>коорди</w:t>
                  </w:r>
                  <w:proofErr w:type="spellEnd"/>
                  <w:r>
                    <w:rPr>
                      <w:rFonts w:ascii="Times New Roman" w:eastAsia="Calibri" w:hAnsi="Times New Roman" w:cs="Times New Roman"/>
                      <w:b/>
                      <w:bCs/>
                      <w:lang w:eastAsia="ru-RU"/>
                    </w:rPr>
                    <w:t>-</w:t>
                  </w:r>
                  <w:r w:rsidRPr="00110ED6">
                    <w:rPr>
                      <w:rFonts w:ascii="Times New Roman" w:eastAsia="Calibri" w:hAnsi="Times New Roman" w:cs="Times New Roman"/>
                      <w:b/>
                      <w:bCs/>
                      <w:lang w:eastAsia="ru-RU"/>
                    </w:rPr>
                    <w:t xml:space="preserve">нація </w:t>
                  </w:r>
                  <w:proofErr w:type="spellStart"/>
                  <w:r w:rsidRPr="00110ED6">
                    <w:rPr>
                      <w:rFonts w:ascii="Times New Roman" w:eastAsia="Calibri" w:hAnsi="Times New Roman" w:cs="Times New Roman"/>
                      <w:b/>
                      <w:bCs/>
                      <w:lang w:eastAsia="ru-RU"/>
                    </w:rPr>
                    <w:t>окре</w:t>
                  </w:r>
                  <w:r>
                    <w:rPr>
                      <w:rFonts w:ascii="Times New Roman" w:eastAsia="Calibri" w:hAnsi="Times New Roman" w:cs="Times New Roman"/>
                      <w:b/>
                      <w:bCs/>
                      <w:lang w:eastAsia="ru-RU"/>
                    </w:rPr>
                    <w:t>-</w:t>
                  </w:r>
                  <w:r w:rsidRPr="00110ED6">
                    <w:rPr>
                      <w:rFonts w:ascii="Times New Roman" w:eastAsia="Calibri" w:hAnsi="Times New Roman" w:cs="Times New Roman"/>
                      <w:b/>
                      <w:bCs/>
                      <w:lang w:eastAsia="ru-RU"/>
                    </w:rPr>
                    <w:t>мих</w:t>
                  </w:r>
                  <w:proofErr w:type="spellEnd"/>
                  <w:r w:rsidRPr="00110ED6">
                    <w:rPr>
                      <w:rFonts w:ascii="Times New Roman" w:eastAsia="Calibri" w:hAnsi="Times New Roman" w:cs="Times New Roman"/>
                      <w:b/>
                      <w:bCs/>
                      <w:lang w:eastAsia="ru-RU"/>
                    </w:rPr>
                    <w:t xml:space="preserve"> </w:t>
                  </w:r>
                  <w:proofErr w:type="spellStart"/>
                  <w:r w:rsidRPr="00110ED6">
                    <w:rPr>
                      <w:rFonts w:ascii="Times New Roman" w:eastAsia="Calibri" w:hAnsi="Times New Roman" w:cs="Times New Roman"/>
                      <w:b/>
                      <w:bCs/>
                      <w:lang w:eastAsia="ru-RU"/>
                    </w:rPr>
                    <w:t>функ</w:t>
                  </w:r>
                  <w:proofErr w:type="spellEnd"/>
                  <w:r>
                    <w:rPr>
                      <w:rFonts w:ascii="Times New Roman" w:eastAsia="Calibri" w:hAnsi="Times New Roman" w:cs="Times New Roman"/>
                      <w:b/>
                      <w:bCs/>
                      <w:lang w:eastAsia="ru-RU"/>
                    </w:rPr>
                    <w:t>-</w:t>
                  </w:r>
                  <w:r w:rsidRPr="00110ED6">
                    <w:rPr>
                      <w:rFonts w:ascii="Times New Roman" w:eastAsia="Calibri" w:hAnsi="Times New Roman" w:cs="Times New Roman"/>
                      <w:b/>
                      <w:bCs/>
                      <w:lang w:eastAsia="ru-RU"/>
                    </w:rPr>
                    <w:t xml:space="preserve">цій і служб міста задля оптимізації вирішення комплексних проблем та </w:t>
                  </w:r>
                  <w:proofErr w:type="spellStart"/>
                  <w:r w:rsidRPr="00110ED6">
                    <w:rPr>
                      <w:rFonts w:ascii="Times New Roman" w:eastAsia="Calibri" w:hAnsi="Times New Roman" w:cs="Times New Roman"/>
                      <w:b/>
                      <w:bCs/>
                      <w:lang w:eastAsia="ru-RU"/>
                    </w:rPr>
                    <w:t>приско</w:t>
                  </w:r>
                  <w:proofErr w:type="spellEnd"/>
                  <w:r>
                    <w:rPr>
                      <w:rFonts w:ascii="Times New Roman" w:eastAsia="Calibri" w:hAnsi="Times New Roman" w:cs="Times New Roman"/>
                      <w:b/>
                      <w:bCs/>
                      <w:lang w:eastAsia="ru-RU"/>
                    </w:rPr>
                    <w:t>-</w:t>
                  </w:r>
                  <w:proofErr w:type="spellStart"/>
                  <w:r w:rsidRPr="00110ED6">
                    <w:rPr>
                      <w:rFonts w:ascii="Times New Roman" w:eastAsia="Calibri" w:hAnsi="Times New Roman" w:cs="Times New Roman"/>
                      <w:b/>
                      <w:bCs/>
                      <w:lang w:eastAsia="ru-RU"/>
                    </w:rPr>
                    <w:lastRenderedPageBreak/>
                    <w:t>ренняміж</w:t>
                  </w:r>
                  <w:proofErr w:type="spellEnd"/>
                  <w:r>
                    <w:rPr>
                      <w:rFonts w:ascii="Times New Roman" w:eastAsia="Calibri" w:hAnsi="Times New Roman" w:cs="Times New Roman"/>
                      <w:b/>
                      <w:bCs/>
                      <w:lang w:eastAsia="ru-RU"/>
                    </w:rPr>
                    <w:t>-</w:t>
                  </w:r>
                  <w:r w:rsidRPr="00110ED6">
                    <w:rPr>
                      <w:rFonts w:ascii="Times New Roman" w:eastAsia="Calibri" w:hAnsi="Times New Roman" w:cs="Times New Roman"/>
                      <w:b/>
                      <w:bCs/>
                      <w:lang w:eastAsia="ru-RU"/>
                    </w:rPr>
                    <w:t>відомчої взаємодії</w:t>
                  </w:r>
                </w:p>
              </w:tc>
              <w:tc>
                <w:tcPr>
                  <w:tcW w:w="1227" w:type="pct"/>
                  <w:shd w:val="clear" w:color="auto" w:fill="auto"/>
                </w:tcPr>
                <w:p w:rsidR="002A7FC6" w:rsidRPr="002A7FC6" w:rsidRDefault="002A7FC6" w:rsidP="002A7FC6">
                  <w:pPr>
                    <w:widowControl w:val="0"/>
                    <w:spacing w:after="0"/>
                    <w:ind w:left="-89"/>
                    <w:rPr>
                      <w:rFonts w:ascii="Times New Roman" w:eastAsia="Calibri" w:hAnsi="Times New Roman" w:cs="Times New Roman"/>
                      <w:b/>
                      <w:bCs/>
                      <w:color w:val="000000"/>
                      <w:lang w:eastAsia="ru-RU"/>
                    </w:rPr>
                  </w:pPr>
                  <w:r w:rsidRPr="002A7FC6">
                    <w:rPr>
                      <w:rFonts w:ascii="Times New Roman" w:eastAsia="Calibri" w:hAnsi="Times New Roman" w:cs="Times New Roman"/>
                      <w:b/>
                      <w:bCs/>
                    </w:rPr>
                    <w:lastRenderedPageBreak/>
                    <w:t>32. Створення ситуаційного центру протидії загрозам у м. Києві</w:t>
                  </w:r>
                </w:p>
              </w:tc>
              <w:tc>
                <w:tcPr>
                  <w:tcW w:w="472" w:type="pc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shd w:val="clear" w:color="auto" w:fill="auto"/>
                </w:tcPr>
                <w:p w:rsidR="002A7FC6" w:rsidRPr="002A7FC6" w:rsidRDefault="002A7FC6" w:rsidP="002A7FC6">
                  <w:pPr>
                    <w:widowControl w:val="0"/>
                    <w:tabs>
                      <w:tab w:val="left" w:pos="1134"/>
                    </w:tabs>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83A5A">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w:t>
                  </w:r>
                  <w:proofErr w:type="spellStart"/>
                  <w:r w:rsidRPr="002A7FC6">
                    <w:rPr>
                      <w:rFonts w:ascii="Times New Roman" w:eastAsia="Calibri" w:hAnsi="Times New Roman" w:cs="Times New Roman"/>
                      <w:b/>
                      <w:bCs/>
                      <w:lang w:eastAsia="ru-RU"/>
                    </w:rPr>
                    <w:t>інформа</w:t>
                  </w:r>
                  <w:proofErr w:type="spellEnd"/>
                  <w:r w:rsidR="00E83A5A">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ційно</w:t>
                  </w:r>
                  <w:proofErr w:type="spellEnd"/>
                  <w:r w:rsidRPr="002A7FC6">
                    <w:rPr>
                      <w:rFonts w:ascii="Times New Roman" w:eastAsia="Calibri" w:hAnsi="Times New Roman" w:cs="Times New Roman"/>
                      <w:b/>
                      <w:bCs/>
                      <w:lang w:eastAsia="ru-RU"/>
                    </w:rPr>
                    <w:t>-комуні</w:t>
                  </w:r>
                  <w:r w:rsidR="00E83A5A">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кацій</w:t>
                  </w:r>
                  <w:proofErr w:type="spellEnd"/>
                  <w:r w:rsidRPr="002A7FC6">
                    <w:rPr>
                      <w:rFonts w:ascii="Times New Roman" w:eastAsia="Calibri" w:hAnsi="Times New Roman" w:cs="Times New Roman"/>
                      <w:b/>
                      <w:bCs/>
                      <w:lang w:eastAsia="ru-RU"/>
                    </w:rPr>
                    <w:t xml:space="preserve">-них </w:t>
                  </w:r>
                  <w:proofErr w:type="spellStart"/>
                  <w:r w:rsidRPr="002A7FC6">
                    <w:rPr>
                      <w:rFonts w:ascii="Times New Roman" w:eastAsia="Calibri" w:hAnsi="Times New Roman" w:cs="Times New Roman"/>
                      <w:b/>
                      <w:bCs/>
                      <w:lang w:eastAsia="ru-RU"/>
                    </w:rPr>
                    <w:t>тех</w:t>
                  </w:r>
                  <w:r w:rsidR="00E83A5A">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нологій</w:t>
                  </w:r>
                  <w:proofErr w:type="spellEnd"/>
                </w:p>
              </w:tc>
              <w:tc>
                <w:tcPr>
                  <w:tcW w:w="1286" w:type="pct"/>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w:t>
                  </w:r>
                  <w:r w:rsidRPr="002A7FC6">
                    <w:rPr>
                      <w:rFonts w:ascii="Times New Roman" w:eastAsia="Times New Roman" w:hAnsi="Times New Roman" w:cs="Times New Roman"/>
                      <w:b/>
                      <w:bCs/>
                      <w:lang w:eastAsia="ru-RU"/>
                    </w:rPr>
                    <w:t>ількість модулів системи, од.</w:t>
                  </w:r>
                </w:p>
              </w:tc>
              <w:tc>
                <w:tcPr>
                  <w:tcW w:w="570" w:type="pct"/>
                </w:tcPr>
                <w:p w:rsidR="002A7FC6" w:rsidRPr="002A7FC6" w:rsidRDefault="002A7FC6" w:rsidP="002A7FC6">
                  <w:pPr>
                    <w:widowControl w:val="0"/>
                    <w:spacing w:after="0"/>
                    <w:ind w:left="-89"/>
                    <w:jc w:val="center"/>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6</w:t>
                  </w:r>
                </w:p>
              </w:tc>
            </w:tr>
            <w:tr w:rsidR="002A7FC6" w:rsidRPr="002A7FC6" w:rsidTr="005751BC">
              <w:tc>
                <w:tcPr>
                  <w:tcW w:w="797" w:type="pct"/>
                  <w:shd w:val="clear" w:color="auto" w:fill="auto"/>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Реставрація та розвиток об’єктів культурної спадщини</w:t>
                  </w:r>
                </w:p>
              </w:tc>
              <w:tc>
                <w:tcPr>
                  <w:tcW w:w="1227" w:type="pct"/>
                  <w:shd w:val="clear" w:color="auto" w:fill="auto"/>
                </w:tcPr>
                <w:p w:rsidR="002A7FC6" w:rsidRPr="002A7FC6" w:rsidRDefault="002A7FC6" w:rsidP="002A7FC6">
                  <w:pPr>
                    <w:widowControl w:val="0"/>
                    <w:spacing w:after="0"/>
                    <w:ind w:left="-89"/>
                    <w:rPr>
                      <w:rFonts w:ascii="Times New Roman" w:eastAsia="Calibri" w:hAnsi="Times New Roman" w:cs="Times New Roman"/>
                      <w:b/>
                      <w:bCs/>
                    </w:rPr>
                  </w:pPr>
                  <w:r w:rsidRPr="002A7FC6">
                    <w:rPr>
                      <w:rFonts w:ascii="Times New Roman" w:eastAsia="Calibri" w:hAnsi="Times New Roman" w:cs="Times New Roman"/>
                      <w:b/>
                      <w:bCs/>
                    </w:rPr>
                    <w:t>33. Реставрація та розвиток об’єктів культурної спадщини, створення умов для сучасного використання таких об'єктів</w:t>
                  </w:r>
                </w:p>
              </w:tc>
              <w:tc>
                <w:tcPr>
                  <w:tcW w:w="472" w:type="pc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83A5A">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охорони культур</w:t>
                  </w:r>
                  <w:r w:rsidR="00E83A5A">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ної</w:t>
                  </w:r>
                  <w:proofErr w:type="spellEnd"/>
                  <w:r w:rsidRPr="002A7FC6">
                    <w:rPr>
                      <w:rFonts w:ascii="Times New Roman" w:eastAsia="Calibri" w:hAnsi="Times New Roman" w:cs="Times New Roman"/>
                      <w:b/>
                      <w:bCs/>
                      <w:lang w:eastAsia="ru-RU"/>
                    </w:rPr>
                    <w:t xml:space="preserve"> спад</w:t>
                  </w:r>
                  <w:r w:rsidR="00E83A5A">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щини</w:t>
                  </w:r>
                  <w:proofErr w:type="spellEnd"/>
                </w:p>
              </w:tc>
              <w:tc>
                <w:tcPr>
                  <w:tcW w:w="1286" w:type="pct"/>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об’єктів культурної спадщини, на яких будуть проведені ремонтно-реставраційні роботи, од.</w:t>
                  </w:r>
                </w:p>
              </w:tc>
              <w:tc>
                <w:tcPr>
                  <w:tcW w:w="570" w:type="pct"/>
                  <w:shd w:val="clear" w:color="auto" w:fill="auto"/>
                </w:tcPr>
                <w:p w:rsidR="002A7FC6" w:rsidRPr="002A7FC6" w:rsidRDefault="002A7FC6" w:rsidP="002A7FC6">
                  <w:pPr>
                    <w:widowControl w:val="0"/>
                    <w:spacing w:after="0"/>
                    <w:ind w:left="-89"/>
                    <w:jc w:val="center"/>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22</w:t>
                  </w:r>
                </w:p>
              </w:tc>
            </w:tr>
            <w:tr w:rsidR="002A7FC6" w:rsidRPr="002A7FC6" w:rsidTr="005751BC">
              <w:tc>
                <w:tcPr>
                  <w:tcW w:w="797" w:type="pct"/>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Популяри</w:t>
                  </w:r>
                  <w:r w:rsidR="00E83A5A">
                    <w:rPr>
                      <w:rFonts w:ascii="Times New Roman" w:hAnsi="Times New Roman" w:cs="Times New Roman"/>
                      <w:b/>
                      <w:bCs/>
                    </w:rPr>
                    <w:t>-</w:t>
                  </w:r>
                  <w:proofErr w:type="spellStart"/>
                  <w:r w:rsidRPr="002A7FC6">
                    <w:rPr>
                      <w:rFonts w:ascii="Times New Roman" w:hAnsi="Times New Roman" w:cs="Times New Roman"/>
                      <w:b/>
                      <w:bCs/>
                    </w:rPr>
                    <w:t>зація</w:t>
                  </w:r>
                  <w:proofErr w:type="spellEnd"/>
                  <w:r w:rsidRPr="002A7FC6">
                    <w:rPr>
                      <w:rFonts w:ascii="Times New Roman" w:hAnsi="Times New Roman" w:cs="Times New Roman"/>
                      <w:b/>
                      <w:bCs/>
                    </w:rPr>
                    <w:t xml:space="preserve"> культурної спадщини</w:t>
                  </w:r>
                </w:p>
              </w:tc>
              <w:tc>
                <w:tcPr>
                  <w:tcW w:w="1227" w:type="pct"/>
                  <w:shd w:val="clear" w:color="auto" w:fill="auto"/>
                </w:tcPr>
                <w:p w:rsidR="002A7FC6" w:rsidRPr="002A7FC6" w:rsidRDefault="002A7FC6" w:rsidP="002A7FC6">
                  <w:pPr>
                    <w:widowControl w:val="0"/>
                    <w:spacing w:after="0"/>
                    <w:ind w:left="-89"/>
                    <w:rPr>
                      <w:rFonts w:ascii="Times New Roman" w:eastAsia="Calibri" w:hAnsi="Times New Roman" w:cs="Times New Roman"/>
                      <w:b/>
                      <w:bCs/>
                    </w:rPr>
                  </w:pPr>
                  <w:r w:rsidRPr="002A7FC6">
                    <w:rPr>
                      <w:rFonts w:ascii="Times New Roman" w:eastAsia="Calibri" w:hAnsi="Times New Roman" w:cs="Times New Roman"/>
                      <w:b/>
                      <w:bCs/>
                    </w:rPr>
                    <w:t>34. Здійснення культурно-просвітницької та науково-дослідної діяльності у сфері охорони та популяризації культурної спадщини міста Києва</w:t>
                  </w:r>
                </w:p>
              </w:tc>
              <w:tc>
                <w:tcPr>
                  <w:tcW w:w="472" w:type="pc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 xml:space="preserve">2021–2024 </w:t>
                  </w:r>
                </w:p>
              </w:tc>
              <w:tc>
                <w:tcPr>
                  <w:tcW w:w="648" w:type="pc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83A5A">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охорони культур</w:t>
                  </w:r>
                  <w:r w:rsidR="00E83A5A">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ної</w:t>
                  </w:r>
                  <w:proofErr w:type="spellEnd"/>
                  <w:r w:rsidRPr="002A7FC6">
                    <w:rPr>
                      <w:rFonts w:ascii="Times New Roman" w:eastAsia="Calibri" w:hAnsi="Times New Roman" w:cs="Times New Roman"/>
                      <w:b/>
                      <w:bCs/>
                      <w:lang w:eastAsia="ru-RU"/>
                    </w:rPr>
                    <w:t xml:space="preserve"> спад</w:t>
                  </w:r>
                  <w:r w:rsidR="00E83A5A">
                    <w:rPr>
                      <w:rFonts w:ascii="Times New Roman" w:eastAsia="Calibri" w:hAnsi="Times New Roman" w:cs="Times New Roman"/>
                      <w:b/>
                      <w:bCs/>
                      <w:lang w:eastAsia="ru-RU"/>
                    </w:rPr>
                    <w:t>-</w:t>
                  </w:r>
                  <w:proofErr w:type="spellStart"/>
                  <w:r w:rsidRPr="002A7FC6">
                    <w:rPr>
                      <w:rFonts w:ascii="Times New Roman" w:eastAsia="Calibri" w:hAnsi="Times New Roman" w:cs="Times New Roman"/>
                      <w:b/>
                      <w:bCs/>
                      <w:lang w:eastAsia="ru-RU"/>
                    </w:rPr>
                    <w:t>щини</w:t>
                  </w:r>
                  <w:proofErr w:type="spellEnd"/>
                  <w:r w:rsidRPr="002A7FC6">
                    <w:rPr>
                      <w:rFonts w:ascii="Times New Roman" w:eastAsia="Calibri" w:hAnsi="Times New Roman" w:cs="Times New Roman"/>
                      <w:b/>
                      <w:bCs/>
                      <w:lang w:eastAsia="ru-RU"/>
                    </w:rPr>
                    <w:t xml:space="preserve"> </w:t>
                  </w:r>
                </w:p>
              </w:tc>
              <w:tc>
                <w:tcPr>
                  <w:tcW w:w="1286" w:type="pct"/>
                  <w:tcBorders>
                    <w:bottom w:val="single" w:sz="12" w:space="0" w:color="2E74B5" w:themeColor="accent1" w:themeShade="BF"/>
                  </w:tcBorders>
                  <w:shd w:val="clear" w:color="auto" w:fill="auto"/>
                </w:tcPr>
                <w:p w:rsidR="002A7FC6" w:rsidRPr="002A7FC6" w:rsidRDefault="002A7FC6" w:rsidP="002A7FC6">
                  <w:pPr>
                    <w:widowControl w:val="0"/>
                    <w:tabs>
                      <w:tab w:val="left" w:pos="231"/>
                    </w:tabs>
                    <w:spacing w:after="0"/>
                    <w:ind w:left="-89"/>
                    <w:contextualSpacing/>
                    <w:rPr>
                      <w:rFonts w:ascii="Times New Roman" w:eastAsia="Calibri" w:hAnsi="Times New Roman" w:cs="Times New Roman"/>
                      <w:b/>
                      <w:bCs/>
                    </w:rPr>
                  </w:pPr>
                  <w:r w:rsidRPr="002A7FC6">
                    <w:rPr>
                      <w:rFonts w:ascii="Times New Roman" w:eastAsia="Times New Roman" w:hAnsi="Times New Roman" w:cs="Times New Roman"/>
                      <w:b/>
                      <w:bCs/>
                      <w:lang w:eastAsia="zh-CN"/>
                    </w:rPr>
                    <w:t>Кількість проведених воркшопів, од.</w:t>
                  </w:r>
                </w:p>
              </w:tc>
              <w:tc>
                <w:tcPr>
                  <w:tcW w:w="570" w:type="pct"/>
                  <w:tcBorders>
                    <w:bottom w:val="single" w:sz="12" w:space="0" w:color="2E74B5" w:themeColor="accent1" w:themeShade="BF"/>
                  </w:tcBorders>
                </w:tcPr>
                <w:p w:rsidR="002A7FC6" w:rsidRPr="002A7FC6" w:rsidRDefault="002A7FC6" w:rsidP="002A7FC6">
                  <w:pPr>
                    <w:widowControl w:val="0"/>
                    <w:spacing w:after="0"/>
                    <w:ind w:left="-89"/>
                    <w:jc w:val="center"/>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40</w:t>
                  </w:r>
                </w:p>
              </w:tc>
            </w:tr>
            <w:tr w:rsidR="002A7FC6" w:rsidRPr="002A7FC6" w:rsidTr="005751BC">
              <w:trPr>
                <w:trHeight w:val="551"/>
              </w:trPr>
              <w:tc>
                <w:tcPr>
                  <w:tcW w:w="797" w:type="pct"/>
                  <w:vMerge w:val="restart"/>
                  <w:shd w:val="clear" w:color="auto" w:fill="auto"/>
                </w:tcPr>
                <w:p w:rsidR="002A7FC6" w:rsidRPr="002A7FC6" w:rsidRDefault="002A7FC6" w:rsidP="002A7FC6">
                  <w:pPr>
                    <w:spacing w:after="0"/>
                    <w:ind w:left="-89"/>
                    <w:contextualSpacing/>
                    <w:rPr>
                      <w:rFonts w:ascii="Times New Roman" w:hAnsi="Times New Roman" w:cs="Times New Roman"/>
                      <w:b/>
                      <w:bCs/>
                    </w:rPr>
                  </w:pPr>
                  <w:r w:rsidRPr="002A7FC6">
                    <w:rPr>
                      <w:rFonts w:ascii="Times New Roman" w:hAnsi="Times New Roman" w:cs="Times New Roman"/>
                      <w:b/>
                      <w:bCs/>
                    </w:rPr>
                    <w:t xml:space="preserve">Оновлення наявних об’єктів культури у </w:t>
                  </w:r>
                  <w:proofErr w:type="spellStart"/>
                  <w:r w:rsidRPr="002A7FC6">
                    <w:rPr>
                      <w:rFonts w:ascii="Times New Roman" w:hAnsi="Times New Roman" w:cs="Times New Roman"/>
                      <w:b/>
                      <w:bCs/>
                    </w:rPr>
                    <w:t>відповід</w:t>
                  </w:r>
                  <w:r w:rsidR="00E83A5A">
                    <w:rPr>
                      <w:rFonts w:ascii="Times New Roman" w:hAnsi="Times New Roman" w:cs="Times New Roman"/>
                      <w:b/>
                      <w:bCs/>
                    </w:rPr>
                    <w:t>-</w:t>
                  </w:r>
                  <w:r w:rsidRPr="002A7FC6">
                    <w:rPr>
                      <w:rFonts w:ascii="Times New Roman" w:hAnsi="Times New Roman" w:cs="Times New Roman"/>
                      <w:b/>
                      <w:bCs/>
                    </w:rPr>
                    <w:t>ності</w:t>
                  </w:r>
                  <w:proofErr w:type="spellEnd"/>
                  <w:r w:rsidRPr="002A7FC6">
                    <w:rPr>
                      <w:rFonts w:ascii="Times New Roman" w:hAnsi="Times New Roman" w:cs="Times New Roman"/>
                      <w:b/>
                      <w:bCs/>
                    </w:rPr>
                    <w:t xml:space="preserve"> до вимог часу</w:t>
                  </w:r>
                </w:p>
              </w:tc>
              <w:tc>
                <w:tcPr>
                  <w:tcW w:w="1227" w:type="pct"/>
                  <w:vMerge w:val="restart"/>
                  <w:shd w:val="clear" w:color="auto" w:fill="auto"/>
                </w:tcPr>
                <w:p w:rsidR="002A7FC6" w:rsidRPr="002A7FC6" w:rsidRDefault="002A7FC6" w:rsidP="002A7FC6">
                  <w:pPr>
                    <w:widowControl w:val="0"/>
                    <w:spacing w:after="0"/>
                    <w:ind w:left="-89"/>
                    <w:rPr>
                      <w:rFonts w:ascii="Times New Roman" w:eastAsia="Calibri" w:hAnsi="Times New Roman" w:cs="Times New Roman"/>
                      <w:b/>
                      <w:bCs/>
                    </w:rPr>
                  </w:pPr>
                  <w:r w:rsidRPr="002A7FC6">
                    <w:rPr>
                      <w:rFonts w:ascii="Times New Roman" w:eastAsia="Calibri" w:hAnsi="Times New Roman" w:cs="Times New Roman"/>
                      <w:b/>
                      <w:bCs/>
                    </w:rPr>
                    <w:t>35. Забезпечення галузі «Культура» та креативних індустрій сучасною інфраструктурою</w:t>
                  </w:r>
                </w:p>
              </w:tc>
              <w:tc>
                <w:tcPr>
                  <w:tcW w:w="472" w:type="pct"/>
                  <w:vMerge w:val="restar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r w:rsidRPr="002A7FC6">
                    <w:rPr>
                      <w:rFonts w:ascii="Times New Roman" w:eastAsia="Calibri" w:hAnsi="Times New Roman" w:cs="Times New Roman"/>
                      <w:b/>
                      <w:bCs/>
                      <w:lang w:eastAsia="ru-RU"/>
                    </w:rPr>
                    <w:t>2021–2024</w:t>
                  </w:r>
                </w:p>
              </w:tc>
              <w:tc>
                <w:tcPr>
                  <w:tcW w:w="648" w:type="pct"/>
                  <w:vMerge w:val="restart"/>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roofErr w:type="spellStart"/>
                  <w:r w:rsidRPr="002A7FC6">
                    <w:rPr>
                      <w:rFonts w:ascii="Times New Roman" w:eastAsia="Calibri" w:hAnsi="Times New Roman" w:cs="Times New Roman"/>
                      <w:b/>
                      <w:bCs/>
                      <w:lang w:eastAsia="ru-RU"/>
                    </w:rPr>
                    <w:t>Депар</w:t>
                  </w:r>
                  <w:r w:rsidR="00E83A5A">
                    <w:rPr>
                      <w:rFonts w:ascii="Times New Roman" w:eastAsia="Calibri" w:hAnsi="Times New Roman" w:cs="Times New Roman"/>
                      <w:b/>
                      <w:bCs/>
                      <w:lang w:eastAsia="ru-RU"/>
                    </w:rPr>
                    <w:t>-</w:t>
                  </w:r>
                  <w:r w:rsidRPr="002A7FC6">
                    <w:rPr>
                      <w:rFonts w:ascii="Times New Roman" w:eastAsia="Calibri" w:hAnsi="Times New Roman" w:cs="Times New Roman"/>
                      <w:b/>
                      <w:bCs/>
                      <w:lang w:eastAsia="ru-RU"/>
                    </w:rPr>
                    <w:t>тамент</w:t>
                  </w:r>
                  <w:proofErr w:type="spellEnd"/>
                  <w:r w:rsidRPr="002A7FC6">
                    <w:rPr>
                      <w:rFonts w:ascii="Times New Roman" w:eastAsia="Calibri" w:hAnsi="Times New Roman" w:cs="Times New Roman"/>
                      <w:b/>
                      <w:bCs/>
                      <w:lang w:eastAsia="ru-RU"/>
                    </w:rPr>
                    <w:t xml:space="preserve"> культури</w:t>
                  </w:r>
                </w:p>
              </w:tc>
              <w:tc>
                <w:tcPr>
                  <w:tcW w:w="1286" w:type="pct"/>
                  <w:tcBorders>
                    <w:bottom w:val="nil"/>
                  </w:tcBorders>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lang w:eastAsia="zh-CN"/>
                    </w:rPr>
                    <w:t>Кількість оновлених закладів культури, од.</w:t>
                  </w:r>
                </w:p>
              </w:tc>
              <w:tc>
                <w:tcPr>
                  <w:tcW w:w="570" w:type="pct"/>
                  <w:tcBorders>
                    <w:bottom w:val="nil"/>
                  </w:tcBorders>
                  <w:shd w:val="clear" w:color="auto" w:fill="auto"/>
                </w:tcPr>
                <w:p w:rsidR="002A7FC6" w:rsidRPr="002A7FC6" w:rsidRDefault="002A7FC6" w:rsidP="002A7FC6">
                  <w:pPr>
                    <w:widowControl w:val="0"/>
                    <w:spacing w:after="0"/>
                    <w:ind w:left="-89"/>
                    <w:jc w:val="center"/>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25</w:t>
                  </w:r>
                </w:p>
              </w:tc>
            </w:tr>
            <w:tr w:rsidR="002A7FC6" w:rsidRPr="002A7FC6" w:rsidTr="005751BC">
              <w:trPr>
                <w:trHeight w:val="828"/>
              </w:trPr>
              <w:tc>
                <w:tcPr>
                  <w:tcW w:w="797" w:type="pct"/>
                  <w:vMerge/>
                  <w:shd w:val="clear" w:color="auto" w:fill="auto"/>
                </w:tcPr>
                <w:p w:rsidR="002A7FC6" w:rsidRPr="002A7FC6" w:rsidRDefault="002A7FC6" w:rsidP="002A7FC6">
                  <w:pPr>
                    <w:widowControl w:val="0"/>
                    <w:spacing w:after="0"/>
                    <w:ind w:left="-89"/>
                    <w:rPr>
                      <w:rFonts w:ascii="Times New Roman" w:eastAsia="Times New Roman" w:hAnsi="Times New Roman" w:cs="Times New Roman"/>
                      <w:b/>
                      <w:bCs/>
                      <w:lang w:eastAsia="ru-RU"/>
                    </w:rPr>
                  </w:pPr>
                </w:p>
              </w:tc>
              <w:tc>
                <w:tcPr>
                  <w:tcW w:w="1227" w:type="pct"/>
                  <w:vMerge/>
                  <w:shd w:val="clear" w:color="auto" w:fill="auto"/>
                </w:tcPr>
                <w:p w:rsidR="002A7FC6" w:rsidRPr="002A7FC6" w:rsidRDefault="002A7FC6" w:rsidP="002A7FC6">
                  <w:pPr>
                    <w:widowControl w:val="0"/>
                    <w:spacing w:after="0"/>
                    <w:ind w:left="-89"/>
                    <w:rPr>
                      <w:rFonts w:ascii="Times New Roman" w:eastAsia="Calibri" w:hAnsi="Times New Roman" w:cs="Times New Roman"/>
                      <w:b/>
                      <w:bCs/>
                    </w:rPr>
                  </w:pPr>
                </w:p>
              </w:tc>
              <w:tc>
                <w:tcPr>
                  <w:tcW w:w="472" w:type="pct"/>
                  <w:vMerge/>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
              </w:tc>
              <w:tc>
                <w:tcPr>
                  <w:tcW w:w="648" w:type="pct"/>
                  <w:vMerge/>
                  <w:shd w:val="clear" w:color="auto" w:fill="auto"/>
                </w:tcPr>
                <w:p w:rsidR="002A7FC6" w:rsidRPr="002A7FC6" w:rsidRDefault="002A7FC6" w:rsidP="002A7FC6">
                  <w:pPr>
                    <w:widowControl w:val="0"/>
                    <w:spacing w:after="0"/>
                    <w:ind w:left="-89"/>
                    <w:jc w:val="center"/>
                    <w:rPr>
                      <w:rFonts w:ascii="Times New Roman" w:eastAsia="Calibri" w:hAnsi="Times New Roman" w:cs="Times New Roman"/>
                      <w:b/>
                      <w:bCs/>
                      <w:lang w:eastAsia="ru-RU"/>
                    </w:rPr>
                  </w:pPr>
                </w:p>
              </w:tc>
              <w:tc>
                <w:tcPr>
                  <w:tcW w:w="1286" w:type="pct"/>
                  <w:tcBorders>
                    <w:top w:val="nil"/>
                  </w:tcBorders>
                  <w:shd w:val="clear" w:color="auto" w:fill="auto"/>
                </w:tcPr>
                <w:p w:rsidR="002A7FC6" w:rsidRPr="002A7FC6" w:rsidRDefault="002A7FC6" w:rsidP="002A7FC6">
                  <w:pPr>
                    <w:widowControl w:val="0"/>
                    <w:tabs>
                      <w:tab w:val="left" w:pos="231"/>
                    </w:tabs>
                    <w:spacing w:after="0"/>
                    <w:ind w:left="-89"/>
                    <w:contextualSpacing/>
                    <w:rPr>
                      <w:rFonts w:ascii="Times New Roman" w:eastAsia="Times New Roman" w:hAnsi="Times New Roman" w:cs="Times New Roman"/>
                      <w:b/>
                      <w:bCs/>
                      <w:lang w:eastAsia="zh-CN"/>
                    </w:rPr>
                  </w:pPr>
                  <w:r w:rsidRPr="002A7FC6">
                    <w:rPr>
                      <w:rFonts w:ascii="Times New Roman" w:eastAsia="Times New Roman" w:hAnsi="Times New Roman" w:cs="Times New Roman"/>
                      <w:b/>
                      <w:bCs/>
                      <w:color w:val="000000" w:themeColor="text1"/>
                      <w:lang w:eastAsia="zh-CN"/>
                    </w:rPr>
                    <w:t>Кількість відновлених закладів культури, пошкоджених внаслідок військової агресії, од.</w:t>
                  </w:r>
                </w:p>
              </w:tc>
              <w:tc>
                <w:tcPr>
                  <w:tcW w:w="570" w:type="pct"/>
                  <w:tcBorders>
                    <w:top w:val="nil"/>
                  </w:tcBorders>
                  <w:shd w:val="clear" w:color="auto" w:fill="auto"/>
                </w:tcPr>
                <w:p w:rsidR="002A7FC6" w:rsidRPr="002A7FC6" w:rsidRDefault="002A7FC6" w:rsidP="002A7FC6">
                  <w:pPr>
                    <w:widowControl w:val="0"/>
                    <w:spacing w:after="0"/>
                    <w:ind w:left="-89"/>
                    <w:jc w:val="center"/>
                    <w:rPr>
                      <w:rFonts w:ascii="Times New Roman" w:eastAsia="Times New Roman" w:hAnsi="Times New Roman" w:cs="Times New Roman"/>
                      <w:b/>
                      <w:bCs/>
                      <w:lang w:eastAsia="uk-UA"/>
                    </w:rPr>
                  </w:pPr>
                  <w:r w:rsidRPr="002A7FC6">
                    <w:rPr>
                      <w:rFonts w:ascii="Times New Roman" w:eastAsia="Times New Roman" w:hAnsi="Times New Roman" w:cs="Times New Roman"/>
                      <w:b/>
                      <w:bCs/>
                      <w:lang w:eastAsia="uk-UA"/>
                    </w:rPr>
                    <w:t>3</w:t>
                  </w:r>
                </w:p>
              </w:tc>
            </w:tr>
          </w:tbl>
          <w:p w:rsidR="002A7FC6" w:rsidRPr="002A7FC6" w:rsidRDefault="002A7FC6" w:rsidP="00F42652">
            <w:pPr>
              <w:spacing w:after="0"/>
              <w:ind w:firstLine="567"/>
              <w:jc w:val="both"/>
              <w:rPr>
                <w:rFonts w:ascii="Times New Roman" w:hAnsi="Times New Roman" w:cs="Times New Roman"/>
                <w:b/>
                <w:bCs/>
              </w:rPr>
            </w:pPr>
          </w:p>
        </w:tc>
      </w:tr>
      <w:tr w:rsidR="00DA4A1C" w:rsidRPr="0056011A" w:rsidTr="00A238BE">
        <w:tc>
          <w:tcPr>
            <w:tcW w:w="7655" w:type="dxa"/>
          </w:tcPr>
          <w:p w:rsidR="002A4C08" w:rsidRPr="004D6450" w:rsidRDefault="00C357AE" w:rsidP="00C357AE">
            <w:pPr>
              <w:keepNext/>
              <w:pageBreakBefore/>
              <w:tabs>
                <w:tab w:val="left" w:pos="284"/>
                <w:tab w:val="num" w:pos="4968"/>
              </w:tabs>
              <w:spacing w:after="0"/>
              <w:jc w:val="center"/>
              <w:outlineLvl w:val="0"/>
              <w:rPr>
                <w:rFonts w:ascii="Times New Roman" w:eastAsia="Times New Roman" w:hAnsi="Times New Roman" w:cs="Times New Roman"/>
                <w:caps/>
                <w:kern w:val="32"/>
                <w:sz w:val="24"/>
                <w:szCs w:val="24"/>
                <w:lang w:eastAsia="ru-RU"/>
              </w:rPr>
            </w:pPr>
            <w:bookmarkStart w:id="22" w:name="_Toc520797636"/>
            <w:bookmarkStart w:id="23" w:name="_Toc524533669"/>
            <w:bookmarkStart w:id="24" w:name="_Toc525561564"/>
            <w:bookmarkStart w:id="25" w:name="_Toc525650111"/>
            <w:bookmarkStart w:id="26" w:name="_Toc526856040"/>
            <w:bookmarkStart w:id="27" w:name="_Toc35422498"/>
            <w:r w:rsidRPr="00824056">
              <w:rPr>
                <w:rFonts w:ascii="Times New Roman" w:eastAsia="Times New Roman" w:hAnsi="Times New Roman" w:cs="Times New Roman"/>
                <w:caps/>
                <w:kern w:val="32"/>
                <w:sz w:val="24"/>
                <w:szCs w:val="24"/>
                <w:lang w:val="ru-RU" w:eastAsia="ru-RU"/>
              </w:rPr>
              <w:lastRenderedPageBreak/>
              <w:t>2</w:t>
            </w:r>
            <w:r>
              <w:rPr>
                <w:rFonts w:ascii="Times New Roman" w:eastAsia="Times New Roman" w:hAnsi="Times New Roman" w:cs="Times New Roman"/>
                <w:caps/>
                <w:kern w:val="32"/>
                <w:sz w:val="24"/>
                <w:szCs w:val="24"/>
                <w:lang w:eastAsia="ru-RU"/>
              </w:rPr>
              <w:t>. </w:t>
            </w:r>
            <w:r w:rsidR="002A4C08" w:rsidRPr="004D6450">
              <w:rPr>
                <w:rFonts w:ascii="Times New Roman" w:eastAsia="Times New Roman" w:hAnsi="Times New Roman" w:cs="Times New Roman"/>
                <w:caps/>
                <w:kern w:val="32"/>
                <w:sz w:val="24"/>
                <w:szCs w:val="24"/>
                <w:lang w:eastAsia="ru-RU"/>
              </w:rPr>
              <w:t>Програми Плану заходів</w:t>
            </w:r>
            <w:bookmarkEnd w:id="22"/>
            <w:bookmarkEnd w:id="23"/>
            <w:bookmarkEnd w:id="24"/>
            <w:bookmarkEnd w:id="25"/>
            <w:bookmarkEnd w:id="26"/>
            <w:bookmarkEnd w:id="27"/>
          </w:p>
          <w:p w:rsidR="002A4C08" w:rsidRDefault="002A4C08" w:rsidP="002A4C08">
            <w:pPr>
              <w:keepNext/>
              <w:numPr>
                <w:ilvl w:val="1"/>
                <w:numId w:val="0"/>
              </w:numPr>
              <w:tabs>
                <w:tab w:val="num" w:pos="0"/>
              </w:tabs>
              <w:spacing w:after="0"/>
              <w:jc w:val="center"/>
              <w:outlineLvl w:val="1"/>
              <w:rPr>
                <w:rFonts w:ascii="Times New Roman" w:eastAsia="Times New Roman" w:hAnsi="Times New Roman" w:cs="Times New Roman"/>
                <w:iCs/>
                <w:sz w:val="24"/>
                <w:szCs w:val="24"/>
                <w:lang w:eastAsia="ru-RU"/>
              </w:rPr>
            </w:pPr>
            <w:bookmarkStart w:id="28" w:name="_Toc520797637"/>
            <w:bookmarkStart w:id="29" w:name="_Toc524533670"/>
            <w:bookmarkStart w:id="30" w:name="_Toc525561565"/>
            <w:bookmarkStart w:id="31" w:name="_Toc525650112"/>
            <w:bookmarkStart w:id="32" w:name="_Toc526856041"/>
            <w:bookmarkStart w:id="33" w:name="_Toc35422499"/>
            <w:r w:rsidRPr="004D6450">
              <w:rPr>
                <w:rFonts w:ascii="Times New Roman" w:eastAsia="Times New Roman" w:hAnsi="Times New Roman" w:cs="Times New Roman"/>
                <w:iCs/>
                <w:sz w:val="24"/>
                <w:szCs w:val="24"/>
                <w:lang w:eastAsia="ru-RU"/>
              </w:rPr>
              <w:t>Програма 1. Підвищення рівня конкурентоспроможності економіки</w:t>
            </w:r>
            <w:r w:rsidRPr="004D6450">
              <w:rPr>
                <w:rFonts w:ascii="Times New Roman" w:eastAsia="Times New Roman" w:hAnsi="Times New Roman" w:cs="Times New Roman"/>
                <w:iCs/>
                <w:sz w:val="24"/>
                <w:szCs w:val="24"/>
                <w:lang w:val="ru-RU" w:eastAsia="ru-RU"/>
              </w:rPr>
              <w:br/>
            </w:r>
            <w:r w:rsidRPr="004D6450">
              <w:rPr>
                <w:rFonts w:ascii="Times New Roman" w:eastAsia="Times New Roman" w:hAnsi="Times New Roman" w:cs="Times New Roman"/>
                <w:iCs/>
                <w:sz w:val="24"/>
                <w:szCs w:val="24"/>
                <w:lang w:eastAsia="ru-RU"/>
              </w:rPr>
              <w:t>міста Києва</w:t>
            </w:r>
            <w:bookmarkEnd w:id="28"/>
            <w:bookmarkEnd w:id="29"/>
            <w:bookmarkEnd w:id="30"/>
            <w:bookmarkEnd w:id="31"/>
            <w:bookmarkEnd w:id="32"/>
            <w:bookmarkEnd w:id="33"/>
          </w:p>
          <w:p w:rsidR="004D6450" w:rsidRPr="004D6450" w:rsidRDefault="004D6450" w:rsidP="002A4C08">
            <w:pPr>
              <w:keepNext/>
              <w:numPr>
                <w:ilvl w:val="1"/>
                <w:numId w:val="0"/>
              </w:numPr>
              <w:tabs>
                <w:tab w:val="num" w:pos="0"/>
              </w:tabs>
              <w:spacing w:after="0"/>
              <w:jc w:val="center"/>
              <w:outlineLvl w:val="1"/>
              <w:rPr>
                <w:rFonts w:ascii="Times New Roman" w:eastAsia="Times New Roman" w:hAnsi="Times New Roman" w:cs="Times New Roman"/>
                <w:iCs/>
                <w:sz w:val="24"/>
                <w:szCs w:val="24"/>
                <w:lang w:eastAsia="ru-RU"/>
              </w:rPr>
            </w:pPr>
          </w:p>
          <w:p w:rsidR="002A4C08" w:rsidRPr="004D6450" w:rsidRDefault="002A4C08" w:rsidP="002A4C08">
            <w:pPr>
              <w:spacing w:after="0"/>
              <w:ind w:firstLine="567"/>
              <w:jc w:val="both"/>
              <w:rPr>
                <w:rFonts w:ascii="Times New Roman" w:eastAsia="Times New Roman" w:hAnsi="Times New Roman" w:cs="Times New Roman"/>
                <w:sz w:val="24"/>
                <w:szCs w:val="24"/>
                <w:lang w:eastAsia="ru-RU"/>
              </w:rPr>
            </w:pPr>
            <w:r w:rsidRPr="004D6450">
              <w:rPr>
                <w:rFonts w:ascii="Times New Roman" w:eastAsia="Times New Roman" w:hAnsi="Times New Roman" w:cs="Times New Roman"/>
                <w:sz w:val="24"/>
                <w:szCs w:val="24"/>
                <w:lang w:eastAsia="ru-RU"/>
              </w:rPr>
              <w:t>Основна мета Програми</w:t>
            </w:r>
            <w:r w:rsidRPr="004D6450">
              <w:rPr>
                <w:rFonts w:ascii="Times New Roman" w:eastAsia="Times New Roman" w:hAnsi="Times New Roman" w:cs="Times New Roman"/>
                <w:sz w:val="24"/>
                <w:szCs w:val="24"/>
                <w:lang w:val="ru-RU" w:eastAsia="ru-RU"/>
              </w:rPr>
              <w:t> </w:t>
            </w:r>
            <w:r w:rsidRPr="004D6450">
              <w:rPr>
                <w:rFonts w:ascii="Times New Roman" w:eastAsia="Times New Roman" w:hAnsi="Times New Roman" w:cs="Times New Roman"/>
                <w:sz w:val="24"/>
                <w:szCs w:val="24"/>
                <w:lang w:eastAsia="ru-RU"/>
              </w:rPr>
              <w:t>1</w:t>
            </w:r>
          </w:p>
          <w:p w:rsidR="002A4C08" w:rsidRDefault="002A4C08" w:rsidP="002A4C08">
            <w:pPr>
              <w:spacing w:after="0"/>
              <w:ind w:firstLine="567"/>
              <w:jc w:val="both"/>
              <w:rPr>
                <w:rFonts w:ascii="Times New Roman" w:eastAsia="Times New Roman" w:hAnsi="Times New Roman" w:cs="Times New Roman"/>
                <w:sz w:val="24"/>
                <w:szCs w:val="24"/>
                <w:lang w:eastAsia="ru-RU"/>
              </w:rPr>
            </w:pPr>
            <w:r w:rsidRPr="004D6450">
              <w:rPr>
                <w:rFonts w:ascii="Times New Roman" w:eastAsia="Times New Roman" w:hAnsi="Times New Roman" w:cs="Times New Roman"/>
                <w:sz w:val="24"/>
                <w:szCs w:val="24"/>
                <w:lang w:eastAsia="ru-RU"/>
              </w:rPr>
              <w:t>Основна мета Програми 1 – розвиток економіки міста на інноваційній основі з використанням конкурентних переваг, перетворення Києва у місто, відкрите для бізнесу зі сприятливим інвестиційним середовищем, забезпечення рівних та прозорих умов розвитку підприємництва, зростання експортного потенціалу, створення умов для активізації інноваційних процесів.</w:t>
            </w:r>
          </w:p>
          <w:p w:rsidR="004D6450" w:rsidRDefault="004D6450" w:rsidP="002A4C08">
            <w:pPr>
              <w:spacing w:after="0"/>
              <w:ind w:firstLine="567"/>
              <w:jc w:val="both"/>
              <w:rPr>
                <w:rFonts w:ascii="Times New Roman" w:eastAsia="Times New Roman" w:hAnsi="Times New Roman" w:cs="Times New Roman"/>
                <w:sz w:val="24"/>
                <w:szCs w:val="24"/>
                <w:lang w:eastAsia="ru-RU"/>
              </w:rPr>
            </w:pPr>
          </w:p>
          <w:p w:rsidR="004D6450" w:rsidRPr="004D6450" w:rsidRDefault="004D6450" w:rsidP="002A4C08">
            <w:pPr>
              <w:spacing w:after="0"/>
              <w:ind w:firstLine="567"/>
              <w:jc w:val="both"/>
              <w:rPr>
                <w:rFonts w:ascii="Times New Roman" w:eastAsia="Times New Roman" w:hAnsi="Times New Roman" w:cs="Times New Roman"/>
                <w:sz w:val="24"/>
                <w:szCs w:val="24"/>
                <w:lang w:eastAsia="ru-RU"/>
              </w:rPr>
            </w:pPr>
          </w:p>
          <w:p w:rsidR="002A4C08" w:rsidRPr="004D6450" w:rsidRDefault="002A4C08" w:rsidP="002A4C08">
            <w:pPr>
              <w:spacing w:after="0"/>
              <w:ind w:firstLine="567"/>
              <w:jc w:val="both"/>
              <w:rPr>
                <w:rFonts w:ascii="Times New Roman" w:eastAsia="Times New Roman" w:hAnsi="Times New Roman" w:cs="Times New Roman"/>
                <w:sz w:val="24"/>
                <w:szCs w:val="24"/>
                <w:lang w:eastAsia="ru-RU"/>
              </w:rPr>
            </w:pPr>
            <w:r w:rsidRPr="004D6450">
              <w:rPr>
                <w:rFonts w:ascii="Times New Roman" w:eastAsia="Times New Roman" w:hAnsi="Times New Roman" w:cs="Times New Roman"/>
                <w:sz w:val="24"/>
                <w:szCs w:val="24"/>
                <w:lang w:eastAsia="ru-RU"/>
              </w:rPr>
              <w:t>Структура Програми</w:t>
            </w:r>
            <w:r w:rsidRPr="004D6450">
              <w:rPr>
                <w:rFonts w:ascii="Times New Roman" w:eastAsia="Times New Roman" w:hAnsi="Times New Roman" w:cs="Times New Roman"/>
                <w:sz w:val="24"/>
                <w:szCs w:val="24"/>
                <w:lang w:val="ru-RU" w:eastAsia="ru-RU"/>
              </w:rPr>
              <w:t> </w:t>
            </w:r>
            <w:r w:rsidRPr="004D6450">
              <w:rPr>
                <w:rFonts w:ascii="Times New Roman" w:eastAsia="Times New Roman" w:hAnsi="Times New Roman" w:cs="Times New Roman"/>
                <w:sz w:val="24"/>
                <w:szCs w:val="24"/>
                <w:lang w:eastAsia="ru-RU"/>
              </w:rPr>
              <w:t>1</w:t>
            </w: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4D6450">
              <w:rPr>
                <w:rFonts w:ascii="Times New Roman" w:eastAsia="Times New Roman" w:hAnsi="Times New Roman" w:cs="Times New Roman"/>
                <w:sz w:val="24"/>
                <w:szCs w:val="24"/>
                <w:lang w:eastAsia="ru-RU"/>
              </w:rPr>
              <w:t>Програма 1 складається</w:t>
            </w:r>
            <w:r w:rsidRPr="002A4C08">
              <w:rPr>
                <w:rFonts w:ascii="Times New Roman" w:eastAsia="Times New Roman" w:hAnsi="Times New Roman" w:cs="Times New Roman"/>
                <w:sz w:val="24"/>
                <w:szCs w:val="24"/>
                <w:lang w:eastAsia="ru-RU"/>
              </w:rPr>
              <w:t xml:space="preserve"> з 5 взаємопов’язаних напрямів (секторів міського розвитку) та умов реалізації Стратегії, які охоплюють 11 технічних завдань на </w:t>
            </w:r>
            <w:proofErr w:type="spellStart"/>
            <w:r w:rsidRPr="002A4C08">
              <w:rPr>
                <w:rFonts w:ascii="Times New Roman" w:eastAsia="Times New Roman" w:hAnsi="Times New Roman" w:cs="Times New Roman"/>
                <w:sz w:val="24"/>
                <w:szCs w:val="24"/>
                <w:lang w:eastAsia="ru-RU"/>
              </w:rPr>
              <w:t>проєкти</w:t>
            </w:r>
            <w:proofErr w:type="spellEnd"/>
            <w:r w:rsidRPr="002A4C08">
              <w:rPr>
                <w:rFonts w:ascii="Times New Roman" w:eastAsia="Times New Roman" w:hAnsi="Times New Roman" w:cs="Times New Roman"/>
                <w:sz w:val="24"/>
                <w:szCs w:val="24"/>
                <w:lang w:eastAsia="ru-RU"/>
              </w:rPr>
              <w:t xml:space="preserve"> регіонального розвитку і включають заходи щодо:</w:t>
            </w:r>
          </w:p>
          <w:p w:rsid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 xml:space="preserve">підтримки столичного товаровиробника, сприяння просуванню продукції столичних виробників на нові ринки збуту, зростання обсягів виробництва </w:t>
            </w:r>
            <w:proofErr w:type="spellStart"/>
            <w:r w:rsidRPr="002A4C08">
              <w:rPr>
                <w:rFonts w:ascii="Times New Roman" w:eastAsia="Times New Roman" w:hAnsi="Times New Roman" w:cs="Times New Roman"/>
                <w:sz w:val="24"/>
                <w:szCs w:val="24"/>
                <w:lang w:eastAsia="ru-RU"/>
              </w:rPr>
              <w:t>експортоорієнтованої</w:t>
            </w:r>
            <w:proofErr w:type="spellEnd"/>
            <w:r w:rsidRPr="002A4C08">
              <w:rPr>
                <w:rFonts w:ascii="Times New Roman" w:eastAsia="Times New Roman" w:hAnsi="Times New Roman" w:cs="Times New Roman"/>
                <w:sz w:val="24"/>
                <w:szCs w:val="24"/>
                <w:lang w:eastAsia="ru-RU"/>
              </w:rPr>
              <w:t xml:space="preserve"> продукції;</w:t>
            </w: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994381" w:rsidRPr="002A4C08" w:rsidRDefault="00994381" w:rsidP="002A4C08">
            <w:pPr>
              <w:spacing w:after="0"/>
              <w:ind w:firstLine="567"/>
              <w:jc w:val="both"/>
              <w:rPr>
                <w:rFonts w:ascii="Times New Roman" w:eastAsia="Times New Roman" w:hAnsi="Times New Roman" w:cs="Times New Roman"/>
                <w:sz w:val="24"/>
                <w:szCs w:val="24"/>
                <w:lang w:eastAsia="ru-RU"/>
              </w:rPr>
            </w:pPr>
          </w:p>
          <w:p w:rsid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стимулювання розвитку інноваційно-орієнтованих підприємств міста Києва шляхом розвитку інноваційних промислових точок зростання (зокрема, за рахунок створення технологічних, індустріальних, наукових парків тощо), просування продукції промислового комплексу міста Києва на внутрішньому та зовнішньому ринках;</w:t>
            </w: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 xml:space="preserve">розширення доступу малих та середніх підприємств до фінансово-кредитних ресурсів за європейською відсотковою ставкою, що </w:t>
            </w:r>
            <w:r w:rsidRPr="002A4C08">
              <w:rPr>
                <w:rFonts w:ascii="Times New Roman" w:eastAsia="Times New Roman" w:hAnsi="Times New Roman" w:cs="Times New Roman"/>
                <w:sz w:val="24"/>
                <w:szCs w:val="24"/>
                <w:lang w:eastAsia="ru-RU"/>
              </w:rPr>
              <w:lastRenderedPageBreak/>
              <w:t>забезпечить зростання інвестиційної та економічної активності малих та середніх підприємств;</w:t>
            </w: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підвищення професійного рівня фахівців сфери підприємництва, популяризації та активізації підприємницької діяльності в місті Києві;</w:t>
            </w:r>
          </w:p>
          <w:p w:rsid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залучення інвестицій, формування сприятливого позитивного інвестиційного клімату столиці та просування на зовнішній ринок інвестиційних можливостей міста;</w:t>
            </w: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A11CDC" w:rsidRPr="002A4C08" w:rsidRDefault="00A11CDC" w:rsidP="002A4C08">
            <w:pPr>
              <w:spacing w:after="0"/>
              <w:ind w:firstLine="567"/>
              <w:jc w:val="both"/>
              <w:rPr>
                <w:rFonts w:ascii="Times New Roman" w:eastAsia="Times New Roman" w:hAnsi="Times New Roman" w:cs="Times New Roman"/>
                <w:sz w:val="24"/>
                <w:szCs w:val="24"/>
                <w:lang w:eastAsia="ru-RU"/>
              </w:rPr>
            </w:pPr>
          </w:p>
          <w:p w:rsid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подальшого розвитку туристичної інфраструктури міста Києва, просування Києва як туристичного центру східної Європи, зокрема, шляхом промоції туристично-рекреаційних можливостей міста та покращення іміджевої складової міста з урахуванням підходу смарт-спеціалізації;</w:t>
            </w: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994381" w:rsidRPr="002A4C08" w:rsidRDefault="00994381" w:rsidP="002A4C08">
            <w:pPr>
              <w:spacing w:after="0"/>
              <w:ind w:firstLine="567"/>
              <w:jc w:val="both"/>
              <w:rPr>
                <w:rFonts w:ascii="Times New Roman" w:eastAsia="Times New Roman" w:hAnsi="Times New Roman" w:cs="Times New Roman"/>
                <w:sz w:val="24"/>
                <w:szCs w:val="24"/>
                <w:lang w:eastAsia="ru-RU"/>
              </w:rPr>
            </w:pP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забезпечення ефективного управління активами міста (створення електронної бази даних технічної документації на об’єкти нерухомого майна м. Києва);</w:t>
            </w:r>
          </w:p>
          <w:p w:rsid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створення сучасної ефективної платформи управління міською інфраструктурою та даними;</w:t>
            </w: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A11CDC" w:rsidRPr="002A4C08" w:rsidRDefault="00A11CDC" w:rsidP="002A4C08">
            <w:pPr>
              <w:spacing w:after="0"/>
              <w:ind w:firstLine="567"/>
              <w:jc w:val="both"/>
              <w:rPr>
                <w:rFonts w:ascii="Times New Roman" w:eastAsia="Times New Roman" w:hAnsi="Times New Roman" w:cs="Times New Roman"/>
                <w:sz w:val="24"/>
                <w:szCs w:val="24"/>
                <w:lang w:eastAsia="ru-RU"/>
              </w:rPr>
            </w:pP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впровадження прозорої системи розвитку об’єктів міського простору, підвищення якості міського планування з урахуванням потреб громади та сучасних європейських практик.</w:t>
            </w:r>
          </w:p>
          <w:p w:rsidR="00DA4A1C" w:rsidRPr="002A4C08" w:rsidRDefault="002A4C08" w:rsidP="002A4C08">
            <w:pPr>
              <w:spacing w:after="0"/>
              <w:ind w:firstLine="567"/>
              <w:jc w:val="both"/>
              <w:rPr>
                <w:rFonts w:ascii="Times New Roman" w:hAnsi="Times New Roman" w:cs="Times New Roman"/>
                <w:sz w:val="24"/>
                <w:szCs w:val="24"/>
              </w:rPr>
            </w:pPr>
            <w:r w:rsidRPr="002A4C08">
              <w:rPr>
                <w:rFonts w:ascii="Times New Roman" w:eastAsia="Times New Roman" w:hAnsi="Times New Roman" w:cs="Times New Roman"/>
                <w:sz w:val="24"/>
                <w:szCs w:val="24"/>
                <w:lang w:eastAsia="ru-RU"/>
              </w:rPr>
              <w:t>Програма 1 реалізовуватиметься впродовж 2021</w:t>
            </w:r>
            <w:r w:rsidRPr="002A4C08">
              <w:rPr>
                <w:rFonts w:ascii="Times New Roman" w:eastAsia="Times New Roman" w:hAnsi="Times New Roman" w:cs="Times New Roman"/>
                <w:sz w:val="24"/>
                <w:szCs w:val="24"/>
                <w:lang w:eastAsia="ru-RU"/>
              </w:rPr>
              <w:sym w:font="Symbol" w:char="F02D"/>
            </w:r>
            <w:r w:rsidRPr="002A4C08">
              <w:rPr>
                <w:rFonts w:ascii="Times New Roman" w:eastAsia="Times New Roman" w:hAnsi="Times New Roman" w:cs="Times New Roman"/>
                <w:sz w:val="24"/>
                <w:szCs w:val="24"/>
                <w:lang w:eastAsia="ru-RU"/>
              </w:rPr>
              <w:t>2023 років.</w:t>
            </w:r>
          </w:p>
        </w:tc>
        <w:tc>
          <w:tcPr>
            <w:tcW w:w="8647" w:type="dxa"/>
          </w:tcPr>
          <w:p w:rsidR="002A4C08" w:rsidRPr="004D6450" w:rsidRDefault="000A1F51" w:rsidP="00F86EE4">
            <w:pPr>
              <w:keepNext/>
              <w:pageBreakBefore/>
              <w:tabs>
                <w:tab w:val="left" w:pos="284"/>
                <w:tab w:val="left" w:pos="851"/>
              </w:tabs>
              <w:spacing w:after="0"/>
              <w:jc w:val="center"/>
              <w:outlineLvl w:val="0"/>
              <w:rPr>
                <w:rFonts w:ascii="Times New Roman" w:eastAsia="Times New Roman" w:hAnsi="Times New Roman" w:cs="Times New Roman"/>
                <w:caps/>
                <w:kern w:val="32"/>
                <w:sz w:val="24"/>
                <w:szCs w:val="24"/>
                <w:lang w:eastAsia="ru-RU"/>
              </w:rPr>
            </w:pPr>
            <w:bookmarkStart w:id="34" w:name="_Toc134439540"/>
            <w:r w:rsidRPr="000A1F51">
              <w:rPr>
                <w:rFonts w:ascii="Times New Roman" w:eastAsia="Times New Roman" w:hAnsi="Times New Roman" w:cs="Times New Roman"/>
                <w:b/>
                <w:bCs/>
                <w:caps/>
                <w:kern w:val="32"/>
                <w:sz w:val="24"/>
                <w:szCs w:val="24"/>
                <w:lang w:eastAsia="ru-RU"/>
              </w:rPr>
              <w:lastRenderedPageBreak/>
              <w:t>3</w:t>
            </w:r>
            <w:r w:rsidR="00F86EE4">
              <w:rPr>
                <w:rFonts w:ascii="Times New Roman" w:eastAsia="Times New Roman" w:hAnsi="Times New Roman" w:cs="Times New Roman"/>
                <w:caps/>
                <w:kern w:val="32"/>
                <w:sz w:val="24"/>
                <w:szCs w:val="24"/>
                <w:lang w:eastAsia="ru-RU"/>
              </w:rPr>
              <w:t>. </w:t>
            </w:r>
            <w:r w:rsidR="002A4C08" w:rsidRPr="004D6450">
              <w:rPr>
                <w:rFonts w:ascii="Times New Roman" w:eastAsia="Times New Roman" w:hAnsi="Times New Roman" w:cs="Times New Roman"/>
                <w:caps/>
                <w:kern w:val="32"/>
                <w:sz w:val="24"/>
                <w:szCs w:val="24"/>
                <w:lang w:eastAsia="ru-RU"/>
              </w:rPr>
              <w:t xml:space="preserve">Програми </w:t>
            </w:r>
            <w:r w:rsidR="00C531B1" w:rsidRPr="00C531B1">
              <w:rPr>
                <w:rFonts w:ascii="Times New Roman" w:eastAsia="Times New Roman" w:hAnsi="Times New Roman" w:cs="Times New Roman"/>
                <w:b/>
                <w:bCs/>
                <w:caps/>
                <w:kern w:val="32"/>
                <w:sz w:val="24"/>
                <w:szCs w:val="24"/>
                <w:lang w:eastAsia="ru-RU"/>
              </w:rPr>
              <w:t>РОЗВИТКУ</w:t>
            </w:r>
            <w:r w:rsidR="00C531B1">
              <w:rPr>
                <w:rFonts w:ascii="Times New Roman" w:eastAsia="Times New Roman" w:hAnsi="Times New Roman" w:cs="Times New Roman"/>
                <w:caps/>
                <w:kern w:val="32"/>
                <w:sz w:val="24"/>
                <w:szCs w:val="24"/>
                <w:lang w:eastAsia="ru-RU"/>
              </w:rPr>
              <w:t xml:space="preserve"> </w:t>
            </w:r>
            <w:r w:rsidR="002A4C08" w:rsidRPr="004D6450">
              <w:rPr>
                <w:rFonts w:ascii="Times New Roman" w:eastAsia="Times New Roman" w:hAnsi="Times New Roman" w:cs="Times New Roman"/>
                <w:caps/>
                <w:kern w:val="32"/>
                <w:sz w:val="24"/>
                <w:szCs w:val="24"/>
                <w:lang w:eastAsia="ru-RU"/>
              </w:rPr>
              <w:t>Плану заходів</w:t>
            </w:r>
            <w:bookmarkEnd w:id="34"/>
          </w:p>
          <w:p w:rsidR="002A4C08" w:rsidRDefault="002A4C08" w:rsidP="002A4C08">
            <w:pPr>
              <w:keepNext/>
              <w:numPr>
                <w:ilvl w:val="1"/>
                <w:numId w:val="0"/>
              </w:numPr>
              <w:tabs>
                <w:tab w:val="num" w:pos="0"/>
              </w:tabs>
              <w:spacing w:after="0"/>
              <w:jc w:val="center"/>
              <w:outlineLvl w:val="1"/>
              <w:rPr>
                <w:rFonts w:ascii="Times New Roman" w:eastAsia="Times New Roman" w:hAnsi="Times New Roman" w:cs="Times New Roman"/>
                <w:iCs/>
                <w:sz w:val="24"/>
                <w:szCs w:val="24"/>
                <w:lang w:eastAsia="ru-RU"/>
              </w:rPr>
            </w:pPr>
            <w:bookmarkStart w:id="35" w:name="_Toc134439541"/>
            <w:r w:rsidRPr="004D6450">
              <w:rPr>
                <w:rFonts w:ascii="Times New Roman" w:eastAsia="Times New Roman" w:hAnsi="Times New Roman" w:cs="Times New Roman"/>
                <w:iCs/>
                <w:sz w:val="24"/>
                <w:szCs w:val="24"/>
                <w:lang w:eastAsia="ru-RU"/>
              </w:rPr>
              <w:t>Програма </w:t>
            </w:r>
            <w:r w:rsidR="00C531B1" w:rsidRPr="00C531B1">
              <w:rPr>
                <w:rFonts w:ascii="Times New Roman" w:eastAsia="Times New Roman" w:hAnsi="Times New Roman" w:cs="Times New Roman"/>
                <w:b/>
                <w:bCs/>
                <w:iCs/>
                <w:sz w:val="24"/>
                <w:szCs w:val="24"/>
                <w:lang w:eastAsia="ru-RU"/>
              </w:rPr>
              <w:t>розвитку</w:t>
            </w:r>
            <w:r w:rsidR="00C531B1">
              <w:rPr>
                <w:rFonts w:ascii="Times New Roman" w:eastAsia="Times New Roman" w:hAnsi="Times New Roman" w:cs="Times New Roman"/>
                <w:iCs/>
                <w:sz w:val="24"/>
                <w:szCs w:val="24"/>
                <w:lang w:eastAsia="ru-RU"/>
              </w:rPr>
              <w:t xml:space="preserve"> </w:t>
            </w:r>
            <w:r w:rsidRPr="004D6450">
              <w:rPr>
                <w:rFonts w:ascii="Times New Roman" w:eastAsia="Times New Roman" w:hAnsi="Times New Roman" w:cs="Times New Roman"/>
                <w:iCs/>
                <w:sz w:val="24"/>
                <w:szCs w:val="24"/>
                <w:lang w:eastAsia="ru-RU"/>
              </w:rPr>
              <w:t>1. Підвищення рівня конкурентоспроможності економіки</w:t>
            </w:r>
            <w:r w:rsidRPr="004D6450">
              <w:rPr>
                <w:rFonts w:ascii="Times New Roman" w:eastAsia="Times New Roman" w:hAnsi="Times New Roman" w:cs="Times New Roman"/>
                <w:iCs/>
                <w:sz w:val="24"/>
                <w:szCs w:val="24"/>
                <w:lang w:eastAsia="ru-RU"/>
              </w:rPr>
              <w:br/>
              <w:t>міста Києва</w:t>
            </w:r>
            <w:bookmarkEnd w:id="35"/>
          </w:p>
          <w:p w:rsidR="004D6450" w:rsidRPr="004D6450" w:rsidRDefault="004D6450" w:rsidP="002A4C08">
            <w:pPr>
              <w:keepNext/>
              <w:numPr>
                <w:ilvl w:val="1"/>
                <w:numId w:val="0"/>
              </w:numPr>
              <w:tabs>
                <w:tab w:val="num" w:pos="0"/>
              </w:tabs>
              <w:spacing w:after="0"/>
              <w:jc w:val="center"/>
              <w:outlineLvl w:val="1"/>
              <w:rPr>
                <w:rFonts w:ascii="Times New Roman" w:eastAsia="Times New Roman" w:hAnsi="Times New Roman" w:cs="Times New Roman"/>
                <w:iCs/>
                <w:sz w:val="24"/>
                <w:szCs w:val="24"/>
                <w:lang w:eastAsia="ru-RU"/>
              </w:rPr>
            </w:pPr>
          </w:p>
          <w:p w:rsidR="002A4C08" w:rsidRPr="004D6450" w:rsidRDefault="002A4C08" w:rsidP="002A4C08">
            <w:pPr>
              <w:spacing w:after="0"/>
              <w:ind w:firstLine="567"/>
              <w:jc w:val="both"/>
              <w:rPr>
                <w:rFonts w:ascii="Times New Roman" w:eastAsia="Times New Roman" w:hAnsi="Times New Roman" w:cs="Times New Roman"/>
                <w:sz w:val="24"/>
                <w:szCs w:val="24"/>
                <w:lang w:eastAsia="ru-RU"/>
              </w:rPr>
            </w:pPr>
            <w:r w:rsidRPr="004D6450">
              <w:rPr>
                <w:rFonts w:ascii="Times New Roman" w:eastAsia="Times New Roman" w:hAnsi="Times New Roman" w:cs="Times New Roman"/>
                <w:sz w:val="24"/>
                <w:szCs w:val="24"/>
                <w:lang w:eastAsia="ru-RU"/>
              </w:rPr>
              <w:t>Основна мета Програми </w:t>
            </w:r>
            <w:r w:rsidR="00C531B1" w:rsidRPr="00C531B1">
              <w:rPr>
                <w:rFonts w:ascii="Times New Roman" w:eastAsia="Times New Roman" w:hAnsi="Times New Roman" w:cs="Times New Roman"/>
                <w:b/>
                <w:bCs/>
                <w:iCs/>
                <w:sz w:val="24"/>
                <w:szCs w:val="24"/>
                <w:lang w:eastAsia="ru-RU"/>
              </w:rPr>
              <w:t>розвитку</w:t>
            </w:r>
            <w:r w:rsidR="00C531B1" w:rsidRPr="004D6450">
              <w:rPr>
                <w:rFonts w:ascii="Times New Roman" w:eastAsia="Times New Roman" w:hAnsi="Times New Roman" w:cs="Times New Roman"/>
                <w:sz w:val="24"/>
                <w:szCs w:val="24"/>
                <w:lang w:eastAsia="ru-RU"/>
              </w:rPr>
              <w:t xml:space="preserve"> </w:t>
            </w:r>
            <w:r w:rsidRPr="004D6450">
              <w:rPr>
                <w:rFonts w:ascii="Times New Roman" w:eastAsia="Times New Roman" w:hAnsi="Times New Roman" w:cs="Times New Roman"/>
                <w:sz w:val="24"/>
                <w:szCs w:val="24"/>
                <w:lang w:eastAsia="ru-RU"/>
              </w:rPr>
              <w:t>1</w:t>
            </w:r>
          </w:p>
          <w:p w:rsidR="002A4C08" w:rsidRDefault="002A4C08" w:rsidP="002A4C08">
            <w:pPr>
              <w:spacing w:after="0"/>
              <w:ind w:firstLine="567"/>
              <w:jc w:val="both"/>
              <w:rPr>
                <w:rFonts w:ascii="Times New Roman" w:eastAsia="Times New Roman" w:hAnsi="Times New Roman" w:cs="Times New Roman"/>
                <w:sz w:val="24"/>
                <w:szCs w:val="24"/>
                <w:lang w:eastAsia="ru-RU"/>
              </w:rPr>
            </w:pPr>
            <w:r w:rsidRPr="004D6450">
              <w:rPr>
                <w:rFonts w:ascii="Times New Roman" w:eastAsia="Times New Roman" w:hAnsi="Times New Roman" w:cs="Times New Roman"/>
                <w:sz w:val="24"/>
                <w:szCs w:val="24"/>
                <w:lang w:eastAsia="ru-RU"/>
              </w:rPr>
              <w:t xml:space="preserve">Основна мета Програми </w:t>
            </w:r>
            <w:r w:rsidR="00C531B1" w:rsidRPr="00C531B1">
              <w:rPr>
                <w:rFonts w:ascii="Times New Roman" w:eastAsia="Times New Roman" w:hAnsi="Times New Roman" w:cs="Times New Roman"/>
                <w:b/>
                <w:bCs/>
                <w:iCs/>
                <w:sz w:val="24"/>
                <w:szCs w:val="24"/>
                <w:lang w:eastAsia="ru-RU"/>
              </w:rPr>
              <w:t>розвитку</w:t>
            </w:r>
            <w:r w:rsidR="00C531B1">
              <w:rPr>
                <w:rFonts w:ascii="Times New Roman" w:eastAsia="Times New Roman" w:hAnsi="Times New Roman" w:cs="Times New Roman"/>
                <w:sz w:val="24"/>
                <w:szCs w:val="24"/>
                <w:lang w:eastAsia="ru-RU"/>
              </w:rPr>
              <w:t xml:space="preserve"> </w:t>
            </w:r>
            <w:r w:rsidRPr="004D6450">
              <w:rPr>
                <w:rFonts w:ascii="Times New Roman" w:eastAsia="Times New Roman" w:hAnsi="Times New Roman" w:cs="Times New Roman"/>
                <w:sz w:val="24"/>
                <w:szCs w:val="24"/>
                <w:lang w:eastAsia="ru-RU"/>
              </w:rPr>
              <w:t xml:space="preserve">1 – розвиток економіки міста на інноваційній основі з використанням конкурентних переваг, перетворення Києва у місто, відкрите для бізнесу зі сприятливим інвестиційним середовищем, забезпечення рівних та прозорих умов розвитку підприємництва, зростання експортного потенціалу, створення умов для активізації інноваційних процесів, </w:t>
            </w:r>
            <w:r w:rsidRPr="00994381">
              <w:rPr>
                <w:rFonts w:ascii="Times New Roman" w:eastAsia="Times New Roman" w:hAnsi="Times New Roman" w:cs="Times New Roman"/>
                <w:b/>
                <w:bCs/>
                <w:sz w:val="24"/>
                <w:szCs w:val="24"/>
                <w:lang w:eastAsia="ru-RU"/>
              </w:rPr>
              <w:t>а також максимальне відновлення економічних можливостей регіону, втрачених внаслідок збройної агресії російської федерації проти України.</w:t>
            </w:r>
          </w:p>
          <w:p w:rsidR="004D6450" w:rsidRPr="004D6450" w:rsidRDefault="004D6450" w:rsidP="002A4C08">
            <w:pPr>
              <w:spacing w:after="0"/>
              <w:ind w:firstLine="567"/>
              <w:jc w:val="both"/>
              <w:rPr>
                <w:rFonts w:ascii="Times New Roman" w:eastAsia="Times New Roman" w:hAnsi="Times New Roman" w:cs="Times New Roman"/>
                <w:sz w:val="24"/>
                <w:szCs w:val="24"/>
                <w:lang w:eastAsia="ru-RU"/>
              </w:rPr>
            </w:pPr>
          </w:p>
          <w:p w:rsidR="002A4C08" w:rsidRPr="004D6450" w:rsidRDefault="002A4C08" w:rsidP="002A4C08">
            <w:pPr>
              <w:spacing w:after="0"/>
              <w:ind w:firstLine="567"/>
              <w:jc w:val="both"/>
              <w:rPr>
                <w:rFonts w:ascii="Times New Roman" w:eastAsia="Times New Roman" w:hAnsi="Times New Roman" w:cs="Times New Roman"/>
                <w:sz w:val="24"/>
                <w:szCs w:val="24"/>
                <w:lang w:eastAsia="ru-RU"/>
              </w:rPr>
            </w:pPr>
            <w:r w:rsidRPr="004D6450">
              <w:rPr>
                <w:rFonts w:ascii="Times New Roman" w:eastAsia="Times New Roman" w:hAnsi="Times New Roman" w:cs="Times New Roman"/>
                <w:sz w:val="24"/>
                <w:szCs w:val="24"/>
                <w:lang w:eastAsia="ru-RU"/>
              </w:rPr>
              <w:t>Структура Програми </w:t>
            </w:r>
            <w:r w:rsidR="00C531B1" w:rsidRPr="00C531B1">
              <w:rPr>
                <w:rFonts w:ascii="Times New Roman" w:eastAsia="Times New Roman" w:hAnsi="Times New Roman" w:cs="Times New Roman"/>
                <w:b/>
                <w:bCs/>
                <w:iCs/>
                <w:sz w:val="24"/>
                <w:szCs w:val="24"/>
                <w:lang w:eastAsia="ru-RU"/>
              </w:rPr>
              <w:t>розвитку</w:t>
            </w:r>
            <w:r w:rsidR="00C531B1" w:rsidRPr="004D6450">
              <w:rPr>
                <w:rFonts w:ascii="Times New Roman" w:eastAsia="Times New Roman" w:hAnsi="Times New Roman" w:cs="Times New Roman"/>
                <w:sz w:val="24"/>
                <w:szCs w:val="24"/>
                <w:lang w:eastAsia="ru-RU"/>
              </w:rPr>
              <w:t xml:space="preserve"> </w:t>
            </w:r>
            <w:r w:rsidRPr="004D6450">
              <w:rPr>
                <w:rFonts w:ascii="Times New Roman" w:eastAsia="Times New Roman" w:hAnsi="Times New Roman" w:cs="Times New Roman"/>
                <w:sz w:val="24"/>
                <w:szCs w:val="24"/>
                <w:lang w:eastAsia="ru-RU"/>
              </w:rPr>
              <w:t>1</w:t>
            </w: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 xml:space="preserve">Програма </w:t>
            </w:r>
            <w:r w:rsidR="00C531B1" w:rsidRPr="00C531B1">
              <w:rPr>
                <w:rFonts w:ascii="Times New Roman" w:eastAsia="Times New Roman" w:hAnsi="Times New Roman" w:cs="Times New Roman"/>
                <w:b/>
                <w:bCs/>
                <w:iCs/>
                <w:sz w:val="24"/>
                <w:szCs w:val="24"/>
                <w:lang w:eastAsia="ru-RU"/>
              </w:rPr>
              <w:t>розвитку</w:t>
            </w:r>
            <w:r w:rsidR="00C531B1" w:rsidRPr="002A4C08">
              <w:rPr>
                <w:rFonts w:ascii="Times New Roman" w:eastAsia="Times New Roman" w:hAnsi="Times New Roman" w:cs="Times New Roman"/>
                <w:sz w:val="24"/>
                <w:szCs w:val="24"/>
                <w:lang w:eastAsia="ru-RU"/>
              </w:rPr>
              <w:t xml:space="preserve"> </w:t>
            </w:r>
            <w:r w:rsidRPr="002A4C08">
              <w:rPr>
                <w:rFonts w:ascii="Times New Roman" w:eastAsia="Times New Roman" w:hAnsi="Times New Roman" w:cs="Times New Roman"/>
                <w:sz w:val="24"/>
                <w:szCs w:val="24"/>
                <w:lang w:eastAsia="ru-RU"/>
              </w:rPr>
              <w:t xml:space="preserve">1 складається з 5 взаємопов’язаних напрямів (секторів міського розвитку) та умов реалізації Стратегії, які охоплюють </w:t>
            </w:r>
            <w:r w:rsidRPr="00994381">
              <w:rPr>
                <w:rFonts w:ascii="Times New Roman" w:eastAsia="Times New Roman" w:hAnsi="Times New Roman" w:cs="Times New Roman"/>
                <w:b/>
                <w:bCs/>
                <w:sz w:val="24"/>
                <w:szCs w:val="24"/>
                <w:lang w:eastAsia="ru-RU"/>
              </w:rPr>
              <w:t>9</w:t>
            </w:r>
            <w:r w:rsidRPr="002A4C08">
              <w:rPr>
                <w:rFonts w:ascii="Times New Roman" w:eastAsia="Times New Roman" w:hAnsi="Times New Roman" w:cs="Times New Roman"/>
                <w:sz w:val="24"/>
                <w:szCs w:val="24"/>
                <w:lang w:eastAsia="ru-RU"/>
              </w:rPr>
              <w:t xml:space="preserve"> технічних завдань на </w:t>
            </w:r>
            <w:proofErr w:type="spellStart"/>
            <w:r w:rsidRPr="002A4C08">
              <w:rPr>
                <w:rFonts w:ascii="Times New Roman" w:eastAsia="Times New Roman" w:hAnsi="Times New Roman" w:cs="Times New Roman"/>
                <w:sz w:val="24"/>
                <w:szCs w:val="24"/>
                <w:lang w:eastAsia="ru-RU"/>
              </w:rPr>
              <w:t>проєкти</w:t>
            </w:r>
            <w:proofErr w:type="spellEnd"/>
            <w:r w:rsidRPr="002A4C08">
              <w:rPr>
                <w:rFonts w:ascii="Times New Roman" w:eastAsia="Times New Roman" w:hAnsi="Times New Roman" w:cs="Times New Roman"/>
                <w:sz w:val="24"/>
                <w:szCs w:val="24"/>
                <w:lang w:eastAsia="ru-RU"/>
              </w:rPr>
              <w:t xml:space="preserve"> регіонального розвитку і включають заходи щодо:</w:t>
            </w:r>
          </w:p>
          <w:p w:rsidR="00994381" w:rsidRDefault="00994381" w:rsidP="002A4C08">
            <w:pPr>
              <w:spacing w:after="0"/>
              <w:ind w:firstLine="567"/>
              <w:jc w:val="both"/>
              <w:rPr>
                <w:rFonts w:ascii="Times New Roman" w:eastAsia="Times New Roman" w:hAnsi="Times New Roman" w:cs="Times New Roman"/>
                <w:sz w:val="24"/>
                <w:szCs w:val="24"/>
                <w:lang w:eastAsia="ru-RU"/>
              </w:rPr>
            </w:pP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підтримки столичного товаровиробника</w:t>
            </w:r>
            <w:r w:rsidRPr="00994381">
              <w:rPr>
                <w:rFonts w:ascii="Times New Roman" w:eastAsia="Times New Roman" w:hAnsi="Times New Roman" w:cs="Times New Roman"/>
                <w:b/>
                <w:bCs/>
                <w:sz w:val="24"/>
                <w:szCs w:val="24"/>
                <w:lang w:eastAsia="ru-RU"/>
              </w:rPr>
              <w:t>, особливо в умовах воєнного стану</w:t>
            </w:r>
            <w:r w:rsidRPr="002A4C08">
              <w:rPr>
                <w:rFonts w:ascii="Times New Roman" w:eastAsia="Times New Roman" w:hAnsi="Times New Roman" w:cs="Times New Roman"/>
                <w:sz w:val="24"/>
                <w:szCs w:val="24"/>
                <w:lang w:eastAsia="ru-RU"/>
              </w:rPr>
              <w:t xml:space="preserve">, сприяння </w:t>
            </w:r>
            <w:r w:rsidRPr="00994381">
              <w:rPr>
                <w:rFonts w:ascii="Times New Roman" w:eastAsia="Times New Roman" w:hAnsi="Times New Roman" w:cs="Times New Roman"/>
                <w:b/>
                <w:bCs/>
                <w:sz w:val="24"/>
                <w:szCs w:val="24"/>
                <w:lang w:eastAsia="ru-RU"/>
              </w:rPr>
              <w:t xml:space="preserve">діяльності </w:t>
            </w:r>
            <w:proofErr w:type="spellStart"/>
            <w:r w:rsidRPr="00994381">
              <w:rPr>
                <w:rFonts w:ascii="Times New Roman" w:eastAsia="Times New Roman" w:hAnsi="Times New Roman" w:cs="Times New Roman"/>
                <w:b/>
                <w:bCs/>
                <w:sz w:val="24"/>
                <w:szCs w:val="24"/>
                <w:lang w:eastAsia="ru-RU"/>
              </w:rPr>
              <w:t>релакованих</w:t>
            </w:r>
            <w:proofErr w:type="spellEnd"/>
            <w:r w:rsidRPr="00994381">
              <w:rPr>
                <w:rFonts w:ascii="Times New Roman" w:eastAsia="Times New Roman" w:hAnsi="Times New Roman" w:cs="Times New Roman"/>
                <w:b/>
                <w:bCs/>
                <w:sz w:val="24"/>
                <w:szCs w:val="24"/>
                <w:lang w:eastAsia="ru-RU"/>
              </w:rPr>
              <w:t xml:space="preserve"> підприємств</w:t>
            </w:r>
            <w:r w:rsidRPr="002A4C08">
              <w:rPr>
                <w:rFonts w:ascii="Times New Roman" w:eastAsia="Times New Roman" w:hAnsi="Times New Roman" w:cs="Times New Roman"/>
                <w:sz w:val="24"/>
                <w:szCs w:val="24"/>
                <w:lang w:eastAsia="ru-RU"/>
              </w:rPr>
              <w:t xml:space="preserve"> </w:t>
            </w:r>
            <w:r w:rsidRPr="00994381">
              <w:rPr>
                <w:rFonts w:ascii="Times New Roman" w:eastAsia="Times New Roman" w:hAnsi="Times New Roman" w:cs="Times New Roman"/>
                <w:b/>
                <w:bCs/>
                <w:sz w:val="24"/>
                <w:szCs w:val="24"/>
                <w:lang w:eastAsia="ru-RU"/>
              </w:rPr>
              <w:t>та</w:t>
            </w:r>
            <w:r w:rsidRPr="002A4C08">
              <w:rPr>
                <w:rFonts w:ascii="Times New Roman" w:eastAsia="Times New Roman" w:hAnsi="Times New Roman" w:cs="Times New Roman"/>
                <w:sz w:val="24"/>
                <w:szCs w:val="24"/>
                <w:lang w:eastAsia="ru-RU"/>
              </w:rPr>
              <w:t xml:space="preserve"> </w:t>
            </w:r>
            <w:r w:rsidRPr="00994381">
              <w:rPr>
                <w:rFonts w:ascii="Times New Roman" w:eastAsia="Times New Roman" w:hAnsi="Times New Roman" w:cs="Times New Roman"/>
                <w:b/>
                <w:bCs/>
                <w:sz w:val="24"/>
                <w:szCs w:val="24"/>
                <w:lang w:eastAsia="ru-RU"/>
              </w:rPr>
              <w:t>просування</w:t>
            </w:r>
            <w:r w:rsidRPr="002A4C08">
              <w:rPr>
                <w:rFonts w:ascii="Times New Roman" w:eastAsia="Times New Roman" w:hAnsi="Times New Roman" w:cs="Times New Roman"/>
                <w:sz w:val="24"/>
                <w:szCs w:val="24"/>
                <w:lang w:eastAsia="ru-RU"/>
              </w:rPr>
              <w:t xml:space="preserve"> продукції столичних виробників на нові ринки збуту, зростання обсягів виробництва </w:t>
            </w:r>
            <w:proofErr w:type="spellStart"/>
            <w:r w:rsidRPr="002A4C08">
              <w:rPr>
                <w:rFonts w:ascii="Times New Roman" w:eastAsia="Times New Roman" w:hAnsi="Times New Roman" w:cs="Times New Roman"/>
                <w:sz w:val="24"/>
                <w:szCs w:val="24"/>
                <w:lang w:eastAsia="ru-RU"/>
              </w:rPr>
              <w:t>експортоорієнтованої</w:t>
            </w:r>
            <w:proofErr w:type="spellEnd"/>
            <w:r w:rsidRPr="002A4C08">
              <w:rPr>
                <w:rFonts w:ascii="Times New Roman" w:eastAsia="Times New Roman" w:hAnsi="Times New Roman" w:cs="Times New Roman"/>
                <w:sz w:val="24"/>
                <w:szCs w:val="24"/>
                <w:lang w:eastAsia="ru-RU"/>
              </w:rPr>
              <w:t xml:space="preserve"> продукції, </w:t>
            </w:r>
            <w:r w:rsidRPr="00994381">
              <w:rPr>
                <w:rFonts w:ascii="Times New Roman" w:eastAsia="Times New Roman" w:hAnsi="Times New Roman" w:cs="Times New Roman"/>
                <w:b/>
                <w:bCs/>
                <w:sz w:val="24"/>
                <w:szCs w:val="24"/>
                <w:lang w:eastAsia="ru-RU"/>
              </w:rPr>
              <w:t xml:space="preserve">зокрема шляхом забезпечення доступу до ринків </w:t>
            </w:r>
            <w:r w:rsidRPr="00994381">
              <w:rPr>
                <w:rFonts w:ascii="Times New Roman" w:eastAsia="Times New Roman" w:hAnsi="Times New Roman" w:cs="Times New Roman"/>
                <w:b/>
                <w:bCs/>
                <w:sz w:val="24"/>
                <w:szCs w:val="24"/>
                <w:lang w:val="en-US" w:eastAsia="ru-RU"/>
              </w:rPr>
              <w:t>G</w:t>
            </w:r>
            <w:r w:rsidRPr="00994381">
              <w:rPr>
                <w:rFonts w:ascii="Times New Roman" w:eastAsia="Times New Roman" w:hAnsi="Times New Roman" w:cs="Times New Roman"/>
                <w:b/>
                <w:bCs/>
                <w:sz w:val="24"/>
                <w:szCs w:val="24"/>
                <w:lang w:eastAsia="ru-RU"/>
              </w:rPr>
              <w:t>7 та ЄС</w:t>
            </w:r>
            <w:r w:rsidRPr="002A4C08">
              <w:rPr>
                <w:rFonts w:ascii="Times New Roman" w:eastAsia="Times New Roman" w:hAnsi="Times New Roman" w:cs="Times New Roman"/>
                <w:sz w:val="24"/>
                <w:szCs w:val="24"/>
                <w:lang w:eastAsia="ru-RU"/>
              </w:rPr>
              <w:t>;</w:t>
            </w: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 xml:space="preserve">стимулювання розвитку інноваційно-орієнтованих підприємств міста Києва шляхом розвитку інноваційних промислових точок зростання (зокрема за рахунок створення технологічних, індустріальних, наукових парків тощо), </w:t>
            </w:r>
            <w:r w:rsidRPr="00994381">
              <w:rPr>
                <w:rFonts w:ascii="Times New Roman" w:eastAsia="Times New Roman" w:hAnsi="Times New Roman" w:cs="Times New Roman"/>
                <w:b/>
                <w:bCs/>
                <w:sz w:val="24"/>
                <w:szCs w:val="24"/>
                <w:lang w:eastAsia="ru-RU"/>
              </w:rPr>
              <w:t>підтримка виробництва інноваційної продукції, особливо для забезпечення оборонних потреб, сприяння розвитку різних форм інфраструктурного забезпечення інноваційної діяльності, створення умов для розвитку високотехнологічних та креативних індустрій, налагодження плідної співпраці між владою, бізнесом і наукою, стимулювання інноваційної активності підприємницького сектору та формування інноваційно-інвестиційного клімату</w:t>
            </w:r>
            <w:r w:rsidRPr="002A4C08">
              <w:rPr>
                <w:rFonts w:ascii="Times New Roman" w:eastAsia="Times New Roman" w:hAnsi="Times New Roman" w:cs="Times New Roman"/>
                <w:sz w:val="24"/>
                <w:szCs w:val="24"/>
                <w:lang w:eastAsia="ru-RU"/>
              </w:rPr>
              <w:t>;</w:t>
            </w:r>
          </w:p>
          <w:p w:rsid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 xml:space="preserve">розширення доступу малих та середніх підприємств до фінансово-кредитних ресурсів за європейською відсотковою ставкою, що забезпечить зростання інвестиційної та економічної активності малих та середніх підприємств, </w:t>
            </w:r>
            <w:r w:rsidRPr="00994381">
              <w:rPr>
                <w:rFonts w:ascii="Times New Roman" w:eastAsia="Times New Roman" w:hAnsi="Times New Roman" w:cs="Times New Roman"/>
                <w:b/>
                <w:bCs/>
                <w:sz w:val="24"/>
                <w:szCs w:val="24"/>
                <w:lang w:eastAsia="ru-RU"/>
              </w:rPr>
              <w:lastRenderedPageBreak/>
              <w:t>підтримка бізнесу в питаннях збереження та збільшення робочих місць, стимулювання повернення громадян з-за кордону, працевлаштування ВПО, створення сприятливого клімату для реалізації експортного потенціалу малих і середніх підприємств</w:t>
            </w:r>
            <w:r w:rsidRPr="002A4C08">
              <w:rPr>
                <w:rFonts w:ascii="Times New Roman" w:eastAsia="Times New Roman" w:hAnsi="Times New Roman" w:cs="Times New Roman"/>
                <w:sz w:val="24"/>
                <w:szCs w:val="24"/>
                <w:lang w:eastAsia="ru-RU"/>
              </w:rPr>
              <w:t>;</w:t>
            </w:r>
          </w:p>
          <w:p w:rsidR="00A11CDC" w:rsidRPr="002A4C08" w:rsidRDefault="00A11CDC" w:rsidP="002A4C08">
            <w:pPr>
              <w:spacing w:after="0"/>
              <w:ind w:firstLine="567"/>
              <w:jc w:val="both"/>
              <w:rPr>
                <w:rFonts w:ascii="Times New Roman" w:eastAsia="Times New Roman" w:hAnsi="Times New Roman" w:cs="Times New Roman"/>
                <w:sz w:val="24"/>
                <w:szCs w:val="24"/>
                <w:lang w:eastAsia="ru-RU"/>
              </w:rPr>
            </w:pP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 xml:space="preserve">залучення інвестицій </w:t>
            </w:r>
            <w:r w:rsidRPr="00994381">
              <w:rPr>
                <w:rFonts w:ascii="Times New Roman" w:eastAsia="Times New Roman" w:hAnsi="Times New Roman" w:cs="Times New Roman"/>
                <w:b/>
                <w:bCs/>
                <w:sz w:val="24"/>
                <w:szCs w:val="24"/>
                <w:lang w:eastAsia="ru-RU"/>
              </w:rPr>
              <w:t>та міжнародної допомоги (коштів донорів, міжнародної технічної допомоги, кредитних коштів) для відновлення і відбудови Києва та супроводження процесу набуття країною членства в Європейському Союзі</w:t>
            </w:r>
            <w:r w:rsidRPr="002A4C08">
              <w:rPr>
                <w:rFonts w:ascii="Times New Roman" w:eastAsia="Times New Roman" w:hAnsi="Times New Roman" w:cs="Times New Roman"/>
                <w:sz w:val="24"/>
                <w:szCs w:val="24"/>
                <w:lang w:eastAsia="ru-RU"/>
              </w:rPr>
              <w:t>, формування сприятливого інвестиційного клімату столиці та просування на зовнішній ринок інвестиційних можливостей міста;</w:t>
            </w: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 xml:space="preserve">подальшого розвитку туристичної інфраструктури міста Києва, просування Києва як туристичного центру східної Європи, зокрема шляхом промоції туристично-рекреаційних можливостей міста, </w:t>
            </w:r>
            <w:r w:rsidRPr="00994381">
              <w:rPr>
                <w:rFonts w:ascii="Times New Roman" w:eastAsia="Times New Roman" w:hAnsi="Times New Roman" w:cs="Times New Roman"/>
                <w:b/>
                <w:bCs/>
                <w:sz w:val="24"/>
                <w:szCs w:val="24"/>
                <w:lang w:eastAsia="ru-RU"/>
              </w:rPr>
              <w:t>стимулювання внутрішнього туризму</w:t>
            </w:r>
            <w:r w:rsidRPr="002A4C08">
              <w:rPr>
                <w:rFonts w:ascii="Times New Roman" w:eastAsia="Times New Roman" w:hAnsi="Times New Roman" w:cs="Times New Roman"/>
                <w:sz w:val="24"/>
                <w:szCs w:val="24"/>
                <w:lang w:eastAsia="ru-RU"/>
              </w:rPr>
              <w:t xml:space="preserve">, покращення іміджевої складової міста </w:t>
            </w:r>
            <w:r w:rsidRPr="00994381">
              <w:rPr>
                <w:rFonts w:ascii="Times New Roman" w:eastAsia="Times New Roman" w:hAnsi="Times New Roman" w:cs="Times New Roman"/>
                <w:b/>
                <w:bCs/>
                <w:sz w:val="24"/>
                <w:szCs w:val="24"/>
                <w:lang w:eastAsia="ru-RU"/>
              </w:rPr>
              <w:t xml:space="preserve">на засадах смарт-спеціалізації, підтримки інтересу до міста Києва і його туристичних локацій шляхом проведення масштабних культурних заходів, заходів міжнародного рівня як ділового, так і розважального характеру, популяризації туристичних та історико-культурних об’єктів міста, використання платформ соціальних мереж, </w:t>
            </w:r>
            <w:proofErr w:type="spellStart"/>
            <w:r w:rsidRPr="00994381">
              <w:rPr>
                <w:rFonts w:ascii="Times New Roman" w:eastAsia="Times New Roman" w:hAnsi="Times New Roman" w:cs="Times New Roman"/>
                <w:b/>
                <w:bCs/>
                <w:sz w:val="24"/>
                <w:szCs w:val="24"/>
                <w:lang w:eastAsia="ru-RU"/>
              </w:rPr>
              <w:t>тревел</w:t>
            </w:r>
            <w:proofErr w:type="spellEnd"/>
            <w:r w:rsidRPr="00994381">
              <w:rPr>
                <w:rFonts w:ascii="Times New Roman" w:eastAsia="Times New Roman" w:hAnsi="Times New Roman" w:cs="Times New Roman"/>
                <w:b/>
                <w:bCs/>
                <w:sz w:val="24"/>
                <w:szCs w:val="24"/>
                <w:lang w:eastAsia="ru-RU"/>
              </w:rPr>
              <w:t>-блогерів, амбасадорів туризму тощо</w:t>
            </w:r>
            <w:r w:rsidRPr="002A4C08">
              <w:rPr>
                <w:rFonts w:ascii="Times New Roman" w:eastAsia="Times New Roman" w:hAnsi="Times New Roman" w:cs="Times New Roman"/>
                <w:sz w:val="24"/>
                <w:szCs w:val="24"/>
                <w:lang w:eastAsia="ru-RU"/>
              </w:rPr>
              <w:t>;</w:t>
            </w: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забезпечення ефективного управління активами міста (створення електронної бази даних технічної документації на об’єкти нерухомого майна м. Києва);</w:t>
            </w: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 xml:space="preserve">створення сучасної ефективної платформи управління міською інфраструктурою та даними </w:t>
            </w:r>
            <w:r w:rsidRPr="00994381">
              <w:rPr>
                <w:rFonts w:ascii="Times New Roman" w:eastAsia="Times New Roman" w:hAnsi="Times New Roman" w:cs="Times New Roman"/>
                <w:b/>
                <w:bCs/>
                <w:sz w:val="24"/>
                <w:szCs w:val="24"/>
                <w:lang w:eastAsia="ru-RU"/>
              </w:rPr>
              <w:t xml:space="preserve">шляхом </w:t>
            </w:r>
            <w:proofErr w:type="spellStart"/>
            <w:r w:rsidRPr="00994381">
              <w:rPr>
                <w:rFonts w:ascii="Times New Roman" w:eastAsia="Times New Roman" w:hAnsi="Times New Roman" w:cs="Times New Roman"/>
                <w:b/>
                <w:bCs/>
                <w:sz w:val="24"/>
                <w:szCs w:val="24"/>
                <w:lang w:eastAsia="ru-RU"/>
              </w:rPr>
              <w:t>діджиталізації</w:t>
            </w:r>
            <w:proofErr w:type="spellEnd"/>
            <w:r w:rsidRPr="00994381">
              <w:rPr>
                <w:rFonts w:ascii="Times New Roman" w:eastAsia="Times New Roman" w:hAnsi="Times New Roman" w:cs="Times New Roman"/>
                <w:b/>
                <w:bCs/>
                <w:sz w:val="24"/>
                <w:szCs w:val="24"/>
                <w:lang w:eastAsia="ru-RU"/>
              </w:rPr>
              <w:t xml:space="preserve"> усіх процесів у місті Києві з використанням досягнень та інновацій воєнного часу з метою забезпечення кращого врядування та підвищення якості міських послуг, протидії корупції та оптимізації видатків</w:t>
            </w:r>
            <w:r w:rsidRPr="002A4C08">
              <w:rPr>
                <w:rFonts w:ascii="Times New Roman" w:eastAsia="Times New Roman" w:hAnsi="Times New Roman" w:cs="Times New Roman"/>
                <w:sz w:val="24"/>
                <w:szCs w:val="24"/>
                <w:lang w:eastAsia="ru-RU"/>
              </w:rPr>
              <w:t>;</w:t>
            </w:r>
          </w:p>
          <w:p w:rsidR="002A4C08" w:rsidRPr="002A4C08"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впровадження прозорої системи розвитку об’єктів міського простору, підвищення якості міського планування з урахуванням потреб громади та сучасних європейських практик;</w:t>
            </w:r>
          </w:p>
          <w:p w:rsidR="00DA4A1C" w:rsidRDefault="002A4C08" w:rsidP="002A4C08">
            <w:pPr>
              <w:spacing w:after="0"/>
              <w:ind w:firstLine="567"/>
              <w:jc w:val="both"/>
              <w:rPr>
                <w:rFonts w:ascii="Times New Roman" w:eastAsia="Times New Roman" w:hAnsi="Times New Roman" w:cs="Times New Roman"/>
                <w:sz w:val="24"/>
                <w:szCs w:val="24"/>
                <w:lang w:eastAsia="ru-RU"/>
              </w:rPr>
            </w:pPr>
            <w:r w:rsidRPr="002A4C08">
              <w:rPr>
                <w:rFonts w:ascii="Times New Roman" w:eastAsia="Times New Roman" w:hAnsi="Times New Roman" w:cs="Times New Roman"/>
                <w:sz w:val="24"/>
                <w:szCs w:val="24"/>
                <w:lang w:eastAsia="ru-RU"/>
              </w:rPr>
              <w:t xml:space="preserve">Програма </w:t>
            </w:r>
            <w:r w:rsidR="0082440D" w:rsidRPr="0082440D">
              <w:rPr>
                <w:rFonts w:ascii="Times New Roman" w:eastAsia="Times New Roman" w:hAnsi="Times New Roman" w:cs="Times New Roman"/>
                <w:b/>
                <w:bCs/>
                <w:sz w:val="24"/>
                <w:szCs w:val="24"/>
                <w:lang w:eastAsia="ru-RU"/>
              </w:rPr>
              <w:t>розвитку</w:t>
            </w:r>
            <w:r w:rsidR="0082440D">
              <w:rPr>
                <w:rFonts w:ascii="Times New Roman" w:eastAsia="Times New Roman" w:hAnsi="Times New Roman" w:cs="Times New Roman"/>
                <w:sz w:val="24"/>
                <w:szCs w:val="24"/>
                <w:lang w:eastAsia="ru-RU"/>
              </w:rPr>
              <w:t xml:space="preserve"> </w:t>
            </w:r>
            <w:r w:rsidRPr="002A4C08">
              <w:rPr>
                <w:rFonts w:ascii="Times New Roman" w:eastAsia="Times New Roman" w:hAnsi="Times New Roman" w:cs="Times New Roman"/>
                <w:sz w:val="24"/>
                <w:szCs w:val="24"/>
                <w:lang w:eastAsia="ru-RU"/>
              </w:rPr>
              <w:t>1 реалізовуватиметься впродовж 2021</w:t>
            </w:r>
            <w:r w:rsidRPr="002A4C08">
              <w:rPr>
                <w:rFonts w:ascii="Times New Roman" w:eastAsia="Times New Roman" w:hAnsi="Times New Roman" w:cs="Times New Roman"/>
                <w:sz w:val="24"/>
                <w:szCs w:val="24"/>
                <w:lang w:eastAsia="ru-RU"/>
              </w:rPr>
              <w:sym w:font="Symbol" w:char="F02D"/>
            </w:r>
            <w:r w:rsidRPr="00994381">
              <w:rPr>
                <w:rFonts w:ascii="Times New Roman" w:eastAsia="Times New Roman" w:hAnsi="Times New Roman" w:cs="Times New Roman"/>
                <w:b/>
                <w:bCs/>
                <w:sz w:val="24"/>
                <w:szCs w:val="24"/>
                <w:lang w:eastAsia="ru-RU"/>
              </w:rPr>
              <w:t>2024</w:t>
            </w:r>
            <w:r w:rsidRPr="002A4C08">
              <w:rPr>
                <w:rFonts w:ascii="Times New Roman" w:eastAsia="Times New Roman" w:hAnsi="Times New Roman" w:cs="Times New Roman"/>
                <w:sz w:val="24"/>
                <w:szCs w:val="24"/>
                <w:lang w:eastAsia="ru-RU"/>
              </w:rPr>
              <w:t xml:space="preserve"> років.</w:t>
            </w:r>
          </w:p>
          <w:p w:rsidR="00922B16" w:rsidRPr="00183197" w:rsidRDefault="005751BC" w:rsidP="002A4C08">
            <w:pPr>
              <w:spacing w:after="0"/>
              <w:ind w:firstLine="567"/>
              <w:jc w:val="both"/>
              <w:rPr>
                <w:rFonts w:ascii="Times New Roman" w:eastAsia="Times New Roman" w:hAnsi="Times New Roman" w:cs="Times New Roman"/>
                <w:b/>
                <w:bCs/>
                <w:lang w:eastAsia="ru-RU"/>
              </w:rPr>
            </w:pPr>
            <w:r w:rsidRPr="00183197">
              <w:rPr>
                <w:rFonts w:ascii="Times New Roman" w:eastAsia="Times New Roman" w:hAnsi="Times New Roman" w:cs="Times New Roman"/>
                <w:b/>
                <w:bCs/>
                <w:sz w:val="24"/>
                <w:lang w:eastAsia="ru-RU"/>
              </w:rPr>
              <w:t xml:space="preserve">Перелік технічних завдань на </w:t>
            </w:r>
            <w:proofErr w:type="spellStart"/>
            <w:r w:rsidRPr="00183197">
              <w:rPr>
                <w:rFonts w:ascii="Times New Roman" w:eastAsia="Times New Roman" w:hAnsi="Times New Roman" w:cs="Times New Roman"/>
                <w:b/>
                <w:bCs/>
                <w:sz w:val="24"/>
                <w:lang w:eastAsia="ru-RU"/>
              </w:rPr>
              <w:t>проєкти</w:t>
            </w:r>
            <w:proofErr w:type="spellEnd"/>
            <w:r w:rsidRPr="00183197">
              <w:rPr>
                <w:rFonts w:ascii="Times New Roman" w:eastAsia="Times New Roman" w:hAnsi="Times New Roman" w:cs="Times New Roman"/>
                <w:b/>
                <w:bCs/>
                <w:sz w:val="24"/>
                <w:lang w:eastAsia="ru-RU"/>
              </w:rPr>
              <w:t xml:space="preserve"> регіонального розвитку за Програмою розвитку 1 наведено у розділі 5.</w:t>
            </w:r>
          </w:p>
          <w:p w:rsidR="00922B16" w:rsidRDefault="00922B16" w:rsidP="002A4C08">
            <w:pPr>
              <w:spacing w:after="0"/>
              <w:ind w:firstLine="567"/>
              <w:jc w:val="both"/>
              <w:rPr>
                <w:rFonts w:ascii="Times New Roman" w:eastAsia="Times New Roman" w:hAnsi="Times New Roman" w:cs="Times New Roman"/>
                <w:sz w:val="24"/>
                <w:szCs w:val="24"/>
                <w:lang w:eastAsia="ru-RU"/>
              </w:rPr>
            </w:pPr>
          </w:p>
          <w:p w:rsidR="00922B16" w:rsidRPr="002A4C08" w:rsidRDefault="00922B16" w:rsidP="002A4C08">
            <w:pPr>
              <w:spacing w:after="0"/>
              <w:ind w:firstLine="567"/>
              <w:jc w:val="both"/>
              <w:rPr>
                <w:rFonts w:ascii="Times New Roman" w:hAnsi="Times New Roman" w:cs="Times New Roman"/>
                <w:sz w:val="24"/>
                <w:szCs w:val="24"/>
              </w:rPr>
            </w:pPr>
          </w:p>
        </w:tc>
      </w:tr>
      <w:tr w:rsidR="00922B16" w:rsidRPr="0056011A" w:rsidTr="00A238BE">
        <w:tc>
          <w:tcPr>
            <w:tcW w:w="7655" w:type="dxa"/>
          </w:tcPr>
          <w:p w:rsidR="00922B16" w:rsidRPr="0032425B" w:rsidRDefault="00922B16" w:rsidP="008C38C1">
            <w:pPr>
              <w:spacing w:after="0"/>
              <w:jc w:val="center"/>
              <w:rPr>
                <w:rFonts w:ascii="Times New Roman" w:eastAsia="Times New Roman" w:hAnsi="Times New Roman" w:cs="Times New Roman"/>
                <w:bCs/>
                <w:sz w:val="24"/>
                <w:szCs w:val="24"/>
                <w:lang w:eastAsia="ru-RU"/>
              </w:rPr>
            </w:pPr>
            <w:r w:rsidRPr="0032425B">
              <w:rPr>
                <w:rFonts w:ascii="Times New Roman" w:eastAsia="Times New Roman" w:hAnsi="Times New Roman" w:cs="Times New Roman"/>
                <w:bCs/>
                <w:sz w:val="24"/>
                <w:szCs w:val="24"/>
                <w:lang w:eastAsia="ru-RU"/>
              </w:rPr>
              <w:lastRenderedPageBreak/>
              <w:t xml:space="preserve">Перелік технічних завдань на </w:t>
            </w:r>
            <w:proofErr w:type="spellStart"/>
            <w:r w:rsidRPr="0032425B">
              <w:rPr>
                <w:rFonts w:ascii="Times New Roman" w:eastAsia="Times New Roman" w:hAnsi="Times New Roman" w:cs="Times New Roman"/>
                <w:bCs/>
                <w:sz w:val="24"/>
                <w:szCs w:val="24"/>
                <w:lang w:eastAsia="ru-RU"/>
              </w:rPr>
              <w:t>проєкти</w:t>
            </w:r>
            <w:proofErr w:type="spellEnd"/>
            <w:r w:rsidRPr="0032425B">
              <w:rPr>
                <w:rFonts w:ascii="Times New Roman" w:eastAsia="Times New Roman" w:hAnsi="Times New Roman" w:cs="Times New Roman"/>
                <w:bCs/>
                <w:sz w:val="24"/>
                <w:szCs w:val="24"/>
                <w:lang w:val="ru-RU" w:eastAsia="ru-RU"/>
              </w:rPr>
              <w:t xml:space="preserve"> </w:t>
            </w:r>
            <w:r w:rsidRPr="0032425B">
              <w:rPr>
                <w:rFonts w:ascii="Times New Roman" w:eastAsia="Times New Roman" w:hAnsi="Times New Roman" w:cs="Times New Roman"/>
                <w:bCs/>
                <w:sz w:val="24"/>
                <w:szCs w:val="24"/>
                <w:lang w:eastAsia="ru-RU"/>
              </w:rPr>
              <w:t>регіонального розвитку</w:t>
            </w:r>
          </w:p>
          <w:p w:rsidR="00922B16" w:rsidRPr="0032425B" w:rsidRDefault="00922B16" w:rsidP="008C38C1">
            <w:pPr>
              <w:spacing w:after="0"/>
              <w:jc w:val="center"/>
              <w:rPr>
                <w:rFonts w:ascii="Times New Roman" w:eastAsia="Times New Roman" w:hAnsi="Times New Roman" w:cs="Times New Roman"/>
                <w:bCs/>
                <w:iCs/>
                <w:sz w:val="24"/>
                <w:szCs w:val="24"/>
                <w:lang w:eastAsia="ru-RU"/>
              </w:rPr>
            </w:pPr>
            <w:r w:rsidRPr="0032425B">
              <w:rPr>
                <w:rFonts w:ascii="Times New Roman" w:eastAsia="Times New Roman" w:hAnsi="Times New Roman" w:cs="Times New Roman"/>
                <w:bCs/>
                <w:iCs/>
                <w:sz w:val="24"/>
                <w:szCs w:val="24"/>
                <w:lang w:eastAsia="ru-RU"/>
              </w:rPr>
              <w:t>Програми 1. Підвищення рівня конкурентоспроможності економіки міста Києва</w:t>
            </w:r>
          </w:p>
          <w:tbl>
            <w:tblPr>
              <w:tblW w:w="5000" w:type="pct"/>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4A0" w:firstRow="1" w:lastRow="0" w:firstColumn="1" w:lastColumn="0" w:noHBand="0" w:noVBand="1"/>
            </w:tblPr>
            <w:tblGrid>
              <w:gridCol w:w="1567"/>
              <w:gridCol w:w="860"/>
              <w:gridCol w:w="723"/>
              <w:gridCol w:w="905"/>
              <w:gridCol w:w="953"/>
              <w:gridCol w:w="2401"/>
            </w:tblGrid>
            <w:tr w:rsidR="00922B16" w:rsidRPr="0032425B" w:rsidTr="00922B16">
              <w:trPr>
                <w:tblHeader/>
              </w:trPr>
              <w:tc>
                <w:tcPr>
                  <w:tcW w:w="1057" w:type="pct"/>
                  <w:tcBorders>
                    <w:bottom w:val="single" w:sz="12" w:space="0" w:color="2E74B5" w:themeColor="accent1" w:themeShade="BF"/>
                  </w:tcBorders>
                  <w:shd w:val="clear" w:color="auto" w:fill="D5DCE4" w:themeFill="text2" w:themeFillTint="33"/>
                  <w:vAlign w:val="center"/>
                </w:tcPr>
                <w:p w:rsidR="00922B16" w:rsidRPr="00761B68" w:rsidRDefault="00922B16" w:rsidP="00E522B5">
                  <w:pPr>
                    <w:spacing w:after="0"/>
                    <w:ind w:left="-95"/>
                    <w:jc w:val="center"/>
                    <w:rPr>
                      <w:rFonts w:ascii="Times New Roman" w:eastAsia="Calibri" w:hAnsi="Times New Roman" w:cs="Times New Roman"/>
                      <w:bCs/>
                      <w:sz w:val="18"/>
                      <w:szCs w:val="18"/>
                      <w:lang w:eastAsia="ru-RU"/>
                    </w:rPr>
                  </w:pPr>
                  <w:r w:rsidRPr="00761B68">
                    <w:rPr>
                      <w:rFonts w:ascii="Times New Roman" w:eastAsia="Calibri" w:hAnsi="Times New Roman" w:cs="Times New Roman"/>
                      <w:bCs/>
                      <w:sz w:val="18"/>
                      <w:szCs w:val="18"/>
                      <w:lang w:eastAsia="ru-RU"/>
                    </w:rPr>
                    <w:t>Номер та</w:t>
                  </w:r>
                  <w:r w:rsidRPr="00761B68">
                    <w:rPr>
                      <w:rFonts w:ascii="Times New Roman" w:eastAsia="Calibri" w:hAnsi="Times New Roman" w:cs="Times New Roman"/>
                      <w:bCs/>
                      <w:sz w:val="18"/>
                      <w:szCs w:val="18"/>
                      <w:lang w:val="ru-RU" w:eastAsia="ru-RU"/>
                    </w:rPr>
                    <w:t xml:space="preserve"> </w:t>
                  </w:r>
                  <w:r w:rsidRPr="00761B68">
                    <w:rPr>
                      <w:rFonts w:ascii="Times New Roman" w:eastAsia="Calibri" w:hAnsi="Times New Roman" w:cs="Times New Roman"/>
                      <w:bCs/>
                      <w:sz w:val="18"/>
                      <w:szCs w:val="18"/>
                      <w:lang w:eastAsia="ru-RU"/>
                    </w:rPr>
                    <w:t xml:space="preserve">назва технічного завдання на </w:t>
                  </w:r>
                  <w:proofErr w:type="spellStart"/>
                  <w:r w:rsidRPr="00761B68">
                    <w:rPr>
                      <w:rFonts w:ascii="Times New Roman" w:eastAsia="Calibri" w:hAnsi="Times New Roman" w:cs="Times New Roman"/>
                      <w:bCs/>
                      <w:sz w:val="18"/>
                      <w:szCs w:val="18"/>
                      <w:lang w:eastAsia="ru-RU"/>
                    </w:rPr>
                    <w:t>проєкт</w:t>
                  </w:r>
                  <w:proofErr w:type="spellEnd"/>
                  <w:r w:rsidRPr="00761B68">
                    <w:rPr>
                      <w:rFonts w:ascii="Times New Roman" w:eastAsia="Calibri" w:hAnsi="Times New Roman" w:cs="Times New Roman"/>
                      <w:bCs/>
                      <w:sz w:val="18"/>
                      <w:szCs w:val="18"/>
                      <w:lang w:eastAsia="ru-RU"/>
                    </w:rPr>
                    <w:t xml:space="preserve"> регіонального розвитку</w:t>
                  </w:r>
                </w:p>
              </w:tc>
              <w:tc>
                <w:tcPr>
                  <w:tcW w:w="580" w:type="pct"/>
                  <w:tcBorders>
                    <w:bottom w:val="single" w:sz="12" w:space="0" w:color="2E74B5" w:themeColor="accent1" w:themeShade="BF"/>
                  </w:tcBorders>
                  <w:shd w:val="clear" w:color="auto" w:fill="D5DCE4" w:themeFill="text2" w:themeFillTint="33"/>
                  <w:vAlign w:val="center"/>
                </w:tcPr>
                <w:p w:rsidR="00922B16" w:rsidRPr="00761B68" w:rsidRDefault="00922B16" w:rsidP="008C38C1">
                  <w:pPr>
                    <w:spacing w:after="0"/>
                    <w:jc w:val="center"/>
                    <w:rPr>
                      <w:rFonts w:ascii="Times New Roman" w:eastAsia="Calibri" w:hAnsi="Times New Roman" w:cs="Times New Roman"/>
                      <w:bCs/>
                      <w:sz w:val="18"/>
                      <w:szCs w:val="18"/>
                      <w:lang w:eastAsia="ru-RU"/>
                    </w:rPr>
                  </w:pPr>
                  <w:r w:rsidRPr="00761B68">
                    <w:rPr>
                      <w:rFonts w:ascii="Times New Roman" w:eastAsia="Calibri" w:hAnsi="Times New Roman" w:cs="Times New Roman"/>
                      <w:bCs/>
                      <w:sz w:val="18"/>
                      <w:szCs w:val="18"/>
                      <w:lang w:eastAsia="ru-RU"/>
                    </w:rPr>
                    <w:t>Територія впливу</w:t>
                  </w:r>
                </w:p>
              </w:tc>
              <w:tc>
                <w:tcPr>
                  <w:tcW w:w="488" w:type="pct"/>
                  <w:tcBorders>
                    <w:bottom w:val="single" w:sz="12" w:space="0" w:color="2E74B5" w:themeColor="accent1" w:themeShade="BF"/>
                  </w:tcBorders>
                  <w:shd w:val="clear" w:color="auto" w:fill="D5DCE4" w:themeFill="text2" w:themeFillTint="33"/>
                  <w:vAlign w:val="center"/>
                </w:tcPr>
                <w:p w:rsidR="00922B16" w:rsidRPr="00761B68" w:rsidRDefault="00922B16" w:rsidP="008C38C1">
                  <w:pPr>
                    <w:spacing w:after="0"/>
                    <w:jc w:val="center"/>
                    <w:rPr>
                      <w:rFonts w:ascii="Times New Roman" w:eastAsia="Calibri" w:hAnsi="Times New Roman" w:cs="Times New Roman"/>
                      <w:bCs/>
                      <w:sz w:val="18"/>
                      <w:szCs w:val="18"/>
                      <w:lang w:eastAsia="ru-RU"/>
                    </w:rPr>
                  </w:pPr>
                  <w:r w:rsidRPr="00761B68">
                    <w:rPr>
                      <w:rFonts w:ascii="Times New Roman" w:eastAsia="Calibri" w:hAnsi="Times New Roman" w:cs="Times New Roman"/>
                      <w:bCs/>
                      <w:sz w:val="18"/>
                      <w:szCs w:val="18"/>
                      <w:lang w:eastAsia="ru-RU"/>
                    </w:rPr>
                    <w:t>Період реалізації</w:t>
                  </w:r>
                </w:p>
              </w:tc>
              <w:tc>
                <w:tcPr>
                  <w:tcW w:w="611" w:type="pct"/>
                  <w:tcBorders>
                    <w:bottom w:val="single" w:sz="12" w:space="0" w:color="2E74B5" w:themeColor="accent1" w:themeShade="BF"/>
                  </w:tcBorders>
                  <w:shd w:val="clear" w:color="auto" w:fill="D5DCE4" w:themeFill="text2" w:themeFillTint="33"/>
                  <w:vAlign w:val="center"/>
                </w:tcPr>
                <w:p w:rsidR="00922B16" w:rsidRPr="00761B68" w:rsidRDefault="00922B16" w:rsidP="00E522B5">
                  <w:pPr>
                    <w:spacing w:after="0"/>
                    <w:ind w:left="-119" w:right="-38"/>
                    <w:jc w:val="center"/>
                    <w:rPr>
                      <w:rFonts w:ascii="Times New Roman" w:eastAsia="Calibri" w:hAnsi="Times New Roman" w:cs="Times New Roman"/>
                      <w:bCs/>
                      <w:sz w:val="18"/>
                      <w:szCs w:val="18"/>
                      <w:lang w:eastAsia="ru-RU"/>
                    </w:rPr>
                  </w:pPr>
                  <w:r w:rsidRPr="00761B68">
                    <w:rPr>
                      <w:rFonts w:ascii="Times New Roman" w:eastAsia="Calibri" w:hAnsi="Times New Roman" w:cs="Times New Roman"/>
                      <w:bCs/>
                      <w:sz w:val="18"/>
                      <w:szCs w:val="18"/>
                      <w:lang w:eastAsia="ru-RU"/>
                    </w:rPr>
                    <w:t>Джерела фінансування</w:t>
                  </w:r>
                </w:p>
              </w:tc>
              <w:tc>
                <w:tcPr>
                  <w:tcW w:w="643" w:type="pct"/>
                  <w:tcBorders>
                    <w:bottom w:val="single" w:sz="12" w:space="0" w:color="2E74B5" w:themeColor="accent1" w:themeShade="BF"/>
                  </w:tcBorders>
                  <w:shd w:val="clear" w:color="auto" w:fill="D5DCE4" w:themeFill="text2" w:themeFillTint="33"/>
                  <w:vAlign w:val="center"/>
                </w:tcPr>
                <w:p w:rsidR="00922B16" w:rsidRPr="00761B68" w:rsidRDefault="00922B16" w:rsidP="00E522B5">
                  <w:pPr>
                    <w:spacing w:after="0"/>
                    <w:ind w:left="-38" w:right="-75"/>
                    <w:jc w:val="center"/>
                    <w:rPr>
                      <w:rFonts w:ascii="Times New Roman" w:eastAsia="Calibri" w:hAnsi="Times New Roman" w:cs="Times New Roman"/>
                      <w:bCs/>
                      <w:sz w:val="18"/>
                      <w:szCs w:val="18"/>
                      <w:lang w:eastAsia="ru-RU"/>
                    </w:rPr>
                  </w:pPr>
                  <w:proofErr w:type="spellStart"/>
                  <w:r w:rsidRPr="00761B68">
                    <w:rPr>
                      <w:rFonts w:ascii="Times New Roman" w:eastAsia="Calibri" w:hAnsi="Times New Roman" w:cs="Times New Roman"/>
                      <w:bCs/>
                      <w:sz w:val="18"/>
                      <w:szCs w:val="18"/>
                      <w:lang w:eastAsia="ru-RU"/>
                    </w:rPr>
                    <w:t>Відпо</w:t>
                  </w:r>
                  <w:proofErr w:type="spellEnd"/>
                  <w:r w:rsidR="00E522B5" w:rsidRPr="00761B68">
                    <w:rPr>
                      <w:rFonts w:ascii="Times New Roman" w:eastAsia="Calibri" w:hAnsi="Times New Roman" w:cs="Times New Roman"/>
                      <w:bCs/>
                      <w:sz w:val="18"/>
                      <w:szCs w:val="18"/>
                      <w:lang w:eastAsia="ru-RU"/>
                    </w:rPr>
                    <w:t>-</w:t>
                  </w:r>
                  <w:proofErr w:type="spellStart"/>
                  <w:r w:rsidRPr="00761B68">
                    <w:rPr>
                      <w:rFonts w:ascii="Times New Roman" w:eastAsia="Calibri" w:hAnsi="Times New Roman" w:cs="Times New Roman"/>
                      <w:bCs/>
                      <w:sz w:val="18"/>
                      <w:szCs w:val="18"/>
                      <w:lang w:eastAsia="ru-RU"/>
                    </w:rPr>
                    <w:t>відаль</w:t>
                  </w:r>
                  <w:proofErr w:type="spellEnd"/>
                  <w:r w:rsidR="00E522B5" w:rsidRPr="00761B68">
                    <w:rPr>
                      <w:rFonts w:ascii="Times New Roman" w:eastAsia="Calibri" w:hAnsi="Times New Roman" w:cs="Times New Roman"/>
                      <w:bCs/>
                      <w:sz w:val="18"/>
                      <w:szCs w:val="18"/>
                      <w:lang w:eastAsia="ru-RU"/>
                    </w:rPr>
                    <w:t>-</w:t>
                  </w:r>
                  <w:r w:rsidRPr="00761B68">
                    <w:rPr>
                      <w:rFonts w:ascii="Times New Roman" w:eastAsia="Calibri" w:hAnsi="Times New Roman" w:cs="Times New Roman"/>
                      <w:bCs/>
                      <w:sz w:val="18"/>
                      <w:szCs w:val="18"/>
                      <w:lang w:eastAsia="ru-RU"/>
                    </w:rPr>
                    <w:t xml:space="preserve">ний </w:t>
                  </w:r>
                  <w:proofErr w:type="spellStart"/>
                  <w:r w:rsidRPr="00761B68">
                    <w:rPr>
                      <w:rFonts w:ascii="Times New Roman" w:eastAsia="Calibri" w:hAnsi="Times New Roman" w:cs="Times New Roman"/>
                      <w:bCs/>
                      <w:sz w:val="18"/>
                      <w:szCs w:val="18"/>
                      <w:lang w:eastAsia="ru-RU"/>
                    </w:rPr>
                    <w:t>викона</w:t>
                  </w:r>
                  <w:r w:rsidR="00E522B5" w:rsidRPr="00761B68">
                    <w:rPr>
                      <w:rFonts w:ascii="Times New Roman" w:eastAsia="Calibri" w:hAnsi="Times New Roman" w:cs="Times New Roman"/>
                      <w:bCs/>
                      <w:sz w:val="18"/>
                      <w:szCs w:val="18"/>
                      <w:lang w:eastAsia="ru-RU"/>
                    </w:rPr>
                    <w:t>-</w:t>
                  </w:r>
                  <w:r w:rsidRPr="00761B68">
                    <w:rPr>
                      <w:rFonts w:ascii="Times New Roman" w:eastAsia="Calibri" w:hAnsi="Times New Roman" w:cs="Times New Roman"/>
                      <w:bCs/>
                      <w:sz w:val="18"/>
                      <w:szCs w:val="18"/>
                      <w:lang w:eastAsia="ru-RU"/>
                    </w:rPr>
                    <w:t>вець</w:t>
                  </w:r>
                  <w:proofErr w:type="spellEnd"/>
                </w:p>
              </w:tc>
              <w:tc>
                <w:tcPr>
                  <w:tcW w:w="1620" w:type="pct"/>
                  <w:tcBorders>
                    <w:bottom w:val="single" w:sz="12" w:space="0" w:color="2E74B5" w:themeColor="accent1" w:themeShade="BF"/>
                  </w:tcBorders>
                  <w:shd w:val="clear" w:color="auto" w:fill="D5DCE4" w:themeFill="text2" w:themeFillTint="33"/>
                  <w:vAlign w:val="center"/>
                </w:tcPr>
                <w:p w:rsidR="00922B16" w:rsidRPr="00761B68" w:rsidRDefault="00922B16" w:rsidP="008C38C1">
                  <w:pPr>
                    <w:spacing w:after="0"/>
                    <w:jc w:val="center"/>
                    <w:rPr>
                      <w:rFonts w:ascii="Times New Roman" w:eastAsia="Calibri" w:hAnsi="Times New Roman" w:cs="Times New Roman"/>
                      <w:bCs/>
                      <w:sz w:val="18"/>
                      <w:szCs w:val="18"/>
                      <w:lang w:eastAsia="ru-RU"/>
                    </w:rPr>
                  </w:pPr>
                  <w:r w:rsidRPr="00761B68">
                    <w:rPr>
                      <w:rFonts w:ascii="Times New Roman" w:eastAsia="Calibri" w:hAnsi="Times New Roman" w:cs="Times New Roman"/>
                      <w:bCs/>
                      <w:sz w:val="18"/>
                      <w:szCs w:val="18"/>
                      <w:lang w:eastAsia="ru-RU"/>
                    </w:rPr>
                    <w:t xml:space="preserve">Індикатори оцінки ефективності реалізації </w:t>
                  </w:r>
                  <w:proofErr w:type="spellStart"/>
                  <w:r w:rsidRPr="00761B68">
                    <w:rPr>
                      <w:rFonts w:ascii="Times New Roman" w:eastAsia="Calibri" w:hAnsi="Times New Roman" w:cs="Times New Roman"/>
                      <w:bCs/>
                      <w:sz w:val="18"/>
                      <w:szCs w:val="18"/>
                      <w:lang w:eastAsia="ru-RU"/>
                    </w:rPr>
                    <w:t>проєкту</w:t>
                  </w:r>
                  <w:proofErr w:type="spellEnd"/>
                  <w:r w:rsidRPr="00761B68">
                    <w:rPr>
                      <w:rFonts w:ascii="Times New Roman" w:eastAsia="Calibri" w:hAnsi="Times New Roman" w:cs="Times New Roman"/>
                      <w:bCs/>
                      <w:sz w:val="18"/>
                      <w:szCs w:val="18"/>
                      <w:lang w:eastAsia="ru-RU"/>
                    </w:rPr>
                    <w:t xml:space="preserve"> регіонального розвитку</w:t>
                  </w:r>
                </w:p>
              </w:tc>
            </w:tr>
            <w:tr w:rsidR="00922B16" w:rsidRPr="0032425B" w:rsidTr="004F783A">
              <w:trPr>
                <w:trHeight w:val="1205"/>
              </w:trPr>
              <w:tc>
                <w:tcPr>
                  <w:tcW w:w="1057" w:type="pct"/>
                  <w:tcBorders>
                    <w:top w:val="thinThickSmallGap" w:sz="24" w:space="0" w:color="2E74B5" w:themeColor="accent1" w:themeShade="BF"/>
                  </w:tcBorders>
                  <w:shd w:val="clear" w:color="auto" w:fill="CDFAFF"/>
                </w:tcPr>
                <w:p w:rsidR="00922B16" w:rsidRPr="00761B68" w:rsidRDefault="00922B16" w:rsidP="0066238A">
                  <w:pPr>
                    <w:spacing w:after="0"/>
                    <w:ind w:left="-87" w:right="-117"/>
                    <w:rPr>
                      <w:rFonts w:ascii="Times New Roman" w:eastAsia="Calibri" w:hAnsi="Times New Roman" w:cs="Times New Roman"/>
                      <w:bCs/>
                      <w:lang w:eastAsia="ru-RU"/>
                    </w:rPr>
                  </w:pPr>
                  <w:r w:rsidRPr="00761B68">
                    <w:rPr>
                      <w:rFonts w:ascii="Times New Roman" w:eastAsia="Times New Roman" w:hAnsi="Times New Roman" w:cs="Times New Roman"/>
                      <w:bCs/>
                      <w:lang w:eastAsia="uk-UA"/>
                    </w:rPr>
                    <w:t>1.1.1. </w:t>
                  </w:r>
                  <w:proofErr w:type="spellStart"/>
                  <w:r w:rsidRPr="00761B68">
                    <w:rPr>
                      <w:rFonts w:ascii="Times New Roman" w:eastAsia="Times New Roman" w:hAnsi="Times New Roman" w:cs="Times New Roman"/>
                      <w:bCs/>
                      <w:lang w:eastAsia="uk-UA"/>
                    </w:rPr>
                    <w:t>Конкурен</w:t>
                  </w:r>
                  <w:r w:rsidR="0066238A">
                    <w:rPr>
                      <w:rFonts w:ascii="Times New Roman" w:eastAsia="Times New Roman" w:hAnsi="Times New Roman" w:cs="Times New Roman"/>
                      <w:bCs/>
                      <w:lang w:eastAsia="uk-UA"/>
                    </w:rPr>
                    <w:t>-</w:t>
                  </w:r>
                  <w:r w:rsidRPr="00761B68">
                    <w:rPr>
                      <w:rFonts w:ascii="Times New Roman" w:eastAsia="Times New Roman" w:hAnsi="Times New Roman" w:cs="Times New Roman"/>
                      <w:bCs/>
                      <w:lang w:eastAsia="uk-UA"/>
                    </w:rPr>
                    <w:t>тоспроможна</w:t>
                  </w:r>
                  <w:proofErr w:type="spellEnd"/>
                  <w:r w:rsidRPr="00761B68">
                    <w:rPr>
                      <w:rFonts w:ascii="Times New Roman" w:eastAsia="Times New Roman" w:hAnsi="Times New Roman" w:cs="Times New Roman"/>
                      <w:bCs/>
                      <w:lang w:eastAsia="uk-UA"/>
                    </w:rPr>
                    <w:t xml:space="preserve"> промисловість як драйвер розвитку столичної економіки</w:t>
                  </w:r>
                </w:p>
              </w:tc>
              <w:tc>
                <w:tcPr>
                  <w:tcW w:w="580" w:type="pct"/>
                  <w:tcBorders>
                    <w:top w:val="thinThickSmallGap" w:sz="24" w:space="0" w:color="2E74B5" w:themeColor="accent1" w:themeShade="BF"/>
                  </w:tcBorders>
                  <w:shd w:val="clear" w:color="auto" w:fill="CDFAFF"/>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місто Київ</w:t>
                  </w:r>
                </w:p>
              </w:tc>
              <w:tc>
                <w:tcPr>
                  <w:tcW w:w="488" w:type="pct"/>
                  <w:tcBorders>
                    <w:top w:val="thinThickSmallGap" w:sz="24" w:space="0" w:color="2E74B5" w:themeColor="accent1" w:themeShade="BF"/>
                  </w:tcBorders>
                  <w:shd w:val="clear" w:color="auto" w:fill="CDFAFF"/>
                </w:tcPr>
                <w:p w:rsidR="00922B16" w:rsidRPr="00761B68" w:rsidRDefault="00922B16" w:rsidP="008C38C1">
                  <w:pPr>
                    <w:spacing w:after="0"/>
                    <w:contextualSpacing/>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2021–2023</w:t>
                  </w:r>
                </w:p>
              </w:tc>
              <w:tc>
                <w:tcPr>
                  <w:tcW w:w="611" w:type="pct"/>
                  <w:tcBorders>
                    <w:top w:val="thinThickSmallGap" w:sz="24" w:space="0" w:color="2E74B5" w:themeColor="accent1" w:themeShade="BF"/>
                  </w:tcBorders>
                  <w:shd w:val="clear" w:color="auto" w:fill="CDFAFF"/>
                </w:tcPr>
                <w:p w:rsidR="00922B16" w:rsidRPr="00761B68" w:rsidRDefault="00922B16" w:rsidP="00E522B5">
                  <w:pPr>
                    <w:spacing w:after="0"/>
                    <w:ind w:left="-119" w:right="-38"/>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Бюджет міста Києва, інші кошти</w:t>
                  </w:r>
                </w:p>
              </w:tc>
              <w:tc>
                <w:tcPr>
                  <w:tcW w:w="643" w:type="pct"/>
                  <w:tcBorders>
                    <w:top w:val="thinThickSmallGap" w:sz="24" w:space="0" w:color="2E74B5" w:themeColor="accent1" w:themeShade="BF"/>
                  </w:tcBorders>
                  <w:shd w:val="clear" w:color="auto" w:fill="CDFAFF"/>
                </w:tcPr>
                <w:p w:rsidR="00922B16" w:rsidRPr="00761B68" w:rsidRDefault="00922B16" w:rsidP="00E522B5">
                  <w:pPr>
                    <w:spacing w:after="0"/>
                    <w:ind w:left="-38" w:right="-75"/>
                    <w:jc w:val="center"/>
                    <w:rPr>
                      <w:rFonts w:ascii="Times New Roman" w:eastAsia="Calibri" w:hAnsi="Times New Roman" w:cs="Times New Roman"/>
                      <w:bCs/>
                      <w:lang w:eastAsia="ru-RU"/>
                    </w:rPr>
                  </w:pPr>
                  <w:proofErr w:type="spellStart"/>
                  <w:r w:rsidRPr="00761B68">
                    <w:rPr>
                      <w:rFonts w:ascii="Times New Roman" w:eastAsia="Calibri" w:hAnsi="Times New Roman" w:cs="Times New Roman"/>
                      <w:bCs/>
                      <w:lang w:eastAsia="ru-RU"/>
                    </w:rPr>
                    <w:t>Депар</w:t>
                  </w:r>
                  <w:r w:rsidR="00496189"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тамент</w:t>
                  </w:r>
                  <w:proofErr w:type="spellEnd"/>
                  <w:r w:rsidRPr="00761B68">
                    <w:rPr>
                      <w:rFonts w:ascii="Times New Roman" w:eastAsia="Calibri" w:hAnsi="Times New Roman" w:cs="Times New Roman"/>
                      <w:bCs/>
                      <w:lang w:eastAsia="ru-RU"/>
                    </w:rPr>
                    <w:t xml:space="preserve"> </w:t>
                  </w:r>
                  <w:proofErr w:type="spellStart"/>
                  <w:r w:rsidRPr="00761B68">
                    <w:rPr>
                      <w:rFonts w:ascii="Times New Roman" w:eastAsia="Calibri" w:hAnsi="Times New Roman" w:cs="Times New Roman"/>
                      <w:bCs/>
                      <w:lang w:eastAsia="ru-RU"/>
                    </w:rPr>
                    <w:t>промис</w:t>
                  </w:r>
                  <w:r w:rsidR="00496189"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ловості</w:t>
                  </w:r>
                  <w:proofErr w:type="spellEnd"/>
                  <w:r w:rsidRPr="00761B68">
                    <w:rPr>
                      <w:rFonts w:ascii="Times New Roman" w:eastAsia="Calibri" w:hAnsi="Times New Roman" w:cs="Times New Roman"/>
                      <w:bCs/>
                      <w:lang w:eastAsia="ru-RU"/>
                    </w:rPr>
                    <w:t xml:space="preserve"> та </w:t>
                  </w:r>
                  <w:proofErr w:type="spellStart"/>
                  <w:r w:rsidRPr="00761B68">
                    <w:rPr>
                      <w:rFonts w:ascii="Times New Roman" w:eastAsia="Calibri" w:hAnsi="Times New Roman" w:cs="Times New Roman"/>
                      <w:bCs/>
                      <w:lang w:eastAsia="ru-RU"/>
                    </w:rPr>
                    <w:t>розвит</w:t>
                  </w:r>
                  <w:proofErr w:type="spellEnd"/>
                  <w:r w:rsidR="00496189"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 xml:space="preserve">ку </w:t>
                  </w:r>
                  <w:proofErr w:type="spellStart"/>
                  <w:r w:rsidRPr="00761B68">
                    <w:rPr>
                      <w:rFonts w:ascii="Times New Roman" w:eastAsia="Calibri" w:hAnsi="Times New Roman" w:cs="Times New Roman"/>
                      <w:bCs/>
                      <w:lang w:eastAsia="ru-RU"/>
                    </w:rPr>
                    <w:t>підпри</w:t>
                  </w:r>
                  <w:r w:rsidR="00496189"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ємниц</w:t>
                  </w:r>
                  <w:r w:rsidR="00496189"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тва</w:t>
                  </w:r>
                  <w:proofErr w:type="spellEnd"/>
                </w:p>
              </w:tc>
              <w:tc>
                <w:tcPr>
                  <w:tcW w:w="1620" w:type="pct"/>
                  <w:tcBorders>
                    <w:top w:val="thinThickSmallGap" w:sz="24" w:space="0" w:color="2E74B5" w:themeColor="accent1" w:themeShade="BF"/>
                  </w:tcBorders>
                  <w:shd w:val="clear" w:color="auto" w:fill="CDFAFF"/>
                </w:tcPr>
                <w:p w:rsidR="00922B16" w:rsidRPr="00761B68" w:rsidRDefault="00922B16" w:rsidP="00922B16">
                  <w:pPr>
                    <w:numPr>
                      <w:ilvl w:val="0"/>
                      <w:numId w:val="2"/>
                    </w:numPr>
                    <w:tabs>
                      <w:tab w:val="left" w:pos="0"/>
                      <w:tab w:val="left" w:pos="147"/>
                    </w:tabs>
                    <w:spacing w:after="0"/>
                    <w:ind w:left="5" w:hanging="5"/>
                    <w:rPr>
                      <w:rFonts w:ascii="Times New Roman" w:eastAsia="Calibri" w:hAnsi="Times New Roman" w:cs="Times New Roman"/>
                      <w:bCs/>
                      <w:lang w:eastAsia="ru-RU"/>
                    </w:rPr>
                  </w:pPr>
                  <w:r w:rsidRPr="00761B68">
                    <w:rPr>
                      <w:rFonts w:ascii="Times New Roman" w:eastAsia="Calibri" w:hAnsi="Times New Roman" w:cs="Times New Roman"/>
                      <w:bCs/>
                      <w:lang w:eastAsia="ru-RU"/>
                    </w:rPr>
                    <w:t>збільшення питомої ваги підприємств, що займалися інноваціями, до 21,2%;</w:t>
                  </w:r>
                </w:p>
                <w:p w:rsidR="00922B16" w:rsidRPr="00761B68" w:rsidRDefault="00922B16" w:rsidP="00922B16">
                  <w:pPr>
                    <w:numPr>
                      <w:ilvl w:val="0"/>
                      <w:numId w:val="2"/>
                    </w:numPr>
                    <w:tabs>
                      <w:tab w:val="left" w:pos="0"/>
                      <w:tab w:val="left" w:pos="147"/>
                    </w:tabs>
                    <w:spacing w:after="0"/>
                    <w:ind w:left="5" w:hanging="5"/>
                    <w:rPr>
                      <w:rFonts w:ascii="Times New Roman" w:eastAsia="Calibri" w:hAnsi="Times New Roman" w:cs="Times New Roman"/>
                      <w:bCs/>
                      <w:lang w:eastAsia="ru-RU"/>
                    </w:rPr>
                  </w:pPr>
                  <w:r w:rsidRPr="00761B68">
                    <w:rPr>
                      <w:rFonts w:ascii="Times New Roman" w:eastAsia="Calibri" w:hAnsi="Times New Roman" w:cs="Times New Roman"/>
                      <w:bCs/>
                      <w:lang w:eastAsia="ru-RU"/>
                    </w:rPr>
                    <w:t xml:space="preserve"> збільшення частки країн ЄС в структурі експорту міста Києва до 40,0%;</w:t>
                  </w:r>
                </w:p>
                <w:p w:rsidR="00922B16" w:rsidRPr="00761B68" w:rsidRDefault="00922B16" w:rsidP="00922B16">
                  <w:pPr>
                    <w:numPr>
                      <w:ilvl w:val="0"/>
                      <w:numId w:val="2"/>
                    </w:numPr>
                    <w:tabs>
                      <w:tab w:val="left" w:pos="0"/>
                      <w:tab w:val="left" w:pos="147"/>
                    </w:tabs>
                    <w:spacing w:after="0"/>
                    <w:ind w:left="5" w:hanging="5"/>
                    <w:rPr>
                      <w:rFonts w:ascii="Times New Roman" w:eastAsia="Calibri" w:hAnsi="Times New Roman" w:cs="Times New Roman"/>
                      <w:bCs/>
                      <w:lang w:eastAsia="ru-RU"/>
                    </w:rPr>
                  </w:pPr>
                  <w:r w:rsidRPr="00761B68">
                    <w:rPr>
                      <w:rFonts w:ascii="Times New Roman" w:eastAsia="Calibri" w:hAnsi="Times New Roman" w:cs="Times New Roman"/>
                      <w:bCs/>
                      <w:lang w:eastAsia="ru-RU"/>
                    </w:rPr>
                    <w:t xml:space="preserve"> обсяг реалізованої промислової продукції у розрахунку на одного мешканця;</w:t>
                  </w:r>
                </w:p>
                <w:p w:rsidR="00922B16" w:rsidRPr="00761B68" w:rsidRDefault="00922B16" w:rsidP="00922B16">
                  <w:pPr>
                    <w:numPr>
                      <w:ilvl w:val="0"/>
                      <w:numId w:val="2"/>
                    </w:numPr>
                    <w:tabs>
                      <w:tab w:val="left" w:pos="0"/>
                      <w:tab w:val="left" w:pos="147"/>
                    </w:tabs>
                    <w:spacing w:after="0"/>
                    <w:ind w:left="5" w:hanging="5"/>
                    <w:rPr>
                      <w:rFonts w:ascii="Times New Roman" w:eastAsia="Calibri" w:hAnsi="Times New Roman" w:cs="Times New Roman"/>
                      <w:bCs/>
                      <w:lang w:eastAsia="ru-RU"/>
                    </w:rPr>
                  </w:pPr>
                  <w:r w:rsidRPr="00761B68">
                    <w:rPr>
                      <w:rFonts w:ascii="Times New Roman" w:eastAsia="Calibri" w:hAnsi="Times New Roman" w:cs="Times New Roman"/>
                      <w:bCs/>
                      <w:lang w:eastAsia="ru-RU"/>
                    </w:rPr>
                    <w:t>експорт товарів у розрахунку на одну особу;</w:t>
                  </w:r>
                </w:p>
                <w:p w:rsidR="00922B16" w:rsidRPr="00761B68" w:rsidRDefault="00922B16" w:rsidP="00922B16">
                  <w:pPr>
                    <w:numPr>
                      <w:ilvl w:val="0"/>
                      <w:numId w:val="2"/>
                    </w:numPr>
                    <w:tabs>
                      <w:tab w:val="left" w:pos="0"/>
                      <w:tab w:val="left" w:pos="147"/>
                    </w:tabs>
                    <w:spacing w:after="0"/>
                    <w:ind w:left="5" w:hanging="5"/>
                    <w:rPr>
                      <w:rFonts w:ascii="Times New Roman" w:eastAsia="Calibri" w:hAnsi="Times New Roman" w:cs="Times New Roman"/>
                      <w:bCs/>
                      <w:lang w:eastAsia="ru-RU"/>
                    </w:rPr>
                  </w:pPr>
                  <w:r w:rsidRPr="00761B68">
                    <w:rPr>
                      <w:rFonts w:ascii="Times New Roman" w:eastAsia="Calibri" w:hAnsi="Times New Roman" w:cs="Times New Roman"/>
                      <w:bCs/>
                      <w:lang w:eastAsia="ru-RU"/>
                    </w:rPr>
                    <w:t>обсяг реалізованої промислової продукції основних фармацевтичних продуктів і препаратів</w:t>
                  </w:r>
                </w:p>
              </w:tc>
            </w:tr>
            <w:tr w:rsidR="00922B16" w:rsidRPr="0032425B" w:rsidTr="0066238A">
              <w:trPr>
                <w:trHeight w:val="4525"/>
              </w:trPr>
              <w:tc>
                <w:tcPr>
                  <w:tcW w:w="1057" w:type="pct"/>
                  <w:shd w:val="clear" w:color="auto" w:fill="auto"/>
                </w:tcPr>
                <w:p w:rsidR="00922B16" w:rsidRPr="00761B68" w:rsidRDefault="00922B16" w:rsidP="00D3262D">
                  <w:pPr>
                    <w:spacing w:after="0"/>
                    <w:ind w:left="-95" w:right="-117"/>
                    <w:rPr>
                      <w:rFonts w:ascii="Times New Roman" w:eastAsia="Calibri" w:hAnsi="Times New Roman" w:cs="Times New Roman"/>
                      <w:bCs/>
                      <w:lang w:eastAsia="ru-RU"/>
                    </w:rPr>
                  </w:pPr>
                  <w:r w:rsidRPr="00761B68">
                    <w:rPr>
                      <w:rFonts w:ascii="Times New Roman" w:eastAsia="Times New Roman" w:hAnsi="Times New Roman" w:cs="Times New Roman"/>
                      <w:bCs/>
                      <w:lang w:eastAsia="uk-UA"/>
                    </w:rPr>
                    <w:lastRenderedPageBreak/>
                    <w:t xml:space="preserve">1.1.2. Надання фінансово-кредитної підтримки суб’єктам малого та середнього </w:t>
                  </w:r>
                  <w:proofErr w:type="spellStart"/>
                  <w:r w:rsidRPr="00761B68">
                    <w:rPr>
                      <w:rFonts w:ascii="Times New Roman" w:eastAsia="Times New Roman" w:hAnsi="Times New Roman" w:cs="Times New Roman"/>
                      <w:bCs/>
                      <w:lang w:eastAsia="uk-UA"/>
                    </w:rPr>
                    <w:t>підприємниц</w:t>
                  </w:r>
                  <w:r w:rsidR="004F783A" w:rsidRPr="00761B68">
                    <w:rPr>
                      <w:rFonts w:ascii="Times New Roman" w:eastAsia="Times New Roman" w:hAnsi="Times New Roman" w:cs="Times New Roman"/>
                      <w:bCs/>
                      <w:lang w:eastAsia="uk-UA"/>
                    </w:rPr>
                    <w:t>-</w:t>
                  </w:r>
                  <w:r w:rsidRPr="00761B68">
                    <w:rPr>
                      <w:rFonts w:ascii="Times New Roman" w:eastAsia="Times New Roman" w:hAnsi="Times New Roman" w:cs="Times New Roman"/>
                      <w:bCs/>
                      <w:lang w:eastAsia="uk-UA"/>
                    </w:rPr>
                    <w:t>тва</w:t>
                  </w:r>
                  <w:proofErr w:type="spellEnd"/>
                  <w:r w:rsidRPr="00761B68">
                    <w:rPr>
                      <w:rFonts w:ascii="Times New Roman" w:eastAsia="Times New Roman" w:hAnsi="Times New Roman" w:cs="Times New Roman"/>
                      <w:bCs/>
                      <w:lang w:eastAsia="uk-UA"/>
                    </w:rPr>
                    <w:t xml:space="preserve"> у м. Києві</w:t>
                  </w:r>
                </w:p>
              </w:tc>
              <w:tc>
                <w:tcPr>
                  <w:tcW w:w="580" w:type="pct"/>
                  <w:shd w:val="clear" w:color="auto" w:fill="auto"/>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місто Київ</w:t>
                  </w:r>
                </w:p>
              </w:tc>
              <w:tc>
                <w:tcPr>
                  <w:tcW w:w="488" w:type="pct"/>
                  <w:shd w:val="clear" w:color="auto" w:fill="auto"/>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2021–2023</w:t>
                  </w:r>
                </w:p>
              </w:tc>
              <w:tc>
                <w:tcPr>
                  <w:tcW w:w="611" w:type="pct"/>
                  <w:shd w:val="clear" w:color="auto" w:fill="auto"/>
                </w:tcPr>
                <w:p w:rsidR="00922B16" w:rsidRPr="00761B68" w:rsidRDefault="00922B16" w:rsidP="00E522B5">
                  <w:pPr>
                    <w:spacing w:after="0"/>
                    <w:ind w:left="-119" w:right="-38"/>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Бюджет міста Києва</w:t>
                  </w:r>
                </w:p>
              </w:tc>
              <w:tc>
                <w:tcPr>
                  <w:tcW w:w="643" w:type="pct"/>
                  <w:shd w:val="clear" w:color="auto" w:fill="auto"/>
                </w:tcPr>
                <w:p w:rsidR="00922B16" w:rsidRPr="00761B68" w:rsidRDefault="00922B16" w:rsidP="00E522B5">
                  <w:pPr>
                    <w:spacing w:after="0"/>
                    <w:ind w:left="-38" w:right="-75"/>
                    <w:jc w:val="center"/>
                    <w:rPr>
                      <w:rFonts w:ascii="Times New Roman" w:eastAsia="Calibri" w:hAnsi="Times New Roman" w:cs="Times New Roman"/>
                      <w:bCs/>
                      <w:lang w:eastAsia="ru-RU"/>
                    </w:rPr>
                  </w:pPr>
                  <w:proofErr w:type="spellStart"/>
                  <w:r w:rsidRPr="00761B68">
                    <w:rPr>
                      <w:rFonts w:ascii="Times New Roman" w:eastAsia="Calibri" w:hAnsi="Times New Roman" w:cs="Times New Roman"/>
                      <w:bCs/>
                      <w:lang w:eastAsia="ru-RU"/>
                    </w:rPr>
                    <w:t>Депар</w:t>
                  </w:r>
                  <w:r w:rsidR="004F783A"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тамент</w:t>
                  </w:r>
                  <w:proofErr w:type="spellEnd"/>
                  <w:r w:rsidRPr="00761B68">
                    <w:rPr>
                      <w:rFonts w:ascii="Times New Roman" w:eastAsia="Calibri" w:hAnsi="Times New Roman" w:cs="Times New Roman"/>
                      <w:bCs/>
                      <w:lang w:eastAsia="ru-RU"/>
                    </w:rPr>
                    <w:t xml:space="preserve"> про</w:t>
                  </w:r>
                  <w:r w:rsidR="004F783A" w:rsidRPr="00761B68">
                    <w:rPr>
                      <w:rFonts w:ascii="Times New Roman" w:eastAsia="Calibri" w:hAnsi="Times New Roman" w:cs="Times New Roman"/>
                      <w:bCs/>
                      <w:lang w:eastAsia="ru-RU"/>
                    </w:rPr>
                    <w:t>-</w:t>
                  </w:r>
                  <w:proofErr w:type="spellStart"/>
                  <w:r w:rsidRPr="00761B68">
                    <w:rPr>
                      <w:rFonts w:ascii="Times New Roman" w:eastAsia="Calibri" w:hAnsi="Times New Roman" w:cs="Times New Roman"/>
                      <w:bCs/>
                      <w:lang w:eastAsia="ru-RU"/>
                    </w:rPr>
                    <w:t>мисло</w:t>
                  </w:r>
                  <w:proofErr w:type="spellEnd"/>
                  <w:r w:rsidR="004F783A" w:rsidRPr="00761B68">
                    <w:rPr>
                      <w:rFonts w:ascii="Times New Roman" w:eastAsia="Calibri" w:hAnsi="Times New Roman" w:cs="Times New Roman"/>
                      <w:bCs/>
                      <w:lang w:eastAsia="ru-RU"/>
                    </w:rPr>
                    <w:t>-</w:t>
                  </w:r>
                  <w:proofErr w:type="spellStart"/>
                  <w:r w:rsidRPr="00761B68">
                    <w:rPr>
                      <w:rFonts w:ascii="Times New Roman" w:eastAsia="Calibri" w:hAnsi="Times New Roman" w:cs="Times New Roman"/>
                      <w:bCs/>
                      <w:lang w:eastAsia="ru-RU"/>
                    </w:rPr>
                    <w:t>вості</w:t>
                  </w:r>
                  <w:proofErr w:type="spellEnd"/>
                  <w:r w:rsidRPr="00761B68">
                    <w:rPr>
                      <w:rFonts w:ascii="Times New Roman" w:eastAsia="Calibri" w:hAnsi="Times New Roman" w:cs="Times New Roman"/>
                      <w:bCs/>
                      <w:lang w:eastAsia="ru-RU"/>
                    </w:rPr>
                    <w:t xml:space="preserve"> та розвитку </w:t>
                  </w:r>
                  <w:proofErr w:type="spellStart"/>
                  <w:r w:rsidRPr="00761B68">
                    <w:rPr>
                      <w:rFonts w:ascii="Times New Roman" w:eastAsia="Calibri" w:hAnsi="Times New Roman" w:cs="Times New Roman"/>
                      <w:bCs/>
                      <w:lang w:eastAsia="ru-RU"/>
                    </w:rPr>
                    <w:t>підпри</w:t>
                  </w:r>
                  <w:r w:rsidR="004F783A"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ємниц</w:t>
                  </w:r>
                  <w:r w:rsidR="00A00379"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тва</w:t>
                  </w:r>
                  <w:proofErr w:type="spellEnd"/>
                </w:p>
              </w:tc>
              <w:tc>
                <w:tcPr>
                  <w:tcW w:w="1620" w:type="pct"/>
                  <w:shd w:val="clear" w:color="auto" w:fill="auto"/>
                </w:tcPr>
                <w:p w:rsidR="00922B16" w:rsidRPr="00761B68" w:rsidRDefault="00922B16" w:rsidP="00922B16">
                  <w:pPr>
                    <w:pStyle w:val="a7"/>
                    <w:numPr>
                      <w:ilvl w:val="0"/>
                      <w:numId w:val="5"/>
                    </w:numPr>
                    <w:tabs>
                      <w:tab w:val="left" w:pos="0"/>
                      <w:tab w:val="left" w:pos="147"/>
                    </w:tabs>
                    <w:ind w:left="5" w:hanging="5"/>
                    <w:rPr>
                      <w:rFonts w:eastAsia="Calibri"/>
                      <w:bCs/>
                      <w:sz w:val="22"/>
                      <w:szCs w:val="22"/>
                      <w:lang w:eastAsia="ru-RU"/>
                    </w:rPr>
                  </w:pPr>
                  <w:r w:rsidRPr="00761B68">
                    <w:rPr>
                      <w:bCs/>
                      <w:sz w:val="22"/>
                      <w:szCs w:val="22"/>
                      <w:lang w:eastAsia="uk-UA"/>
                    </w:rPr>
                    <w:t>кількість суб’єктів МСП, яким заплановано надати ФКП (у разі виділення коштів у бюджеті м.</w:t>
                  </w:r>
                  <w:r w:rsidRPr="00761B68">
                    <w:rPr>
                      <w:bCs/>
                      <w:sz w:val="22"/>
                      <w:szCs w:val="22"/>
                    </w:rPr>
                    <w:t> </w:t>
                  </w:r>
                  <w:r w:rsidRPr="00761B68">
                    <w:rPr>
                      <w:bCs/>
                      <w:sz w:val="22"/>
                      <w:szCs w:val="22"/>
                      <w:lang w:eastAsia="uk-UA"/>
                    </w:rPr>
                    <w:t>Києва);</w:t>
                  </w:r>
                </w:p>
                <w:p w:rsidR="00F14E74" w:rsidRPr="00761B68" w:rsidRDefault="00F14E74" w:rsidP="00F14E74">
                  <w:pPr>
                    <w:pStyle w:val="a7"/>
                    <w:tabs>
                      <w:tab w:val="left" w:pos="0"/>
                      <w:tab w:val="left" w:pos="147"/>
                    </w:tabs>
                    <w:ind w:left="5"/>
                    <w:rPr>
                      <w:rFonts w:eastAsia="Calibri"/>
                      <w:bCs/>
                      <w:sz w:val="22"/>
                      <w:szCs w:val="22"/>
                      <w:lang w:eastAsia="ru-RU"/>
                    </w:rPr>
                  </w:pPr>
                </w:p>
                <w:p w:rsidR="00A00379" w:rsidRPr="00761B68" w:rsidRDefault="00A00379" w:rsidP="00F14E74">
                  <w:pPr>
                    <w:pStyle w:val="a7"/>
                    <w:tabs>
                      <w:tab w:val="left" w:pos="0"/>
                      <w:tab w:val="left" w:pos="147"/>
                    </w:tabs>
                    <w:ind w:left="5"/>
                    <w:rPr>
                      <w:rFonts w:eastAsia="Calibri"/>
                      <w:bCs/>
                      <w:sz w:val="22"/>
                      <w:szCs w:val="22"/>
                      <w:lang w:eastAsia="ru-RU"/>
                    </w:rPr>
                  </w:pPr>
                </w:p>
                <w:p w:rsidR="00F14E74" w:rsidRPr="00761B68" w:rsidRDefault="00922B16" w:rsidP="00A00379">
                  <w:pPr>
                    <w:pStyle w:val="a7"/>
                    <w:numPr>
                      <w:ilvl w:val="0"/>
                      <w:numId w:val="5"/>
                    </w:numPr>
                    <w:tabs>
                      <w:tab w:val="left" w:pos="0"/>
                      <w:tab w:val="left" w:pos="147"/>
                    </w:tabs>
                    <w:ind w:left="5" w:hanging="5"/>
                    <w:rPr>
                      <w:rFonts w:eastAsia="Calibri"/>
                      <w:bCs/>
                      <w:sz w:val="22"/>
                      <w:szCs w:val="22"/>
                      <w:lang w:eastAsia="ru-RU"/>
                    </w:rPr>
                  </w:pPr>
                  <w:r w:rsidRPr="00761B68">
                    <w:rPr>
                      <w:bCs/>
                      <w:sz w:val="22"/>
                      <w:szCs w:val="22"/>
                      <w:lang w:eastAsia="uk-UA"/>
                    </w:rPr>
                    <w:t xml:space="preserve">кількість запланованих інноваційних </w:t>
                  </w:r>
                  <w:proofErr w:type="spellStart"/>
                  <w:r w:rsidRPr="00761B68">
                    <w:rPr>
                      <w:bCs/>
                      <w:sz w:val="22"/>
                      <w:szCs w:val="22"/>
                      <w:lang w:eastAsia="uk-UA"/>
                    </w:rPr>
                    <w:t>проєктів</w:t>
                  </w:r>
                  <w:proofErr w:type="spellEnd"/>
                  <w:r w:rsidRPr="00761B68">
                    <w:rPr>
                      <w:bCs/>
                      <w:sz w:val="22"/>
                      <w:szCs w:val="22"/>
                      <w:lang w:eastAsia="uk-UA"/>
                    </w:rPr>
                    <w:t xml:space="preserve"> у разі отримання суб’єктами МСП ФКП (у разі виділення коштів у бюджеті м. Києва)</w:t>
                  </w:r>
                </w:p>
              </w:tc>
            </w:tr>
            <w:tr w:rsidR="00922B16" w:rsidRPr="0032425B" w:rsidTr="00922B16">
              <w:trPr>
                <w:trHeight w:val="1062"/>
              </w:trPr>
              <w:tc>
                <w:tcPr>
                  <w:tcW w:w="1057" w:type="pct"/>
                  <w:shd w:val="clear" w:color="auto" w:fill="CDFAFF"/>
                </w:tcPr>
                <w:p w:rsidR="00922B16" w:rsidRDefault="00922B16" w:rsidP="00D3262D">
                  <w:pPr>
                    <w:spacing w:after="0"/>
                    <w:ind w:left="-95" w:right="-117"/>
                    <w:rPr>
                      <w:rFonts w:ascii="Times New Roman" w:eastAsia="Times New Roman" w:hAnsi="Times New Roman" w:cs="Times New Roman"/>
                      <w:bCs/>
                      <w:lang w:eastAsia="uk-UA"/>
                    </w:rPr>
                  </w:pPr>
                  <w:r w:rsidRPr="00761B68">
                    <w:rPr>
                      <w:rFonts w:ascii="Times New Roman" w:eastAsia="Times New Roman" w:hAnsi="Times New Roman" w:cs="Times New Roman"/>
                      <w:bCs/>
                      <w:lang w:eastAsia="uk-UA"/>
                    </w:rPr>
                    <w:t>1.1.3. </w:t>
                  </w:r>
                  <w:proofErr w:type="spellStart"/>
                  <w:r w:rsidRPr="00761B68">
                    <w:rPr>
                      <w:rFonts w:ascii="Times New Roman" w:eastAsia="Times New Roman" w:hAnsi="Times New Roman" w:cs="Times New Roman"/>
                      <w:bCs/>
                      <w:lang w:eastAsia="uk-UA"/>
                    </w:rPr>
                    <w:t>Підви</w:t>
                  </w:r>
                  <w:r w:rsidR="002F6C84" w:rsidRPr="00761B68">
                    <w:rPr>
                      <w:rFonts w:ascii="Times New Roman" w:eastAsia="Times New Roman" w:hAnsi="Times New Roman" w:cs="Times New Roman"/>
                      <w:bCs/>
                      <w:lang w:eastAsia="uk-UA"/>
                    </w:rPr>
                    <w:t>-</w:t>
                  </w:r>
                  <w:r w:rsidRPr="00761B68">
                    <w:rPr>
                      <w:rFonts w:ascii="Times New Roman" w:eastAsia="Times New Roman" w:hAnsi="Times New Roman" w:cs="Times New Roman"/>
                      <w:bCs/>
                      <w:lang w:eastAsia="uk-UA"/>
                    </w:rPr>
                    <w:t>щення</w:t>
                  </w:r>
                  <w:proofErr w:type="spellEnd"/>
                  <w:r w:rsidRPr="00761B68">
                    <w:rPr>
                      <w:rFonts w:ascii="Times New Roman" w:eastAsia="Times New Roman" w:hAnsi="Times New Roman" w:cs="Times New Roman"/>
                      <w:bCs/>
                      <w:lang w:eastAsia="uk-UA"/>
                    </w:rPr>
                    <w:t xml:space="preserve"> кваліфікації підприємців для зміцнення потенціалу інноваційного бізнесу</w:t>
                  </w:r>
                </w:p>
                <w:p w:rsidR="0029159A" w:rsidRDefault="0029159A" w:rsidP="00D3262D">
                  <w:pPr>
                    <w:spacing w:after="0"/>
                    <w:ind w:left="-95" w:right="-117"/>
                    <w:rPr>
                      <w:rFonts w:ascii="Times New Roman" w:eastAsia="Times New Roman" w:hAnsi="Times New Roman" w:cs="Times New Roman"/>
                      <w:bCs/>
                      <w:lang w:eastAsia="uk-UA"/>
                    </w:rPr>
                  </w:pPr>
                </w:p>
                <w:p w:rsidR="0029159A" w:rsidRDefault="0029159A" w:rsidP="00D3262D">
                  <w:pPr>
                    <w:spacing w:after="0"/>
                    <w:ind w:left="-95" w:right="-117"/>
                    <w:rPr>
                      <w:rFonts w:ascii="Times New Roman" w:eastAsia="Times New Roman" w:hAnsi="Times New Roman" w:cs="Times New Roman"/>
                      <w:bCs/>
                      <w:lang w:eastAsia="uk-UA"/>
                    </w:rPr>
                  </w:pPr>
                </w:p>
                <w:p w:rsidR="0029159A" w:rsidRDefault="0029159A" w:rsidP="00D3262D">
                  <w:pPr>
                    <w:spacing w:after="0"/>
                    <w:ind w:left="-95" w:right="-117"/>
                    <w:rPr>
                      <w:rFonts w:ascii="Times New Roman" w:eastAsia="Times New Roman" w:hAnsi="Times New Roman" w:cs="Times New Roman"/>
                      <w:bCs/>
                      <w:lang w:eastAsia="uk-UA"/>
                    </w:rPr>
                  </w:pPr>
                </w:p>
                <w:p w:rsidR="0029159A" w:rsidRDefault="0029159A" w:rsidP="00D3262D">
                  <w:pPr>
                    <w:spacing w:after="0"/>
                    <w:ind w:left="-95" w:right="-117"/>
                    <w:rPr>
                      <w:rFonts w:ascii="Times New Roman" w:eastAsia="Times New Roman" w:hAnsi="Times New Roman" w:cs="Times New Roman"/>
                      <w:bCs/>
                      <w:lang w:eastAsia="uk-UA"/>
                    </w:rPr>
                  </w:pPr>
                </w:p>
                <w:p w:rsidR="0029159A" w:rsidRDefault="0029159A" w:rsidP="00D3262D">
                  <w:pPr>
                    <w:spacing w:after="0"/>
                    <w:ind w:left="-95" w:right="-117"/>
                    <w:rPr>
                      <w:rFonts w:ascii="Times New Roman" w:eastAsia="Times New Roman" w:hAnsi="Times New Roman" w:cs="Times New Roman"/>
                      <w:bCs/>
                      <w:lang w:eastAsia="uk-UA"/>
                    </w:rPr>
                  </w:pPr>
                </w:p>
                <w:p w:rsidR="0029159A" w:rsidRPr="00761B68" w:rsidRDefault="0029159A" w:rsidP="00D3262D">
                  <w:pPr>
                    <w:spacing w:after="0"/>
                    <w:ind w:left="-95" w:right="-117"/>
                    <w:rPr>
                      <w:rFonts w:ascii="Times New Roman" w:eastAsia="Times New Roman" w:hAnsi="Times New Roman" w:cs="Times New Roman"/>
                      <w:bCs/>
                      <w:lang w:eastAsia="uk-UA"/>
                    </w:rPr>
                  </w:pPr>
                </w:p>
              </w:tc>
              <w:tc>
                <w:tcPr>
                  <w:tcW w:w="580" w:type="pct"/>
                  <w:shd w:val="clear" w:color="auto" w:fill="CDFAFF"/>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місто Київ</w:t>
                  </w:r>
                </w:p>
              </w:tc>
              <w:tc>
                <w:tcPr>
                  <w:tcW w:w="488" w:type="pct"/>
                  <w:shd w:val="clear" w:color="auto" w:fill="CDFAFF"/>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2021–2023</w:t>
                  </w:r>
                </w:p>
              </w:tc>
              <w:tc>
                <w:tcPr>
                  <w:tcW w:w="611" w:type="pct"/>
                  <w:shd w:val="clear" w:color="auto" w:fill="CDFAFF"/>
                </w:tcPr>
                <w:p w:rsidR="00922B16" w:rsidRPr="00761B68" w:rsidRDefault="00922B16" w:rsidP="00E522B5">
                  <w:pPr>
                    <w:spacing w:after="0"/>
                    <w:ind w:left="-119" w:right="-38"/>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Бюджет міста Києва</w:t>
                  </w:r>
                </w:p>
              </w:tc>
              <w:tc>
                <w:tcPr>
                  <w:tcW w:w="643" w:type="pct"/>
                  <w:shd w:val="clear" w:color="auto" w:fill="CDFAFF"/>
                </w:tcPr>
                <w:p w:rsidR="00922B16" w:rsidRPr="00761B68" w:rsidRDefault="00922B16" w:rsidP="00E522B5">
                  <w:pPr>
                    <w:spacing w:after="0"/>
                    <w:ind w:left="-38" w:right="-75"/>
                    <w:jc w:val="center"/>
                    <w:rPr>
                      <w:rFonts w:ascii="Times New Roman" w:eastAsia="Calibri" w:hAnsi="Times New Roman" w:cs="Times New Roman"/>
                      <w:bCs/>
                      <w:lang w:eastAsia="ru-RU"/>
                    </w:rPr>
                  </w:pPr>
                  <w:proofErr w:type="spellStart"/>
                  <w:r w:rsidRPr="00761B68">
                    <w:rPr>
                      <w:rFonts w:ascii="Times New Roman" w:eastAsia="Calibri" w:hAnsi="Times New Roman" w:cs="Times New Roman"/>
                      <w:bCs/>
                      <w:lang w:eastAsia="ru-RU"/>
                    </w:rPr>
                    <w:t>Депар</w:t>
                  </w:r>
                  <w:r w:rsidR="002F6C84"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тамент</w:t>
                  </w:r>
                  <w:proofErr w:type="spellEnd"/>
                  <w:r w:rsidRPr="00761B68">
                    <w:rPr>
                      <w:rFonts w:ascii="Times New Roman" w:eastAsia="Calibri" w:hAnsi="Times New Roman" w:cs="Times New Roman"/>
                      <w:bCs/>
                      <w:lang w:eastAsia="ru-RU"/>
                    </w:rPr>
                    <w:t xml:space="preserve"> </w:t>
                  </w:r>
                  <w:proofErr w:type="spellStart"/>
                  <w:r w:rsidRPr="00761B68">
                    <w:rPr>
                      <w:rFonts w:ascii="Times New Roman" w:eastAsia="Calibri" w:hAnsi="Times New Roman" w:cs="Times New Roman"/>
                      <w:bCs/>
                      <w:lang w:eastAsia="ru-RU"/>
                    </w:rPr>
                    <w:t>проми</w:t>
                  </w:r>
                  <w:r w:rsidR="002F6C84"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словості</w:t>
                  </w:r>
                  <w:proofErr w:type="spellEnd"/>
                  <w:r w:rsidRPr="00761B68">
                    <w:rPr>
                      <w:rFonts w:ascii="Times New Roman" w:eastAsia="Calibri" w:hAnsi="Times New Roman" w:cs="Times New Roman"/>
                      <w:bCs/>
                      <w:lang w:eastAsia="ru-RU"/>
                    </w:rPr>
                    <w:t xml:space="preserve"> та </w:t>
                  </w:r>
                  <w:proofErr w:type="spellStart"/>
                  <w:r w:rsidRPr="00761B68">
                    <w:rPr>
                      <w:rFonts w:ascii="Times New Roman" w:eastAsia="Calibri" w:hAnsi="Times New Roman" w:cs="Times New Roman"/>
                      <w:bCs/>
                      <w:lang w:eastAsia="ru-RU"/>
                    </w:rPr>
                    <w:t>розитку</w:t>
                  </w:r>
                  <w:proofErr w:type="spellEnd"/>
                  <w:r w:rsidRPr="00761B68">
                    <w:rPr>
                      <w:rFonts w:ascii="Times New Roman" w:eastAsia="Calibri" w:hAnsi="Times New Roman" w:cs="Times New Roman"/>
                      <w:bCs/>
                      <w:lang w:eastAsia="ru-RU"/>
                    </w:rPr>
                    <w:t xml:space="preserve"> </w:t>
                  </w:r>
                  <w:proofErr w:type="spellStart"/>
                  <w:r w:rsidRPr="00761B68">
                    <w:rPr>
                      <w:rFonts w:ascii="Times New Roman" w:eastAsia="Calibri" w:hAnsi="Times New Roman" w:cs="Times New Roman"/>
                      <w:bCs/>
                      <w:lang w:eastAsia="ru-RU"/>
                    </w:rPr>
                    <w:t>підпри</w:t>
                  </w:r>
                  <w:r w:rsidR="002F6C84"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ємниц</w:t>
                  </w:r>
                  <w:r w:rsidR="004870D0">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тва</w:t>
                  </w:r>
                  <w:proofErr w:type="spellEnd"/>
                </w:p>
              </w:tc>
              <w:tc>
                <w:tcPr>
                  <w:tcW w:w="1620" w:type="pct"/>
                  <w:shd w:val="clear" w:color="auto" w:fill="CDFAFF"/>
                </w:tcPr>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кількість проведених навчальних тренінгів, семінарів тощо</w:t>
                  </w:r>
                </w:p>
              </w:tc>
            </w:tr>
            <w:tr w:rsidR="00922B16" w:rsidRPr="0032425B" w:rsidTr="00922B16">
              <w:trPr>
                <w:trHeight w:val="1967"/>
              </w:trPr>
              <w:tc>
                <w:tcPr>
                  <w:tcW w:w="1057" w:type="pct"/>
                  <w:shd w:val="clear" w:color="auto" w:fill="auto"/>
                </w:tcPr>
                <w:p w:rsidR="00922B16" w:rsidRPr="00761B68" w:rsidRDefault="00922B16" w:rsidP="00D3262D">
                  <w:pPr>
                    <w:spacing w:after="0"/>
                    <w:ind w:left="-95" w:right="-117"/>
                    <w:rPr>
                      <w:rFonts w:ascii="Times New Roman" w:eastAsia="Calibri" w:hAnsi="Times New Roman" w:cs="Times New Roman"/>
                      <w:bCs/>
                      <w:lang w:eastAsia="ru-RU"/>
                    </w:rPr>
                  </w:pPr>
                  <w:r w:rsidRPr="00761B68">
                    <w:rPr>
                      <w:rFonts w:ascii="Times New Roman" w:eastAsia="Times New Roman" w:hAnsi="Times New Roman" w:cs="Times New Roman"/>
                      <w:bCs/>
                      <w:lang w:eastAsia="uk-UA"/>
                    </w:rPr>
                    <w:lastRenderedPageBreak/>
                    <w:t>1.2.4. Розробка Концепції створення та функціонування промислового вузла «Київська бізнес-гавань» (яка стане основою для розробки концепції індустріально</w:t>
                  </w:r>
                  <w:r w:rsidR="009E2E46" w:rsidRPr="00761B68">
                    <w:rPr>
                      <w:rFonts w:ascii="Times New Roman" w:eastAsia="Times New Roman" w:hAnsi="Times New Roman" w:cs="Times New Roman"/>
                      <w:bCs/>
                      <w:lang w:eastAsia="uk-UA"/>
                    </w:rPr>
                    <w:t>-</w:t>
                  </w:r>
                  <w:r w:rsidRPr="00761B68">
                    <w:rPr>
                      <w:rFonts w:ascii="Times New Roman" w:eastAsia="Times New Roman" w:hAnsi="Times New Roman" w:cs="Times New Roman"/>
                      <w:bCs/>
                      <w:lang w:eastAsia="uk-UA"/>
                    </w:rPr>
                    <w:t>го парку)</w:t>
                  </w:r>
                </w:p>
              </w:tc>
              <w:tc>
                <w:tcPr>
                  <w:tcW w:w="580" w:type="pct"/>
                  <w:shd w:val="clear" w:color="auto" w:fill="auto"/>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місто Київ та передмістя</w:t>
                  </w:r>
                </w:p>
              </w:tc>
              <w:tc>
                <w:tcPr>
                  <w:tcW w:w="488" w:type="pct"/>
                  <w:shd w:val="clear" w:color="auto" w:fill="auto"/>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2021–2022</w:t>
                  </w:r>
                </w:p>
              </w:tc>
              <w:tc>
                <w:tcPr>
                  <w:tcW w:w="611" w:type="pct"/>
                  <w:shd w:val="clear" w:color="auto" w:fill="auto"/>
                </w:tcPr>
                <w:p w:rsidR="00922B16" w:rsidRPr="00761B68" w:rsidRDefault="00922B16" w:rsidP="00E522B5">
                  <w:pPr>
                    <w:spacing w:after="0"/>
                    <w:ind w:left="-119" w:right="-38"/>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Бюджет міста Києва</w:t>
                  </w:r>
                </w:p>
              </w:tc>
              <w:tc>
                <w:tcPr>
                  <w:tcW w:w="643" w:type="pct"/>
                  <w:shd w:val="clear" w:color="auto" w:fill="auto"/>
                </w:tcPr>
                <w:p w:rsidR="00922B16" w:rsidRPr="00761B68" w:rsidRDefault="00922B16" w:rsidP="00E522B5">
                  <w:pPr>
                    <w:spacing w:after="0"/>
                    <w:ind w:left="-38" w:right="-75"/>
                    <w:jc w:val="center"/>
                    <w:rPr>
                      <w:rFonts w:ascii="Times New Roman" w:eastAsia="Calibri" w:hAnsi="Times New Roman" w:cs="Times New Roman"/>
                      <w:bCs/>
                      <w:color w:val="000000"/>
                      <w:lang w:eastAsia="ru-RU"/>
                    </w:rPr>
                  </w:pPr>
                  <w:r w:rsidRPr="00761B68">
                    <w:rPr>
                      <w:rFonts w:ascii="Times New Roman" w:eastAsia="Calibri" w:hAnsi="Times New Roman" w:cs="Times New Roman"/>
                      <w:bCs/>
                      <w:lang w:eastAsia="ru-RU"/>
                    </w:rPr>
                    <w:t xml:space="preserve">Департамент </w:t>
                  </w:r>
                  <w:proofErr w:type="spellStart"/>
                  <w:r w:rsidRPr="00761B68">
                    <w:rPr>
                      <w:rFonts w:ascii="Times New Roman" w:eastAsia="Calibri" w:hAnsi="Times New Roman" w:cs="Times New Roman"/>
                      <w:bCs/>
                      <w:lang w:eastAsia="ru-RU"/>
                    </w:rPr>
                    <w:t>еконо</w:t>
                  </w:r>
                  <w:r w:rsidR="009E2E4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міки</w:t>
                  </w:r>
                  <w:proofErr w:type="spellEnd"/>
                  <w:r w:rsidRPr="00761B68">
                    <w:rPr>
                      <w:rFonts w:ascii="Times New Roman" w:eastAsia="Calibri" w:hAnsi="Times New Roman" w:cs="Times New Roman"/>
                      <w:bCs/>
                      <w:lang w:eastAsia="ru-RU"/>
                    </w:rPr>
                    <w:t xml:space="preserve"> та </w:t>
                  </w:r>
                  <w:proofErr w:type="spellStart"/>
                  <w:r w:rsidRPr="00761B68">
                    <w:rPr>
                      <w:rFonts w:ascii="Times New Roman" w:eastAsia="Calibri" w:hAnsi="Times New Roman" w:cs="Times New Roman"/>
                      <w:bCs/>
                      <w:lang w:eastAsia="ru-RU"/>
                    </w:rPr>
                    <w:t>інвес</w:t>
                  </w:r>
                  <w:r w:rsidR="009E2E4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тицій</w:t>
                  </w:r>
                  <w:proofErr w:type="spellEnd"/>
                </w:p>
              </w:tc>
              <w:tc>
                <w:tcPr>
                  <w:tcW w:w="1620" w:type="pct"/>
                  <w:shd w:val="clear" w:color="auto" w:fill="auto"/>
                </w:tcPr>
                <w:p w:rsidR="00922B16" w:rsidRPr="00761B68" w:rsidRDefault="00922B16" w:rsidP="00922B16">
                  <w:pPr>
                    <w:pStyle w:val="a7"/>
                    <w:numPr>
                      <w:ilvl w:val="0"/>
                      <w:numId w:val="4"/>
                    </w:numPr>
                    <w:tabs>
                      <w:tab w:val="left" w:pos="0"/>
                      <w:tab w:val="left" w:pos="147"/>
                    </w:tabs>
                    <w:ind w:left="5" w:hanging="5"/>
                    <w:rPr>
                      <w:rFonts w:eastAsia="Calibri"/>
                      <w:bCs/>
                      <w:sz w:val="22"/>
                      <w:szCs w:val="22"/>
                      <w:lang w:eastAsia="ru-RU"/>
                    </w:rPr>
                  </w:pPr>
                  <w:r w:rsidRPr="00761B68">
                    <w:rPr>
                      <w:bCs/>
                      <w:sz w:val="22"/>
                      <w:szCs w:val="22"/>
                    </w:rPr>
                    <w:t>розроблена Концепція створення та функціонування промислового вузла «Київська бізнес-гавань» як основи для розробки концепції індустріального парку;</w:t>
                  </w:r>
                </w:p>
                <w:p w:rsidR="00922B16" w:rsidRPr="00761B68" w:rsidRDefault="00922B16" w:rsidP="00922B16">
                  <w:pPr>
                    <w:pStyle w:val="a7"/>
                    <w:numPr>
                      <w:ilvl w:val="0"/>
                      <w:numId w:val="3"/>
                    </w:numPr>
                    <w:tabs>
                      <w:tab w:val="left" w:pos="0"/>
                      <w:tab w:val="left" w:pos="147"/>
                    </w:tabs>
                    <w:ind w:left="5" w:hanging="5"/>
                    <w:rPr>
                      <w:rFonts w:eastAsia="Calibri"/>
                      <w:bCs/>
                      <w:sz w:val="22"/>
                      <w:szCs w:val="22"/>
                      <w:lang w:eastAsia="ru-RU"/>
                    </w:rPr>
                  </w:pPr>
                  <w:r w:rsidRPr="00761B68">
                    <w:rPr>
                      <w:bCs/>
                      <w:sz w:val="22"/>
                      <w:szCs w:val="22"/>
                    </w:rPr>
                    <w:t>розроблена Концепція індустріального парку «Київська бізнес-гавань»</w:t>
                  </w:r>
                </w:p>
              </w:tc>
            </w:tr>
            <w:tr w:rsidR="00922B16" w:rsidRPr="0032425B" w:rsidTr="00922B16">
              <w:trPr>
                <w:trHeight w:val="2025"/>
              </w:trPr>
              <w:tc>
                <w:tcPr>
                  <w:tcW w:w="1057" w:type="pct"/>
                  <w:shd w:val="clear" w:color="auto" w:fill="CDFAFF"/>
                </w:tcPr>
                <w:p w:rsidR="00922B16" w:rsidRPr="00761B68" w:rsidRDefault="00922B16" w:rsidP="00D3262D">
                  <w:pPr>
                    <w:spacing w:after="0"/>
                    <w:ind w:left="-95" w:right="-117"/>
                    <w:rPr>
                      <w:rFonts w:ascii="Times New Roman" w:eastAsia="Calibri" w:hAnsi="Times New Roman" w:cs="Times New Roman"/>
                      <w:bCs/>
                      <w:lang w:eastAsia="ru-RU"/>
                    </w:rPr>
                  </w:pPr>
                  <w:r w:rsidRPr="00761B68">
                    <w:rPr>
                      <w:rFonts w:ascii="Times New Roman" w:eastAsia="Times New Roman" w:hAnsi="Times New Roman" w:cs="Times New Roman"/>
                      <w:bCs/>
                      <w:lang w:eastAsia="uk-UA"/>
                    </w:rPr>
                    <w:t>1.2.5. </w:t>
                  </w:r>
                  <w:proofErr w:type="spellStart"/>
                  <w:r w:rsidRPr="00761B68">
                    <w:rPr>
                      <w:rFonts w:ascii="Times New Roman" w:eastAsia="Times New Roman" w:hAnsi="Times New Roman" w:cs="Times New Roman"/>
                      <w:bCs/>
                      <w:lang w:eastAsia="uk-UA"/>
                    </w:rPr>
                    <w:t>Популя</w:t>
                  </w:r>
                  <w:r w:rsidR="002D5CD6" w:rsidRPr="00761B68">
                    <w:rPr>
                      <w:rFonts w:ascii="Times New Roman" w:eastAsia="Times New Roman" w:hAnsi="Times New Roman" w:cs="Times New Roman"/>
                      <w:bCs/>
                      <w:lang w:eastAsia="uk-UA"/>
                    </w:rPr>
                    <w:t>-</w:t>
                  </w:r>
                  <w:r w:rsidRPr="00761B68">
                    <w:rPr>
                      <w:rFonts w:ascii="Times New Roman" w:eastAsia="Times New Roman" w:hAnsi="Times New Roman" w:cs="Times New Roman"/>
                      <w:bCs/>
                      <w:lang w:eastAsia="uk-UA"/>
                    </w:rPr>
                    <w:t>ризація</w:t>
                  </w:r>
                  <w:proofErr w:type="spellEnd"/>
                  <w:r w:rsidRPr="00761B68">
                    <w:rPr>
                      <w:rFonts w:ascii="Times New Roman" w:eastAsia="Times New Roman" w:hAnsi="Times New Roman" w:cs="Times New Roman"/>
                      <w:bCs/>
                      <w:lang w:eastAsia="uk-UA"/>
                    </w:rPr>
                    <w:t xml:space="preserve"> інвестиційного потенціалу міста Києва</w:t>
                  </w:r>
                </w:p>
              </w:tc>
              <w:tc>
                <w:tcPr>
                  <w:tcW w:w="580" w:type="pct"/>
                  <w:shd w:val="clear" w:color="auto" w:fill="CDFAFF"/>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місто Київ</w:t>
                  </w:r>
                </w:p>
              </w:tc>
              <w:tc>
                <w:tcPr>
                  <w:tcW w:w="488" w:type="pct"/>
                  <w:shd w:val="clear" w:color="auto" w:fill="CDFAFF"/>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2021–2023</w:t>
                  </w:r>
                </w:p>
              </w:tc>
              <w:tc>
                <w:tcPr>
                  <w:tcW w:w="611" w:type="pct"/>
                  <w:shd w:val="clear" w:color="auto" w:fill="CDFAFF"/>
                </w:tcPr>
                <w:p w:rsidR="00922B16" w:rsidRPr="00761B68" w:rsidRDefault="00922B16" w:rsidP="00E522B5">
                  <w:pPr>
                    <w:spacing w:after="0"/>
                    <w:ind w:left="-119" w:right="-38"/>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Бюджет міста Києва</w:t>
                  </w:r>
                </w:p>
              </w:tc>
              <w:tc>
                <w:tcPr>
                  <w:tcW w:w="643" w:type="pct"/>
                  <w:shd w:val="clear" w:color="auto" w:fill="CDFAFF"/>
                </w:tcPr>
                <w:p w:rsidR="00922B16" w:rsidRPr="00761B68" w:rsidRDefault="00922B16" w:rsidP="00E522B5">
                  <w:pPr>
                    <w:spacing w:after="0"/>
                    <w:ind w:left="-38" w:right="-75"/>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 xml:space="preserve">Департамент </w:t>
                  </w:r>
                  <w:proofErr w:type="spellStart"/>
                  <w:r w:rsidRPr="00761B68">
                    <w:rPr>
                      <w:rFonts w:ascii="Times New Roman" w:eastAsia="Calibri" w:hAnsi="Times New Roman" w:cs="Times New Roman"/>
                      <w:bCs/>
                      <w:lang w:eastAsia="ru-RU"/>
                    </w:rPr>
                    <w:t>еконо</w:t>
                  </w:r>
                  <w:r w:rsidR="00B225F2">
                    <w:rPr>
                      <w:rFonts w:ascii="Times New Roman" w:eastAsia="Calibri" w:hAnsi="Times New Roman" w:cs="Times New Roman"/>
                      <w:bCs/>
                      <w:lang w:eastAsia="ru-RU"/>
                    </w:rPr>
                    <w:t>-</w:t>
                  </w:r>
                  <w:r w:rsidRPr="00761B68">
                    <w:rPr>
                      <w:rFonts w:ascii="Times New Roman" w:eastAsia="Calibri" w:hAnsi="Times New Roman" w:cs="Times New Roman"/>
                      <w:bCs/>
                      <w:lang w:eastAsia="ru-RU"/>
                    </w:rPr>
                    <w:t>міки</w:t>
                  </w:r>
                  <w:proofErr w:type="spellEnd"/>
                  <w:r w:rsidRPr="00761B68">
                    <w:rPr>
                      <w:rFonts w:ascii="Times New Roman" w:eastAsia="Calibri" w:hAnsi="Times New Roman" w:cs="Times New Roman"/>
                      <w:bCs/>
                      <w:lang w:eastAsia="ru-RU"/>
                    </w:rPr>
                    <w:t xml:space="preserve"> та </w:t>
                  </w:r>
                  <w:proofErr w:type="spellStart"/>
                  <w:r w:rsidRPr="00761B68">
                    <w:rPr>
                      <w:rFonts w:ascii="Times New Roman" w:eastAsia="Calibri" w:hAnsi="Times New Roman" w:cs="Times New Roman"/>
                      <w:bCs/>
                      <w:lang w:eastAsia="ru-RU"/>
                    </w:rPr>
                    <w:t>інвес</w:t>
                  </w:r>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тицій</w:t>
                  </w:r>
                  <w:proofErr w:type="spellEnd"/>
                  <w:r w:rsidRPr="00761B68">
                    <w:rPr>
                      <w:rFonts w:ascii="Times New Roman" w:eastAsia="Calibri" w:hAnsi="Times New Roman" w:cs="Times New Roman"/>
                      <w:bCs/>
                      <w:lang w:eastAsia="ru-RU"/>
                    </w:rPr>
                    <w:t xml:space="preserve"> </w:t>
                  </w:r>
                </w:p>
              </w:tc>
              <w:tc>
                <w:tcPr>
                  <w:tcW w:w="1620" w:type="pct"/>
                  <w:shd w:val="clear" w:color="auto" w:fill="CDFAFF"/>
                </w:tcPr>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проведення Інвестиційного форуму міста Києва;</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участь у Міжнародній виставці нерухомості МІРІМ (м. Канни, Франція);</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 xml:space="preserve"> участь у Міжнародній виставці нерухомості «Експо-Реал» (м. Мюнхен, ФРН)</w:t>
                  </w:r>
                </w:p>
              </w:tc>
            </w:tr>
            <w:tr w:rsidR="00922B16" w:rsidRPr="0032425B" w:rsidTr="00F14E74">
              <w:trPr>
                <w:trHeight w:val="957"/>
              </w:trPr>
              <w:tc>
                <w:tcPr>
                  <w:tcW w:w="1057" w:type="pct"/>
                  <w:shd w:val="clear" w:color="auto" w:fill="auto"/>
                </w:tcPr>
                <w:p w:rsidR="00922B16" w:rsidRPr="00761B68" w:rsidRDefault="00922B16" w:rsidP="00D3262D">
                  <w:pPr>
                    <w:spacing w:after="0"/>
                    <w:ind w:left="-95" w:right="-117"/>
                    <w:rPr>
                      <w:rFonts w:ascii="Times New Roman" w:eastAsia="Calibri" w:hAnsi="Times New Roman" w:cs="Times New Roman"/>
                      <w:bCs/>
                      <w:lang w:eastAsia="ru-RU"/>
                    </w:rPr>
                  </w:pPr>
                  <w:r w:rsidRPr="00761B68">
                    <w:rPr>
                      <w:rFonts w:ascii="Times New Roman" w:hAnsi="Times New Roman" w:cs="Times New Roman"/>
                      <w:bCs/>
                      <w:lang w:eastAsia="uk-UA"/>
                    </w:rPr>
                    <w:t>1.3.6. </w:t>
                  </w:r>
                  <w:proofErr w:type="spellStart"/>
                  <w:r w:rsidRPr="00761B68">
                    <w:rPr>
                      <w:rFonts w:ascii="Times New Roman" w:hAnsi="Times New Roman" w:cs="Times New Roman"/>
                      <w:bCs/>
                      <w:lang w:eastAsia="uk-UA"/>
                    </w:rPr>
                    <w:t>Проф</w:t>
                  </w:r>
                  <w:r w:rsidR="002D5CD6" w:rsidRPr="00761B68">
                    <w:rPr>
                      <w:rFonts w:ascii="Times New Roman" w:hAnsi="Times New Roman" w:cs="Times New Roman"/>
                      <w:bCs/>
                      <w:lang w:eastAsia="uk-UA"/>
                    </w:rPr>
                    <w:t>-</w:t>
                  </w:r>
                  <w:r w:rsidRPr="00761B68">
                    <w:rPr>
                      <w:rFonts w:ascii="Times New Roman" w:hAnsi="Times New Roman" w:cs="Times New Roman"/>
                      <w:bCs/>
                      <w:lang w:eastAsia="uk-UA"/>
                    </w:rPr>
                    <w:t>орієнтаційні</w:t>
                  </w:r>
                  <w:proofErr w:type="spellEnd"/>
                  <w:r w:rsidRPr="00761B68">
                    <w:rPr>
                      <w:rFonts w:ascii="Times New Roman" w:hAnsi="Times New Roman" w:cs="Times New Roman"/>
                      <w:bCs/>
                      <w:lang w:eastAsia="uk-UA"/>
                    </w:rPr>
                    <w:t xml:space="preserve"> заходи для молоді з метою успішної самореалізації на ринку праці</w:t>
                  </w:r>
                </w:p>
              </w:tc>
              <w:tc>
                <w:tcPr>
                  <w:tcW w:w="580" w:type="pct"/>
                  <w:shd w:val="clear" w:color="auto" w:fill="auto"/>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місто Київ</w:t>
                  </w:r>
                </w:p>
              </w:tc>
              <w:tc>
                <w:tcPr>
                  <w:tcW w:w="488" w:type="pct"/>
                  <w:shd w:val="clear" w:color="auto" w:fill="auto"/>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2021–2023</w:t>
                  </w:r>
                </w:p>
              </w:tc>
              <w:tc>
                <w:tcPr>
                  <w:tcW w:w="611" w:type="pct"/>
                  <w:shd w:val="clear" w:color="auto" w:fill="auto"/>
                </w:tcPr>
                <w:p w:rsidR="00922B16" w:rsidRPr="00761B68" w:rsidRDefault="00922B16" w:rsidP="00E522B5">
                  <w:pPr>
                    <w:spacing w:after="0"/>
                    <w:ind w:left="-119" w:right="-38"/>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Бюджет міста Києва</w:t>
                  </w:r>
                </w:p>
              </w:tc>
              <w:tc>
                <w:tcPr>
                  <w:tcW w:w="643" w:type="pct"/>
                  <w:shd w:val="clear" w:color="auto" w:fill="auto"/>
                </w:tcPr>
                <w:p w:rsidR="00922B16" w:rsidRPr="00761B68" w:rsidRDefault="00922B16" w:rsidP="00E522B5">
                  <w:pPr>
                    <w:spacing w:after="0"/>
                    <w:ind w:left="-38" w:right="-75"/>
                    <w:jc w:val="center"/>
                    <w:rPr>
                      <w:rFonts w:ascii="Times New Roman" w:eastAsia="Calibri" w:hAnsi="Times New Roman" w:cs="Times New Roman"/>
                      <w:bCs/>
                      <w:lang w:eastAsia="ru-RU"/>
                    </w:rPr>
                  </w:pPr>
                  <w:proofErr w:type="spellStart"/>
                  <w:r w:rsidRPr="00761B68">
                    <w:rPr>
                      <w:rFonts w:ascii="Times New Roman" w:eastAsia="Calibri" w:hAnsi="Times New Roman" w:cs="Times New Roman"/>
                      <w:bCs/>
                      <w:lang w:eastAsia="ru-RU"/>
                    </w:rPr>
                    <w:t>Депар</w:t>
                  </w:r>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тамент</w:t>
                  </w:r>
                  <w:proofErr w:type="spellEnd"/>
                  <w:r w:rsidRPr="00761B68">
                    <w:rPr>
                      <w:rFonts w:ascii="Times New Roman" w:eastAsia="Calibri" w:hAnsi="Times New Roman" w:cs="Times New Roman"/>
                      <w:bCs/>
                      <w:lang w:eastAsia="ru-RU"/>
                    </w:rPr>
                    <w:t xml:space="preserve"> соці</w:t>
                  </w:r>
                  <w:r w:rsidR="002D5CD6" w:rsidRPr="00761B68">
                    <w:rPr>
                      <w:rFonts w:ascii="Times New Roman" w:eastAsia="Calibri" w:hAnsi="Times New Roman" w:cs="Times New Roman"/>
                      <w:bCs/>
                      <w:lang w:eastAsia="ru-RU"/>
                    </w:rPr>
                    <w:t>-</w:t>
                  </w:r>
                  <w:proofErr w:type="spellStart"/>
                  <w:r w:rsidRPr="00761B68">
                    <w:rPr>
                      <w:rFonts w:ascii="Times New Roman" w:eastAsia="Calibri" w:hAnsi="Times New Roman" w:cs="Times New Roman"/>
                      <w:bCs/>
                      <w:lang w:eastAsia="ru-RU"/>
                    </w:rPr>
                    <w:t>альної</w:t>
                  </w:r>
                  <w:proofErr w:type="spellEnd"/>
                  <w:r w:rsidRPr="00761B68">
                    <w:rPr>
                      <w:rFonts w:ascii="Times New Roman" w:eastAsia="Calibri" w:hAnsi="Times New Roman" w:cs="Times New Roman"/>
                      <w:bCs/>
                      <w:lang w:eastAsia="ru-RU"/>
                    </w:rPr>
                    <w:t xml:space="preserve"> </w:t>
                  </w:r>
                  <w:proofErr w:type="spellStart"/>
                  <w:r w:rsidRPr="00761B68">
                    <w:rPr>
                      <w:rFonts w:ascii="Times New Roman" w:eastAsia="Calibri" w:hAnsi="Times New Roman" w:cs="Times New Roman"/>
                      <w:bCs/>
                      <w:lang w:eastAsia="ru-RU"/>
                    </w:rPr>
                    <w:t>політи</w:t>
                  </w:r>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ки</w:t>
                  </w:r>
                  <w:proofErr w:type="spellEnd"/>
                </w:p>
              </w:tc>
              <w:tc>
                <w:tcPr>
                  <w:tcW w:w="1620" w:type="pct"/>
                  <w:shd w:val="clear" w:color="auto" w:fill="auto"/>
                </w:tcPr>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кількість осіб, залучених до участі в загальноміській молодіжній акції «</w:t>
                  </w:r>
                  <w:proofErr w:type="spellStart"/>
                  <w:r w:rsidRPr="00761B68">
                    <w:rPr>
                      <w:bCs/>
                      <w:sz w:val="22"/>
                      <w:szCs w:val="22"/>
                    </w:rPr>
                    <w:t>ПрофМісто</w:t>
                  </w:r>
                  <w:proofErr w:type="spellEnd"/>
                  <w:r w:rsidRPr="00761B68">
                    <w:rPr>
                      <w:bCs/>
                      <w:sz w:val="22"/>
                      <w:szCs w:val="22"/>
                    </w:rPr>
                    <w:t>»;</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кількість осіб, залучених до участі в Днях кар’єри у закладах вищої освіти;</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 xml:space="preserve">кількість осіб, залучених до участі в акції, спрямованій на </w:t>
                  </w:r>
                  <w:r w:rsidRPr="00761B68">
                    <w:rPr>
                      <w:bCs/>
                      <w:sz w:val="22"/>
                      <w:szCs w:val="22"/>
                    </w:rPr>
                    <w:lastRenderedPageBreak/>
                    <w:t>підвищення рівня працевлаштування молоді «Як стати кандидатом мрії»</w:t>
                  </w:r>
                </w:p>
              </w:tc>
            </w:tr>
            <w:tr w:rsidR="00922B16" w:rsidRPr="0032425B" w:rsidTr="00922B16">
              <w:trPr>
                <w:trHeight w:val="282"/>
              </w:trPr>
              <w:tc>
                <w:tcPr>
                  <w:tcW w:w="1057" w:type="pct"/>
                  <w:shd w:val="clear" w:color="auto" w:fill="CDFAFF"/>
                </w:tcPr>
                <w:p w:rsidR="00922B16" w:rsidRPr="00761B68" w:rsidRDefault="00922B16" w:rsidP="00D3262D">
                  <w:pPr>
                    <w:spacing w:after="0"/>
                    <w:ind w:left="-95" w:right="-117"/>
                    <w:rPr>
                      <w:rFonts w:ascii="Times New Roman" w:eastAsia="Calibri" w:hAnsi="Times New Roman" w:cs="Times New Roman"/>
                      <w:bCs/>
                      <w:lang w:eastAsia="ru-RU"/>
                    </w:rPr>
                  </w:pPr>
                  <w:r w:rsidRPr="00761B68">
                    <w:rPr>
                      <w:rFonts w:ascii="Times New Roman" w:eastAsia="Times New Roman" w:hAnsi="Times New Roman" w:cs="Times New Roman"/>
                      <w:bCs/>
                      <w:lang w:eastAsia="uk-UA"/>
                    </w:rPr>
                    <w:lastRenderedPageBreak/>
                    <w:t>1.4.7. Автоматизація процесів продажу земель/прав оренди на землю через електронні торги</w:t>
                  </w:r>
                </w:p>
              </w:tc>
              <w:tc>
                <w:tcPr>
                  <w:tcW w:w="580" w:type="pct"/>
                  <w:shd w:val="clear" w:color="auto" w:fill="CDFAFF"/>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місто Київ</w:t>
                  </w:r>
                </w:p>
              </w:tc>
              <w:tc>
                <w:tcPr>
                  <w:tcW w:w="488" w:type="pct"/>
                  <w:shd w:val="clear" w:color="auto" w:fill="CDFAFF"/>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2022–2023</w:t>
                  </w:r>
                </w:p>
              </w:tc>
              <w:tc>
                <w:tcPr>
                  <w:tcW w:w="611" w:type="pct"/>
                  <w:shd w:val="clear" w:color="auto" w:fill="CDFAFF"/>
                </w:tcPr>
                <w:p w:rsidR="00922B16" w:rsidRPr="00761B68" w:rsidRDefault="00922B16" w:rsidP="00E522B5">
                  <w:pPr>
                    <w:spacing w:after="0"/>
                    <w:ind w:left="-119" w:right="-38"/>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Бюджет міста Києва</w:t>
                  </w:r>
                </w:p>
              </w:tc>
              <w:tc>
                <w:tcPr>
                  <w:tcW w:w="643" w:type="pct"/>
                  <w:shd w:val="clear" w:color="auto" w:fill="CDFAFF"/>
                </w:tcPr>
                <w:p w:rsidR="00922B16" w:rsidRPr="00761B68" w:rsidRDefault="00922B16" w:rsidP="00E522B5">
                  <w:pPr>
                    <w:spacing w:after="0"/>
                    <w:ind w:left="-38" w:right="-75"/>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Департамент земель</w:t>
                  </w:r>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 xml:space="preserve">них </w:t>
                  </w:r>
                  <w:proofErr w:type="spellStart"/>
                  <w:r w:rsidRPr="00761B68">
                    <w:rPr>
                      <w:rFonts w:ascii="Times New Roman" w:eastAsia="Calibri" w:hAnsi="Times New Roman" w:cs="Times New Roman"/>
                      <w:bCs/>
                      <w:lang w:eastAsia="ru-RU"/>
                    </w:rPr>
                    <w:t>ресур</w:t>
                  </w:r>
                  <w:proofErr w:type="spellEnd"/>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сів</w:t>
                  </w:r>
                </w:p>
              </w:tc>
              <w:tc>
                <w:tcPr>
                  <w:tcW w:w="1620" w:type="pct"/>
                  <w:shd w:val="clear" w:color="auto" w:fill="CDFAFF"/>
                </w:tcPr>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 xml:space="preserve">створена електронна система </w:t>
                  </w:r>
                  <w:r w:rsidRPr="00761B68">
                    <w:rPr>
                      <w:bCs/>
                      <w:sz w:val="22"/>
                      <w:szCs w:val="22"/>
                      <w:lang w:eastAsia="uk-UA"/>
                    </w:rPr>
                    <w:t>з продажу земель міста Києва</w:t>
                  </w:r>
                  <w:r w:rsidRPr="00761B68">
                    <w:rPr>
                      <w:bCs/>
                      <w:sz w:val="22"/>
                      <w:szCs w:val="22"/>
                    </w:rPr>
                    <w:t>;</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 xml:space="preserve">ступінь готовності автоматизованої системи </w:t>
                  </w:r>
                  <w:r w:rsidRPr="00761B68">
                    <w:rPr>
                      <w:bCs/>
                      <w:sz w:val="22"/>
                      <w:szCs w:val="22"/>
                      <w:lang w:eastAsia="uk-UA"/>
                    </w:rPr>
                    <w:t>продажу земель/прав оренди на землю</w:t>
                  </w:r>
                </w:p>
              </w:tc>
            </w:tr>
            <w:tr w:rsidR="00922B16" w:rsidRPr="0032425B" w:rsidTr="00F14E74">
              <w:trPr>
                <w:trHeight w:val="531"/>
              </w:trPr>
              <w:tc>
                <w:tcPr>
                  <w:tcW w:w="1057" w:type="pct"/>
                  <w:shd w:val="clear" w:color="auto" w:fill="auto"/>
                </w:tcPr>
                <w:p w:rsidR="00922B16" w:rsidRPr="00761B68" w:rsidRDefault="00922B16" w:rsidP="00D3262D">
                  <w:pPr>
                    <w:spacing w:after="0"/>
                    <w:ind w:left="-95" w:right="-117"/>
                    <w:rPr>
                      <w:rFonts w:ascii="Times New Roman" w:eastAsia="Calibri" w:hAnsi="Times New Roman" w:cs="Times New Roman"/>
                      <w:bCs/>
                      <w:lang w:eastAsia="ru-RU"/>
                    </w:rPr>
                  </w:pPr>
                  <w:r w:rsidRPr="00761B68">
                    <w:rPr>
                      <w:rFonts w:ascii="Times New Roman" w:eastAsia="Times New Roman" w:hAnsi="Times New Roman" w:cs="Times New Roman"/>
                      <w:bCs/>
                      <w:lang w:eastAsia="uk-UA"/>
                    </w:rPr>
                    <w:t>1.4.8. </w:t>
                  </w:r>
                  <w:proofErr w:type="spellStart"/>
                  <w:r w:rsidRPr="00761B68">
                    <w:rPr>
                      <w:rFonts w:ascii="Times New Roman" w:eastAsia="Times New Roman" w:hAnsi="Times New Roman" w:cs="Times New Roman"/>
                      <w:bCs/>
                      <w:lang w:eastAsia="uk-UA"/>
                    </w:rPr>
                    <w:t>Підви</w:t>
                  </w:r>
                  <w:r w:rsidR="00BA58FF" w:rsidRPr="00761B68">
                    <w:rPr>
                      <w:rFonts w:ascii="Times New Roman" w:eastAsia="Times New Roman" w:hAnsi="Times New Roman" w:cs="Times New Roman"/>
                      <w:bCs/>
                      <w:lang w:eastAsia="uk-UA"/>
                    </w:rPr>
                    <w:t>-</w:t>
                  </w:r>
                  <w:r w:rsidRPr="00761B68">
                    <w:rPr>
                      <w:rFonts w:ascii="Times New Roman" w:eastAsia="Times New Roman" w:hAnsi="Times New Roman" w:cs="Times New Roman"/>
                      <w:bCs/>
                      <w:lang w:eastAsia="uk-UA"/>
                    </w:rPr>
                    <w:t>щення</w:t>
                  </w:r>
                  <w:proofErr w:type="spellEnd"/>
                  <w:r w:rsidRPr="00761B68">
                    <w:rPr>
                      <w:rFonts w:ascii="Times New Roman" w:eastAsia="Times New Roman" w:hAnsi="Times New Roman" w:cs="Times New Roman"/>
                      <w:bCs/>
                      <w:lang w:eastAsia="uk-UA"/>
                    </w:rPr>
                    <w:t xml:space="preserve"> якості міського планування з урахуванням потреб громади та сучасних європейських практик</w:t>
                  </w:r>
                </w:p>
              </w:tc>
              <w:tc>
                <w:tcPr>
                  <w:tcW w:w="580" w:type="pct"/>
                  <w:shd w:val="clear" w:color="auto" w:fill="auto"/>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місто Київ</w:t>
                  </w:r>
                </w:p>
              </w:tc>
              <w:tc>
                <w:tcPr>
                  <w:tcW w:w="488" w:type="pct"/>
                  <w:shd w:val="clear" w:color="auto" w:fill="auto"/>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2021–2022</w:t>
                  </w:r>
                </w:p>
              </w:tc>
              <w:tc>
                <w:tcPr>
                  <w:tcW w:w="611" w:type="pct"/>
                  <w:shd w:val="clear" w:color="auto" w:fill="auto"/>
                </w:tcPr>
                <w:p w:rsidR="00922B16" w:rsidRPr="00761B68" w:rsidRDefault="00922B16" w:rsidP="00E522B5">
                  <w:pPr>
                    <w:spacing w:after="0"/>
                    <w:ind w:left="-119" w:right="-38"/>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Бюджет міста Києва</w:t>
                  </w:r>
                </w:p>
              </w:tc>
              <w:tc>
                <w:tcPr>
                  <w:tcW w:w="643" w:type="pct"/>
                  <w:shd w:val="clear" w:color="auto" w:fill="auto"/>
                </w:tcPr>
                <w:p w:rsidR="00922B16" w:rsidRPr="00761B68" w:rsidRDefault="00922B16" w:rsidP="00E522B5">
                  <w:pPr>
                    <w:spacing w:after="0"/>
                    <w:ind w:left="-38" w:right="-75"/>
                    <w:jc w:val="center"/>
                    <w:rPr>
                      <w:rFonts w:ascii="Times New Roman" w:eastAsia="Calibri" w:hAnsi="Times New Roman" w:cs="Times New Roman"/>
                      <w:bCs/>
                      <w:lang w:eastAsia="ru-RU"/>
                    </w:rPr>
                  </w:pPr>
                  <w:proofErr w:type="spellStart"/>
                  <w:r w:rsidRPr="00761B68">
                    <w:rPr>
                      <w:rFonts w:ascii="Times New Roman" w:eastAsia="Calibri" w:hAnsi="Times New Roman" w:cs="Times New Roman"/>
                      <w:bCs/>
                      <w:lang w:eastAsia="ru-RU"/>
                    </w:rPr>
                    <w:t>Депар</w:t>
                  </w:r>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тамент</w:t>
                  </w:r>
                  <w:proofErr w:type="spellEnd"/>
                  <w:r w:rsidRPr="00761B68">
                    <w:rPr>
                      <w:rFonts w:ascii="Times New Roman" w:eastAsia="Calibri" w:hAnsi="Times New Roman" w:cs="Times New Roman"/>
                      <w:bCs/>
                      <w:lang w:eastAsia="ru-RU"/>
                    </w:rPr>
                    <w:t xml:space="preserve"> місто</w:t>
                  </w:r>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буду</w:t>
                  </w:r>
                  <w:r w:rsidR="002D5CD6" w:rsidRPr="00761B68">
                    <w:rPr>
                      <w:rFonts w:ascii="Times New Roman" w:eastAsia="Calibri" w:hAnsi="Times New Roman" w:cs="Times New Roman"/>
                      <w:bCs/>
                      <w:lang w:eastAsia="ru-RU"/>
                    </w:rPr>
                    <w:t>-</w:t>
                  </w:r>
                  <w:proofErr w:type="spellStart"/>
                  <w:r w:rsidRPr="00761B68">
                    <w:rPr>
                      <w:rFonts w:ascii="Times New Roman" w:eastAsia="Calibri" w:hAnsi="Times New Roman" w:cs="Times New Roman"/>
                      <w:bCs/>
                      <w:lang w:eastAsia="ru-RU"/>
                    </w:rPr>
                    <w:t>вання</w:t>
                  </w:r>
                  <w:proofErr w:type="spellEnd"/>
                  <w:r w:rsidRPr="00761B68">
                    <w:rPr>
                      <w:rFonts w:ascii="Times New Roman" w:eastAsia="Calibri" w:hAnsi="Times New Roman" w:cs="Times New Roman"/>
                      <w:bCs/>
                      <w:lang w:eastAsia="ru-RU"/>
                    </w:rPr>
                    <w:t xml:space="preserve"> та </w:t>
                  </w:r>
                  <w:proofErr w:type="spellStart"/>
                  <w:r w:rsidRPr="00761B68">
                    <w:rPr>
                      <w:rFonts w:ascii="Times New Roman" w:eastAsia="Calibri" w:hAnsi="Times New Roman" w:cs="Times New Roman"/>
                      <w:bCs/>
                      <w:lang w:eastAsia="ru-RU"/>
                    </w:rPr>
                    <w:t>архітек</w:t>
                  </w:r>
                  <w:proofErr w:type="spellEnd"/>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 xml:space="preserve">тури </w:t>
                  </w:r>
                </w:p>
              </w:tc>
              <w:tc>
                <w:tcPr>
                  <w:tcW w:w="1620" w:type="pct"/>
                  <w:shd w:val="clear" w:color="auto" w:fill="auto"/>
                </w:tcPr>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проведений моніторинг транспортної моделі м. Києва;</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ступінь готовності містобудівної документації;</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розроблена концепція просторового розвитку;</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електронна база об’єктів міського простору;</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каталог елементів благоустрою міста Києва</w:t>
                  </w:r>
                </w:p>
                <w:p w:rsidR="00F14E74" w:rsidRPr="00761B68" w:rsidRDefault="00F14E74" w:rsidP="00F14E74">
                  <w:pPr>
                    <w:pStyle w:val="a7"/>
                    <w:tabs>
                      <w:tab w:val="left" w:pos="0"/>
                      <w:tab w:val="left" w:pos="147"/>
                    </w:tabs>
                    <w:ind w:left="5"/>
                    <w:rPr>
                      <w:bCs/>
                      <w:sz w:val="22"/>
                      <w:szCs w:val="22"/>
                    </w:rPr>
                  </w:pPr>
                </w:p>
                <w:p w:rsidR="00F14E74" w:rsidRPr="00761B68" w:rsidRDefault="00F14E74" w:rsidP="00F14E74">
                  <w:pPr>
                    <w:pStyle w:val="a7"/>
                    <w:tabs>
                      <w:tab w:val="left" w:pos="0"/>
                      <w:tab w:val="left" w:pos="147"/>
                    </w:tabs>
                    <w:ind w:left="5"/>
                    <w:rPr>
                      <w:bCs/>
                      <w:sz w:val="22"/>
                      <w:szCs w:val="22"/>
                    </w:rPr>
                  </w:pPr>
                </w:p>
                <w:p w:rsidR="00F14E74" w:rsidRPr="00761B68" w:rsidRDefault="00F14E74" w:rsidP="00F14E74">
                  <w:pPr>
                    <w:pStyle w:val="a7"/>
                    <w:tabs>
                      <w:tab w:val="left" w:pos="0"/>
                      <w:tab w:val="left" w:pos="147"/>
                    </w:tabs>
                    <w:ind w:left="5"/>
                    <w:rPr>
                      <w:bCs/>
                      <w:sz w:val="22"/>
                      <w:szCs w:val="22"/>
                    </w:rPr>
                  </w:pPr>
                </w:p>
              </w:tc>
            </w:tr>
            <w:tr w:rsidR="00922B16" w:rsidRPr="0032425B" w:rsidTr="002D5CD6">
              <w:trPr>
                <w:trHeight w:val="556"/>
              </w:trPr>
              <w:tc>
                <w:tcPr>
                  <w:tcW w:w="1057" w:type="pct"/>
                  <w:shd w:val="clear" w:color="auto" w:fill="CDFAFF"/>
                </w:tcPr>
                <w:p w:rsidR="00922B16" w:rsidRPr="00761B68" w:rsidRDefault="00922B16" w:rsidP="00D3262D">
                  <w:pPr>
                    <w:spacing w:after="0"/>
                    <w:ind w:left="-95" w:right="-117"/>
                    <w:rPr>
                      <w:rFonts w:ascii="Times New Roman" w:eastAsia="Calibri" w:hAnsi="Times New Roman" w:cs="Times New Roman"/>
                      <w:bCs/>
                      <w:lang w:eastAsia="ru-RU"/>
                    </w:rPr>
                  </w:pPr>
                  <w:r w:rsidRPr="00761B68">
                    <w:rPr>
                      <w:rFonts w:ascii="Times New Roman" w:eastAsia="Times New Roman" w:hAnsi="Times New Roman" w:cs="Times New Roman"/>
                      <w:bCs/>
                      <w:lang w:eastAsia="uk-UA"/>
                    </w:rPr>
                    <w:t>1.4.9. Розвиток об’єктів міського простору</w:t>
                  </w:r>
                </w:p>
              </w:tc>
              <w:tc>
                <w:tcPr>
                  <w:tcW w:w="580" w:type="pct"/>
                  <w:shd w:val="clear" w:color="auto" w:fill="CDFAFF"/>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місто Київ</w:t>
                  </w:r>
                </w:p>
              </w:tc>
              <w:tc>
                <w:tcPr>
                  <w:tcW w:w="488" w:type="pct"/>
                  <w:shd w:val="clear" w:color="auto" w:fill="CDFAFF"/>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2021‒2023</w:t>
                  </w:r>
                </w:p>
              </w:tc>
              <w:tc>
                <w:tcPr>
                  <w:tcW w:w="611" w:type="pct"/>
                  <w:shd w:val="clear" w:color="auto" w:fill="CDFAFF"/>
                </w:tcPr>
                <w:p w:rsidR="00922B16" w:rsidRPr="00761B68" w:rsidRDefault="00922B16" w:rsidP="00E522B5">
                  <w:pPr>
                    <w:spacing w:after="0"/>
                    <w:ind w:left="-119" w:right="-38"/>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Бюджет міста Києва</w:t>
                  </w:r>
                </w:p>
              </w:tc>
              <w:tc>
                <w:tcPr>
                  <w:tcW w:w="643" w:type="pct"/>
                  <w:shd w:val="clear" w:color="auto" w:fill="CDFAFF"/>
                </w:tcPr>
                <w:p w:rsidR="00922B16" w:rsidRPr="00761B68" w:rsidRDefault="00922B16" w:rsidP="00E522B5">
                  <w:pPr>
                    <w:spacing w:after="0"/>
                    <w:ind w:left="-38" w:right="-75"/>
                    <w:jc w:val="center"/>
                    <w:rPr>
                      <w:rFonts w:ascii="Times New Roman" w:eastAsia="Calibri" w:hAnsi="Times New Roman" w:cs="Times New Roman"/>
                      <w:bCs/>
                      <w:lang w:eastAsia="ru-RU"/>
                    </w:rPr>
                  </w:pPr>
                  <w:proofErr w:type="spellStart"/>
                  <w:r w:rsidRPr="00761B68">
                    <w:rPr>
                      <w:rFonts w:ascii="Times New Roman" w:eastAsia="Calibri" w:hAnsi="Times New Roman" w:cs="Times New Roman"/>
                      <w:bCs/>
                      <w:lang w:eastAsia="ru-RU"/>
                    </w:rPr>
                    <w:t>Депар</w:t>
                  </w:r>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тамент</w:t>
                  </w:r>
                  <w:proofErr w:type="spellEnd"/>
                  <w:r w:rsidRPr="00761B68">
                    <w:rPr>
                      <w:rFonts w:ascii="Times New Roman" w:eastAsia="Calibri" w:hAnsi="Times New Roman" w:cs="Times New Roman"/>
                      <w:bCs/>
                      <w:lang w:eastAsia="ru-RU"/>
                    </w:rPr>
                    <w:t xml:space="preserve"> місто</w:t>
                  </w:r>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буду</w:t>
                  </w:r>
                  <w:r w:rsidR="002D5CD6" w:rsidRPr="00761B68">
                    <w:rPr>
                      <w:rFonts w:ascii="Times New Roman" w:eastAsia="Calibri" w:hAnsi="Times New Roman" w:cs="Times New Roman"/>
                      <w:bCs/>
                      <w:lang w:eastAsia="ru-RU"/>
                    </w:rPr>
                    <w:t>-</w:t>
                  </w:r>
                  <w:proofErr w:type="spellStart"/>
                  <w:r w:rsidRPr="00761B68">
                    <w:rPr>
                      <w:rFonts w:ascii="Times New Roman" w:eastAsia="Calibri" w:hAnsi="Times New Roman" w:cs="Times New Roman"/>
                      <w:bCs/>
                      <w:lang w:eastAsia="ru-RU"/>
                    </w:rPr>
                    <w:t>вання</w:t>
                  </w:r>
                  <w:proofErr w:type="spellEnd"/>
                  <w:r w:rsidRPr="00761B68">
                    <w:rPr>
                      <w:rFonts w:ascii="Times New Roman" w:eastAsia="Calibri" w:hAnsi="Times New Roman" w:cs="Times New Roman"/>
                      <w:bCs/>
                      <w:lang w:eastAsia="ru-RU"/>
                    </w:rPr>
                    <w:t xml:space="preserve"> та </w:t>
                  </w:r>
                  <w:proofErr w:type="spellStart"/>
                  <w:r w:rsidRPr="00761B68">
                    <w:rPr>
                      <w:rFonts w:ascii="Times New Roman" w:eastAsia="Calibri" w:hAnsi="Times New Roman" w:cs="Times New Roman"/>
                      <w:bCs/>
                      <w:lang w:eastAsia="ru-RU"/>
                    </w:rPr>
                    <w:lastRenderedPageBreak/>
                    <w:t>архітек</w:t>
                  </w:r>
                  <w:proofErr w:type="spellEnd"/>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тури</w:t>
                  </w:r>
                </w:p>
              </w:tc>
              <w:tc>
                <w:tcPr>
                  <w:tcW w:w="1620" w:type="pct"/>
                  <w:shd w:val="clear" w:color="auto" w:fill="CDFAFF"/>
                </w:tcPr>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lastRenderedPageBreak/>
                    <w:t>рівень розробки геоінформаційної системи;</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 xml:space="preserve">кількість адміністративних </w:t>
                  </w:r>
                  <w:r w:rsidRPr="00761B68">
                    <w:rPr>
                      <w:bCs/>
                      <w:sz w:val="22"/>
                      <w:szCs w:val="22"/>
                    </w:rPr>
                    <w:lastRenderedPageBreak/>
                    <w:t>районів, в яких проведено верифікацію адрес;</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 xml:space="preserve">кількість </w:t>
                  </w:r>
                  <w:proofErr w:type="spellStart"/>
                  <w:r w:rsidRPr="00761B68">
                    <w:rPr>
                      <w:bCs/>
                      <w:sz w:val="22"/>
                      <w:szCs w:val="22"/>
                    </w:rPr>
                    <w:t>ортофотопланів</w:t>
                  </w:r>
                  <w:proofErr w:type="spellEnd"/>
                  <w:r w:rsidRPr="00761B68">
                    <w:rPr>
                      <w:bCs/>
                      <w:sz w:val="22"/>
                      <w:szCs w:val="22"/>
                    </w:rPr>
                    <w:t>;</w:t>
                  </w:r>
                </w:p>
                <w:p w:rsidR="002D5CD6" w:rsidRPr="00101679" w:rsidRDefault="00922B16" w:rsidP="00F14E74">
                  <w:pPr>
                    <w:pStyle w:val="a7"/>
                    <w:numPr>
                      <w:ilvl w:val="0"/>
                      <w:numId w:val="4"/>
                    </w:numPr>
                    <w:tabs>
                      <w:tab w:val="left" w:pos="0"/>
                      <w:tab w:val="left" w:pos="147"/>
                    </w:tabs>
                    <w:ind w:left="5" w:hanging="5"/>
                    <w:rPr>
                      <w:bCs/>
                      <w:sz w:val="22"/>
                      <w:szCs w:val="22"/>
                    </w:rPr>
                  </w:pPr>
                  <w:r w:rsidRPr="00101679">
                    <w:rPr>
                      <w:bCs/>
                      <w:sz w:val="22"/>
                      <w:szCs w:val="22"/>
                    </w:rPr>
                    <w:t>кількість розроблених вимог до інформаційних ресурсів містобудівного кадастру</w:t>
                  </w:r>
                </w:p>
                <w:p w:rsidR="002D5CD6" w:rsidRDefault="002D5CD6" w:rsidP="00F14E74">
                  <w:pPr>
                    <w:tabs>
                      <w:tab w:val="left" w:pos="0"/>
                      <w:tab w:val="left" w:pos="147"/>
                    </w:tabs>
                    <w:rPr>
                      <w:rFonts w:ascii="Times New Roman" w:hAnsi="Times New Roman" w:cs="Times New Roman"/>
                      <w:bCs/>
                    </w:rPr>
                  </w:pPr>
                </w:p>
                <w:p w:rsidR="00356072" w:rsidRPr="00761B68" w:rsidRDefault="00356072" w:rsidP="00F14E74">
                  <w:pPr>
                    <w:tabs>
                      <w:tab w:val="left" w:pos="0"/>
                      <w:tab w:val="left" w:pos="147"/>
                    </w:tabs>
                    <w:rPr>
                      <w:rFonts w:ascii="Times New Roman" w:hAnsi="Times New Roman" w:cs="Times New Roman"/>
                      <w:bCs/>
                    </w:rPr>
                  </w:pPr>
                </w:p>
              </w:tc>
            </w:tr>
            <w:tr w:rsidR="00922B16" w:rsidRPr="0032425B" w:rsidTr="00922B16">
              <w:tc>
                <w:tcPr>
                  <w:tcW w:w="1057" w:type="pct"/>
                  <w:shd w:val="clear" w:color="auto" w:fill="auto"/>
                </w:tcPr>
                <w:p w:rsidR="00922B16" w:rsidRPr="00761B68" w:rsidRDefault="00922B16" w:rsidP="00D3262D">
                  <w:pPr>
                    <w:spacing w:after="0"/>
                    <w:ind w:left="-95" w:right="-117"/>
                    <w:contextualSpacing/>
                    <w:rPr>
                      <w:rFonts w:ascii="Times New Roman" w:eastAsia="Calibri" w:hAnsi="Times New Roman" w:cs="Times New Roman"/>
                      <w:bCs/>
                      <w:lang w:eastAsia="ru-RU"/>
                    </w:rPr>
                  </w:pPr>
                  <w:r w:rsidRPr="00761B68">
                    <w:rPr>
                      <w:rFonts w:ascii="Times New Roman" w:eastAsia="Times New Roman" w:hAnsi="Times New Roman" w:cs="Times New Roman"/>
                      <w:bCs/>
                      <w:lang w:eastAsia="uk-UA"/>
                    </w:rPr>
                    <w:lastRenderedPageBreak/>
                    <w:t>1.5.10. </w:t>
                  </w:r>
                  <w:proofErr w:type="spellStart"/>
                  <w:r w:rsidRPr="00761B68">
                    <w:rPr>
                      <w:rFonts w:ascii="Times New Roman" w:eastAsia="Times New Roman" w:hAnsi="Times New Roman" w:cs="Times New Roman"/>
                      <w:bCs/>
                      <w:lang w:eastAsia="uk-UA"/>
                    </w:rPr>
                    <w:t>Smart-steps</w:t>
                  </w:r>
                  <w:proofErr w:type="spellEnd"/>
                  <w:r w:rsidRPr="00761B68">
                    <w:rPr>
                      <w:rFonts w:ascii="Times New Roman" w:eastAsia="Times New Roman" w:hAnsi="Times New Roman" w:cs="Times New Roman"/>
                      <w:bCs/>
                      <w:lang w:eastAsia="uk-UA"/>
                    </w:rPr>
                    <w:t xml:space="preserve"> до розвитку туристичного потенціалу міста Києва</w:t>
                  </w:r>
                </w:p>
              </w:tc>
              <w:tc>
                <w:tcPr>
                  <w:tcW w:w="580" w:type="pct"/>
                  <w:shd w:val="clear" w:color="auto" w:fill="auto"/>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місто Київ</w:t>
                  </w:r>
                </w:p>
              </w:tc>
              <w:tc>
                <w:tcPr>
                  <w:tcW w:w="488" w:type="pct"/>
                  <w:shd w:val="clear" w:color="auto" w:fill="auto"/>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2021–2023</w:t>
                  </w:r>
                </w:p>
              </w:tc>
              <w:tc>
                <w:tcPr>
                  <w:tcW w:w="611" w:type="pct"/>
                  <w:shd w:val="clear" w:color="auto" w:fill="auto"/>
                </w:tcPr>
                <w:p w:rsidR="00922B16" w:rsidRPr="00761B68" w:rsidRDefault="00922B16" w:rsidP="00E522B5">
                  <w:pPr>
                    <w:spacing w:after="0"/>
                    <w:ind w:left="-119" w:right="-38"/>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Бюджет міста Києва</w:t>
                  </w:r>
                </w:p>
              </w:tc>
              <w:tc>
                <w:tcPr>
                  <w:tcW w:w="643" w:type="pct"/>
                  <w:shd w:val="clear" w:color="auto" w:fill="auto"/>
                </w:tcPr>
                <w:p w:rsidR="00922B16" w:rsidRPr="00761B68" w:rsidRDefault="00922B16" w:rsidP="00E522B5">
                  <w:pPr>
                    <w:spacing w:after="0"/>
                    <w:ind w:left="-38" w:right="-75"/>
                    <w:jc w:val="center"/>
                    <w:rPr>
                      <w:rFonts w:ascii="Times New Roman" w:eastAsia="Calibri" w:hAnsi="Times New Roman" w:cs="Times New Roman"/>
                      <w:bCs/>
                      <w:lang w:eastAsia="ru-RU"/>
                    </w:rPr>
                  </w:pPr>
                  <w:proofErr w:type="spellStart"/>
                  <w:r w:rsidRPr="00761B68">
                    <w:rPr>
                      <w:rFonts w:ascii="Times New Roman" w:eastAsia="Calibri" w:hAnsi="Times New Roman" w:cs="Times New Roman"/>
                      <w:bCs/>
                      <w:lang w:eastAsia="ru-RU"/>
                    </w:rPr>
                    <w:t>Управ</w:t>
                  </w:r>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ління</w:t>
                  </w:r>
                  <w:proofErr w:type="spellEnd"/>
                  <w:r w:rsidRPr="00761B68">
                    <w:rPr>
                      <w:rFonts w:ascii="Times New Roman" w:eastAsia="Calibri" w:hAnsi="Times New Roman" w:cs="Times New Roman"/>
                      <w:bCs/>
                      <w:lang w:eastAsia="ru-RU"/>
                    </w:rPr>
                    <w:t xml:space="preserve"> </w:t>
                  </w:r>
                  <w:proofErr w:type="spellStart"/>
                  <w:r w:rsidRPr="00761B68">
                    <w:rPr>
                      <w:rFonts w:ascii="Times New Roman" w:eastAsia="Calibri" w:hAnsi="Times New Roman" w:cs="Times New Roman"/>
                      <w:bCs/>
                      <w:lang w:eastAsia="ru-RU"/>
                    </w:rPr>
                    <w:t>туриз</w:t>
                  </w:r>
                  <w:proofErr w:type="spellEnd"/>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 xml:space="preserve">му та </w:t>
                  </w:r>
                  <w:proofErr w:type="spellStart"/>
                  <w:r w:rsidRPr="00761B68">
                    <w:rPr>
                      <w:rFonts w:ascii="Times New Roman" w:eastAsia="Calibri" w:hAnsi="Times New Roman" w:cs="Times New Roman"/>
                      <w:bCs/>
                      <w:lang w:eastAsia="ru-RU"/>
                    </w:rPr>
                    <w:t>промо</w:t>
                  </w:r>
                  <w:proofErr w:type="spellEnd"/>
                  <w:r w:rsidR="002D5CD6"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цій</w:t>
                  </w:r>
                </w:p>
              </w:tc>
              <w:tc>
                <w:tcPr>
                  <w:tcW w:w="1620" w:type="pct"/>
                  <w:shd w:val="clear" w:color="auto" w:fill="auto"/>
                </w:tcPr>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 xml:space="preserve">кількість міжнародних виставкових та інших </w:t>
                  </w:r>
                  <w:proofErr w:type="spellStart"/>
                  <w:r w:rsidRPr="00761B68">
                    <w:rPr>
                      <w:bCs/>
                      <w:sz w:val="22"/>
                      <w:szCs w:val="22"/>
                    </w:rPr>
                    <w:t>промоційних</w:t>
                  </w:r>
                  <w:proofErr w:type="spellEnd"/>
                  <w:r w:rsidRPr="00761B68">
                    <w:rPr>
                      <w:bCs/>
                      <w:sz w:val="22"/>
                      <w:szCs w:val="22"/>
                    </w:rPr>
                    <w:t xml:space="preserve"> заходів, в яких взято участь;</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 xml:space="preserve">кількість проведених рекламно-інформаційних та </w:t>
                  </w:r>
                  <w:proofErr w:type="spellStart"/>
                  <w:r w:rsidRPr="00761B68">
                    <w:rPr>
                      <w:bCs/>
                      <w:sz w:val="22"/>
                      <w:szCs w:val="22"/>
                    </w:rPr>
                    <w:t>промо</w:t>
                  </w:r>
                  <w:proofErr w:type="spellEnd"/>
                  <w:r w:rsidRPr="00761B68">
                    <w:rPr>
                      <w:bCs/>
                      <w:sz w:val="22"/>
                      <w:szCs w:val="22"/>
                    </w:rPr>
                    <w:t>-турів;</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кількість проведених рекламних кампаній на зовнішніх носіях в провідних туристичних центрах світу;</w:t>
                  </w:r>
                </w:p>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кількість встановлених інформаційних носіїв;</w:t>
                  </w:r>
                </w:p>
                <w:p w:rsidR="00922B16" w:rsidRDefault="00922B16" w:rsidP="00922B16">
                  <w:pPr>
                    <w:pStyle w:val="a7"/>
                    <w:numPr>
                      <w:ilvl w:val="0"/>
                      <w:numId w:val="4"/>
                    </w:numPr>
                    <w:tabs>
                      <w:tab w:val="left" w:pos="0"/>
                      <w:tab w:val="left" w:pos="147"/>
                    </w:tabs>
                    <w:ind w:left="5" w:hanging="5"/>
                    <w:rPr>
                      <w:bCs/>
                      <w:sz w:val="22"/>
                      <w:szCs w:val="22"/>
                    </w:rPr>
                  </w:pPr>
                  <w:r w:rsidRPr="00761B68">
                    <w:rPr>
                      <w:bCs/>
                      <w:sz w:val="22"/>
                      <w:szCs w:val="22"/>
                    </w:rPr>
                    <w:t>кількість встановлених інформаційних</w:t>
                  </w:r>
                  <w:r w:rsidRPr="00761B68">
                    <w:rPr>
                      <w:bCs/>
                      <w:sz w:val="22"/>
                      <w:szCs w:val="22"/>
                      <w:lang w:val="ru-RU"/>
                    </w:rPr>
                    <w:t xml:space="preserve"> </w:t>
                  </w:r>
                  <w:r w:rsidRPr="00761B68">
                    <w:rPr>
                      <w:bCs/>
                      <w:sz w:val="22"/>
                      <w:szCs w:val="22"/>
                    </w:rPr>
                    <w:t>терміналів (</w:t>
                  </w:r>
                  <w:proofErr w:type="spellStart"/>
                  <w:r w:rsidRPr="00761B68">
                    <w:rPr>
                      <w:bCs/>
                      <w:sz w:val="22"/>
                      <w:szCs w:val="22"/>
                    </w:rPr>
                    <w:t>infopoint</w:t>
                  </w:r>
                  <w:proofErr w:type="spellEnd"/>
                  <w:r w:rsidRPr="00761B68">
                    <w:rPr>
                      <w:bCs/>
                      <w:sz w:val="22"/>
                      <w:szCs w:val="22"/>
                    </w:rPr>
                    <w:t>)</w:t>
                  </w:r>
                </w:p>
                <w:p w:rsidR="00356072" w:rsidRDefault="00356072" w:rsidP="00356072">
                  <w:pPr>
                    <w:tabs>
                      <w:tab w:val="left" w:pos="0"/>
                      <w:tab w:val="left" w:pos="147"/>
                    </w:tabs>
                    <w:rPr>
                      <w:bCs/>
                    </w:rPr>
                  </w:pPr>
                </w:p>
                <w:p w:rsidR="00EC7587" w:rsidRDefault="00EC7587" w:rsidP="00EC7587">
                  <w:pPr>
                    <w:tabs>
                      <w:tab w:val="left" w:pos="0"/>
                      <w:tab w:val="left" w:pos="147"/>
                    </w:tabs>
                    <w:rPr>
                      <w:rFonts w:ascii="Times New Roman" w:hAnsi="Times New Roman" w:cs="Times New Roman"/>
                      <w:bCs/>
                    </w:rPr>
                  </w:pPr>
                </w:p>
                <w:p w:rsidR="00A11CDC" w:rsidRPr="00761B68" w:rsidRDefault="00A11CDC" w:rsidP="00EC7587">
                  <w:pPr>
                    <w:tabs>
                      <w:tab w:val="left" w:pos="0"/>
                      <w:tab w:val="left" w:pos="147"/>
                    </w:tabs>
                    <w:rPr>
                      <w:rFonts w:ascii="Times New Roman" w:hAnsi="Times New Roman" w:cs="Times New Roman"/>
                      <w:bCs/>
                    </w:rPr>
                  </w:pPr>
                </w:p>
              </w:tc>
            </w:tr>
            <w:tr w:rsidR="00922B16" w:rsidRPr="0032425B" w:rsidTr="00922B16">
              <w:tc>
                <w:tcPr>
                  <w:tcW w:w="1057" w:type="pct"/>
                  <w:shd w:val="clear" w:color="auto" w:fill="CDFAFF"/>
                </w:tcPr>
                <w:p w:rsidR="00922B16" w:rsidRPr="00761B68" w:rsidRDefault="00922B16" w:rsidP="00D3262D">
                  <w:pPr>
                    <w:spacing w:after="0"/>
                    <w:ind w:left="-95" w:right="-117"/>
                    <w:rPr>
                      <w:rFonts w:ascii="Times New Roman" w:eastAsia="Calibri" w:hAnsi="Times New Roman" w:cs="Times New Roman"/>
                      <w:bCs/>
                      <w:lang w:eastAsia="ru-RU"/>
                    </w:rPr>
                  </w:pPr>
                  <w:r w:rsidRPr="00761B68">
                    <w:rPr>
                      <w:rFonts w:ascii="Times New Roman" w:eastAsia="Calibri" w:hAnsi="Times New Roman" w:cs="Times New Roman"/>
                      <w:bCs/>
                      <w:lang w:eastAsia="ru-RU"/>
                    </w:rPr>
                    <w:lastRenderedPageBreak/>
                    <w:t>1.6.11. </w:t>
                  </w:r>
                  <w:proofErr w:type="spellStart"/>
                  <w:r w:rsidRPr="00761B68">
                    <w:rPr>
                      <w:rFonts w:ascii="Times New Roman" w:eastAsia="Calibri" w:hAnsi="Times New Roman" w:cs="Times New Roman"/>
                      <w:bCs/>
                      <w:lang w:eastAsia="ru-RU"/>
                    </w:rPr>
                    <w:t>Ство</w:t>
                  </w:r>
                  <w:r w:rsidR="006F623F"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рення</w:t>
                  </w:r>
                  <w:proofErr w:type="spellEnd"/>
                  <w:r w:rsidRPr="00761B68">
                    <w:rPr>
                      <w:rFonts w:ascii="Times New Roman" w:eastAsia="Calibri" w:hAnsi="Times New Roman" w:cs="Times New Roman"/>
                      <w:bCs/>
                      <w:lang w:eastAsia="ru-RU"/>
                    </w:rPr>
                    <w:t xml:space="preserve"> електронної бази даних технічної документації на об’єкти нерухомого майна</w:t>
                  </w:r>
                </w:p>
              </w:tc>
              <w:tc>
                <w:tcPr>
                  <w:tcW w:w="580" w:type="pct"/>
                  <w:shd w:val="clear" w:color="auto" w:fill="CDFAFF"/>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місто Київ</w:t>
                  </w:r>
                </w:p>
              </w:tc>
              <w:tc>
                <w:tcPr>
                  <w:tcW w:w="488" w:type="pct"/>
                  <w:shd w:val="clear" w:color="auto" w:fill="CDFAFF"/>
                </w:tcPr>
                <w:p w:rsidR="00922B16" w:rsidRPr="00761B68" w:rsidRDefault="00922B16" w:rsidP="008C38C1">
                  <w:pPr>
                    <w:spacing w:after="0"/>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2021–2022</w:t>
                  </w:r>
                </w:p>
              </w:tc>
              <w:tc>
                <w:tcPr>
                  <w:tcW w:w="611" w:type="pct"/>
                  <w:shd w:val="clear" w:color="auto" w:fill="CDFAFF"/>
                </w:tcPr>
                <w:p w:rsidR="00922B16" w:rsidRPr="00761B68" w:rsidRDefault="00922B16" w:rsidP="00E522B5">
                  <w:pPr>
                    <w:spacing w:after="0"/>
                    <w:ind w:left="-119" w:right="-38"/>
                    <w:jc w:val="center"/>
                    <w:rPr>
                      <w:rFonts w:ascii="Times New Roman" w:eastAsia="Calibri" w:hAnsi="Times New Roman" w:cs="Times New Roman"/>
                      <w:bCs/>
                      <w:lang w:eastAsia="ru-RU"/>
                    </w:rPr>
                  </w:pPr>
                  <w:r w:rsidRPr="00761B68">
                    <w:rPr>
                      <w:rFonts w:ascii="Times New Roman" w:eastAsia="Calibri" w:hAnsi="Times New Roman" w:cs="Times New Roman"/>
                      <w:bCs/>
                      <w:lang w:eastAsia="ru-RU"/>
                    </w:rPr>
                    <w:t>Бюджет міста Києва</w:t>
                  </w:r>
                </w:p>
              </w:tc>
              <w:tc>
                <w:tcPr>
                  <w:tcW w:w="643" w:type="pct"/>
                  <w:shd w:val="clear" w:color="auto" w:fill="CDFAFF"/>
                </w:tcPr>
                <w:p w:rsidR="00922B16" w:rsidRPr="00761B68" w:rsidRDefault="00922B16" w:rsidP="00E522B5">
                  <w:pPr>
                    <w:spacing w:after="0"/>
                    <w:ind w:left="-38" w:right="-75"/>
                    <w:jc w:val="center"/>
                    <w:rPr>
                      <w:rFonts w:ascii="Times New Roman" w:eastAsia="Calibri" w:hAnsi="Times New Roman" w:cs="Times New Roman"/>
                      <w:bCs/>
                      <w:lang w:eastAsia="ru-RU"/>
                    </w:rPr>
                  </w:pPr>
                  <w:proofErr w:type="spellStart"/>
                  <w:r w:rsidRPr="00761B68">
                    <w:rPr>
                      <w:rFonts w:ascii="Times New Roman" w:eastAsia="Calibri" w:hAnsi="Times New Roman" w:cs="Times New Roman"/>
                      <w:bCs/>
                      <w:lang w:eastAsia="ru-RU"/>
                    </w:rPr>
                    <w:t>Депар</w:t>
                  </w:r>
                  <w:r w:rsidR="006F623F"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тамент</w:t>
                  </w:r>
                  <w:proofErr w:type="spellEnd"/>
                  <w:r w:rsidRPr="00761B68">
                    <w:rPr>
                      <w:rFonts w:ascii="Times New Roman" w:eastAsia="Calibri" w:hAnsi="Times New Roman" w:cs="Times New Roman"/>
                      <w:bCs/>
                      <w:lang w:eastAsia="ru-RU"/>
                    </w:rPr>
                    <w:t xml:space="preserve"> кому</w:t>
                  </w:r>
                  <w:r w:rsidR="006F623F" w:rsidRPr="00761B68">
                    <w:rPr>
                      <w:rFonts w:ascii="Times New Roman" w:eastAsia="Calibri" w:hAnsi="Times New Roman" w:cs="Times New Roman"/>
                      <w:bCs/>
                      <w:lang w:eastAsia="ru-RU"/>
                    </w:rPr>
                    <w:t>-</w:t>
                  </w:r>
                  <w:proofErr w:type="spellStart"/>
                  <w:r w:rsidRPr="00761B68">
                    <w:rPr>
                      <w:rFonts w:ascii="Times New Roman" w:eastAsia="Calibri" w:hAnsi="Times New Roman" w:cs="Times New Roman"/>
                      <w:bCs/>
                      <w:lang w:eastAsia="ru-RU"/>
                    </w:rPr>
                    <w:t>нальної</w:t>
                  </w:r>
                  <w:proofErr w:type="spellEnd"/>
                  <w:r w:rsidRPr="00761B68">
                    <w:rPr>
                      <w:rFonts w:ascii="Times New Roman" w:eastAsia="Calibri" w:hAnsi="Times New Roman" w:cs="Times New Roman"/>
                      <w:bCs/>
                      <w:lang w:eastAsia="ru-RU"/>
                    </w:rPr>
                    <w:t xml:space="preserve"> </w:t>
                  </w:r>
                  <w:proofErr w:type="spellStart"/>
                  <w:r w:rsidRPr="00761B68">
                    <w:rPr>
                      <w:rFonts w:ascii="Times New Roman" w:eastAsia="Calibri" w:hAnsi="Times New Roman" w:cs="Times New Roman"/>
                      <w:bCs/>
                      <w:lang w:eastAsia="ru-RU"/>
                    </w:rPr>
                    <w:t>влас</w:t>
                  </w:r>
                  <w:r w:rsidR="006F623F" w:rsidRPr="00761B68">
                    <w:rPr>
                      <w:rFonts w:ascii="Times New Roman" w:eastAsia="Calibri" w:hAnsi="Times New Roman" w:cs="Times New Roman"/>
                      <w:bCs/>
                      <w:lang w:eastAsia="ru-RU"/>
                    </w:rPr>
                    <w:t>-</w:t>
                  </w:r>
                  <w:r w:rsidRPr="00761B68">
                    <w:rPr>
                      <w:rFonts w:ascii="Times New Roman" w:eastAsia="Calibri" w:hAnsi="Times New Roman" w:cs="Times New Roman"/>
                      <w:bCs/>
                      <w:lang w:eastAsia="ru-RU"/>
                    </w:rPr>
                    <w:t>ності</w:t>
                  </w:r>
                  <w:proofErr w:type="spellEnd"/>
                  <w:r w:rsidRPr="00761B68">
                    <w:rPr>
                      <w:rFonts w:ascii="Times New Roman" w:eastAsia="Calibri" w:hAnsi="Times New Roman" w:cs="Times New Roman"/>
                      <w:bCs/>
                      <w:lang w:eastAsia="ru-RU"/>
                    </w:rPr>
                    <w:t xml:space="preserve"> міста Києва</w:t>
                  </w:r>
                </w:p>
              </w:tc>
              <w:tc>
                <w:tcPr>
                  <w:tcW w:w="1620" w:type="pct"/>
                  <w:shd w:val="clear" w:color="auto" w:fill="CDFAFF"/>
                </w:tcPr>
                <w:p w:rsidR="00922B16" w:rsidRPr="00761B68" w:rsidRDefault="00922B16" w:rsidP="00922B16">
                  <w:pPr>
                    <w:pStyle w:val="a7"/>
                    <w:numPr>
                      <w:ilvl w:val="0"/>
                      <w:numId w:val="4"/>
                    </w:numPr>
                    <w:tabs>
                      <w:tab w:val="left" w:pos="0"/>
                      <w:tab w:val="left" w:pos="147"/>
                    </w:tabs>
                    <w:ind w:left="5" w:hanging="5"/>
                    <w:rPr>
                      <w:bCs/>
                      <w:sz w:val="22"/>
                      <w:szCs w:val="22"/>
                    </w:rPr>
                  </w:pPr>
                  <w:r w:rsidRPr="00761B68">
                    <w:rPr>
                      <w:bCs/>
                      <w:sz w:val="22"/>
                      <w:szCs w:val="22"/>
                    </w:rPr>
                    <w:t>кількість оцифрованих інвентаризаційних справ</w:t>
                  </w:r>
                </w:p>
              </w:tc>
            </w:tr>
          </w:tbl>
          <w:p w:rsidR="00922B16" w:rsidRPr="0032425B" w:rsidRDefault="00922B16" w:rsidP="008C38C1">
            <w:pPr>
              <w:spacing w:after="0"/>
              <w:jc w:val="center"/>
              <w:rPr>
                <w:rFonts w:ascii="Times New Roman" w:hAnsi="Times New Roman" w:cs="Times New Roman"/>
                <w:bCs/>
                <w:sz w:val="24"/>
                <w:szCs w:val="24"/>
              </w:rPr>
            </w:pPr>
          </w:p>
        </w:tc>
        <w:tc>
          <w:tcPr>
            <w:tcW w:w="8647" w:type="dxa"/>
          </w:tcPr>
          <w:p w:rsidR="0008748F" w:rsidRPr="00C357AE" w:rsidRDefault="00C357AE" w:rsidP="008C38C1">
            <w:pPr>
              <w:spacing w:after="0"/>
              <w:jc w:val="center"/>
              <w:rPr>
                <w:rFonts w:ascii="Times New Roman" w:hAnsi="Times New Roman" w:cs="Times New Roman"/>
                <w:b/>
                <w:sz w:val="24"/>
                <w:szCs w:val="24"/>
              </w:rPr>
            </w:pPr>
            <w:r w:rsidRPr="00C357AE">
              <w:rPr>
                <w:rFonts w:ascii="Times New Roman" w:hAnsi="Times New Roman" w:cs="Times New Roman"/>
                <w:b/>
                <w:sz w:val="24"/>
                <w:szCs w:val="24"/>
              </w:rPr>
              <w:lastRenderedPageBreak/>
              <w:t>Вилучено</w:t>
            </w:r>
          </w:p>
        </w:tc>
      </w:tr>
      <w:tr w:rsidR="00DA4A1C" w:rsidRPr="003F1A19" w:rsidTr="00A238BE">
        <w:tc>
          <w:tcPr>
            <w:tcW w:w="7655" w:type="dxa"/>
          </w:tcPr>
          <w:p w:rsidR="003F1A19" w:rsidRPr="003F1A19" w:rsidRDefault="003F1A19" w:rsidP="003F1A19">
            <w:pPr>
              <w:spacing w:after="240"/>
              <w:jc w:val="center"/>
              <w:rPr>
                <w:rFonts w:ascii="Times New Roman" w:eastAsia="Times New Roman" w:hAnsi="Times New Roman" w:cs="Times New Roman"/>
                <w:bCs/>
                <w:iCs/>
                <w:sz w:val="24"/>
                <w:szCs w:val="24"/>
                <w:lang w:eastAsia="ru-RU"/>
              </w:rPr>
            </w:pPr>
            <w:r w:rsidRPr="003F1A19">
              <w:rPr>
                <w:rFonts w:ascii="Times New Roman" w:eastAsia="Times New Roman" w:hAnsi="Times New Roman" w:cs="Times New Roman"/>
                <w:bCs/>
                <w:sz w:val="24"/>
                <w:szCs w:val="24"/>
                <w:lang w:eastAsia="ru-RU"/>
              </w:rPr>
              <w:lastRenderedPageBreak/>
              <w:t>Очікувані результати</w:t>
            </w:r>
            <w:r w:rsidRPr="003F1A19">
              <w:rPr>
                <w:rFonts w:ascii="Times New Roman" w:eastAsia="Times New Roman" w:hAnsi="Times New Roman" w:cs="Times New Roman"/>
                <w:bCs/>
                <w:sz w:val="24"/>
                <w:szCs w:val="24"/>
                <w:lang w:val="ru-RU" w:eastAsia="ru-RU"/>
              </w:rPr>
              <w:t xml:space="preserve"> </w:t>
            </w:r>
            <w:r w:rsidRPr="003F1A19">
              <w:rPr>
                <w:rFonts w:ascii="Times New Roman" w:eastAsia="Times New Roman" w:hAnsi="Times New Roman" w:cs="Times New Roman"/>
                <w:bCs/>
                <w:iCs/>
                <w:sz w:val="24"/>
                <w:szCs w:val="24"/>
                <w:lang w:eastAsia="ru-RU"/>
              </w:rPr>
              <w:t>Програми 1. Підвищення рівня конкурентоспроможності економіки міста Києва</w:t>
            </w:r>
          </w:p>
          <w:p w:rsidR="003F1A19" w:rsidRPr="003F1A19" w:rsidRDefault="003F1A19" w:rsidP="003F1A19">
            <w:pPr>
              <w:spacing w:after="0"/>
              <w:ind w:firstLine="567"/>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Успішна реалізація Програми 1 сприятиме досягненню результатів щодо:</w:t>
            </w:r>
          </w:p>
          <w:p w:rsidR="003F1A19" w:rsidRDefault="003F1A19" w:rsidP="003F1A19">
            <w:pPr>
              <w:numPr>
                <w:ilvl w:val="0"/>
                <w:numId w:val="8"/>
              </w:numPr>
              <w:tabs>
                <w:tab w:val="left" w:pos="315"/>
              </w:tabs>
              <w:spacing w:after="0"/>
              <w:ind w:left="0" w:hanging="45"/>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збільшення надходжень до бюджету міста;</w:t>
            </w:r>
          </w:p>
          <w:p w:rsidR="003F1A19" w:rsidRPr="003F1A19" w:rsidRDefault="003F1A19" w:rsidP="003F1A19">
            <w:pPr>
              <w:tabs>
                <w:tab w:val="left" w:pos="315"/>
              </w:tabs>
              <w:spacing w:after="0"/>
              <w:jc w:val="both"/>
              <w:rPr>
                <w:rFonts w:ascii="Times New Roman" w:eastAsia="Times New Roman" w:hAnsi="Times New Roman" w:cs="Times New Roman"/>
                <w:bCs/>
                <w:sz w:val="24"/>
                <w:szCs w:val="24"/>
                <w:lang w:eastAsia="ru-RU"/>
              </w:rPr>
            </w:pPr>
          </w:p>
          <w:p w:rsidR="003F1A19" w:rsidRDefault="003F1A19" w:rsidP="003F1A19">
            <w:pPr>
              <w:numPr>
                <w:ilvl w:val="0"/>
                <w:numId w:val="8"/>
              </w:numPr>
              <w:tabs>
                <w:tab w:val="left" w:pos="315"/>
              </w:tabs>
              <w:spacing w:after="0"/>
              <w:ind w:left="0" w:hanging="45"/>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збільшення обсягів реалізованої промислової продукції;</w:t>
            </w:r>
          </w:p>
          <w:p w:rsidR="003F1A19" w:rsidRDefault="003F1A19" w:rsidP="00A11CDC">
            <w:pPr>
              <w:tabs>
                <w:tab w:val="left" w:pos="315"/>
              </w:tabs>
              <w:spacing w:after="0"/>
              <w:jc w:val="both"/>
              <w:rPr>
                <w:rFonts w:ascii="Times New Roman" w:eastAsia="Times New Roman" w:hAnsi="Times New Roman" w:cs="Times New Roman"/>
                <w:bCs/>
                <w:sz w:val="24"/>
                <w:szCs w:val="24"/>
                <w:lang w:eastAsia="ru-RU"/>
              </w:rPr>
            </w:pPr>
          </w:p>
          <w:p w:rsidR="006E7BC8" w:rsidRPr="006E7BC8" w:rsidRDefault="006E7BC8" w:rsidP="00A11CDC">
            <w:pPr>
              <w:tabs>
                <w:tab w:val="left" w:pos="315"/>
              </w:tabs>
              <w:spacing w:after="0"/>
              <w:jc w:val="both"/>
              <w:rPr>
                <w:rFonts w:ascii="Times New Roman" w:eastAsia="Times New Roman" w:hAnsi="Times New Roman" w:cs="Times New Roman"/>
                <w:bCs/>
                <w:sz w:val="18"/>
                <w:szCs w:val="18"/>
                <w:lang w:eastAsia="ru-RU"/>
              </w:rPr>
            </w:pPr>
          </w:p>
          <w:p w:rsidR="003F1A19" w:rsidRDefault="003F1A19" w:rsidP="00A11CDC">
            <w:pPr>
              <w:numPr>
                <w:ilvl w:val="0"/>
                <w:numId w:val="8"/>
              </w:numPr>
              <w:tabs>
                <w:tab w:val="left" w:pos="315"/>
              </w:tabs>
              <w:spacing w:after="0"/>
              <w:ind w:left="0" w:hanging="45"/>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 xml:space="preserve">розширення виробництва київськими підприємствами </w:t>
            </w:r>
            <w:proofErr w:type="spellStart"/>
            <w:r w:rsidRPr="003F1A19">
              <w:rPr>
                <w:rFonts w:ascii="Times New Roman" w:eastAsia="Times New Roman" w:hAnsi="Times New Roman" w:cs="Times New Roman"/>
                <w:bCs/>
                <w:sz w:val="24"/>
                <w:szCs w:val="24"/>
                <w:lang w:eastAsia="ru-RU"/>
              </w:rPr>
              <w:t>імпортозамінюючої</w:t>
            </w:r>
            <w:proofErr w:type="spellEnd"/>
            <w:r w:rsidRPr="003F1A19">
              <w:rPr>
                <w:rFonts w:ascii="Times New Roman" w:eastAsia="Times New Roman" w:hAnsi="Times New Roman" w:cs="Times New Roman"/>
                <w:bCs/>
                <w:sz w:val="24"/>
                <w:szCs w:val="24"/>
                <w:lang w:eastAsia="ru-RU"/>
              </w:rPr>
              <w:t xml:space="preserve"> та </w:t>
            </w:r>
            <w:proofErr w:type="spellStart"/>
            <w:r w:rsidRPr="003F1A19">
              <w:rPr>
                <w:rFonts w:ascii="Times New Roman" w:eastAsia="Times New Roman" w:hAnsi="Times New Roman" w:cs="Times New Roman"/>
                <w:bCs/>
                <w:sz w:val="24"/>
                <w:szCs w:val="24"/>
                <w:lang w:eastAsia="ru-RU"/>
              </w:rPr>
              <w:t>експортоспроможної</w:t>
            </w:r>
            <w:proofErr w:type="spellEnd"/>
            <w:r w:rsidRPr="003F1A19">
              <w:rPr>
                <w:rFonts w:ascii="Times New Roman" w:eastAsia="Times New Roman" w:hAnsi="Times New Roman" w:cs="Times New Roman"/>
                <w:bCs/>
                <w:sz w:val="24"/>
                <w:szCs w:val="24"/>
                <w:lang w:eastAsia="ru-RU"/>
              </w:rPr>
              <w:t xml:space="preserve"> продукції;</w:t>
            </w:r>
          </w:p>
          <w:p w:rsidR="0029533E" w:rsidRDefault="0029533E" w:rsidP="0029533E">
            <w:pPr>
              <w:pStyle w:val="a7"/>
              <w:rPr>
                <w:bCs/>
                <w:sz w:val="24"/>
                <w:szCs w:val="24"/>
                <w:lang w:eastAsia="ru-RU"/>
              </w:rPr>
            </w:pPr>
          </w:p>
          <w:p w:rsidR="0029533E" w:rsidRDefault="0029533E" w:rsidP="0029533E">
            <w:pPr>
              <w:tabs>
                <w:tab w:val="left" w:pos="315"/>
              </w:tabs>
              <w:spacing w:after="0"/>
              <w:jc w:val="both"/>
              <w:rPr>
                <w:rFonts w:ascii="Times New Roman" w:eastAsia="Times New Roman" w:hAnsi="Times New Roman" w:cs="Times New Roman"/>
                <w:bCs/>
                <w:sz w:val="24"/>
                <w:szCs w:val="24"/>
                <w:lang w:eastAsia="ru-RU"/>
              </w:rPr>
            </w:pPr>
          </w:p>
          <w:p w:rsidR="0029533E" w:rsidRPr="00C357AE" w:rsidRDefault="0029533E" w:rsidP="0029533E">
            <w:pPr>
              <w:tabs>
                <w:tab w:val="left" w:pos="315"/>
              </w:tabs>
              <w:spacing w:after="0"/>
              <w:jc w:val="both"/>
              <w:rPr>
                <w:rFonts w:ascii="Times New Roman" w:eastAsia="Times New Roman" w:hAnsi="Times New Roman" w:cs="Times New Roman"/>
                <w:bCs/>
                <w:sz w:val="36"/>
                <w:szCs w:val="36"/>
                <w:lang w:eastAsia="ru-RU"/>
              </w:rPr>
            </w:pPr>
          </w:p>
          <w:p w:rsidR="003F1A19" w:rsidRDefault="003F1A19" w:rsidP="003F1A19">
            <w:pPr>
              <w:numPr>
                <w:ilvl w:val="0"/>
                <w:numId w:val="8"/>
              </w:numPr>
              <w:tabs>
                <w:tab w:val="left" w:pos="315"/>
              </w:tabs>
              <w:spacing w:after="0"/>
              <w:ind w:left="0" w:hanging="45"/>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створення нових робочих місць, підвищення рівня зайнятості населення, зменшення частки безробітної молоді у віці до 35 років;</w:t>
            </w:r>
          </w:p>
          <w:p w:rsidR="003F1A19" w:rsidRPr="003F1A19" w:rsidRDefault="003F1A19" w:rsidP="003F1A19">
            <w:pPr>
              <w:numPr>
                <w:ilvl w:val="0"/>
                <w:numId w:val="8"/>
              </w:numPr>
              <w:tabs>
                <w:tab w:val="left" w:pos="315"/>
              </w:tabs>
              <w:spacing w:after="0"/>
              <w:ind w:left="0" w:hanging="45"/>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зростання рівня кваліфікації та ділової культури підприємців;</w:t>
            </w:r>
          </w:p>
          <w:p w:rsidR="003F1A19" w:rsidRDefault="003F1A19" w:rsidP="003F1A19">
            <w:pPr>
              <w:numPr>
                <w:ilvl w:val="0"/>
                <w:numId w:val="8"/>
              </w:numPr>
              <w:tabs>
                <w:tab w:val="left" w:pos="315"/>
              </w:tabs>
              <w:spacing w:after="0"/>
              <w:ind w:left="0" w:hanging="45"/>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створення сприятливого середовища для збільшення питомої ваги підприємств, що займаються інноваціями;</w:t>
            </w:r>
          </w:p>
          <w:p w:rsidR="00C357AE" w:rsidRPr="003F1A19" w:rsidRDefault="00C357AE" w:rsidP="00C357AE">
            <w:pPr>
              <w:tabs>
                <w:tab w:val="left" w:pos="315"/>
              </w:tabs>
              <w:spacing w:after="0"/>
              <w:jc w:val="both"/>
              <w:rPr>
                <w:rFonts w:ascii="Times New Roman" w:eastAsia="Times New Roman" w:hAnsi="Times New Roman" w:cs="Times New Roman"/>
                <w:bCs/>
                <w:sz w:val="24"/>
                <w:szCs w:val="24"/>
                <w:lang w:eastAsia="ru-RU"/>
              </w:rPr>
            </w:pPr>
          </w:p>
          <w:p w:rsidR="003F1A19" w:rsidRDefault="003F1A19" w:rsidP="003F1A19">
            <w:pPr>
              <w:numPr>
                <w:ilvl w:val="0"/>
                <w:numId w:val="8"/>
              </w:numPr>
              <w:tabs>
                <w:tab w:val="left" w:pos="315"/>
              </w:tabs>
              <w:spacing w:after="0"/>
              <w:ind w:left="0" w:hanging="45"/>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lastRenderedPageBreak/>
              <w:t>поліпшення інвестиційного клімату, зростання обсягів інвестицій в економіку міста;</w:t>
            </w:r>
          </w:p>
          <w:p w:rsidR="00B13329" w:rsidRDefault="00B13329" w:rsidP="00B13329">
            <w:pPr>
              <w:tabs>
                <w:tab w:val="left" w:pos="315"/>
              </w:tabs>
              <w:spacing w:after="0"/>
              <w:jc w:val="both"/>
              <w:rPr>
                <w:rFonts w:ascii="Times New Roman" w:eastAsia="Times New Roman" w:hAnsi="Times New Roman" w:cs="Times New Roman"/>
                <w:bCs/>
                <w:sz w:val="24"/>
                <w:szCs w:val="24"/>
                <w:lang w:eastAsia="ru-RU"/>
              </w:rPr>
            </w:pPr>
          </w:p>
          <w:p w:rsidR="007B3AD2" w:rsidRDefault="007B3AD2" w:rsidP="00B13329">
            <w:pPr>
              <w:tabs>
                <w:tab w:val="left" w:pos="315"/>
              </w:tabs>
              <w:spacing w:after="0"/>
              <w:jc w:val="both"/>
              <w:rPr>
                <w:rFonts w:ascii="Times New Roman" w:eastAsia="Times New Roman" w:hAnsi="Times New Roman" w:cs="Times New Roman"/>
                <w:bCs/>
                <w:sz w:val="24"/>
                <w:szCs w:val="24"/>
                <w:lang w:eastAsia="ru-RU"/>
              </w:rPr>
            </w:pPr>
          </w:p>
          <w:p w:rsidR="007B3AD2" w:rsidRDefault="007B3AD2" w:rsidP="00B13329">
            <w:pPr>
              <w:tabs>
                <w:tab w:val="left" w:pos="315"/>
              </w:tabs>
              <w:spacing w:after="0"/>
              <w:jc w:val="both"/>
              <w:rPr>
                <w:rFonts w:ascii="Times New Roman" w:eastAsia="Times New Roman" w:hAnsi="Times New Roman" w:cs="Times New Roman"/>
                <w:bCs/>
                <w:sz w:val="24"/>
                <w:szCs w:val="24"/>
                <w:lang w:eastAsia="ru-RU"/>
              </w:rPr>
            </w:pPr>
          </w:p>
          <w:p w:rsidR="007B3AD2" w:rsidRPr="003F1A19" w:rsidRDefault="007B3AD2" w:rsidP="00B13329">
            <w:pPr>
              <w:tabs>
                <w:tab w:val="left" w:pos="315"/>
              </w:tabs>
              <w:spacing w:after="0"/>
              <w:jc w:val="both"/>
              <w:rPr>
                <w:rFonts w:ascii="Times New Roman" w:eastAsia="Times New Roman" w:hAnsi="Times New Roman" w:cs="Times New Roman"/>
                <w:bCs/>
                <w:sz w:val="24"/>
                <w:szCs w:val="24"/>
                <w:lang w:eastAsia="ru-RU"/>
              </w:rPr>
            </w:pPr>
          </w:p>
          <w:p w:rsidR="003F1A19" w:rsidRPr="003F1A19" w:rsidRDefault="003F1A19" w:rsidP="003F1A19">
            <w:pPr>
              <w:numPr>
                <w:ilvl w:val="0"/>
                <w:numId w:val="8"/>
              </w:numPr>
              <w:tabs>
                <w:tab w:val="left" w:pos="315"/>
              </w:tabs>
              <w:spacing w:after="0"/>
              <w:ind w:left="0" w:hanging="45"/>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забезпечення прозорості у сфері земельних відносин, спрощення процедури продажу земельних ділянок та/або прав на них;</w:t>
            </w:r>
          </w:p>
          <w:p w:rsidR="003F1A19" w:rsidRPr="003F1A19" w:rsidRDefault="003F1A19" w:rsidP="003F1A19">
            <w:pPr>
              <w:numPr>
                <w:ilvl w:val="0"/>
                <w:numId w:val="8"/>
              </w:numPr>
              <w:tabs>
                <w:tab w:val="left" w:pos="315"/>
              </w:tabs>
              <w:spacing w:after="0"/>
              <w:ind w:left="0" w:hanging="45"/>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розвитку регіональної інтеграції та кооперації;</w:t>
            </w:r>
          </w:p>
          <w:p w:rsidR="003F1A19" w:rsidRDefault="003F1A19" w:rsidP="003F1A19">
            <w:pPr>
              <w:numPr>
                <w:ilvl w:val="0"/>
                <w:numId w:val="8"/>
              </w:numPr>
              <w:tabs>
                <w:tab w:val="left" w:pos="315"/>
              </w:tabs>
              <w:spacing w:after="0"/>
              <w:ind w:left="0" w:hanging="45"/>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підвищення якості міського планування з урахуванням потреб громади та сучасних європейських практик;</w:t>
            </w:r>
          </w:p>
          <w:p w:rsidR="007B3AD2" w:rsidRDefault="007B3AD2" w:rsidP="007B3AD2">
            <w:pPr>
              <w:tabs>
                <w:tab w:val="left" w:pos="315"/>
              </w:tabs>
              <w:spacing w:after="0"/>
              <w:jc w:val="both"/>
              <w:rPr>
                <w:rFonts w:ascii="Times New Roman" w:eastAsia="Times New Roman" w:hAnsi="Times New Roman" w:cs="Times New Roman"/>
                <w:bCs/>
                <w:sz w:val="24"/>
                <w:szCs w:val="24"/>
                <w:lang w:eastAsia="ru-RU"/>
              </w:rPr>
            </w:pPr>
          </w:p>
          <w:p w:rsidR="007B3AD2" w:rsidRDefault="007B3AD2" w:rsidP="007B3AD2">
            <w:pPr>
              <w:tabs>
                <w:tab w:val="left" w:pos="315"/>
              </w:tabs>
              <w:spacing w:after="0"/>
              <w:jc w:val="both"/>
              <w:rPr>
                <w:rFonts w:ascii="Times New Roman" w:eastAsia="Times New Roman" w:hAnsi="Times New Roman" w:cs="Times New Roman"/>
                <w:bCs/>
                <w:sz w:val="24"/>
                <w:szCs w:val="24"/>
                <w:lang w:eastAsia="ru-RU"/>
              </w:rPr>
            </w:pPr>
          </w:p>
          <w:p w:rsidR="007B3AD2" w:rsidRDefault="007B3AD2" w:rsidP="007B3AD2">
            <w:pPr>
              <w:tabs>
                <w:tab w:val="left" w:pos="315"/>
              </w:tabs>
              <w:spacing w:after="0"/>
              <w:jc w:val="both"/>
              <w:rPr>
                <w:rFonts w:ascii="Times New Roman" w:eastAsia="Times New Roman" w:hAnsi="Times New Roman" w:cs="Times New Roman"/>
                <w:bCs/>
                <w:sz w:val="24"/>
                <w:szCs w:val="24"/>
                <w:lang w:eastAsia="ru-RU"/>
              </w:rPr>
            </w:pPr>
          </w:p>
          <w:p w:rsidR="007B3AD2" w:rsidRPr="006E7BC8" w:rsidRDefault="007B3AD2" w:rsidP="007B3AD2">
            <w:pPr>
              <w:tabs>
                <w:tab w:val="left" w:pos="315"/>
              </w:tabs>
              <w:spacing w:after="0"/>
              <w:jc w:val="both"/>
              <w:rPr>
                <w:rFonts w:ascii="Times New Roman" w:eastAsia="Times New Roman" w:hAnsi="Times New Roman" w:cs="Times New Roman"/>
                <w:bCs/>
                <w:sz w:val="32"/>
                <w:szCs w:val="32"/>
                <w:lang w:eastAsia="ru-RU"/>
              </w:rPr>
            </w:pPr>
          </w:p>
          <w:p w:rsidR="007B3AD2" w:rsidRDefault="007B3AD2" w:rsidP="007B3AD2">
            <w:pPr>
              <w:tabs>
                <w:tab w:val="left" w:pos="315"/>
              </w:tabs>
              <w:spacing w:after="0"/>
              <w:jc w:val="both"/>
              <w:rPr>
                <w:rFonts w:ascii="Times New Roman" w:eastAsia="Times New Roman" w:hAnsi="Times New Roman" w:cs="Times New Roman"/>
                <w:bCs/>
                <w:sz w:val="24"/>
                <w:szCs w:val="24"/>
                <w:lang w:eastAsia="ru-RU"/>
              </w:rPr>
            </w:pPr>
          </w:p>
          <w:p w:rsidR="003F1A19" w:rsidRPr="003F1A19" w:rsidRDefault="003F1A19" w:rsidP="003F1A19">
            <w:pPr>
              <w:numPr>
                <w:ilvl w:val="0"/>
                <w:numId w:val="8"/>
              </w:numPr>
              <w:tabs>
                <w:tab w:val="left" w:pos="315"/>
              </w:tabs>
              <w:spacing w:after="0"/>
              <w:ind w:left="0" w:hanging="45"/>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збільшення кількості іноземних та внутрішніх туристів;</w:t>
            </w:r>
          </w:p>
          <w:p w:rsidR="00F21FF0" w:rsidRPr="00A11CDC" w:rsidRDefault="003F1A19" w:rsidP="00A11CDC">
            <w:pPr>
              <w:numPr>
                <w:ilvl w:val="0"/>
                <w:numId w:val="8"/>
              </w:numPr>
              <w:tabs>
                <w:tab w:val="left" w:pos="315"/>
              </w:tabs>
              <w:spacing w:after="0"/>
              <w:ind w:left="0" w:hanging="45"/>
              <w:jc w:val="both"/>
              <w:rPr>
                <w:rFonts w:ascii="Times New Roman" w:hAnsi="Times New Roman" w:cs="Times New Roman"/>
                <w:bCs/>
                <w:sz w:val="24"/>
                <w:szCs w:val="24"/>
              </w:rPr>
            </w:pPr>
            <w:r w:rsidRPr="00A11CDC">
              <w:rPr>
                <w:rFonts w:ascii="Times New Roman" w:eastAsia="Times New Roman" w:hAnsi="Times New Roman" w:cs="Times New Roman"/>
                <w:bCs/>
                <w:sz w:val="24"/>
                <w:szCs w:val="24"/>
                <w:lang w:eastAsia="ru-RU"/>
              </w:rPr>
              <w:t>створення електронної бази технічної документації на об’єкти нерухомого майна.</w:t>
            </w: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Default="00A11CDC" w:rsidP="00A11CDC">
            <w:pPr>
              <w:tabs>
                <w:tab w:val="left" w:pos="315"/>
              </w:tabs>
              <w:spacing w:after="0"/>
              <w:jc w:val="both"/>
              <w:rPr>
                <w:rFonts w:ascii="Times New Roman" w:eastAsia="Times New Roman" w:hAnsi="Times New Roman" w:cs="Times New Roman"/>
                <w:bCs/>
                <w:sz w:val="24"/>
                <w:szCs w:val="24"/>
                <w:lang w:eastAsia="ru-RU"/>
              </w:rPr>
            </w:pPr>
          </w:p>
          <w:p w:rsidR="00A11CDC" w:rsidRPr="003F1A19" w:rsidRDefault="00A11CDC" w:rsidP="00A11CDC">
            <w:pPr>
              <w:tabs>
                <w:tab w:val="left" w:pos="315"/>
              </w:tabs>
              <w:spacing w:after="0"/>
              <w:jc w:val="both"/>
              <w:rPr>
                <w:rFonts w:ascii="Times New Roman" w:hAnsi="Times New Roman" w:cs="Times New Roman"/>
                <w:bCs/>
                <w:sz w:val="24"/>
                <w:szCs w:val="24"/>
              </w:rPr>
            </w:pPr>
          </w:p>
        </w:tc>
        <w:tc>
          <w:tcPr>
            <w:tcW w:w="8647" w:type="dxa"/>
          </w:tcPr>
          <w:p w:rsidR="00C357AE" w:rsidRPr="00183197" w:rsidRDefault="00C357AE" w:rsidP="00C357AE">
            <w:pPr>
              <w:spacing w:after="120"/>
              <w:ind w:firstLine="567"/>
              <w:jc w:val="both"/>
              <w:rPr>
                <w:rFonts w:ascii="Times New Roman" w:eastAsia="Times New Roman" w:hAnsi="Times New Roman" w:cs="Times New Roman"/>
                <w:b/>
                <w:sz w:val="24"/>
                <w:lang w:eastAsia="ru-RU"/>
              </w:rPr>
            </w:pPr>
            <w:r w:rsidRPr="00183197">
              <w:rPr>
                <w:rFonts w:ascii="Times New Roman" w:eastAsia="Times New Roman" w:hAnsi="Times New Roman" w:cs="Times New Roman"/>
                <w:b/>
                <w:sz w:val="24"/>
                <w:lang w:eastAsia="ru-RU"/>
              </w:rPr>
              <w:lastRenderedPageBreak/>
              <w:t xml:space="preserve">Очікувані результати </w:t>
            </w:r>
          </w:p>
          <w:p w:rsidR="00DA44EB" w:rsidRPr="00DA44EB" w:rsidRDefault="00DA44EB" w:rsidP="003F1A19">
            <w:pPr>
              <w:tabs>
                <w:tab w:val="left" w:pos="179"/>
              </w:tabs>
              <w:spacing w:after="0"/>
              <w:jc w:val="both"/>
              <w:rPr>
                <w:rFonts w:ascii="Times New Roman" w:eastAsia="Times New Roman" w:hAnsi="Times New Roman" w:cs="Times New Roman"/>
                <w:bCs/>
                <w:sz w:val="36"/>
                <w:szCs w:val="36"/>
                <w:lang w:eastAsia="ru-RU"/>
              </w:rPr>
            </w:pPr>
          </w:p>
          <w:p w:rsidR="003F1A19" w:rsidRDefault="003F1A19" w:rsidP="003F1A19">
            <w:pPr>
              <w:tabs>
                <w:tab w:val="left" w:pos="179"/>
              </w:tabs>
              <w:spacing w:after="0"/>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 xml:space="preserve">Успішна реалізація Програми </w:t>
            </w:r>
            <w:r w:rsidR="00C357AE" w:rsidRPr="00C357AE">
              <w:rPr>
                <w:rFonts w:ascii="Times New Roman" w:eastAsia="Times New Roman" w:hAnsi="Times New Roman" w:cs="Times New Roman"/>
                <w:b/>
                <w:sz w:val="24"/>
                <w:szCs w:val="24"/>
                <w:lang w:eastAsia="ru-RU"/>
              </w:rPr>
              <w:t>розвитку</w:t>
            </w:r>
            <w:r w:rsidR="00C357AE">
              <w:rPr>
                <w:rFonts w:ascii="Times New Roman" w:eastAsia="Times New Roman" w:hAnsi="Times New Roman" w:cs="Times New Roman"/>
                <w:b/>
                <w:sz w:val="24"/>
                <w:szCs w:val="24"/>
                <w:lang w:eastAsia="ru-RU"/>
              </w:rPr>
              <w:t xml:space="preserve"> </w:t>
            </w:r>
            <w:r w:rsidRPr="003F1A19">
              <w:rPr>
                <w:rFonts w:ascii="Times New Roman" w:eastAsia="Times New Roman" w:hAnsi="Times New Roman" w:cs="Times New Roman"/>
                <w:bCs/>
                <w:sz w:val="24"/>
                <w:szCs w:val="24"/>
                <w:lang w:eastAsia="ru-RU"/>
              </w:rPr>
              <w:t>1 сприятиме досягненню результатів щодо:</w:t>
            </w:r>
          </w:p>
          <w:p w:rsidR="003F1A19" w:rsidRP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збільшення надходжень до бюджету міста;</w:t>
            </w:r>
          </w:p>
          <w:p w:rsid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sidRPr="003F1A19">
              <w:rPr>
                <w:rFonts w:ascii="Times New Roman" w:eastAsia="Times New Roman" w:hAnsi="Times New Roman" w:cs="Times New Roman"/>
                <w:b/>
                <w:color w:val="000000" w:themeColor="text1"/>
                <w:sz w:val="24"/>
                <w:szCs w:val="24"/>
                <w:lang w:eastAsia="ru-RU"/>
              </w:rPr>
              <w:t>відновлення  обсягів промислового виробництва до довоєнного рівня</w:t>
            </w:r>
            <w:r w:rsidRPr="003F1A19">
              <w:rPr>
                <w:rFonts w:ascii="Times New Roman" w:eastAsia="Times New Roman" w:hAnsi="Times New Roman" w:cs="Times New Roman"/>
                <w:bCs/>
                <w:color w:val="000000" w:themeColor="text1"/>
                <w:sz w:val="24"/>
                <w:szCs w:val="24"/>
                <w:lang w:eastAsia="ru-RU"/>
              </w:rPr>
              <w:t>;</w:t>
            </w:r>
          </w:p>
          <w:p w:rsid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вилучено</w:t>
            </w:r>
          </w:p>
          <w:p w:rsid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sidRPr="003F1A19">
              <w:rPr>
                <w:rFonts w:ascii="Times New Roman" w:eastAsia="Times New Roman" w:hAnsi="Times New Roman" w:cs="Times New Roman"/>
                <w:b/>
                <w:color w:val="000000" w:themeColor="text1"/>
                <w:sz w:val="24"/>
                <w:szCs w:val="24"/>
                <w:lang w:eastAsia="ru-RU"/>
              </w:rPr>
              <w:t>розвитк</w:t>
            </w:r>
            <w:r w:rsidR="007501DE">
              <w:rPr>
                <w:rFonts w:ascii="Times New Roman" w:eastAsia="Times New Roman" w:hAnsi="Times New Roman" w:cs="Times New Roman"/>
                <w:b/>
                <w:color w:val="000000" w:themeColor="text1"/>
                <w:sz w:val="24"/>
                <w:szCs w:val="24"/>
                <w:lang w:eastAsia="ru-RU"/>
              </w:rPr>
              <w:t>у</w:t>
            </w:r>
            <w:r w:rsidRPr="003F1A19">
              <w:rPr>
                <w:rFonts w:ascii="Times New Roman" w:eastAsia="Times New Roman" w:hAnsi="Times New Roman" w:cs="Times New Roman"/>
                <w:b/>
                <w:color w:val="000000" w:themeColor="text1"/>
                <w:sz w:val="24"/>
                <w:szCs w:val="24"/>
                <w:lang w:eastAsia="ru-RU"/>
              </w:rPr>
              <w:t xml:space="preserve"> </w:t>
            </w:r>
            <w:r w:rsidRPr="003F1A19">
              <w:rPr>
                <w:rFonts w:ascii="Times New Roman" w:eastAsia="Times New Roman" w:hAnsi="Times New Roman" w:cs="Times New Roman"/>
                <w:b/>
                <w:color w:val="000000" w:themeColor="text1"/>
                <w:sz w:val="24"/>
                <w:szCs w:val="24"/>
                <w:lang w:val="en-US" w:eastAsia="ru-RU"/>
              </w:rPr>
              <w:t>smart</w:t>
            </w:r>
            <w:r w:rsidRPr="003F1A19">
              <w:rPr>
                <w:rFonts w:ascii="Times New Roman" w:eastAsia="Times New Roman" w:hAnsi="Times New Roman" w:cs="Times New Roman"/>
                <w:b/>
                <w:color w:val="000000" w:themeColor="text1"/>
                <w:sz w:val="24"/>
                <w:szCs w:val="24"/>
                <w:lang w:eastAsia="ru-RU"/>
              </w:rPr>
              <w:t>-економіки з врахуванням досвіду воєнного часу</w:t>
            </w:r>
            <w:r w:rsidRPr="003F1A19">
              <w:rPr>
                <w:rFonts w:ascii="Times New Roman" w:eastAsia="Times New Roman" w:hAnsi="Times New Roman" w:cs="Times New Roman"/>
                <w:bCs/>
                <w:color w:val="000000" w:themeColor="text1"/>
                <w:sz w:val="24"/>
                <w:szCs w:val="24"/>
                <w:lang w:eastAsia="ru-RU"/>
              </w:rPr>
              <w:t>;</w:t>
            </w:r>
          </w:p>
          <w:p w:rsidR="00A11CDC" w:rsidRPr="00A11CDC" w:rsidRDefault="00A11CDC" w:rsidP="00A11CDC">
            <w:pPr>
              <w:tabs>
                <w:tab w:val="left" w:pos="179"/>
              </w:tabs>
              <w:spacing w:after="0"/>
              <w:jc w:val="both"/>
              <w:rPr>
                <w:rFonts w:ascii="Times New Roman" w:eastAsia="Times New Roman" w:hAnsi="Times New Roman" w:cs="Times New Roman"/>
                <w:bCs/>
                <w:color w:val="000000" w:themeColor="text1"/>
                <w:sz w:val="14"/>
                <w:szCs w:val="14"/>
                <w:lang w:eastAsia="ru-RU"/>
              </w:rPr>
            </w:pPr>
          </w:p>
          <w:p w:rsidR="003F1A19" w:rsidRP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sidRPr="003F1A19">
              <w:rPr>
                <w:rFonts w:ascii="Times New Roman" w:eastAsia="Times New Roman" w:hAnsi="Times New Roman" w:cs="Times New Roman"/>
                <w:bCs/>
                <w:color w:val="000000" w:themeColor="text1"/>
                <w:sz w:val="24"/>
                <w:szCs w:val="24"/>
                <w:lang w:eastAsia="ru-RU"/>
              </w:rPr>
              <w:t xml:space="preserve">розширення виробництва київськими підприємствами </w:t>
            </w:r>
            <w:proofErr w:type="spellStart"/>
            <w:r w:rsidRPr="003F1A19">
              <w:rPr>
                <w:rFonts w:ascii="Times New Roman" w:eastAsia="Times New Roman" w:hAnsi="Times New Roman" w:cs="Times New Roman"/>
                <w:bCs/>
                <w:color w:val="000000" w:themeColor="text1"/>
                <w:sz w:val="24"/>
                <w:szCs w:val="24"/>
                <w:lang w:eastAsia="ru-RU"/>
              </w:rPr>
              <w:t>імпортозамінюючої</w:t>
            </w:r>
            <w:proofErr w:type="spellEnd"/>
            <w:r w:rsidRPr="003F1A19">
              <w:rPr>
                <w:rFonts w:ascii="Times New Roman" w:eastAsia="Times New Roman" w:hAnsi="Times New Roman" w:cs="Times New Roman"/>
                <w:bCs/>
                <w:color w:val="000000" w:themeColor="text1"/>
                <w:sz w:val="24"/>
                <w:szCs w:val="24"/>
                <w:lang w:eastAsia="ru-RU"/>
              </w:rPr>
              <w:t xml:space="preserve"> та </w:t>
            </w:r>
            <w:proofErr w:type="spellStart"/>
            <w:r w:rsidRPr="003F1A19">
              <w:rPr>
                <w:rFonts w:ascii="Times New Roman" w:eastAsia="Times New Roman" w:hAnsi="Times New Roman" w:cs="Times New Roman"/>
                <w:bCs/>
                <w:color w:val="000000" w:themeColor="text1"/>
                <w:sz w:val="24"/>
                <w:szCs w:val="24"/>
                <w:lang w:eastAsia="ru-RU"/>
              </w:rPr>
              <w:t>експортоспроможної</w:t>
            </w:r>
            <w:proofErr w:type="spellEnd"/>
            <w:r w:rsidRPr="003F1A19">
              <w:rPr>
                <w:rFonts w:ascii="Times New Roman" w:eastAsia="Times New Roman" w:hAnsi="Times New Roman" w:cs="Times New Roman"/>
                <w:bCs/>
                <w:color w:val="000000" w:themeColor="text1"/>
                <w:sz w:val="24"/>
                <w:szCs w:val="24"/>
                <w:lang w:eastAsia="ru-RU"/>
              </w:rPr>
              <w:t xml:space="preserve"> продукції;</w:t>
            </w:r>
          </w:p>
          <w:p w:rsidR="003F1A19" w:rsidRP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sidRPr="0029533E">
              <w:rPr>
                <w:rFonts w:ascii="Times New Roman" w:eastAsia="Times New Roman" w:hAnsi="Times New Roman" w:cs="Times New Roman"/>
                <w:b/>
                <w:color w:val="000000" w:themeColor="text1"/>
                <w:sz w:val="24"/>
                <w:szCs w:val="24"/>
                <w:lang w:eastAsia="ru-RU"/>
              </w:rPr>
              <w:t>створення умов для поглибленої економічної інтеграції з Європейським Союзом та входження до Єдиного ринку ЄС</w:t>
            </w:r>
            <w:r w:rsidRPr="003F1A19">
              <w:rPr>
                <w:rFonts w:ascii="Times New Roman" w:eastAsia="Times New Roman" w:hAnsi="Times New Roman" w:cs="Times New Roman"/>
                <w:bCs/>
                <w:color w:val="000000" w:themeColor="text1"/>
                <w:sz w:val="24"/>
                <w:szCs w:val="24"/>
                <w:lang w:eastAsia="ru-RU"/>
              </w:rPr>
              <w:t>;</w:t>
            </w:r>
          </w:p>
          <w:p w:rsidR="003F1A19" w:rsidRP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sidRPr="0029533E">
              <w:rPr>
                <w:rFonts w:ascii="Times New Roman" w:eastAsia="Times New Roman" w:hAnsi="Times New Roman" w:cs="Times New Roman"/>
                <w:b/>
                <w:color w:val="000000" w:themeColor="text1"/>
                <w:sz w:val="24"/>
                <w:szCs w:val="24"/>
                <w:lang w:eastAsia="ru-RU"/>
              </w:rPr>
              <w:t>збереження інтелектуального капіталу</w:t>
            </w:r>
            <w:r w:rsidRPr="003F1A19">
              <w:rPr>
                <w:rFonts w:ascii="Times New Roman" w:eastAsia="Times New Roman" w:hAnsi="Times New Roman" w:cs="Times New Roman"/>
                <w:bCs/>
                <w:color w:val="000000" w:themeColor="text1"/>
                <w:sz w:val="24"/>
                <w:szCs w:val="24"/>
                <w:lang w:eastAsia="ru-RU"/>
              </w:rPr>
              <w:t>;</w:t>
            </w:r>
          </w:p>
          <w:p w:rsid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sidRPr="003F1A19">
              <w:rPr>
                <w:rFonts w:ascii="Times New Roman" w:eastAsia="Times New Roman" w:hAnsi="Times New Roman" w:cs="Times New Roman"/>
                <w:bCs/>
                <w:color w:val="000000" w:themeColor="text1"/>
                <w:sz w:val="24"/>
                <w:szCs w:val="24"/>
                <w:lang w:eastAsia="ru-RU"/>
              </w:rPr>
              <w:t>створення нових робочих місць, підвищення рівня зайнятості населення,</w:t>
            </w:r>
            <w:r w:rsidR="0029533E">
              <w:rPr>
                <w:rFonts w:ascii="Times New Roman" w:eastAsia="Times New Roman" w:hAnsi="Times New Roman" w:cs="Times New Roman"/>
                <w:bCs/>
                <w:color w:val="000000" w:themeColor="text1"/>
                <w:sz w:val="24"/>
                <w:szCs w:val="24"/>
                <w:lang w:eastAsia="ru-RU"/>
              </w:rPr>
              <w:t xml:space="preserve"> </w:t>
            </w:r>
            <w:r w:rsidRPr="0029533E">
              <w:rPr>
                <w:rFonts w:ascii="Times New Roman" w:eastAsia="Times New Roman" w:hAnsi="Times New Roman" w:cs="Times New Roman"/>
                <w:b/>
                <w:color w:val="000000" w:themeColor="text1"/>
                <w:sz w:val="24"/>
                <w:szCs w:val="24"/>
                <w:lang w:eastAsia="ru-RU"/>
              </w:rPr>
              <w:t>сприяння поверненню громадян з-за кордону та працевлаштування ВПО</w:t>
            </w:r>
            <w:r w:rsidRPr="003F1A19">
              <w:rPr>
                <w:rFonts w:ascii="Times New Roman" w:eastAsia="Times New Roman" w:hAnsi="Times New Roman" w:cs="Times New Roman"/>
                <w:bCs/>
                <w:color w:val="000000" w:themeColor="text1"/>
                <w:sz w:val="24"/>
                <w:szCs w:val="24"/>
                <w:lang w:eastAsia="ru-RU"/>
              </w:rPr>
              <w:t>;</w:t>
            </w:r>
          </w:p>
          <w:p w:rsidR="0029533E" w:rsidRPr="003F1A19" w:rsidRDefault="0029533E"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вилучено</w:t>
            </w:r>
          </w:p>
          <w:p w:rsidR="00C357AE"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sidRPr="00C357AE">
              <w:rPr>
                <w:rFonts w:ascii="Times New Roman" w:eastAsia="Times New Roman" w:hAnsi="Times New Roman" w:cs="Times New Roman"/>
                <w:bCs/>
                <w:color w:val="000000" w:themeColor="text1"/>
                <w:sz w:val="24"/>
                <w:szCs w:val="24"/>
                <w:lang w:eastAsia="ru-RU"/>
              </w:rPr>
              <w:t>створення сприятливого середовища для збільшення питомої ваги підприємств, що займаються інноваціями;</w:t>
            </w:r>
          </w:p>
          <w:p w:rsidR="003F1A19" w:rsidRPr="00C357AE"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sidRPr="00C357AE">
              <w:rPr>
                <w:rFonts w:ascii="Times New Roman" w:eastAsia="Times New Roman" w:hAnsi="Times New Roman" w:cs="Times New Roman"/>
                <w:bCs/>
                <w:color w:val="000000" w:themeColor="text1"/>
                <w:sz w:val="24"/>
                <w:szCs w:val="24"/>
                <w:lang w:eastAsia="ru-RU"/>
              </w:rPr>
              <w:lastRenderedPageBreak/>
              <w:t xml:space="preserve">поліпшення інвестиційного клімату, зростання обсягів інвестицій в економіку міста, </w:t>
            </w:r>
            <w:r w:rsidRPr="00C357AE">
              <w:rPr>
                <w:rFonts w:ascii="Times New Roman" w:eastAsia="Times New Roman" w:hAnsi="Times New Roman" w:cs="Times New Roman"/>
                <w:b/>
                <w:color w:val="000000" w:themeColor="text1"/>
                <w:sz w:val="24"/>
                <w:szCs w:val="24"/>
                <w:lang w:eastAsia="ru-RU"/>
              </w:rPr>
              <w:t xml:space="preserve">залучення коштів міжнародних організацій та донорів до </w:t>
            </w:r>
            <w:r w:rsidRPr="00C357AE">
              <w:rPr>
                <w:rFonts w:ascii="Times New Roman" w:eastAsia="Times New Roman" w:hAnsi="Times New Roman" w:cs="Times New Roman"/>
                <w:b/>
                <w:sz w:val="24"/>
                <w:szCs w:val="24"/>
                <w:lang w:eastAsia="ru-RU"/>
              </w:rPr>
              <w:t>для відновлення і відбудови Києва</w:t>
            </w:r>
            <w:r w:rsidRPr="00C357AE">
              <w:rPr>
                <w:rFonts w:ascii="Times New Roman" w:eastAsia="Times New Roman" w:hAnsi="Times New Roman" w:cs="Times New Roman"/>
                <w:bCs/>
                <w:color w:val="000000" w:themeColor="text1"/>
                <w:sz w:val="24"/>
                <w:szCs w:val="24"/>
                <w:lang w:eastAsia="ru-RU"/>
              </w:rPr>
              <w:t>;</w:t>
            </w:r>
          </w:p>
          <w:p w:rsidR="003F1A19" w:rsidRP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sidRPr="007B3AD2">
              <w:rPr>
                <w:rFonts w:ascii="Times New Roman" w:eastAsia="Times New Roman" w:hAnsi="Times New Roman" w:cs="Times New Roman"/>
                <w:b/>
                <w:color w:val="000000" w:themeColor="text1"/>
                <w:sz w:val="24"/>
                <w:szCs w:val="24"/>
                <w:lang w:eastAsia="ru-RU"/>
              </w:rPr>
              <w:t xml:space="preserve">стимулювання повернення до міста підприємств, що виїхали внаслідок війни, підтримка </w:t>
            </w:r>
            <w:proofErr w:type="spellStart"/>
            <w:r w:rsidRPr="007B3AD2">
              <w:rPr>
                <w:rFonts w:ascii="Times New Roman" w:eastAsia="Times New Roman" w:hAnsi="Times New Roman" w:cs="Times New Roman"/>
                <w:b/>
                <w:color w:val="000000" w:themeColor="text1"/>
                <w:sz w:val="24"/>
                <w:szCs w:val="24"/>
                <w:lang w:eastAsia="ru-RU"/>
              </w:rPr>
              <w:t>релакованих</w:t>
            </w:r>
            <w:proofErr w:type="spellEnd"/>
            <w:r w:rsidRPr="007B3AD2">
              <w:rPr>
                <w:rFonts w:ascii="Times New Roman" w:eastAsia="Times New Roman" w:hAnsi="Times New Roman" w:cs="Times New Roman"/>
                <w:b/>
                <w:color w:val="000000" w:themeColor="text1"/>
                <w:sz w:val="24"/>
                <w:szCs w:val="24"/>
                <w:lang w:eastAsia="ru-RU"/>
              </w:rPr>
              <w:t xml:space="preserve"> підприємств</w:t>
            </w:r>
            <w:r w:rsidRPr="003F1A19">
              <w:rPr>
                <w:rFonts w:ascii="Times New Roman" w:eastAsia="Times New Roman" w:hAnsi="Times New Roman" w:cs="Times New Roman"/>
                <w:bCs/>
                <w:color w:val="000000" w:themeColor="text1"/>
                <w:sz w:val="24"/>
                <w:szCs w:val="24"/>
                <w:lang w:eastAsia="ru-RU"/>
              </w:rPr>
              <w:t>;</w:t>
            </w:r>
          </w:p>
          <w:p w:rsid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sidRPr="007B3AD2">
              <w:rPr>
                <w:rFonts w:ascii="Times New Roman" w:eastAsia="Times New Roman" w:hAnsi="Times New Roman" w:cs="Times New Roman"/>
                <w:b/>
                <w:color w:val="000000" w:themeColor="text1"/>
                <w:sz w:val="24"/>
                <w:szCs w:val="24"/>
                <w:lang w:val="en-US" w:eastAsia="ru-RU"/>
              </w:rPr>
              <w:t>c</w:t>
            </w:r>
            <w:r w:rsidRPr="007B3AD2">
              <w:rPr>
                <w:rFonts w:ascii="Times New Roman" w:eastAsia="Times New Roman" w:hAnsi="Times New Roman" w:cs="Times New Roman"/>
                <w:b/>
                <w:color w:val="000000" w:themeColor="text1"/>
                <w:sz w:val="24"/>
                <w:szCs w:val="24"/>
                <w:lang w:eastAsia="ru-RU"/>
              </w:rPr>
              <w:t>творення розвинутої екосистеми малого та середнього бізнесу</w:t>
            </w:r>
            <w:r w:rsidRPr="003F1A19">
              <w:rPr>
                <w:rFonts w:ascii="Times New Roman" w:eastAsia="Times New Roman" w:hAnsi="Times New Roman" w:cs="Times New Roman"/>
                <w:bCs/>
                <w:color w:val="000000" w:themeColor="text1"/>
                <w:sz w:val="24"/>
                <w:szCs w:val="24"/>
                <w:lang w:eastAsia="ru-RU"/>
              </w:rPr>
              <w:t>;</w:t>
            </w:r>
          </w:p>
          <w:p w:rsidR="007B3AD2" w:rsidRPr="007B3AD2" w:rsidRDefault="007B3AD2"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вилучено</w:t>
            </w:r>
          </w:p>
          <w:p w:rsidR="007B3AD2" w:rsidRPr="003F1A19" w:rsidRDefault="007B3AD2" w:rsidP="007B3AD2">
            <w:pPr>
              <w:tabs>
                <w:tab w:val="left" w:pos="179"/>
              </w:tabs>
              <w:spacing w:after="0"/>
              <w:jc w:val="both"/>
              <w:rPr>
                <w:rFonts w:ascii="Times New Roman" w:eastAsia="Times New Roman" w:hAnsi="Times New Roman" w:cs="Times New Roman"/>
                <w:bCs/>
                <w:color w:val="000000" w:themeColor="text1"/>
                <w:sz w:val="24"/>
                <w:szCs w:val="24"/>
                <w:lang w:eastAsia="ru-RU"/>
              </w:rPr>
            </w:pPr>
          </w:p>
          <w:p w:rsidR="003F1A19" w:rsidRP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color w:val="000000" w:themeColor="text1"/>
                <w:sz w:val="24"/>
                <w:szCs w:val="24"/>
                <w:lang w:eastAsia="ru-RU"/>
              </w:rPr>
            </w:pPr>
            <w:r w:rsidRPr="003F1A19">
              <w:rPr>
                <w:rFonts w:ascii="Times New Roman" w:eastAsia="Times New Roman" w:hAnsi="Times New Roman" w:cs="Times New Roman"/>
                <w:bCs/>
                <w:color w:val="000000" w:themeColor="text1"/>
                <w:sz w:val="24"/>
                <w:szCs w:val="24"/>
                <w:lang w:eastAsia="ru-RU"/>
              </w:rPr>
              <w:t>розвитку регіональної інтеграції та кооперації;</w:t>
            </w:r>
          </w:p>
          <w:p w:rsidR="003F1A19" w:rsidRP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color w:val="000000" w:themeColor="text1"/>
                <w:sz w:val="24"/>
                <w:szCs w:val="24"/>
                <w:lang w:eastAsia="ru-RU"/>
              </w:rPr>
              <w:t xml:space="preserve">підвищення якості міського планування з урахуванням </w:t>
            </w:r>
            <w:r w:rsidRPr="003F1A19">
              <w:rPr>
                <w:rFonts w:ascii="Times New Roman" w:eastAsia="Times New Roman" w:hAnsi="Times New Roman" w:cs="Times New Roman"/>
                <w:bCs/>
                <w:sz w:val="24"/>
                <w:szCs w:val="24"/>
                <w:lang w:eastAsia="ru-RU"/>
              </w:rPr>
              <w:t xml:space="preserve">потреб громади та сучасних європейських практик, </w:t>
            </w:r>
            <w:r w:rsidRPr="007B3AD2">
              <w:rPr>
                <w:rFonts w:ascii="Times New Roman" w:eastAsia="Times New Roman" w:hAnsi="Times New Roman" w:cs="Times New Roman"/>
                <w:b/>
                <w:sz w:val="24"/>
                <w:szCs w:val="24"/>
                <w:lang w:eastAsia="ru-RU"/>
              </w:rPr>
              <w:t>зокрема пов’язаних з відновленням м. Києва</w:t>
            </w:r>
            <w:r w:rsidRPr="003F1A19">
              <w:rPr>
                <w:rFonts w:ascii="Times New Roman" w:eastAsia="Times New Roman" w:hAnsi="Times New Roman" w:cs="Times New Roman"/>
                <w:bCs/>
                <w:sz w:val="24"/>
                <w:szCs w:val="24"/>
                <w:lang w:eastAsia="ru-RU"/>
              </w:rPr>
              <w:t>;</w:t>
            </w:r>
          </w:p>
          <w:p w:rsidR="003F1A19" w:rsidRP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sz w:val="24"/>
                <w:szCs w:val="24"/>
                <w:lang w:eastAsia="ru-RU"/>
              </w:rPr>
            </w:pPr>
            <w:r w:rsidRPr="007B3AD2">
              <w:rPr>
                <w:rFonts w:ascii="Times New Roman" w:eastAsia="Times New Roman" w:hAnsi="Times New Roman" w:cs="Times New Roman"/>
                <w:b/>
                <w:sz w:val="24"/>
                <w:szCs w:val="24"/>
                <w:lang w:eastAsia="ru-RU"/>
              </w:rPr>
              <w:t>створення гнучкої платформи для зручного ведення картографічної бази та інвентаризації інженерних мереж, автоматизація ведення технічної документації</w:t>
            </w:r>
            <w:r w:rsidRPr="003F1A19">
              <w:rPr>
                <w:rFonts w:ascii="Times New Roman" w:eastAsia="Times New Roman" w:hAnsi="Times New Roman" w:cs="Times New Roman"/>
                <w:bCs/>
                <w:sz w:val="24"/>
                <w:szCs w:val="24"/>
                <w:lang w:eastAsia="ru-RU"/>
              </w:rPr>
              <w:t>;</w:t>
            </w:r>
          </w:p>
          <w:p w:rsidR="003F1A19" w:rsidRP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sz w:val="24"/>
                <w:szCs w:val="24"/>
                <w:lang w:eastAsia="ru-RU"/>
              </w:rPr>
            </w:pPr>
            <w:r w:rsidRPr="007B3AD2">
              <w:rPr>
                <w:rFonts w:ascii="Times New Roman" w:eastAsia="Times New Roman" w:hAnsi="Times New Roman" w:cs="Times New Roman"/>
                <w:b/>
                <w:sz w:val="24"/>
                <w:szCs w:val="24"/>
                <w:lang w:eastAsia="ru-RU"/>
              </w:rPr>
              <w:t>забезпечення умов для надання публічного доступу до інформаційних ресурсів містобудівного кадастру</w:t>
            </w:r>
            <w:r w:rsidRPr="003F1A19">
              <w:rPr>
                <w:rFonts w:ascii="Times New Roman" w:eastAsia="Times New Roman" w:hAnsi="Times New Roman" w:cs="Times New Roman"/>
                <w:bCs/>
                <w:sz w:val="24"/>
                <w:szCs w:val="24"/>
                <w:lang w:eastAsia="ru-RU"/>
              </w:rPr>
              <w:t>;</w:t>
            </w:r>
          </w:p>
          <w:p w:rsidR="003F1A19" w:rsidRPr="003F1A19" w:rsidRDefault="003F1A19" w:rsidP="003F1A19">
            <w:pPr>
              <w:numPr>
                <w:ilvl w:val="0"/>
                <w:numId w:val="8"/>
              </w:numPr>
              <w:tabs>
                <w:tab w:val="left" w:pos="179"/>
              </w:tabs>
              <w:spacing w:after="0"/>
              <w:ind w:left="0" w:firstLine="0"/>
              <w:jc w:val="both"/>
              <w:rPr>
                <w:rFonts w:ascii="Times New Roman" w:eastAsia="Times New Roman" w:hAnsi="Times New Roman" w:cs="Times New Roman"/>
                <w:bCs/>
                <w:sz w:val="24"/>
                <w:szCs w:val="24"/>
                <w:lang w:eastAsia="ru-RU"/>
              </w:rPr>
            </w:pPr>
            <w:r w:rsidRPr="003F1A19">
              <w:rPr>
                <w:rFonts w:ascii="Times New Roman" w:eastAsia="Times New Roman" w:hAnsi="Times New Roman" w:cs="Times New Roman"/>
                <w:bCs/>
                <w:sz w:val="24"/>
                <w:szCs w:val="24"/>
                <w:lang w:eastAsia="ru-RU"/>
              </w:rPr>
              <w:t>збільшення кількості іноземних та внутрішніх туристів;</w:t>
            </w:r>
          </w:p>
          <w:p w:rsidR="00DA4A1C" w:rsidRPr="003F1A19" w:rsidRDefault="003F1A19" w:rsidP="007B3AD2">
            <w:pPr>
              <w:numPr>
                <w:ilvl w:val="0"/>
                <w:numId w:val="8"/>
              </w:numPr>
              <w:tabs>
                <w:tab w:val="left" w:pos="179"/>
              </w:tabs>
              <w:spacing w:after="0"/>
              <w:ind w:left="0" w:firstLine="0"/>
              <w:jc w:val="both"/>
              <w:rPr>
                <w:rFonts w:ascii="Times New Roman" w:hAnsi="Times New Roman" w:cs="Times New Roman"/>
                <w:bCs/>
                <w:sz w:val="24"/>
                <w:szCs w:val="24"/>
              </w:rPr>
            </w:pPr>
            <w:r w:rsidRPr="003F1A19">
              <w:rPr>
                <w:rFonts w:ascii="Times New Roman" w:eastAsia="Times New Roman" w:hAnsi="Times New Roman" w:cs="Times New Roman"/>
                <w:bCs/>
                <w:sz w:val="24"/>
                <w:szCs w:val="24"/>
                <w:lang w:eastAsia="ru-RU"/>
              </w:rPr>
              <w:t>створення електронної бази технічної документації на об’єкти нерухомого майна.</w:t>
            </w:r>
          </w:p>
        </w:tc>
      </w:tr>
      <w:tr w:rsidR="00DA4A1C" w:rsidRPr="0056011A" w:rsidTr="00A238BE">
        <w:tc>
          <w:tcPr>
            <w:tcW w:w="7655" w:type="dxa"/>
          </w:tcPr>
          <w:p w:rsidR="002F3148" w:rsidRPr="002F3148" w:rsidRDefault="002F3148" w:rsidP="002F3148">
            <w:pPr>
              <w:spacing w:after="0"/>
              <w:jc w:val="center"/>
              <w:rPr>
                <w:rFonts w:ascii="Times New Roman" w:eastAsia="Times New Roman" w:hAnsi="Times New Roman" w:cs="Times New Roman"/>
                <w:bCs/>
                <w:sz w:val="24"/>
                <w:szCs w:val="24"/>
                <w:lang w:eastAsia="ru-RU"/>
              </w:rPr>
            </w:pPr>
            <w:r w:rsidRPr="002F3148">
              <w:rPr>
                <w:rFonts w:ascii="Times New Roman" w:eastAsia="Times New Roman" w:hAnsi="Times New Roman" w:cs="Times New Roman"/>
                <w:bCs/>
                <w:sz w:val="24"/>
                <w:szCs w:val="24"/>
                <w:lang w:eastAsia="ru-RU"/>
              </w:rPr>
              <w:lastRenderedPageBreak/>
              <w:t>Орієнтовний фінансовий план</w:t>
            </w:r>
            <w:r w:rsidRPr="002F3148">
              <w:rPr>
                <w:rFonts w:ascii="Times New Roman" w:eastAsia="Times New Roman" w:hAnsi="Times New Roman" w:cs="Times New Roman"/>
                <w:bCs/>
                <w:sz w:val="24"/>
                <w:szCs w:val="24"/>
                <w:lang w:val="ru-RU" w:eastAsia="ru-RU"/>
              </w:rPr>
              <w:t xml:space="preserve"> </w:t>
            </w:r>
            <w:r w:rsidRPr="002F3148">
              <w:rPr>
                <w:rFonts w:ascii="Times New Roman" w:eastAsia="Times New Roman" w:hAnsi="Times New Roman" w:cs="Times New Roman"/>
                <w:bCs/>
                <w:iCs/>
                <w:sz w:val="24"/>
                <w:szCs w:val="24"/>
                <w:lang w:eastAsia="ru-RU"/>
              </w:rPr>
              <w:t>Програми</w:t>
            </w:r>
            <w:r w:rsidRPr="002F3148">
              <w:rPr>
                <w:rFonts w:ascii="Times New Roman" w:eastAsia="Times New Roman" w:hAnsi="Times New Roman" w:cs="Times New Roman"/>
                <w:bCs/>
                <w:iCs/>
                <w:sz w:val="24"/>
                <w:szCs w:val="24"/>
                <w:lang w:val="ru-RU" w:eastAsia="ru-RU"/>
              </w:rPr>
              <w:t> </w:t>
            </w:r>
            <w:r w:rsidRPr="002F3148">
              <w:rPr>
                <w:rFonts w:ascii="Times New Roman" w:eastAsia="Times New Roman" w:hAnsi="Times New Roman" w:cs="Times New Roman"/>
                <w:bCs/>
                <w:iCs/>
                <w:sz w:val="24"/>
                <w:szCs w:val="24"/>
                <w:lang w:eastAsia="ru-RU"/>
              </w:rPr>
              <w:t>1. Підвищення рівня конкурентоспроможності економіки міста Києва</w:t>
            </w:r>
          </w:p>
          <w:tbl>
            <w:tblPr>
              <w:tblStyle w:val="-412"/>
              <w:tblW w:w="7478"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4A0" w:firstRow="1" w:lastRow="0" w:firstColumn="1" w:lastColumn="0" w:noHBand="0" w:noVBand="1"/>
            </w:tblPr>
            <w:tblGrid>
              <w:gridCol w:w="1656"/>
              <w:gridCol w:w="630"/>
              <w:gridCol w:w="550"/>
              <w:gridCol w:w="651"/>
              <w:gridCol w:w="612"/>
              <w:gridCol w:w="651"/>
              <w:gridCol w:w="553"/>
              <w:gridCol w:w="586"/>
              <w:gridCol w:w="698"/>
              <w:gridCol w:w="891"/>
            </w:tblGrid>
            <w:tr w:rsidR="002F3148" w:rsidRPr="002F3148" w:rsidTr="0058282A">
              <w:trPr>
                <w:cnfStyle w:val="100000000000" w:firstRow="1" w:lastRow="0" w:firstColumn="0" w:lastColumn="0" w:oddVBand="0" w:evenVBand="0" w:oddHBand="0" w:evenHBand="0" w:firstRowFirstColumn="0" w:firstRowLastColumn="0" w:lastRowFirstColumn="0" w:lastRowLastColumn="0"/>
                <w:trHeight w:val="698"/>
                <w:tblHeader/>
              </w:trPr>
              <w:tc>
                <w:tcPr>
                  <w:cnfStyle w:val="001000000000" w:firstRow="0" w:lastRow="0" w:firstColumn="1" w:lastColumn="0" w:oddVBand="0" w:evenVBand="0" w:oddHBand="0" w:evenHBand="0" w:firstRowFirstColumn="0" w:firstRowLastColumn="0" w:lastRowFirstColumn="0" w:lastRowLastColumn="0"/>
                  <w:tcW w:w="1107" w:type="pct"/>
                  <w:vMerge w:val="restart"/>
                  <w:tcBorders>
                    <w:top w:val="none" w:sz="0" w:space="0" w:color="auto"/>
                    <w:left w:val="none" w:sz="0" w:space="0" w:color="auto"/>
                    <w:bottom w:val="none" w:sz="0" w:space="0" w:color="auto"/>
                    <w:right w:val="none" w:sz="0" w:space="0" w:color="auto"/>
                  </w:tcBorders>
                  <w:shd w:val="clear" w:color="auto" w:fill="D5DCE4" w:themeFill="text2" w:themeFillTint="33"/>
                  <w:vAlign w:val="center"/>
                </w:tcPr>
                <w:p w:rsidR="002F3148" w:rsidRPr="002221BA" w:rsidRDefault="002F3148" w:rsidP="002221BA">
                  <w:pPr>
                    <w:spacing w:after="0"/>
                    <w:ind w:left="-95" w:right="-25"/>
                    <w:jc w:val="center"/>
                    <w:rPr>
                      <w:rFonts w:eastAsia="Calibri"/>
                      <w:b w:val="0"/>
                    </w:rPr>
                  </w:pPr>
                  <w:r w:rsidRPr="0058282A">
                    <w:rPr>
                      <w:rFonts w:eastAsia="Calibri"/>
                      <w:b w:val="0"/>
                      <w:color w:val="000000" w:themeColor="text1"/>
                      <w:sz w:val="18"/>
                      <w:szCs w:val="18"/>
                    </w:rPr>
                    <w:t xml:space="preserve">Номер і назва технічного завдання на </w:t>
                  </w:r>
                  <w:proofErr w:type="spellStart"/>
                  <w:r w:rsidRPr="0058282A">
                    <w:rPr>
                      <w:rFonts w:eastAsia="Calibri"/>
                      <w:b w:val="0"/>
                      <w:color w:val="000000" w:themeColor="text1"/>
                      <w:sz w:val="18"/>
                      <w:szCs w:val="18"/>
                    </w:rPr>
                    <w:t>проєкт</w:t>
                  </w:r>
                  <w:proofErr w:type="spellEnd"/>
                  <w:r w:rsidRPr="0058282A">
                    <w:rPr>
                      <w:rFonts w:eastAsia="Calibri"/>
                      <w:b w:val="0"/>
                      <w:color w:val="000000" w:themeColor="text1"/>
                      <w:sz w:val="18"/>
                      <w:szCs w:val="18"/>
                    </w:rPr>
                    <w:t xml:space="preserve"> регіонального розвитку</w:t>
                  </w:r>
                </w:p>
              </w:tc>
              <w:tc>
                <w:tcPr>
                  <w:tcW w:w="2438" w:type="pct"/>
                  <w:gridSpan w:val="6"/>
                  <w:tcBorders>
                    <w:top w:val="none" w:sz="0" w:space="0" w:color="auto"/>
                    <w:left w:val="none" w:sz="0" w:space="0" w:color="auto"/>
                    <w:bottom w:val="none" w:sz="0" w:space="0" w:color="auto"/>
                    <w:right w:val="none" w:sz="0" w:space="0" w:color="auto"/>
                  </w:tcBorders>
                  <w:shd w:val="clear" w:color="auto" w:fill="D5DCE4" w:themeFill="text2" w:themeFillTint="33"/>
                  <w:vAlign w:val="center"/>
                </w:tcPr>
                <w:p w:rsidR="002F3148" w:rsidRPr="002221BA" w:rsidRDefault="002F3148"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 w:val="0"/>
                    </w:rPr>
                  </w:pPr>
                  <w:r w:rsidRPr="002221BA">
                    <w:rPr>
                      <w:rFonts w:eastAsia="Calibri"/>
                      <w:b w:val="0"/>
                      <w:color w:val="000000" w:themeColor="text1"/>
                    </w:rPr>
                    <w:t>Обсяг фінансування, тис. грн</w:t>
                  </w:r>
                </w:p>
              </w:tc>
              <w:tc>
                <w:tcPr>
                  <w:tcW w:w="859" w:type="pct"/>
                  <w:gridSpan w:val="2"/>
                  <w:tcBorders>
                    <w:top w:val="none" w:sz="0" w:space="0" w:color="auto"/>
                    <w:left w:val="none" w:sz="0" w:space="0" w:color="auto"/>
                    <w:bottom w:val="none" w:sz="0" w:space="0" w:color="auto"/>
                    <w:right w:val="none" w:sz="0" w:space="0" w:color="auto"/>
                  </w:tcBorders>
                  <w:shd w:val="clear" w:color="auto" w:fill="D5DCE4" w:themeFill="text2" w:themeFillTint="33"/>
                  <w:vAlign w:val="center"/>
                </w:tcPr>
                <w:p w:rsidR="002F3148" w:rsidRPr="002221BA" w:rsidRDefault="002F3148" w:rsidP="00A238BE">
                  <w:pPr>
                    <w:spacing w:after="0"/>
                    <w:ind w:left="-152" w:hanging="10"/>
                    <w:jc w:val="center"/>
                    <w:cnfStyle w:val="100000000000" w:firstRow="1" w:lastRow="0" w:firstColumn="0" w:lastColumn="0" w:oddVBand="0" w:evenVBand="0" w:oddHBand="0" w:evenHBand="0" w:firstRowFirstColumn="0" w:firstRowLastColumn="0" w:lastRowFirstColumn="0" w:lastRowLastColumn="0"/>
                    <w:rPr>
                      <w:rFonts w:eastAsia="Calibri"/>
                      <w:b w:val="0"/>
                      <w:sz w:val="18"/>
                      <w:szCs w:val="18"/>
                    </w:rPr>
                  </w:pPr>
                  <w:r w:rsidRPr="002221BA">
                    <w:rPr>
                      <w:rFonts w:eastAsia="Calibri"/>
                      <w:b w:val="0"/>
                      <w:color w:val="000000" w:themeColor="text1"/>
                      <w:sz w:val="18"/>
                      <w:szCs w:val="18"/>
                    </w:rPr>
                    <w:t>Обсяг фінансування за весь</w:t>
                  </w:r>
                  <w:r w:rsidR="00A238BE">
                    <w:rPr>
                      <w:rFonts w:eastAsia="Calibri"/>
                      <w:b w:val="0"/>
                      <w:color w:val="000000" w:themeColor="text1"/>
                      <w:sz w:val="18"/>
                      <w:szCs w:val="18"/>
                    </w:rPr>
                    <w:t xml:space="preserve"> </w:t>
                  </w:r>
                  <w:r w:rsidRPr="002221BA">
                    <w:rPr>
                      <w:rFonts w:eastAsia="Calibri"/>
                      <w:b w:val="0"/>
                      <w:color w:val="000000" w:themeColor="text1"/>
                      <w:sz w:val="18"/>
                      <w:szCs w:val="18"/>
                    </w:rPr>
                    <w:t>період, тис. грн</w:t>
                  </w:r>
                </w:p>
              </w:tc>
              <w:tc>
                <w:tcPr>
                  <w:tcW w:w="596" w:type="pct"/>
                  <w:vMerge w:val="restart"/>
                  <w:tcBorders>
                    <w:top w:val="none" w:sz="0" w:space="0" w:color="auto"/>
                    <w:left w:val="none" w:sz="0" w:space="0" w:color="auto"/>
                    <w:bottom w:val="none" w:sz="0" w:space="0" w:color="auto"/>
                    <w:right w:val="none" w:sz="0" w:space="0" w:color="auto"/>
                  </w:tcBorders>
                  <w:shd w:val="clear" w:color="auto" w:fill="D5DCE4" w:themeFill="text2" w:themeFillTint="33"/>
                  <w:vAlign w:val="center"/>
                </w:tcPr>
                <w:p w:rsidR="002F3148" w:rsidRPr="002221BA" w:rsidRDefault="002F3148" w:rsidP="002221BA">
                  <w:pPr>
                    <w:spacing w:after="0"/>
                    <w:ind w:left="-81" w:right="-87"/>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sidRPr="002221BA">
                    <w:rPr>
                      <w:rFonts w:eastAsia="Calibri"/>
                      <w:b w:val="0"/>
                      <w:color w:val="000000" w:themeColor="text1"/>
                      <w:sz w:val="18"/>
                      <w:szCs w:val="18"/>
                    </w:rPr>
                    <w:t xml:space="preserve">Загальний обсяг </w:t>
                  </w:r>
                  <w:proofErr w:type="spellStart"/>
                  <w:r w:rsidRPr="002221BA">
                    <w:rPr>
                      <w:rFonts w:eastAsia="Calibri"/>
                      <w:b w:val="0"/>
                      <w:color w:val="000000" w:themeColor="text1"/>
                      <w:sz w:val="18"/>
                      <w:szCs w:val="18"/>
                    </w:rPr>
                    <w:t>фінансу</w:t>
                  </w:r>
                  <w:r w:rsidR="0058282A">
                    <w:rPr>
                      <w:rFonts w:eastAsia="Calibri"/>
                      <w:b w:val="0"/>
                      <w:color w:val="000000" w:themeColor="text1"/>
                      <w:sz w:val="18"/>
                      <w:szCs w:val="18"/>
                    </w:rPr>
                    <w:t>-</w:t>
                  </w:r>
                  <w:r w:rsidRPr="002221BA">
                    <w:rPr>
                      <w:rFonts w:eastAsia="Calibri"/>
                      <w:b w:val="0"/>
                      <w:color w:val="000000" w:themeColor="text1"/>
                      <w:sz w:val="18"/>
                      <w:szCs w:val="18"/>
                    </w:rPr>
                    <w:t>вання</w:t>
                  </w:r>
                  <w:proofErr w:type="spellEnd"/>
                  <w:r w:rsidRPr="002221BA">
                    <w:rPr>
                      <w:rFonts w:eastAsia="Calibri"/>
                      <w:b w:val="0"/>
                      <w:color w:val="000000" w:themeColor="text1"/>
                      <w:sz w:val="18"/>
                      <w:szCs w:val="18"/>
                    </w:rPr>
                    <w:t>, тис. грн</w:t>
                  </w:r>
                </w:p>
                <w:p w:rsidR="003168C2" w:rsidRPr="002221BA" w:rsidRDefault="003168C2" w:rsidP="002221BA">
                  <w:pPr>
                    <w:spacing w:after="0"/>
                    <w:ind w:left="-81" w:right="-87"/>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p>
                <w:p w:rsidR="003168C2" w:rsidRPr="002221BA" w:rsidRDefault="003168C2" w:rsidP="002221BA">
                  <w:pPr>
                    <w:spacing w:after="0"/>
                    <w:ind w:left="-81" w:right="-87"/>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p>
                <w:p w:rsidR="003168C2" w:rsidRPr="002221BA" w:rsidRDefault="003168C2" w:rsidP="002221BA">
                  <w:pPr>
                    <w:spacing w:after="0"/>
                    <w:ind w:left="-81" w:right="-87"/>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p>
                <w:p w:rsidR="003168C2" w:rsidRPr="002221BA" w:rsidRDefault="003168C2" w:rsidP="002221BA">
                  <w:pPr>
                    <w:spacing w:after="0"/>
                    <w:ind w:left="-81" w:right="-87"/>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p>
                <w:p w:rsidR="003168C2" w:rsidRPr="002221BA" w:rsidRDefault="003168C2" w:rsidP="002221BA">
                  <w:pPr>
                    <w:spacing w:after="0"/>
                    <w:ind w:left="-81" w:right="-87"/>
                    <w:jc w:val="center"/>
                    <w:cnfStyle w:val="100000000000" w:firstRow="1" w:lastRow="0" w:firstColumn="0" w:lastColumn="0" w:oddVBand="0" w:evenVBand="0" w:oddHBand="0" w:evenHBand="0" w:firstRowFirstColumn="0" w:firstRowLastColumn="0" w:lastRowFirstColumn="0" w:lastRowLastColumn="0"/>
                    <w:rPr>
                      <w:rFonts w:eastAsia="Calibri"/>
                      <w:b w:val="0"/>
                      <w:sz w:val="18"/>
                      <w:szCs w:val="18"/>
                    </w:rPr>
                  </w:pPr>
                </w:p>
              </w:tc>
            </w:tr>
            <w:tr w:rsidR="002F3148" w:rsidRPr="002F3148" w:rsidTr="00A238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7" w:type="pct"/>
                  <w:vMerge/>
                  <w:tcBorders>
                    <w:top w:val="none" w:sz="0" w:space="0" w:color="auto"/>
                    <w:left w:val="none" w:sz="0" w:space="0" w:color="auto"/>
                    <w:bottom w:val="none" w:sz="0" w:space="0" w:color="auto"/>
                    <w:right w:val="none" w:sz="0" w:space="0" w:color="auto"/>
                  </w:tcBorders>
                  <w:shd w:val="clear" w:color="auto" w:fill="D5DCE4" w:themeFill="text2" w:themeFillTint="33"/>
                </w:tcPr>
                <w:p w:rsidR="002F3148" w:rsidRPr="002221BA" w:rsidRDefault="002F3148" w:rsidP="002221BA">
                  <w:pPr>
                    <w:spacing w:after="0"/>
                    <w:ind w:left="-95" w:right="-25"/>
                    <w:jc w:val="center"/>
                    <w:rPr>
                      <w:rFonts w:eastAsia="Calibri"/>
                      <w:b w:val="0"/>
                    </w:rPr>
                  </w:pPr>
                </w:p>
              </w:tc>
              <w:tc>
                <w:tcPr>
                  <w:tcW w:w="789" w:type="pct"/>
                  <w:gridSpan w:val="2"/>
                  <w:tcBorders>
                    <w:top w:val="none" w:sz="0" w:space="0" w:color="auto"/>
                    <w:left w:val="none" w:sz="0" w:space="0" w:color="auto"/>
                    <w:bottom w:val="none" w:sz="0" w:space="0" w:color="auto"/>
                    <w:right w:val="none" w:sz="0" w:space="0" w:color="auto"/>
                  </w:tcBorders>
                  <w:shd w:val="clear" w:color="auto" w:fill="D5DCE4" w:themeFill="text2" w:themeFillTint="33"/>
                </w:tcPr>
                <w:p w:rsidR="002F3148" w:rsidRPr="002221BA" w:rsidRDefault="002F3148"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rPr>
                  </w:pPr>
                  <w:r w:rsidRPr="002221BA">
                    <w:rPr>
                      <w:rFonts w:eastAsia="Calibri"/>
                      <w:b w:val="0"/>
                      <w:color w:val="000000" w:themeColor="text1"/>
                    </w:rPr>
                    <w:t>2021 рік</w:t>
                  </w:r>
                </w:p>
              </w:tc>
              <w:tc>
                <w:tcPr>
                  <w:tcW w:w="844" w:type="pct"/>
                  <w:gridSpan w:val="2"/>
                  <w:tcBorders>
                    <w:top w:val="none" w:sz="0" w:space="0" w:color="auto"/>
                    <w:left w:val="none" w:sz="0" w:space="0" w:color="auto"/>
                    <w:bottom w:val="none" w:sz="0" w:space="0" w:color="auto"/>
                    <w:right w:val="none" w:sz="0" w:space="0" w:color="auto"/>
                  </w:tcBorders>
                  <w:shd w:val="clear" w:color="auto" w:fill="D5DCE4" w:themeFill="text2" w:themeFillTint="33"/>
                </w:tcPr>
                <w:p w:rsidR="002F3148" w:rsidRPr="002221BA" w:rsidRDefault="002F3148"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rPr>
                  </w:pPr>
                  <w:r w:rsidRPr="002221BA">
                    <w:rPr>
                      <w:rFonts w:eastAsia="Calibri"/>
                      <w:b w:val="0"/>
                      <w:color w:val="000000" w:themeColor="text1"/>
                    </w:rPr>
                    <w:t>2022 рік</w:t>
                  </w:r>
                </w:p>
              </w:tc>
              <w:tc>
                <w:tcPr>
                  <w:tcW w:w="805" w:type="pct"/>
                  <w:gridSpan w:val="2"/>
                  <w:tcBorders>
                    <w:top w:val="none" w:sz="0" w:space="0" w:color="auto"/>
                    <w:left w:val="none" w:sz="0" w:space="0" w:color="auto"/>
                    <w:bottom w:val="none" w:sz="0" w:space="0" w:color="auto"/>
                    <w:right w:val="none" w:sz="0" w:space="0" w:color="auto"/>
                  </w:tcBorders>
                  <w:shd w:val="clear" w:color="auto" w:fill="D5DCE4" w:themeFill="text2" w:themeFillTint="33"/>
                </w:tcPr>
                <w:p w:rsidR="002F3148" w:rsidRPr="002221BA" w:rsidRDefault="002F3148"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rPr>
                  </w:pPr>
                  <w:r w:rsidRPr="002221BA">
                    <w:rPr>
                      <w:rFonts w:eastAsia="Calibri"/>
                      <w:b w:val="0"/>
                      <w:color w:val="000000" w:themeColor="text1"/>
                    </w:rPr>
                    <w:t>2023 рік</w:t>
                  </w:r>
                </w:p>
              </w:tc>
              <w:tc>
                <w:tcPr>
                  <w:tcW w:w="392" w:type="pct"/>
                  <w:vMerge w:val="restart"/>
                  <w:tcBorders>
                    <w:top w:val="none" w:sz="0" w:space="0" w:color="auto"/>
                    <w:left w:val="none" w:sz="0" w:space="0" w:color="auto"/>
                    <w:bottom w:val="none" w:sz="0" w:space="0" w:color="auto"/>
                    <w:right w:val="none" w:sz="0" w:space="0" w:color="auto"/>
                  </w:tcBorders>
                  <w:shd w:val="clear" w:color="auto" w:fill="D5DCE4" w:themeFill="text2" w:themeFillTint="33"/>
                </w:tcPr>
                <w:p w:rsidR="002F3148" w:rsidRPr="002221BA" w:rsidRDefault="0058282A" w:rsidP="0058282A">
                  <w:pPr>
                    <w:spacing w:after="0"/>
                    <w:ind w:left="-148" w:right="-58"/>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r w:rsidRPr="002221BA">
                    <w:rPr>
                      <w:rFonts w:eastAsia="Calibri"/>
                      <w:b w:val="0"/>
                      <w:color w:val="000000" w:themeColor="text1"/>
                      <w:sz w:val="18"/>
                      <w:szCs w:val="18"/>
                    </w:rPr>
                    <w:t>п</w:t>
                  </w:r>
                  <w:r w:rsidR="002F3148" w:rsidRPr="002221BA">
                    <w:rPr>
                      <w:rFonts w:eastAsia="Calibri"/>
                      <w:b w:val="0"/>
                      <w:color w:val="000000" w:themeColor="text1"/>
                      <w:sz w:val="18"/>
                      <w:szCs w:val="18"/>
                    </w:rPr>
                    <w:t>ри</w:t>
                  </w:r>
                  <w:r>
                    <w:rPr>
                      <w:rFonts w:eastAsia="Calibri"/>
                      <w:b w:val="0"/>
                      <w:color w:val="000000" w:themeColor="text1"/>
                      <w:sz w:val="18"/>
                      <w:szCs w:val="18"/>
                    </w:rPr>
                    <w:t>-</w:t>
                  </w:r>
                  <w:r w:rsidR="002F3148" w:rsidRPr="002221BA">
                    <w:rPr>
                      <w:rFonts w:eastAsia="Calibri"/>
                      <w:b w:val="0"/>
                      <w:color w:val="000000" w:themeColor="text1"/>
                      <w:sz w:val="18"/>
                      <w:szCs w:val="18"/>
                    </w:rPr>
                    <w:t xml:space="preserve">ватні </w:t>
                  </w:r>
                  <w:proofErr w:type="spellStart"/>
                  <w:r w:rsidR="002F3148" w:rsidRPr="002221BA">
                    <w:rPr>
                      <w:rFonts w:eastAsia="Calibri"/>
                      <w:b w:val="0"/>
                      <w:color w:val="000000" w:themeColor="text1"/>
                      <w:sz w:val="18"/>
                      <w:szCs w:val="18"/>
                    </w:rPr>
                    <w:t>інвес</w:t>
                  </w:r>
                  <w:proofErr w:type="spellEnd"/>
                  <w:r>
                    <w:rPr>
                      <w:rFonts w:eastAsia="Calibri"/>
                      <w:b w:val="0"/>
                      <w:color w:val="000000" w:themeColor="text1"/>
                      <w:sz w:val="18"/>
                      <w:szCs w:val="18"/>
                    </w:rPr>
                    <w:t>-</w:t>
                  </w:r>
                  <w:r w:rsidR="002F3148" w:rsidRPr="002221BA">
                    <w:rPr>
                      <w:rFonts w:eastAsia="Calibri"/>
                      <w:b w:val="0"/>
                      <w:color w:val="000000" w:themeColor="text1"/>
                      <w:sz w:val="18"/>
                      <w:szCs w:val="18"/>
                    </w:rPr>
                    <w:t>тори</w:t>
                  </w:r>
                </w:p>
              </w:tc>
              <w:tc>
                <w:tcPr>
                  <w:tcW w:w="467" w:type="pct"/>
                  <w:vMerge w:val="restart"/>
                  <w:tcBorders>
                    <w:top w:val="none" w:sz="0" w:space="0" w:color="auto"/>
                    <w:left w:val="none" w:sz="0" w:space="0" w:color="auto"/>
                    <w:bottom w:val="none" w:sz="0" w:space="0" w:color="auto"/>
                    <w:right w:val="none" w:sz="0" w:space="0" w:color="auto"/>
                  </w:tcBorders>
                  <w:shd w:val="clear" w:color="auto" w:fill="D5DCE4" w:themeFill="text2" w:themeFillTint="33"/>
                </w:tcPr>
                <w:p w:rsidR="0058282A" w:rsidRDefault="0058282A" w:rsidP="0058282A">
                  <w:pPr>
                    <w:spacing w:after="0"/>
                    <w:ind w:left="-168" w:right="-198"/>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proofErr w:type="spellStart"/>
                  <w:r w:rsidRPr="002221BA">
                    <w:rPr>
                      <w:rFonts w:eastAsia="Calibri"/>
                      <w:b w:val="0"/>
                      <w:color w:val="000000" w:themeColor="text1"/>
                      <w:sz w:val="18"/>
                      <w:szCs w:val="18"/>
                    </w:rPr>
                    <w:t>м</w:t>
                  </w:r>
                  <w:r w:rsidR="002F3148" w:rsidRPr="002221BA">
                    <w:rPr>
                      <w:rFonts w:eastAsia="Calibri"/>
                      <w:b w:val="0"/>
                      <w:color w:val="000000" w:themeColor="text1"/>
                      <w:sz w:val="18"/>
                      <w:szCs w:val="18"/>
                    </w:rPr>
                    <w:t>іжна</w:t>
                  </w:r>
                  <w:r>
                    <w:rPr>
                      <w:rFonts w:eastAsia="Calibri"/>
                      <w:b w:val="0"/>
                      <w:color w:val="000000" w:themeColor="text1"/>
                      <w:sz w:val="18"/>
                      <w:szCs w:val="18"/>
                    </w:rPr>
                    <w:t>-</w:t>
                  </w:r>
                  <w:r w:rsidR="002F3148" w:rsidRPr="002221BA">
                    <w:rPr>
                      <w:rFonts w:eastAsia="Calibri"/>
                      <w:b w:val="0"/>
                      <w:color w:val="000000" w:themeColor="text1"/>
                      <w:sz w:val="18"/>
                      <w:szCs w:val="18"/>
                    </w:rPr>
                    <w:t>родна</w:t>
                  </w:r>
                  <w:proofErr w:type="spellEnd"/>
                  <w:r w:rsidR="002F3148" w:rsidRPr="002221BA">
                    <w:rPr>
                      <w:rFonts w:eastAsia="Calibri"/>
                      <w:b w:val="0"/>
                      <w:color w:val="000000" w:themeColor="text1"/>
                      <w:sz w:val="18"/>
                      <w:szCs w:val="18"/>
                    </w:rPr>
                    <w:t xml:space="preserve"> </w:t>
                  </w:r>
                  <w:proofErr w:type="spellStart"/>
                  <w:r w:rsidR="002F3148" w:rsidRPr="002221BA">
                    <w:rPr>
                      <w:rFonts w:eastAsia="Calibri"/>
                      <w:b w:val="0"/>
                      <w:color w:val="000000" w:themeColor="text1"/>
                      <w:sz w:val="18"/>
                      <w:szCs w:val="18"/>
                    </w:rPr>
                    <w:t>допомо</w:t>
                  </w:r>
                  <w:proofErr w:type="spellEnd"/>
                  <w:r>
                    <w:rPr>
                      <w:rFonts w:eastAsia="Calibri"/>
                      <w:b w:val="0"/>
                      <w:color w:val="000000" w:themeColor="text1"/>
                      <w:sz w:val="18"/>
                      <w:szCs w:val="18"/>
                    </w:rPr>
                    <w:t>-</w:t>
                  </w:r>
                </w:p>
                <w:p w:rsidR="002F3148" w:rsidRPr="002221BA" w:rsidRDefault="002F3148" w:rsidP="0058282A">
                  <w:pPr>
                    <w:spacing w:after="0"/>
                    <w:ind w:left="-168" w:right="-198"/>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r w:rsidRPr="002221BA">
                    <w:rPr>
                      <w:rFonts w:eastAsia="Calibri"/>
                      <w:b w:val="0"/>
                      <w:color w:val="000000" w:themeColor="text1"/>
                      <w:sz w:val="18"/>
                      <w:szCs w:val="18"/>
                    </w:rPr>
                    <w:t>га</w:t>
                  </w:r>
                </w:p>
              </w:tc>
              <w:tc>
                <w:tcPr>
                  <w:tcW w:w="596" w:type="pct"/>
                  <w:vMerge/>
                  <w:tcBorders>
                    <w:top w:val="none" w:sz="0" w:space="0" w:color="auto"/>
                    <w:left w:val="none" w:sz="0" w:space="0" w:color="auto"/>
                    <w:bottom w:val="none" w:sz="0" w:space="0" w:color="auto"/>
                    <w:right w:val="none" w:sz="0" w:space="0" w:color="auto"/>
                  </w:tcBorders>
                  <w:shd w:val="clear" w:color="auto" w:fill="D5DCE4" w:themeFill="text2" w:themeFillTint="33"/>
                </w:tcPr>
                <w:p w:rsidR="002F3148" w:rsidRPr="002F3148" w:rsidRDefault="002F3148" w:rsidP="002221BA">
                  <w:pPr>
                    <w:spacing w:after="0"/>
                    <w:ind w:left="-81" w:right="-87"/>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24"/>
                      <w:szCs w:val="24"/>
                    </w:rPr>
                  </w:pPr>
                </w:p>
              </w:tc>
            </w:tr>
            <w:tr w:rsidR="002221BA" w:rsidRPr="002F3148" w:rsidTr="00A238BE">
              <w:trPr>
                <w:cnfStyle w:val="100000000000" w:firstRow="1" w:lastRow="0" w:firstColumn="0" w:lastColumn="0" w:oddVBand="0" w:evenVBand="0" w:oddHBand="0" w:evenHBand="0" w:firstRowFirstColumn="0" w:firstRowLastColumn="0" w:lastRowFirstColumn="0" w:lastRowLastColumn="0"/>
                <w:trHeight w:val="1005"/>
                <w:tblHeader/>
              </w:trPr>
              <w:tc>
                <w:tcPr>
                  <w:cnfStyle w:val="001000000000" w:firstRow="0" w:lastRow="0" w:firstColumn="1" w:lastColumn="0" w:oddVBand="0" w:evenVBand="0" w:oddHBand="0" w:evenHBand="0" w:firstRowFirstColumn="0" w:firstRowLastColumn="0" w:lastRowFirstColumn="0" w:lastRowLastColumn="0"/>
                  <w:tcW w:w="1107" w:type="pct"/>
                  <w:vMerge/>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2221BA" w:rsidRPr="002F3148" w:rsidRDefault="002221BA" w:rsidP="002221BA">
                  <w:pPr>
                    <w:spacing w:after="0"/>
                    <w:ind w:left="-95" w:right="-25"/>
                    <w:jc w:val="center"/>
                    <w:rPr>
                      <w:rFonts w:eastAsia="Calibri"/>
                      <w:b w:val="0"/>
                      <w:sz w:val="24"/>
                      <w:szCs w:val="24"/>
                    </w:rPr>
                  </w:pPr>
                </w:p>
              </w:tc>
              <w:tc>
                <w:tcPr>
                  <w:tcW w:w="42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2221BA" w:rsidRDefault="002221BA"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Pr>
                      <w:rFonts w:eastAsia="Calibri"/>
                      <w:b w:val="0"/>
                      <w:color w:val="000000" w:themeColor="text1"/>
                      <w:sz w:val="18"/>
                      <w:szCs w:val="18"/>
                    </w:rPr>
                    <w:t>д</w:t>
                  </w:r>
                  <w:r w:rsidRPr="002F3148">
                    <w:rPr>
                      <w:rFonts w:eastAsia="Calibri"/>
                      <w:b w:val="0"/>
                      <w:color w:val="000000" w:themeColor="text1"/>
                      <w:sz w:val="18"/>
                      <w:szCs w:val="18"/>
                    </w:rPr>
                    <w:t>ер</w:t>
                  </w:r>
                  <w:r>
                    <w:rPr>
                      <w:rFonts w:eastAsia="Calibri"/>
                      <w:b w:val="0"/>
                      <w:color w:val="000000" w:themeColor="text1"/>
                      <w:sz w:val="18"/>
                      <w:szCs w:val="18"/>
                    </w:rPr>
                    <w:t>-</w:t>
                  </w:r>
                  <w:r w:rsidRPr="002F3148">
                    <w:rPr>
                      <w:rFonts w:eastAsia="Calibri"/>
                      <w:b w:val="0"/>
                      <w:color w:val="000000" w:themeColor="text1"/>
                      <w:sz w:val="18"/>
                      <w:szCs w:val="18"/>
                    </w:rPr>
                    <w:t>жав</w:t>
                  </w:r>
                  <w:r>
                    <w:rPr>
                      <w:rFonts w:eastAsia="Calibri"/>
                      <w:b w:val="0"/>
                      <w:color w:val="000000" w:themeColor="text1"/>
                      <w:sz w:val="18"/>
                      <w:szCs w:val="18"/>
                    </w:rPr>
                    <w:t>-</w:t>
                  </w:r>
                </w:p>
                <w:p w:rsidR="002221BA" w:rsidRPr="002F3148" w:rsidRDefault="002221BA"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r w:rsidRPr="002F3148">
                    <w:rPr>
                      <w:rFonts w:eastAsia="Calibri"/>
                      <w:b w:val="0"/>
                      <w:color w:val="000000" w:themeColor="text1"/>
                      <w:sz w:val="18"/>
                      <w:szCs w:val="18"/>
                    </w:rPr>
                    <w:t xml:space="preserve">ний </w:t>
                  </w:r>
                  <w:proofErr w:type="spellStart"/>
                  <w:r w:rsidRPr="002F3148">
                    <w:rPr>
                      <w:rFonts w:eastAsia="Calibri"/>
                      <w:b w:val="0"/>
                      <w:color w:val="000000" w:themeColor="text1"/>
                      <w:sz w:val="18"/>
                      <w:szCs w:val="18"/>
                    </w:rPr>
                    <w:t>бюд</w:t>
                  </w:r>
                  <w:r>
                    <w:rPr>
                      <w:rFonts w:eastAsia="Calibri"/>
                      <w:b w:val="0"/>
                      <w:color w:val="000000" w:themeColor="text1"/>
                      <w:sz w:val="18"/>
                      <w:szCs w:val="18"/>
                    </w:rPr>
                    <w:t>-</w:t>
                  </w:r>
                  <w:r w:rsidRPr="002F3148">
                    <w:rPr>
                      <w:rFonts w:eastAsia="Calibri"/>
                      <w:b w:val="0"/>
                      <w:color w:val="000000" w:themeColor="text1"/>
                      <w:sz w:val="18"/>
                      <w:szCs w:val="18"/>
                    </w:rPr>
                    <w:t>жет</w:t>
                  </w:r>
                  <w:proofErr w:type="spellEnd"/>
                </w:p>
              </w:tc>
              <w:tc>
                <w:tcPr>
                  <w:tcW w:w="36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2221BA" w:rsidRPr="002F3148" w:rsidRDefault="002221BA" w:rsidP="002221BA">
                  <w:pPr>
                    <w:spacing w:after="0"/>
                    <w:ind w:left="-106"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proofErr w:type="spellStart"/>
                  <w:r w:rsidRPr="002F3148">
                    <w:rPr>
                      <w:rFonts w:eastAsia="Calibri"/>
                      <w:b w:val="0"/>
                      <w:color w:val="000000" w:themeColor="text1"/>
                      <w:sz w:val="18"/>
                      <w:szCs w:val="18"/>
                    </w:rPr>
                    <w:t>бюд</w:t>
                  </w:r>
                  <w:r>
                    <w:rPr>
                      <w:rFonts w:eastAsia="Calibri"/>
                      <w:b w:val="0"/>
                      <w:color w:val="000000" w:themeColor="text1"/>
                      <w:sz w:val="18"/>
                      <w:szCs w:val="18"/>
                    </w:rPr>
                    <w:t>-</w:t>
                  </w:r>
                  <w:r w:rsidRPr="002F3148">
                    <w:rPr>
                      <w:rFonts w:eastAsia="Calibri"/>
                      <w:b w:val="0"/>
                      <w:color w:val="000000" w:themeColor="text1"/>
                      <w:sz w:val="18"/>
                      <w:szCs w:val="18"/>
                    </w:rPr>
                    <w:t>жет</w:t>
                  </w:r>
                  <w:proofErr w:type="spellEnd"/>
                  <w:r w:rsidRPr="002F3148">
                    <w:rPr>
                      <w:rFonts w:eastAsia="Calibri"/>
                      <w:b w:val="0"/>
                      <w:color w:val="000000" w:themeColor="text1"/>
                      <w:sz w:val="18"/>
                      <w:szCs w:val="18"/>
                    </w:rPr>
                    <w:t xml:space="preserve"> м</w:t>
                  </w:r>
                  <w:r>
                    <w:rPr>
                      <w:rFonts w:eastAsia="Calibri"/>
                      <w:b w:val="0"/>
                      <w:color w:val="000000" w:themeColor="text1"/>
                      <w:sz w:val="18"/>
                      <w:szCs w:val="18"/>
                    </w:rPr>
                    <w:t xml:space="preserve">іста </w:t>
                  </w:r>
                  <w:r w:rsidRPr="002F3148">
                    <w:rPr>
                      <w:rFonts w:eastAsia="Calibri"/>
                      <w:b w:val="0"/>
                      <w:color w:val="000000" w:themeColor="text1"/>
                      <w:sz w:val="18"/>
                      <w:szCs w:val="18"/>
                    </w:rPr>
                    <w:t>Києва</w:t>
                  </w:r>
                </w:p>
              </w:tc>
              <w:tc>
                <w:tcPr>
                  <w:tcW w:w="43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2221BA" w:rsidRDefault="002221BA"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Pr>
                      <w:rFonts w:eastAsia="Calibri"/>
                      <w:b w:val="0"/>
                      <w:color w:val="000000" w:themeColor="text1"/>
                      <w:sz w:val="18"/>
                      <w:szCs w:val="18"/>
                    </w:rPr>
                    <w:t>д</w:t>
                  </w:r>
                  <w:r w:rsidRPr="002F3148">
                    <w:rPr>
                      <w:rFonts w:eastAsia="Calibri"/>
                      <w:b w:val="0"/>
                      <w:color w:val="000000" w:themeColor="text1"/>
                      <w:sz w:val="18"/>
                      <w:szCs w:val="18"/>
                    </w:rPr>
                    <w:t>ер</w:t>
                  </w:r>
                  <w:r>
                    <w:rPr>
                      <w:rFonts w:eastAsia="Calibri"/>
                      <w:b w:val="0"/>
                      <w:color w:val="000000" w:themeColor="text1"/>
                      <w:sz w:val="18"/>
                      <w:szCs w:val="18"/>
                    </w:rPr>
                    <w:t>-</w:t>
                  </w:r>
                </w:p>
                <w:p w:rsidR="002221BA" w:rsidRDefault="002221BA"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sidRPr="002F3148">
                    <w:rPr>
                      <w:rFonts w:eastAsia="Calibri"/>
                      <w:b w:val="0"/>
                      <w:color w:val="000000" w:themeColor="text1"/>
                      <w:sz w:val="18"/>
                      <w:szCs w:val="18"/>
                    </w:rPr>
                    <w:t>жав</w:t>
                  </w:r>
                  <w:r>
                    <w:rPr>
                      <w:rFonts w:eastAsia="Calibri"/>
                      <w:b w:val="0"/>
                      <w:color w:val="000000" w:themeColor="text1"/>
                      <w:sz w:val="18"/>
                      <w:szCs w:val="18"/>
                    </w:rPr>
                    <w:t>-</w:t>
                  </w:r>
                </w:p>
                <w:p w:rsidR="002221BA" w:rsidRDefault="002221BA"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sidRPr="002F3148">
                    <w:rPr>
                      <w:rFonts w:eastAsia="Calibri"/>
                      <w:b w:val="0"/>
                      <w:color w:val="000000" w:themeColor="text1"/>
                      <w:sz w:val="18"/>
                      <w:szCs w:val="18"/>
                    </w:rPr>
                    <w:t xml:space="preserve">ний </w:t>
                  </w:r>
                  <w:proofErr w:type="spellStart"/>
                  <w:r w:rsidRPr="002F3148">
                    <w:rPr>
                      <w:rFonts w:eastAsia="Calibri"/>
                      <w:b w:val="0"/>
                      <w:color w:val="000000" w:themeColor="text1"/>
                      <w:sz w:val="18"/>
                      <w:szCs w:val="18"/>
                    </w:rPr>
                    <w:t>бюд</w:t>
                  </w:r>
                  <w:proofErr w:type="spellEnd"/>
                  <w:r>
                    <w:rPr>
                      <w:rFonts w:eastAsia="Calibri"/>
                      <w:b w:val="0"/>
                      <w:color w:val="000000" w:themeColor="text1"/>
                      <w:sz w:val="18"/>
                      <w:szCs w:val="18"/>
                    </w:rPr>
                    <w:t>-</w:t>
                  </w:r>
                </w:p>
                <w:p w:rsidR="002221BA" w:rsidRPr="002F3148" w:rsidRDefault="002221BA"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proofErr w:type="spellStart"/>
                  <w:r w:rsidRPr="002F3148">
                    <w:rPr>
                      <w:rFonts w:eastAsia="Calibri"/>
                      <w:b w:val="0"/>
                      <w:color w:val="000000" w:themeColor="text1"/>
                      <w:sz w:val="18"/>
                      <w:szCs w:val="18"/>
                    </w:rPr>
                    <w:t>жет</w:t>
                  </w:r>
                  <w:proofErr w:type="spellEnd"/>
                </w:p>
              </w:tc>
              <w:tc>
                <w:tcPr>
                  <w:tcW w:w="409"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2221BA" w:rsidRDefault="002221BA" w:rsidP="002221BA">
                  <w:pPr>
                    <w:spacing w:after="0"/>
                    <w:ind w:left="-106"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proofErr w:type="spellStart"/>
                  <w:r w:rsidRPr="002F3148">
                    <w:rPr>
                      <w:rFonts w:eastAsia="Calibri"/>
                      <w:b w:val="0"/>
                      <w:color w:val="000000" w:themeColor="text1"/>
                      <w:sz w:val="18"/>
                      <w:szCs w:val="18"/>
                    </w:rPr>
                    <w:t>бюд</w:t>
                  </w:r>
                  <w:proofErr w:type="spellEnd"/>
                  <w:r>
                    <w:rPr>
                      <w:rFonts w:eastAsia="Calibri"/>
                      <w:b w:val="0"/>
                      <w:color w:val="000000" w:themeColor="text1"/>
                      <w:sz w:val="18"/>
                      <w:szCs w:val="18"/>
                    </w:rPr>
                    <w:t>-</w:t>
                  </w:r>
                </w:p>
                <w:p w:rsidR="002221BA" w:rsidRPr="002F3148" w:rsidRDefault="002221BA" w:rsidP="002221BA">
                  <w:pPr>
                    <w:spacing w:after="0"/>
                    <w:ind w:left="-106"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proofErr w:type="spellStart"/>
                  <w:r w:rsidRPr="002F3148">
                    <w:rPr>
                      <w:rFonts w:eastAsia="Calibri"/>
                      <w:b w:val="0"/>
                      <w:color w:val="000000" w:themeColor="text1"/>
                      <w:sz w:val="18"/>
                      <w:szCs w:val="18"/>
                    </w:rPr>
                    <w:t>жет</w:t>
                  </w:r>
                  <w:proofErr w:type="spellEnd"/>
                  <w:r w:rsidRPr="002F3148">
                    <w:rPr>
                      <w:rFonts w:eastAsia="Calibri"/>
                      <w:b w:val="0"/>
                      <w:color w:val="000000" w:themeColor="text1"/>
                      <w:sz w:val="18"/>
                      <w:szCs w:val="18"/>
                    </w:rPr>
                    <w:t xml:space="preserve"> м</w:t>
                  </w:r>
                  <w:r>
                    <w:rPr>
                      <w:rFonts w:eastAsia="Calibri"/>
                      <w:b w:val="0"/>
                      <w:color w:val="000000" w:themeColor="text1"/>
                      <w:sz w:val="18"/>
                      <w:szCs w:val="18"/>
                    </w:rPr>
                    <w:t xml:space="preserve">іста </w:t>
                  </w:r>
                  <w:r w:rsidRPr="002F3148">
                    <w:rPr>
                      <w:rFonts w:eastAsia="Calibri"/>
                      <w:b w:val="0"/>
                      <w:color w:val="000000" w:themeColor="text1"/>
                      <w:sz w:val="18"/>
                      <w:szCs w:val="18"/>
                    </w:rPr>
                    <w:t>Києва</w:t>
                  </w:r>
                </w:p>
              </w:tc>
              <w:tc>
                <w:tcPr>
                  <w:tcW w:w="43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2221BA" w:rsidRDefault="002221BA"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Pr>
                      <w:rFonts w:eastAsia="Calibri"/>
                      <w:b w:val="0"/>
                      <w:color w:val="000000" w:themeColor="text1"/>
                      <w:sz w:val="18"/>
                      <w:szCs w:val="18"/>
                    </w:rPr>
                    <w:t>д</w:t>
                  </w:r>
                  <w:r w:rsidRPr="002F3148">
                    <w:rPr>
                      <w:rFonts w:eastAsia="Calibri"/>
                      <w:b w:val="0"/>
                      <w:color w:val="000000" w:themeColor="text1"/>
                      <w:sz w:val="18"/>
                      <w:szCs w:val="18"/>
                    </w:rPr>
                    <w:t>ер</w:t>
                  </w:r>
                  <w:r>
                    <w:rPr>
                      <w:rFonts w:eastAsia="Calibri"/>
                      <w:b w:val="0"/>
                      <w:color w:val="000000" w:themeColor="text1"/>
                      <w:sz w:val="18"/>
                      <w:szCs w:val="18"/>
                    </w:rPr>
                    <w:t>-</w:t>
                  </w:r>
                </w:p>
                <w:p w:rsidR="002221BA" w:rsidRDefault="002221BA"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sidRPr="002F3148">
                    <w:rPr>
                      <w:rFonts w:eastAsia="Calibri"/>
                      <w:b w:val="0"/>
                      <w:color w:val="000000" w:themeColor="text1"/>
                      <w:sz w:val="18"/>
                      <w:szCs w:val="18"/>
                    </w:rPr>
                    <w:t>жав</w:t>
                  </w:r>
                  <w:r>
                    <w:rPr>
                      <w:rFonts w:eastAsia="Calibri"/>
                      <w:b w:val="0"/>
                      <w:color w:val="000000" w:themeColor="text1"/>
                      <w:sz w:val="18"/>
                      <w:szCs w:val="18"/>
                    </w:rPr>
                    <w:t>-</w:t>
                  </w:r>
                </w:p>
                <w:p w:rsidR="002221BA" w:rsidRDefault="002221BA"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sidRPr="002F3148">
                    <w:rPr>
                      <w:rFonts w:eastAsia="Calibri"/>
                      <w:b w:val="0"/>
                      <w:color w:val="000000" w:themeColor="text1"/>
                      <w:sz w:val="18"/>
                      <w:szCs w:val="18"/>
                    </w:rPr>
                    <w:t xml:space="preserve">ний </w:t>
                  </w:r>
                  <w:proofErr w:type="spellStart"/>
                  <w:r w:rsidRPr="002F3148">
                    <w:rPr>
                      <w:rFonts w:eastAsia="Calibri"/>
                      <w:b w:val="0"/>
                      <w:color w:val="000000" w:themeColor="text1"/>
                      <w:sz w:val="18"/>
                      <w:szCs w:val="18"/>
                    </w:rPr>
                    <w:t>бюд</w:t>
                  </w:r>
                  <w:proofErr w:type="spellEnd"/>
                  <w:r>
                    <w:rPr>
                      <w:rFonts w:eastAsia="Calibri"/>
                      <w:b w:val="0"/>
                      <w:color w:val="000000" w:themeColor="text1"/>
                      <w:sz w:val="18"/>
                      <w:szCs w:val="18"/>
                    </w:rPr>
                    <w:t>-</w:t>
                  </w:r>
                </w:p>
                <w:p w:rsidR="002221BA" w:rsidRDefault="002221BA"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proofErr w:type="spellStart"/>
                  <w:r w:rsidRPr="002F3148">
                    <w:rPr>
                      <w:rFonts w:eastAsia="Calibri"/>
                      <w:b w:val="0"/>
                      <w:color w:val="000000" w:themeColor="text1"/>
                      <w:sz w:val="18"/>
                      <w:szCs w:val="18"/>
                    </w:rPr>
                    <w:t>жет</w:t>
                  </w:r>
                  <w:proofErr w:type="spellEnd"/>
                </w:p>
                <w:p w:rsidR="00A238BE" w:rsidRPr="002F3148" w:rsidRDefault="00A238BE"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p>
              </w:tc>
              <w:tc>
                <w:tcPr>
                  <w:tcW w:w="37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2221BA" w:rsidRPr="002F3148" w:rsidRDefault="002221BA"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proofErr w:type="spellStart"/>
                  <w:r w:rsidRPr="002F3148">
                    <w:rPr>
                      <w:rFonts w:eastAsia="Calibri"/>
                      <w:b w:val="0"/>
                      <w:color w:val="000000" w:themeColor="text1"/>
                      <w:sz w:val="18"/>
                      <w:szCs w:val="18"/>
                    </w:rPr>
                    <w:t>бюд</w:t>
                  </w:r>
                  <w:r>
                    <w:rPr>
                      <w:rFonts w:eastAsia="Calibri"/>
                      <w:b w:val="0"/>
                      <w:color w:val="000000" w:themeColor="text1"/>
                      <w:sz w:val="18"/>
                      <w:szCs w:val="18"/>
                    </w:rPr>
                    <w:t>-</w:t>
                  </w:r>
                  <w:r w:rsidRPr="002F3148">
                    <w:rPr>
                      <w:rFonts w:eastAsia="Calibri"/>
                      <w:b w:val="0"/>
                      <w:color w:val="000000" w:themeColor="text1"/>
                      <w:sz w:val="18"/>
                      <w:szCs w:val="18"/>
                    </w:rPr>
                    <w:t>жет</w:t>
                  </w:r>
                  <w:proofErr w:type="spellEnd"/>
                  <w:r w:rsidRPr="002F3148">
                    <w:rPr>
                      <w:rFonts w:eastAsia="Calibri"/>
                      <w:b w:val="0"/>
                      <w:color w:val="000000" w:themeColor="text1"/>
                      <w:sz w:val="18"/>
                      <w:szCs w:val="18"/>
                    </w:rPr>
                    <w:t xml:space="preserve"> м</w:t>
                  </w:r>
                  <w:r>
                    <w:rPr>
                      <w:rFonts w:eastAsia="Calibri"/>
                      <w:b w:val="0"/>
                      <w:color w:val="000000" w:themeColor="text1"/>
                      <w:sz w:val="18"/>
                      <w:szCs w:val="18"/>
                    </w:rPr>
                    <w:t xml:space="preserve">іста </w:t>
                  </w:r>
                  <w:r w:rsidRPr="002F3148">
                    <w:rPr>
                      <w:rFonts w:eastAsia="Calibri"/>
                      <w:b w:val="0"/>
                      <w:color w:val="000000" w:themeColor="text1"/>
                      <w:sz w:val="18"/>
                      <w:szCs w:val="18"/>
                    </w:rPr>
                    <w:t>Києва</w:t>
                  </w:r>
                </w:p>
              </w:tc>
              <w:tc>
                <w:tcPr>
                  <w:tcW w:w="392" w:type="pct"/>
                  <w:vMerge/>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2221BA" w:rsidRPr="002F3148" w:rsidRDefault="002221BA" w:rsidP="002221BA">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2"/>
                      <w:szCs w:val="12"/>
                    </w:rPr>
                  </w:pPr>
                </w:p>
              </w:tc>
              <w:tc>
                <w:tcPr>
                  <w:tcW w:w="467" w:type="pct"/>
                  <w:vMerge/>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2221BA" w:rsidRPr="002F3148" w:rsidRDefault="002221BA" w:rsidP="002221BA">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2"/>
                      <w:szCs w:val="12"/>
                    </w:rPr>
                  </w:pPr>
                </w:p>
              </w:tc>
              <w:tc>
                <w:tcPr>
                  <w:tcW w:w="596" w:type="pct"/>
                  <w:vMerge/>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2221BA" w:rsidRPr="002F3148" w:rsidRDefault="002221BA" w:rsidP="002221BA">
                  <w:pPr>
                    <w:spacing w:after="0"/>
                    <w:ind w:left="-81" w:right="-87"/>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2"/>
                      <w:szCs w:val="12"/>
                    </w:rPr>
                  </w:pPr>
                </w:p>
              </w:tc>
            </w:tr>
            <w:tr w:rsidR="002F3148" w:rsidRPr="002F3148" w:rsidTr="00222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7" w:type="pct"/>
                  <w:tcBorders>
                    <w:top w:val="none" w:sz="0" w:space="0" w:color="auto"/>
                    <w:left w:val="none" w:sz="0" w:space="0" w:color="auto"/>
                    <w:bottom w:val="thinThickSmallGap" w:sz="24" w:space="0" w:color="2E74B5" w:themeColor="accent1" w:themeShade="BF"/>
                    <w:right w:val="none" w:sz="0" w:space="0" w:color="auto"/>
                  </w:tcBorders>
                  <w:shd w:val="clear" w:color="auto" w:fill="D5DCE4" w:themeFill="text2" w:themeFillTint="33"/>
                </w:tcPr>
                <w:p w:rsidR="002F3148" w:rsidRPr="002221BA" w:rsidRDefault="002F3148" w:rsidP="002221BA">
                  <w:pPr>
                    <w:spacing w:after="0"/>
                    <w:ind w:left="-95" w:right="-25"/>
                    <w:jc w:val="center"/>
                    <w:rPr>
                      <w:b w:val="0"/>
                      <w:sz w:val="16"/>
                      <w:szCs w:val="16"/>
                    </w:rPr>
                  </w:pPr>
                  <w:r w:rsidRPr="002221BA">
                    <w:rPr>
                      <w:b w:val="0"/>
                      <w:color w:val="000000" w:themeColor="text1"/>
                      <w:sz w:val="16"/>
                      <w:szCs w:val="16"/>
                    </w:rPr>
                    <w:t>1</w:t>
                  </w:r>
                </w:p>
              </w:tc>
              <w:tc>
                <w:tcPr>
                  <w:tcW w:w="421" w:type="pct"/>
                  <w:tcBorders>
                    <w:top w:val="none" w:sz="0" w:space="0" w:color="auto"/>
                    <w:left w:val="none" w:sz="0" w:space="0" w:color="auto"/>
                    <w:bottom w:val="thinThickSmallGap" w:sz="24" w:space="0" w:color="2E74B5" w:themeColor="accent1" w:themeShade="BF"/>
                    <w:right w:val="none" w:sz="0" w:space="0" w:color="auto"/>
                  </w:tcBorders>
                  <w:shd w:val="clear" w:color="auto" w:fill="D5DCE4" w:themeFill="text2" w:themeFillTint="33"/>
                </w:tcPr>
                <w:p w:rsidR="002F3148" w:rsidRPr="002221BA" w:rsidRDefault="002F3148"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lang w:eastAsia="uk-UA"/>
                    </w:rPr>
                  </w:pPr>
                  <w:r w:rsidRPr="002221BA">
                    <w:rPr>
                      <w:b w:val="0"/>
                      <w:color w:val="000000" w:themeColor="text1"/>
                      <w:sz w:val="16"/>
                      <w:szCs w:val="16"/>
                      <w:lang w:eastAsia="uk-UA"/>
                    </w:rPr>
                    <w:t>2</w:t>
                  </w:r>
                </w:p>
              </w:tc>
              <w:tc>
                <w:tcPr>
                  <w:tcW w:w="368" w:type="pct"/>
                  <w:tcBorders>
                    <w:top w:val="none" w:sz="0" w:space="0" w:color="auto"/>
                    <w:left w:val="none" w:sz="0" w:space="0" w:color="auto"/>
                    <w:bottom w:val="thinThickSmallGap" w:sz="24" w:space="0" w:color="2E74B5" w:themeColor="accent1" w:themeShade="BF"/>
                    <w:right w:val="none" w:sz="0" w:space="0" w:color="auto"/>
                  </w:tcBorders>
                  <w:shd w:val="clear" w:color="auto" w:fill="D5DCE4" w:themeFill="text2" w:themeFillTint="33"/>
                </w:tcPr>
                <w:p w:rsidR="002F3148" w:rsidRPr="002221BA" w:rsidRDefault="002F3148"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lang w:eastAsia="uk-UA"/>
                    </w:rPr>
                  </w:pPr>
                  <w:r w:rsidRPr="002221BA">
                    <w:rPr>
                      <w:b w:val="0"/>
                      <w:color w:val="000000" w:themeColor="text1"/>
                      <w:sz w:val="16"/>
                      <w:szCs w:val="16"/>
                      <w:lang w:eastAsia="uk-UA"/>
                    </w:rPr>
                    <w:t>3</w:t>
                  </w:r>
                </w:p>
              </w:tc>
              <w:tc>
                <w:tcPr>
                  <w:tcW w:w="435" w:type="pct"/>
                  <w:tcBorders>
                    <w:top w:val="none" w:sz="0" w:space="0" w:color="auto"/>
                    <w:left w:val="none" w:sz="0" w:space="0" w:color="auto"/>
                    <w:bottom w:val="thinThickSmallGap" w:sz="24" w:space="0" w:color="2E74B5" w:themeColor="accent1" w:themeShade="BF"/>
                    <w:right w:val="none" w:sz="0" w:space="0" w:color="auto"/>
                  </w:tcBorders>
                  <w:shd w:val="clear" w:color="auto" w:fill="D5DCE4" w:themeFill="text2" w:themeFillTint="33"/>
                </w:tcPr>
                <w:p w:rsidR="002F3148" w:rsidRPr="002221BA" w:rsidRDefault="002F3148"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lang w:eastAsia="uk-UA"/>
                    </w:rPr>
                  </w:pPr>
                  <w:r w:rsidRPr="002221BA">
                    <w:rPr>
                      <w:b w:val="0"/>
                      <w:color w:val="000000" w:themeColor="text1"/>
                      <w:sz w:val="16"/>
                      <w:szCs w:val="16"/>
                      <w:lang w:eastAsia="uk-UA"/>
                    </w:rPr>
                    <w:t>4</w:t>
                  </w:r>
                </w:p>
              </w:tc>
              <w:tc>
                <w:tcPr>
                  <w:tcW w:w="409" w:type="pct"/>
                  <w:tcBorders>
                    <w:top w:val="none" w:sz="0" w:space="0" w:color="auto"/>
                    <w:left w:val="none" w:sz="0" w:space="0" w:color="auto"/>
                    <w:bottom w:val="thinThickSmallGap" w:sz="24" w:space="0" w:color="2E74B5" w:themeColor="accent1" w:themeShade="BF"/>
                    <w:right w:val="none" w:sz="0" w:space="0" w:color="auto"/>
                  </w:tcBorders>
                  <w:shd w:val="clear" w:color="auto" w:fill="D5DCE4" w:themeFill="text2" w:themeFillTint="33"/>
                </w:tcPr>
                <w:p w:rsidR="002F3148" w:rsidRPr="002221BA" w:rsidRDefault="002F3148"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lang w:eastAsia="uk-UA"/>
                    </w:rPr>
                  </w:pPr>
                  <w:r w:rsidRPr="002221BA">
                    <w:rPr>
                      <w:b w:val="0"/>
                      <w:color w:val="000000" w:themeColor="text1"/>
                      <w:sz w:val="16"/>
                      <w:szCs w:val="16"/>
                      <w:lang w:eastAsia="uk-UA"/>
                    </w:rPr>
                    <w:t>5</w:t>
                  </w:r>
                </w:p>
              </w:tc>
              <w:tc>
                <w:tcPr>
                  <w:tcW w:w="435" w:type="pct"/>
                  <w:tcBorders>
                    <w:top w:val="none" w:sz="0" w:space="0" w:color="auto"/>
                    <w:left w:val="none" w:sz="0" w:space="0" w:color="auto"/>
                    <w:bottom w:val="thinThickSmallGap" w:sz="24" w:space="0" w:color="2E74B5" w:themeColor="accent1" w:themeShade="BF"/>
                    <w:right w:val="none" w:sz="0" w:space="0" w:color="auto"/>
                  </w:tcBorders>
                  <w:shd w:val="clear" w:color="auto" w:fill="D5DCE4" w:themeFill="text2" w:themeFillTint="33"/>
                </w:tcPr>
                <w:p w:rsidR="002F3148" w:rsidRPr="002221BA" w:rsidRDefault="002F3148"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lang w:eastAsia="uk-UA"/>
                    </w:rPr>
                  </w:pPr>
                  <w:r w:rsidRPr="002221BA">
                    <w:rPr>
                      <w:b w:val="0"/>
                      <w:color w:val="000000" w:themeColor="text1"/>
                      <w:sz w:val="16"/>
                      <w:szCs w:val="16"/>
                      <w:lang w:eastAsia="uk-UA"/>
                    </w:rPr>
                    <w:t>6</w:t>
                  </w:r>
                </w:p>
              </w:tc>
              <w:tc>
                <w:tcPr>
                  <w:tcW w:w="370" w:type="pct"/>
                  <w:tcBorders>
                    <w:top w:val="none" w:sz="0" w:space="0" w:color="auto"/>
                    <w:left w:val="none" w:sz="0" w:space="0" w:color="auto"/>
                    <w:bottom w:val="thinThickSmallGap" w:sz="24" w:space="0" w:color="2E74B5" w:themeColor="accent1" w:themeShade="BF"/>
                    <w:right w:val="none" w:sz="0" w:space="0" w:color="auto"/>
                  </w:tcBorders>
                  <w:shd w:val="clear" w:color="auto" w:fill="D5DCE4" w:themeFill="text2" w:themeFillTint="33"/>
                </w:tcPr>
                <w:p w:rsidR="002F3148" w:rsidRPr="002221BA" w:rsidRDefault="002F3148" w:rsidP="002221BA">
                  <w:pPr>
                    <w:spacing w:after="0"/>
                    <w:ind w:left="-57" w:right="-181"/>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lang w:eastAsia="uk-UA"/>
                    </w:rPr>
                  </w:pPr>
                  <w:r w:rsidRPr="002221BA">
                    <w:rPr>
                      <w:b w:val="0"/>
                      <w:color w:val="000000" w:themeColor="text1"/>
                      <w:sz w:val="16"/>
                      <w:szCs w:val="16"/>
                      <w:lang w:eastAsia="uk-UA"/>
                    </w:rPr>
                    <w:t>7</w:t>
                  </w:r>
                </w:p>
              </w:tc>
              <w:tc>
                <w:tcPr>
                  <w:tcW w:w="392" w:type="pct"/>
                  <w:tcBorders>
                    <w:top w:val="none" w:sz="0" w:space="0" w:color="auto"/>
                    <w:left w:val="none" w:sz="0" w:space="0" w:color="auto"/>
                    <w:bottom w:val="thinThickSmallGap" w:sz="24" w:space="0" w:color="2E74B5" w:themeColor="accent1" w:themeShade="BF"/>
                    <w:right w:val="none" w:sz="0" w:space="0" w:color="auto"/>
                  </w:tcBorders>
                  <w:shd w:val="clear" w:color="auto" w:fill="D5DCE4" w:themeFill="text2" w:themeFillTint="33"/>
                </w:tcPr>
                <w:p w:rsidR="002F3148" w:rsidRPr="002221BA" w:rsidRDefault="002F3148" w:rsidP="002F3148">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6"/>
                      <w:szCs w:val="16"/>
                      <w:lang w:eastAsia="uk-UA"/>
                    </w:rPr>
                  </w:pPr>
                  <w:r w:rsidRPr="002221BA">
                    <w:rPr>
                      <w:rFonts w:eastAsia="Calibri"/>
                      <w:b w:val="0"/>
                      <w:color w:val="000000" w:themeColor="text1"/>
                      <w:sz w:val="16"/>
                      <w:szCs w:val="16"/>
                      <w:lang w:eastAsia="uk-UA"/>
                    </w:rPr>
                    <w:t>8</w:t>
                  </w:r>
                </w:p>
              </w:tc>
              <w:tc>
                <w:tcPr>
                  <w:tcW w:w="467" w:type="pct"/>
                  <w:tcBorders>
                    <w:top w:val="none" w:sz="0" w:space="0" w:color="auto"/>
                    <w:left w:val="none" w:sz="0" w:space="0" w:color="auto"/>
                    <w:bottom w:val="thinThickSmallGap" w:sz="24" w:space="0" w:color="2E74B5" w:themeColor="accent1" w:themeShade="BF"/>
                    <w:right w:val="none" w:sz="0" w:space="0" w:color="auto"/>
                  </w:tcBorders>
                  <w:shd w:val="clear" w:color="auto" w:fill="D5DCE4" w:themeFill="text2" w:themeFillTint="33"/>
                </w:tcPr>
                <w:p w:rsidR="002F3148" w:rsidRPr="002221BA" w:rsidRDefault="002F3148" w:rsidP="002F3148">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6"/>
                      <w:szCs w:val="16"/>
                    </w:rPr>
                  </w:pPr>
                  <w:r w:rsidRPr="002221BA">
                    <w:rPr>
                      <w:rFonts w:eastAsia="Calibri"/>
                      <w:b w:val="0"/>
                      <w:color w:val="000000" w:themeColor="text1"/>
                      <w:sz w:val="16"/>
                      <w:szCs w:val="16"/>
                    </w:rPr>
                    <w:t>9</w:t>
                  </w:r>
                </w:p>
              </w:tc>
              <w:tc>
                <w:tcPr>
                  <w:tcW w:w="596" w:type="pct"/>
                  <w:tcBorders>
                    <w:top w:val="none" w:sz="0" w:space="0" w:color="auto"/>
                    <w:left w:val="none" w:sz="0" w:space="0" w:color="auto"/>
                    <w:bottom w:val="thinThickSmallGap" w:sz="24" w:space="0" w:color="2E74B5" w:themeColor="accent1" w:themeShade="BF"/>
                    <w:right w:val="none" w:sz="0" w:space="0" w:color="auto"/>
                  </w:tcBorders>
                  <w:shd w:val="clear" w:color="auto" w:fill="D5DCE4" w:themeFill="text2" w:themeFillTint="33"/>
                </w:tcPr>
                <w:p w:rsidR="002F3148" w:rsidRPr="002221BA" w:rsidRDefault="002F3148" w:rsidP="002221BA">
                  <w:pPr>
                    <w:spacing w:after="0"/>
                    <w:ind w:left="-81" w:right="-87"/>
                    <w:jc w:val="center"/>
                    <w:cnfStyle w:val="100000000000" w:firstRow="1" w:lastRow="0" w:firstColumn="0" w:lastColumn="0" w:oddVBand="0" w:evenVBand="0" w:oddHBand="0" w:evenHBand="0" w:firstRowFirstColumn="0" w:firstRowLastColumn="0" w:lastRowFirstColumn="0" w:lastRowLastColumn="0"/>
                    <w:rPr>
                      <w:b w:val="0"/>
                      <w:color w:val="000000" w:themeColor="text1"/>
                      <w:sz w:val="16"/>
                      <w:szCs w:val="16"/>
                      <w:lang w:eastAsia="uk-UA"/>
                    </w:rPr>
                  </w:pPr>
                  <w:r w:rsidRPr="002221BA">
                    <w:rPr>
                      <w:b w:val="0"/>
                      <w:color w:val="000000" w:themeColor="text1"/>
                      <w:sz w:val="16"/>
                      <w:szCs w:val="16"/>
                      <w:lang w:eastAsia="uk-UA"/>
                    </w:rPr>
                    <w:t>10</w:t>
                  </w:r>
                </w:p>
              </w:tc>
            </w:tr>
            <w:tr w:rsidR="002F3148" w:rsidRPr="002F3148" w:rsidTr="002221BA">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107" w:type="pct"/>
                  <w:tcBorders>
                    <w:top w:val="thinThickSmallGap" w:sz="24" w:space="0" w:color="2E74B5" w:themeColor="accent1" w:themeShade="BF"/>
                  </w:tcBorders>
                  <w:shd w:val="clear" w:color="auto" w:fill="CDFAFF"/>
                </w:tcPr>
                <w:p w:rsidR="0008748F" w:rsidRPr="002221BA" w:rsidRDefault="002F3148" w:rsidP="00914011">
                  <w:pPr>
                    <w:spacing w:after="0"/>
                    <w:ind w:left="-95" w:right="-25"/>
                    <w:rPr>
                      <w:b w:val="0"/>
                      <w:sz w:val="22"/>
                      <w:szCs w:val="22"/>
                      <w:lang w:eastAsia="uk-UA"/>
                    </w:rPr>
                  </w:pPr>
                  <w:r w:rsidRPr="002221BA">
                    <w:rPr>
                      <w:b w:val="0"/>
                      <w:sz w:val="22"/>
                      <w:szCs w:val="22"/>
                      <w:lang w:eastAsia="uk-UA"/>
                    </w:rPr>
                    <w:t>1.1.1. Конку</w:t>
                  </w:r>
                  <w:r w:rsidR="00A238BE">
                    <w:rPr>
                      <w:b w:val="0"/>
                      <w:sz w:val="22"/>
                      <w:szCs w:val="22"/>
                      <w:lang w:eastAsia="uk-UA"/>
                    </w:rPr>
                    <w:t>-</w:t>
                  </w:r>
                  <w:proofErr w:type="spellStart"/>
                  <w:r w:rsidRPr="002221BA">
                    <w:rPr>
                      <w:b w:val="0"/>
                      <w:sz w:val="22"/>
                      <w:szCs w:val="22"/>
                      <w:lang w:eastAsia="uk-UA"/>
                    </w:rPr>
                    <w:t>рентоспромож</w:t>
                  </w:r>
                  <w:proofErr w:type="spellEnd"/>
                  <w:r w:rsidR="00A238BE">
                    <w:rPr>
                      <w:b w:val="0"/>
                      <w:sz w:val="22"/>
                      <w:szCs w:val="22"/>
                      <w:lang w:eastAsia="uk-UA"/>
                    </w:rPr>
                    <w:t>-</w:t>
                  </w:r>
                  <w:r w:rsidRPr="002221BA">
                    <w:rPr>
                      <w:b w:val="0"/>
                      <w:sz w:val="22"/>
                      <w:szCs w:val="22"/>
                      <w:lang w:eastAsia="uk-UA"/>
                    </w:rPr>
                    <w:t xml:space="preserve">на </w:t>
                  </w:r>
                  <w:proofErr w:type="spellStart"/>
                  <w:r w:rsidRPr="002221BA">
                    <w:rPr>
                      <w:b w:val="0"/>
                      <w:sz w:val="22"/>
                      <w:szCs w:val="22"/>
                      <w:lang w:eastAsia="uk-UA"/>
                    </w:rPr>
                    <w:t>промисло</w:t>
                  </w:r>
                  <w:proofErr w:type="spellEnd"/>
                  <w:r w:rsidR="00914011">
                    <w:rPr>
                      <w:b w:val="0"/>
                      <w:sz w:val="22"/>
                      <w:szCs w:val="22"/>
                      <w:lang w:eastAsia="uk-UA"/>
                    </w:rPr>
                    <w:t>-</w:t>
                  </w:r>
                  <w:r w:rsidRPr="002221BA">
                    <w:rPr>
                      <w:b w:val="0"/>
                      <w:sz w:val="22"/>
                      <w:szCs w:val="22"/>
                      <w:lang w:eastAsia="uk-UA"/>
                    </w:rPr>
                    <w:t>вість як драйвер розвитку столичної економіки</w:t>
                  </w:r>
                </w:p>
              </w:tc>
              <w:tc>
                <w:tcPr>
                  <w:tcW w:w="421" w:type="pct"/>
                  <w:tcBorders>
                    <w:top w:val="thinThickSmallGap" w:sz="24" w:space="0" w:color="2E74B5" w:themeColor="accent1" w:themeShade="BF"/>
                  </w:tcBorders>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bCs/>
                      <w:sz w:val="14"/>
                      <w:szCs w:val="14"/>
                      <w:lang w:eastAsia="uk-UA"/>
                    </w:rPr>
                  </w:pPr>
                  <w:r w:rsidRPr="002F3148">
                    <w:rPr>
                      <w:bCs/>
                      <w:sz w:val="14"/>
                      <w:szCs w:val="14"/>
                      <w:lang w:eastAsia="uk-UA"/>
                    </w:rPr>
                    <w:t>-</w:t>
                  </w:r>
                </w:p>
              </w:tc>
              <w:tc>
                <w:tcPr>
                  <w:tcW w:w="368" w:type="pct"/>
                  <w:tcBorders>
                    <w:top w:val="thinThickSmallGap" w:sz="24" w:space="0" w:color="2E74B5" w:themeColor="accent1" w:themeShade="BF"/>
                  </w:tcBorders>
                  <w:shd w:val="clear" w:color="auto" w:fill="CDFAFF"/>
                </w:tcPr>
                <w:p w:rsidR="002F3148" w:rsidRPr="002F3148" w:rsidRDefault="002F3148" w:rsidP="002221BA">
                  <w:pPr>
                    <w:tabs>
                      <w:tab w:val="left" w:pos="165"/>
                    </w:tabs>
                    <w:spacing w:after="0"/>
                    <w:ind w:left="-57" w:right="-181"/>
                    <w:jc w:val="center"/>
                    <w:cnfStyle w:val="000000100000" w:firstRow="0" w:lastRow="0" w:firstColumn="0" w:lastColumn="0" w:oddVBand="0" w:evenVBand="0" w:oddHBand="1" w:evenHBand="0" w:firstRowFirstColumn="0" w:firstRowLastColumn="0" w:lastRowFirstColumn="0" w:lastRowLastColumn="0"/>
                    <w:rPr>
                      <w:bCs/>
                      <w:sz w:val="14"/>
                      <w:szCs w:val="14"/>
                      <w:lang w:eastAsia="uk-UA"/>
                    </w:rPr>
                  </w:pPr>
                  <w:r w:rsidRPr="002F3148">
                    <w:rPr>
                      <w:bCs/>
                      <w:sz w:val="14"/>
                      <w:szCs w:val="14"/>
                      <w:lang w:eastAsia="uk-UA"/>
                    </w:rPr>
                    <w:t>6830,0</w:t>
                  </w:r>
                </w:p>
              </w:tc>
              <w:tc>
                <w:tcPr>
                  <w:tcW w:w="435" w:type="pct"/>
                  <w:tcBorders>
                    <w:top w:val="thinThickSmallGap" w:sz="24" w:space="0" w:color="2E74B5" w:themeColor="accent1" w:themeShade="BF"/>
                  </w:tcBorders>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bCs/>
                      <w:sz w:val="14"/>
                      <w:szCs w:val="14"/>
                      <w:lang w:eastAsia="uk-UA"/>
                    </w:rPr>
                  </w:pPr>
                  <w:r w:rsidRPr="002F3148">
                    <w:rPr>
                      <w:bCs/>
                      <w:sz w:val="14"/>
                      <w:szCs w:val="14"/>
                      <w:lang w:eastAsia="uk-UA"/>
                    </w:rPr>
                    <w:t>-</w:t>
                  </w:r>
                </w:p>
              </w:tc>
              <w:tc>
                <w:tcPr>
                  <w:tcW w:w="409" w:type="pct"/>
                  <w:tcBorders>
                    <w:top w:val="thinThickSmallGap" w:sz="24" w:space="0" w:color="2E74B5" w:themeColor="accent1" w:themeShade="BF"/>
                  </w:tcBorders>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bCs/>
                      <w:sz w:val="14"/>
                      <w:szCs w:val="14"/>
                      <w:lang w:eastAsia="uk-UA"/>
                    </w:rPr>
                  </w:pPr>
                  <w:r w:rsidRPr="002F3148">
                    <w:rPr>
                      <w:bCs/>
                      <w:sz w:val="14"/>
                      <w:szCs w:val="14"/>
                      <w:lang w:eastAsia="uk-UA"/>
                    </w:rPr>
                    <w:t>7</w:t>
                  </w:r>
                  <w:r w:rsidR="00BC2D31">
                    <w:rPr>
                      <w:bCs/>
                      <w:sz w:val="14"/>
                      <w:szCs w:val="14"/>
                      <w:lang w:eastAsia="uk-UA"/>
                    </w:rPr>
                    <w:t>87</w:t>
                  </w:r>
                  <w:r w:rsidRPr="002F3148">
                    <w:rPr>
                      <w:bCs/>
                      <w:sz w:val="14"/>
                      <w:szCs w:val="14"/>
                      <w:lang w:eastAsia="uk-UA"/>
                    </w:rPr>
                    <w:t>0,0</w:t>
                  </w:r>
                </w:p>
              </w:tc>
              <w:tc>
                <w:tcPr>
                  <w:tcW w:w="435" w:type="pct"/>
                  <w:tcBorders>
                    <w:top w:val="thinThickSmallGap" w:sz="24" w:space="0" w:color="2E74B5" w:themeColor="accent1" w:themeShade="BF"/>
                  </w:tcBorders>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bCs/>
                      <w:sz w:val="14"/>
                      <w:szCs w:val="14"/>
                      <w:lang w:eastAsia="uk-UA"/>
                    </w:rPr>
                  </w:pPr>
                  <w:r w:rsidRPr="002F3148">
                    <w:rPr>
                      <w:bCs/>
                      <w:sz w:val="14"/>
                      <w:szCs w:val="14"/>
                      <w:lang w:eastAsia="uk-UA"/>
                    </w:rPr>
                    <w:t>-</w:t>
                  </w:r>
                </w:p>
              </w:tc>
              <w:tc>
                <w:tcPr>
                  <w:tcW w:w="370" w:type="pct"/>
                  <w:tcBorders>
                    <w:top w:val="thinThickSmallGap" w:sz="24" w:space="0" w:color="2E74B5" w:themeColor="accent1" w:themeShade="BF"/>
                  </w:tcBorders>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bCs/>
                      <w:sz w:val="14"/>
                      <w:szCs w:val="14"/>
                      <w:lang w:eastAsia="uk-UA"/>
                    </w:rPr>
                  </w:pPr>
                  <w:r w:rsidRPr="002F3148">
                    <w:rPr>
                      <w:bCs/>
                      <w:sz w:val="14"/>
                      <w:szCs w:val="14"/>
                      <w:lang w:eastAsia="uk-UA"/>
                    </w:rPr>
                    <w:t>-</w:t>
                  </w:r>
                </w:p>
              </w:tc>
              <w:tc>
                <w:tcPr>
                  <w:tcW w:w="392" w:type="pct"/>
                  <w:tcBorders>
                    <w:top w:val="thinThickSmallGap" w:sz="24" w:space="0" w:color="2E74B5" w:themeColor="accent1" w:themeShade="BF"/>
                  </w:tcBorders>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lang w:eastAsia="uk-UA"/>
                    </w:rPr>
                  </w:pPr>
                  <w:r w:rsidRPr="002F3148">
                    <w:rPr>
                      <w:rFonts w:eastAsia="Calibri"/>
                      <w:bCs/>
                      <w:sz w:val="14"/>
                      <w:szCs w:val="14"/>
                      <w:lang w:eastAsia="uk-UA"/>
                    </w:rPr>
                    <w:t>160,0</w:t>
                  </w:r>
                </w:p>
              </w:tc>
              <w:tc>
                <w:tcPr>
                  <w:tcW w:w="467" w:type="pct"/>
                  <w:tcBorders>
                    <w:top w:val="thinThickSmallGap" w:sz="24" w:space="0" w:color="2E74B5" w:themeColor="accent1" w:themeShade="BF"/>
                  </w:tcBorders>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tcBorders>
                    <w:top w:val="thinThickSmallGap" w:sz="24" w:space="0" w:color="2E74B5" w:themeColor="accent1" w:themeShade="BF"/>
                  </w:tcBorders>
                  <w:shd w:val="clear" w:color="auto" w:fill="CDFAFF"/>
                </w:tcPr>
                <w:p w:rsidR="002F3148" w:rsidRPr="002F3148" w:rsidRDefault="002F3148" w:rsidP="002221BA">
                  <w:pPr>
                    <w:spacing w:after="0"/>
                    <w:ind w:left="-81" w:right="-87"/>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bCs/>
                      <w:sz w:val="14"/>
                      <w:szCs w:val="14"/>
                    </w:rPr>
                    <w:t>14780,0</w:t>
                  </w:r>
                </w:p>
              </w:tc>
            </w:tr>
            <w:tr w:rsidR="002F3148" w:rsidRPr="002F3148" w:rsidTr="002221BA">
              <w:trPr>
                <w:trHeight w:val="815"/>
              </w:trPr>
              <w:tc>
                <w:tcPr>
                  <w:cnfStyle w:val="001000000000" w:firstRow="0" w:lastRow="0" w:firstColumn="1" w:lastColumn="0" w:oddVBand="0" w:evenVBand="0" w:oddHBand="0" w:evenHBand="0" w:firstRowFirstColumn="0" w:firstRowLastColumn="0" w:lastRowFirstColumn="0" w:lastRowLastColumn="0"/>
                  <w:tcW w:w="1107" w:type="pct"/>
                  <w:shd w:val="clear" w:color="auto" w:fill="auto"/>
                </w:tcPr>
                <w:p w:rsidR="00E537D6" w:rsidRPr="002221BA" w:rsidRDefault="002F3148" w:rsidP="00914011">
                  <w:pPr>
                    <w:spacing w:after="0"/>
                    <w:ind w:left="-95" w:right="-25"/>
                    <w:rPr>
                      <w:rFonts w:eastAsia="Calibri"/>
                      <w:b w:val="0"/>
                      <w:sz w:val="22"/>
                      <w:szCs w:val="22"/>
                      <w:lang w:eastAsia="uk-UA"/>
                    </w:rPr>
                  </w:pPr>
                  <w:r w:rsidRPr="002221BA">
                    <w:rPr>
                      <w:b w:val="0"/>
                      <w:sz w:val="22"/>
                      <w:szCs w:val="22"/>
                      <w:lang w:eastAsia="uk-UA"/>
                    </w:rPr>
                    <w:t>1.1.2. Надання фінансово-кредитної підтримки суб’єктам малого та середнього підприємництва у м. Києві</w:t>
                  </w:r>
                </w:p>
              </w:tc>
              <w:tc>
                <w:tcPr>
                  <w:tcW w:w="421"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68" w:type="pct"/>
                </w:tcPr>
                <w:p w:rsidR="002F3148" w:rsidRPr="002F3148" w:rsidRDefault="002F3148" w:rsidP="002221BA">
                  <w:pPr>
                    <w:tabs>
                      <w:tab w:val="left" w:pos="165"/>
                    </w:tabs>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9000,0</w:t>
                  </w:r>
                </w:p>
              </w:tc>
              <w:tc>
                <w:tcPr>
                  <w:tcW w:w="435"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09"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10000,0</w:t>
                  </w:r>
                </w:p>
              </w:tc>
              <w:tc>
                <w:tcPr>
                  <w:tcW w:w="435"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70"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11000,0</w:t>
                  </w:r>
                </w:p>
              </w:tc>
              <w:tc>
                <w:tcPr>
                  <w:tcW w:w="392" w:type="pct"/>
                </w:tcPr>
                <w:p w:rsidR="002F3148" w:rsidRPr="002F3148" w:rsidRDefault="002F3148" w:rsidP="002F3148">
                  <w:pPr>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67" w:type="pct"/>
                </w:tcPr>
                <w:p w:rsidR="002F3148" w:rsidRPr="002F3148" w:rsidRDefault="002F3148" w:rsidP="002F3148">
                  <w:pPr>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shd w:val="clear" w:color="auto" w:fill="auto"/>
                </w:tcPr>
                <w:p w:rsidR="002F3148" w:rsidRPr="002F3148" w:rsidRDefault="002F3148" w:rsidP="002221BA">
                  <w:pPr>
                    <w:spacing w:after="0"/>
                    <w:ind w:left="-81" w:right="-87"/>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bCs/>
                      <w:sz w:val="14"/>
                      <w:szCs w:val="14"/>
                    </w:rPr>
                    <w:t>30000,0</w:t>
                  </w:r>
                </w:p>
              </w:tc>
            </w:tr>
            <w:tr w:rsidR="002F3148" w:rsidRPr="002F3148" w:rsidTr="001E551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107" w:type="pct"/>
                  <w:shd w:val="clear" w:color="auto" w:fill="CDFAFF"/>
                </w:tcPr>
                <w:p w:rsidR="002F3148" w:rsidRDefault="002F3148" w:rsidP="002221BA">
                  <w:pPr>
                    <w:spacing w:after="0"/>
                    <w:ind w:left="-95" w:right="-25"/>
                    <w:rPr>
                      <w:bCs w:val="0"/>
                      <w:sz w:val="22"/>
                      <w:szCs w:val="22"/>
                      <w:lang w:eastAsia="uk-UA"/>
                    </w:rPr>
                  </w:pPr>
                  <w:r w:rsidRPr="002221BA">
                    <w:rPr>
                      <w:b w:val="0"/>
                      <w:sz w:val="22"/>
                      <w:szCs w:val="22"/>
                      <w:lang w:eastAsia="uk-UA"/>
                    </w:rPr>
                    <w:t>1.1.3. </w:t>
                  </w:r>
                  <w:proofErr w:type="spellStart"/>
                  <w:r w:rsidRPr="002221BA">
                    <w:rPr>
                      <w:b w:val="0"/>
                      <w:sz w:val="22"/>
                      <w:szCs w:val="22"/>
                      <w:lang w:eastAsia="uk-UA"/>
                    </w:rPr>
                    <w:t>Підви</w:t>
                  </w:r>
                  <w:r w:rsidR="00914011">
                    <w:rPr>
                      <w:b w:val="0"/>
                      <w:sz w:val="22"/>
                      <w:szCs w:val="22"/>
                      <w:lang w:eastAsia="uk-UA"/>
                    </w:rPr>
                    <w:t>-</w:t>
                  </w:r>
                  <w:r w:rsidRPr="002221BA">
                    <w:rPr>
                      <w:b w:val="0"/>
                      <w:sz w:val="22"/>
                      <w:szCs w:val="22"/>
                      <w:lang w:eastAsia="uk-UA"/>
                    </w:rPr>
                    <w:t>щення</w:t>
                  </w:r>
                  <w:proofErr w:type="spellEnd"/>
                  <w:r w:rsidRPr="002221BA">
                    <w:rPr>
                      <w:b w:val="0"/>
                      <w:sz w:val="22"/>
                      <w:szCs w:val="22"/>
                      <w:lang w:eastAsia="uk-UA"/>
                    </w:rPr>
                    <w:t xml:space="preserve"> кваліфікації підприємців для зміцнення потенціалу інноваційного бізнесу</w:t>
                  </w:r>
                </w:p>
                <w:p w:rsidR="00914011" w:rsidRPr="002221BA" w:rsidRDefault="00914011" w:rsidP="002221BA">
                  <w:pPr>
                    <w:spacing w:after="0"/>
                    <w:ind w:left="-95" w:right="-25"/>
                    <w:rPr>
                      <w:b w:val="0"/>
                      <w:sz w:val="22"/>
                      <w:szCs w:val="22"/>
                      <w:highlight w:val="yellow"/>
                      <w:lang w:eastAsia="uk-UA"/>
                    </w:rPr>
                  </w:pPr>
                </w:p>
              </w:tc>
              <w:tc>
                <w:tcPr>
                  <w:tcW w:w="421"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68" w:type="pct"/>
                  <w:shd w:val="clear" w:color="auto" w:fill="CDFAFF"/>
                </w:tcPr>
                <w:p w:rsidR="002F3148" w:rsidRPr="002F3148" w:rsidRDefault="002F3148" w:rsidP="002221BA">
                  <w:pPr>
                    <w:tabs>
                      <w:tab w:val="left" w:pos="165"/>
                    </w:tabs>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400,0</w:t>
                  </w:r>
                </w:p>
              </w:tc>
              <w:tc>
                <w:tcPr>
                  <w:tcW w:w="435"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09"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400,0</w:t>
                  </w:r>
                </w:p>
              </w:tc>
              <w:tc>
                <w:tcPr>
                  <w:tcW w:w="435"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70"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400,0</w:t>
                  </w:r>
                </w:p>
              </w:tc>
              <w:tc>
                <w:tcPr>
                  <w:tcW w:w="392" w:type="pct"/>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67" w:type="pct"/>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shd w:val="clear" w:color="auto" w:fill="CDFAFF"/>
                </w:tcPr>
                <w:p w:rsidR="002F3148" w:rsidRPr="002F3148" w:rsidRDefault="002F3148" w:rsidP="002221BA">
                  <w:pPr>
                    <w:spacing w:after="0"/>
                    <w:ind w:left="-81" w:right="-87"/>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bCs/>
                      <w:sz w:val="14"/>
                      <w:szCs w:val="14"/>
                    </w:rPr>
                    <w:t>1200,0</w:t>
                  </w:r>
                </w:p>
              </w:tc>
            </w:tr>
            <w:tr w:rsidR="002F3148" w:rsidRPr="002F3148" w:rsidTr="002221BA">
              <w:tc>
                <w:tcPr>
                  <w:cnfStyle w:val="001000000000" w:firstRow="0" w:lastRow="0" w:firstColumn="1" w:lastColumn="0" w:oddVBand="0" w:evenVBand="0" w:oddHBand="0" w:evenHBand="0" w:firstRowFirstColumn="0" w:firstRowLastColumn="0" w:lastRowFirstColumn="0" w:lastRowLastColumn="0"/>
                  <w:tcW w:w="1107" w:type="pct"/>
                  <w:shd w:val="clear" w:color="auto" w:fill="auto"/>
                </w:tcPr>
                <w:p w:rsidR="008C38C1" w:rsidRPr="002221BA" w:rsidRDefault="002F3148" w:rsidP="00914011">
                  <w:pPr>
                    <w:spacing w:after="0"/>
                    <w:ind w:left="-95" w:right="-25"/>
                    <w:rPr>
                      <w:b w:val="0"/>
                      <w:sz w:val="22"/>
                      <w:szCs w:val="22"/>
                      <w:lang w:eastAsia="uk-UA"/>
                    </w:rPr>
                  </w:pPr>
                  <w:r w:rsidRPr="002221BA">
                    <w:rPr>
                      <w:b w:val="0"/>
                      <w:sz w:val="22"/>
                      <w:szCs w:val="22"/>
                      <w:lang w:eastAsia="uk-UA"/>
                    </w:rPr>
                    <w:lastRenderedPageBreak/>
                    <w:t>1.2.4. Розробка Концепції створення та функціонування промислового вузла «Київська бізнес-гавань» (яка стане основою для розробки концепції індустріального парку)</w:t>
                  </w:r>
                </w:p>
              </w:tc>
              <w:tc>
                <w:tcPr>
                  <w:tcW w:w="421" w:type="pct"/>
                  <w:shd w:val="clear" w:color="auto" w:fill="auto"/>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68" w:type="pct"/>
                  <w:shd w:val="clear" w:color="auto" w:fill="auto"/>
                </w:tcPr>
                <w:p w:rsidR="002F3148" w:rsidRPr="002F3148" w:rsidRDefault="002F3148" w:rsidP="002221BA">
                  <w:pPr>
                    <w:tabs>
                      <w:tab w:val="left" w:pos="165"/>
                    </w:tabs>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1000,0</w:t>
                  </w:r>
                </w:p>
              </w:tc>
              <w:tc>
                <w:tcPr>
                  <w:tcW w:w="435" w:type="pct"/>
                  <w:shd w:val="clear" w:color="auto" w:fill="auto"/>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09" w:type="pct"/>
                  <w:shd w:val="clear" w:color="auto" w:fill="auto"/>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2000,0</w:t>
                  </w:r>
                </w:p>
              </w:tc>
              <w:tc>
                <w:tcPr>
                  <w:tcW w:w="435" w:type="pct"/>
                  <w:shd w:val="clear" w:color="auto" w:fill="auto"/>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70" w:type="pct"/>
                  <w:shd w:val="clear" w:color="auto" w:fill="auto"/>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92" w:type="pct"/>
                  <w:shd w:val="clear" w:color="auto" w:fill="auto"/>
                </w:tcPr>
                <w:p w:rsidR="002F3148" w:rsidRPr="002F3148" w:rsidRDefault="002F3148" w:rsidP="002F3148">
                  <w:pPr>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67" w:type="pct"/>
                  <w:shd w:val="clear" w:color="auto" w:fill="auto"/>
                </w:tcPr>
                <w:p w:rsidR="002F3148" w:rsidRPr="002F3148" w:rsidRDefault="002F3148" w:rsidP="002F3148">
                  <w:pPr>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shd w:val="clear" w:color="auto" w:fill="auto"/>
                </w:tcPr>
                <w:p w:rsidR="002F3148" w:rsidRPr="002F3148" w:rsidRDefault="002F3148" w:rsidP="002221BA">
                  <w:pPr>
                    <w:spacing w:after="0"/>
                    <w:ind w:left="-81" w:right="-87"/>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3000,0</w:t>
                  </w:r>
                </w:p>
              </w:tc>
            </w:tr>
            <w:tr w:rsidR="002F3148" w:rsidRPr="002F3148" w:rsidTr="00222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pct"/>
                  <w:shd w:val="clear" w:color="auto" w:fill="CDFAFF"/>
                </w:tcPr>
                <w:p w:rsidR="00E537D6" w:rsidRPr="002221BA" w:rsidRDefault="002F3148" w:rsidP="007B36F5">
                  <w:pPr>
                    <w:spacing w:after="0"/>
                    <w:ind w:left="-95" w:right="-25"/>
                    <w:rPr>
                      <w:rFonts w:eastAsia="Calibri"/>
                      <w:b w:val="0"/>
                      <w:sz w:val="22"/>
                      <w:szCs w:val="22"/>
                    </w:rPr>
                  </w:pPr>
                  <w:r w:rsidRPr="002221BA">
                    <w:rPr>
                      <w:b w:val="0"/>
                      <w:sz w:val="22"/>
                      <w:szCs w:val="22"/>
                      <w:lang w:eastAsia="uk-UA"/>
                    </w:rPr>
                    <w:t>1.2.5. </w:t>
                  </w:r>
                  <w:proofErr w:type="spellStart"/>
                  <w:r w:rsidRPr="002221BA">
                    <w:rPr>
                      <w:b w:val="0"/>
                      <w:sz w:val="22"/>
                      <w:szCs w:val="22"/>
                      <w:lang w:eastAsia="uk-UA"/>
                    </w:rPr>
                    <w:t>Популя</w:t>
                  </w:r>
                  <w:r w:rsidR="001435C7">
                    <w:rPr>
                      <w:b w:val="0"/>
                      <w:sz w:val="22"/>
                      <w:szCs w:val="22"/>
                      <w:lang w:eastAsia="uk-UA"/>
                    </w:rPr>
                    <w:t>-</w:t>
                  </w:r>
                  <w:r w:rsidRPr="002221BA">
                    <w:rPr>
                      <w:b w:val="0"/>
                      <w:sz w:val="22"/>
                      <w:szCs w:val="22"/>
                      <w:lang w:eastAsia="uk-UA"/>
                    </w:rPr>
                    <w:t>ризація</w:t>
                  </w:r>
                  <w:proofErr w:type="spellEnd"/>
                  <w:r w:rsidRPr="002221BA">
                    <w:rPr>
                      <w:b w:val="0"/>
                      <w:sz w:val="22"/>
                      <w:szCs w:val="22"/>
                      <w:lang w:eastAsia="uk-UA"/>
                    </w:rPr>
                    <w:t xml:space="preserve"> інвестиційного потенціалу міста Києва</w:t>
                  </w:r>
                </w:p>
              </w:tc>
              <w:tc>
                <w:tcPr>
                  <w:tcW w:w="421"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68" w:type="pct"/>
                  <w:shd w:val="clear" w:color="auto" w:fill="CDFAFF"/>
                </w:tcPr>
                <w:p w:rsidR="002F3148" w:rsidRPr="002F3148" w:rsidRDefault="002F3148" w:rsidP="002221BA">
                  <w:pPr>
                    <w:tabs>
                      <w:tab w:val="left" w:pos="165"/>
                    </w:tabs>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8265,8</w:t>
                  </w:r>
                </w:p>
              </w:tc>
              <w:tc>
                <w:tcPr>
                  <w:tcW w:w="435"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09"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8729,0</w:t>
                  </w:r>
                </w:p>
              </w:tc>
              <w:tc>
                <w:tcPr>
                  <w:tcW w:w="435"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70"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8923,9</w:t>
                  </w:r>
                </w:p>
              </w:tc>
              <w:tc>
                <w:tcPr>
                  <w:tcW w:w="392" w:type="pct"/>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67" w:type="pct"/>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shd w:val="clear" w:color="auto" w:fill="CDFAFF"/>
                </w:tcPr>
                <w:p w:rsidR="002F3148" w:rsidRPr="002F3148" w:rsidRDefault="002F3148" w:rsidP="002221BA">
                  <w:pPr>
                    <w:spacing w:after="0"/>
                    <w:ind w:left="-81" w:right="-87"/>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bCs/>
                      <w:sz w:val="14"/>
                      <w:szCs w:val="14"/>
                    </w:rPr>
                    <w:t>25918,7</w:t>
                  </w:r>
                </w:p>
              </w:tc>
            </w:tr>
            <w:tr w:rsidR="002F3148" w:rsidRPr="002F3148" w:rsidTr="002221BA">
              <w:tc>
                <w:tcPr>
                  <w:cnfStyle w:val="001000000000" w:firstRow="0" w:lastRow="0" w:firstColumn="1" w:lastColumn="0" w:oddVBand="0" w:evenVBand="0" w:oddHBand="0" w:evenHBand="0" w:firstRowFirstColumn="0" w:firstRowLastColumn="0" w:lastRowFirstColumn="0" w:lastRowLastColumn="0"/>
                  <w:tcW w:w="1107" w:type="pct"/>
                  <w:shd w:val="clear" w:color="auto" w:fill="auto"/>
                </w:tcPr>
                <w:p w:rsidR="00E537D6" w:rsidRPr="002221BA" w:rsidRDefault="002F3148" w:rsidP="007B36F5">
                  <w:pPr>
                    <w:keepNext/>
                    <w:keepLines/>
                    <w:spacing w:after="0"/>
                    <w:ind w:left="-95" w:right="-25"/>
                    <w:rPr>
                      <w:rFonts w:eastAsia="Calibri"/>
                      <w:b w:val="0"/>
                      <w:sz w:val="22"/>
                      <w:szCs w:val="22"/>
                    </w:rPr>
                  </w:pPr>
                  <w:r w:rsidRPr="002221BA">
                    <w:rPr>
                      <w:b w:val="0"/>
                      <w:sz w:val="22"/>
                      <w:szCs w:val="22"/>
                      <w:lang w:eastAsia="uk-UA"/>
                    </w:rPr>
                    <w:t>1.3.6. </w:t>
                  </w:r>
                  <w:proofErr w:type="spellStart"/>
                  <w:r w:rsidRPr="002221BA">
                    <w:rPr>
                      <w:b w:val="0"/>
                      <w:sz w:val="22"/>
                      <w:szCs w:val="22"/>
                      <w:lang w:eastAsia="uk-UA"/>
                    </w:rPr>
                    <w:t>Проф</w:t>
                  </w:r>
                  <w:r w:rsidR="001435C7">
                    <w:rPr>
                      <w:b w:val="0"/>
                      <w:sz w:val="22"/>
                      <w:szCs w:val="22"/>
                      <w:lang w:eastAsia="uk-UA"/>
                    </w:rPr>
                    <w:t>-</w:t>
                  </w:r>
                  <w:r w:rsidRPr="002221BA">
                    <w:rPr>
                      <w:b w:val="0"/>
                      <w:sz w:val="22"/>
                      <w:szCs w:val="22"/>
                      <w:lang w:eastAsia="uk-UA"/>
                    </w:rPr>
                    <w:t>орієнтаційні</w:t>
                  </w:r>
                  <w:proofErr w:type="spellEnd"/>
                  <w:r w:rsidRPr="002221BA">
                    <w:rPr>
                      <w:b w:val="0"/>
                      <w:sz w:val="22"/>
                      <w:szCs w:val="22"/>
                      <w:lang w:eastAsia="uk-UA"/>
                    </w:rPr>
                    <w:t xml:space="preserve"> заходи для молоді з метою успішної самореалізації на ринку праці</w:t>
                  </w:r>
                </w:p>
              </w:tc>
              <w:tc>
                <w:tcPr>
                  <w:tcW w:w="421" w:type="pct"/>
                </w:tcPr>
                <w:p w:rsidR="002F3148" w:rsidRPr="002F3148" w:rsidRDefault="002F3148" w:rsidP="002221BA">
                  <w:pPr>
                    <w:keepNext/>
                    <w:keepLines/>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68" w:type="pct"/>
                </w:tcPr>
                <w:p w:rsidR="002F3148" w:rsidRPr="002F3148" w:rsidRDefault="002F3148" w:rsidP="002221BA">
                  <w:pPr>
                    <w:keepNext/>
                    <w:keepLines/>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1610,3</w:t>
                  </w:r>
                </w:p>
              </w:tc>
              <w:tc>
                <w:tcPr>
                  <w:tcW w:w="435" w:type="pct"/>
                </w:tcPr>
                <w:p w:rsidR="002F3148" w:rsidRPr="002F3148" w:rsidRDefault="002F3148" w:rsidP="002221BA">
                  <w:pPr>
                    <w:keepNext/>
                    <w:keepLines/>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09" w:type="pct"/>
                </w:tcPr>
                <w:p w:rsidR="002F3148" w:rsidRPr="002F3148" w:rsidRDefault="002F3148" w:rsidP="002221BA">
                  <w:pPr>
                    <w:keepNext/>
                    <w:keepLines/>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1610,3</w:t>
                  </w:r>
                </w:p>
              </w:tc>
              <w:tc>
                <w:tcPr>
                  <w:tcW w:w="435" w:type="pct"/>
                </w:tcPr>
                <w:p w:rsidR="002F3148" w:rsidRPr="002F3148" w:rsidRDefault="002F3148" w:rsidP="002221BA">
                  <w:pPr>
                    <w:keepNext/>
                    <w:keepLines/>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70" w:type="pct"/>
                </w:tcPr>
                <w:p w:rsidR="002F3148" w:rsidRPr="002F3148" w:rsidRDefault="002F3148" w:rsidP="002221BA">
                  <w:pPr>
                    <w:keepNext/>
                    <w:keepLines/>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1610,3</w:t>
                  </w:r>
                </w:p>
              </w:tc>
              <w:tc>
                <w:tcPr>
                  <w:tcW w:w="392" w:type="pct"/>
                </w:tcPr>
                <w:p w:rsidR="002F3148" w:rsidRPr="002F3148" w:rsidRDefault="002F3148" w:rsidP="002F3148">
                  <w:pPr>
                    <w:keepNext/>
                    <w:keepLines/>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67" w:type="pct"/>
                </w:tcPr>
                <w:p w:rsidR="002F3148" w:rsidRPr="002F3148" w:rsidRDefault="002F3148" w:rsidP="002F3148">
                  <w:pPr>
                    <w:keepNext/>
                    <w:keepLines/>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shd w:val="clear" w:color="auto" w:fill="auto"/>
                </w:tcPr>
                <w:p w:rsidR="002F3148" w:rsidRPr="002F3148" w:rsidRDefault="002F3148" w:rsidP="002221BA">
                  <w:pPr>
                    <w:keepNext/>
                    <w:keepLines/>
                    <w:spacing w:after="0"/>
                    <w:ind w:left="-81" w:right="-87"/>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bCs/>
                      <w:sz w:val="14"/>
                      <w:szCs w:val="14"/>
                    </w:rPr>
                    <w:t>4830,9</w:t>
                  </w:r>
                </w:p>
              </w:tc>
            </w:tr>
            <w:tr w:rsidR="002F3148" w:rsidRPr="002F3148" w:rsidTr="00222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pct"/>
                  <w:shd w:val="clear" w:color="auto" w:fill="CDFAFF"/>
                </w:tcPr>
                <w:p w:rsidR="001E551A" w:rsidRPr="002221BA" w:rsidRDefault="002F3148" w:rsidP="007B36F5">
                  <w:pPr>
                    <w:spacing w:after="0"/>
                    <w:ind w:left="-95" w:right="-25"/>
                    <w:rPr>
                      <w:rFonts w:eastAsia="Calibri"/>
                      <w:b w:val="0"/>
                      <w:sz w:val="22"/>
                      <w:szCs w:val="22"/>
                    </w:rPr>
                  </w:pPr>
                  <w:r w:rsidRPr="002221BA">
                    <w:rPr>
                      <w:b w:val="0"/>
                      <w:sz w:val="22"/>
                      <w:szCs w:val="22"/>
                      <w:lang w:eastAsia="uk-UA"/>
                    </w:rPr>
                    <w:t>1.4.7. Автомати</w:t>
                  </w:r>
                  <w:r w:rsidR="001435C7">
                    <w:rPr>
                      <w:b w:val="0"/>
                      <w:sz w:val="22"/>
                      <w:szCs w:val="22"/>
                      <w:lang w:eastAsia="uk-UA"/>
                    </w:rPr>
                    <w:t>-</w:t>
                  </w:r>
                  <w:proofErr w:type="spellStart"/>
                  <w:r w:rsidRPr="002221BA">
                    <w:rPr>
                      <w:b w:val="0"/>
                      <w:sz w:val="22"/>
                      <w:szCs w:val="22"/>
                      <w:lang w:eastAsia="uk-UA"/>
                    </w:rPr>
                    <w:t>зація</w:t>
                  </w:r>
                  <w:proofErr w:type="spellEnd"/>
                  <w:r w:rsidRPr="002221BA">
                    <w:rPr>
                      <w:b w:val="0"/>
                      <w:sz w:val="22"/>
                      <w:szCs w:val="22"/>
                      <w:lang w:eastAsia="uk-UA"/>
                    </w:rPr>
                    <w:t xml:space="preserve"> процесів продажу земель/прав оренди на землю через електронні торги</w:t>
                  </w:r>
                </w:p>
              </w:tc>
              <w:tc>
                <w:tcPr>
                  <w:tcW w:w="421"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68"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35"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09"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5000,0</w:t>
                  </w:r>
                </w:p>
              </w:tc>
              <w:tc>
                <w:tcPr>
                  <w:tcW w:w="435"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70"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2200,0</w:t>
                  </w:r>
                </w:p>
              </w:tc>
              <w:tc>
                <w:tcPr>
                  <w:tcW w:w="392" w:type="pct"/>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67" w:type="pct"/>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shd w:val="clear" w:color="auto" w:fill="CDFAFF"/>
                </w:tcPr>
                <w:p w:rsidR="002F3148" w:rsidRPr="002F3148" w:rsidRDefault="002F3148" w:rsidP="002221BA">
                  <w:pPr>
                    <w:spacing w:after="0"/>
                    <w:ind w:left="-81" w:right="-87"/>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bCs/>
                      <w:sz w:val="14"/>
                      <w:szCs w:val="14"/>
                    </w:rPr>
                    <w:t>7200,0</w:t>
                  </w:r>
                </w:p>
              </w:tc>
            </w:tr>
            <w:tr w:rsidR="002F3148" w:rsidRPr="002F3148" w:rsidTr="002221BA">
              <w:tc>
                <w:tcPr>
                  <w:cnfStyle w:val="001000000000" w:firstRow="0" w:lastRow="0" w:firstColumn="1" w:lastColumn="0" w:oddVBand="0" w:evenVBand="0" w:oddHBand="0" w:evenHBand="0" w:firstRowFirstColumn="0" w:firstRowLastColumn="0" w:lastRowFirstColumn="0" w:lastRowLastColumn="0"/>
                  <w:tcW w:w="1107" w:type="pct"/>
                  <w:shd w:val="clear" w:color="auto" w:fill="auto"/>
                </w:tcPr>
                <w:p w:rsidR="008C38C1" w:rsidRPr="002221BA" w:rsidRDefault="002F3148" w:rsidP="007B36F5">
                  <w:pPr>
                    <w:spacing w:after="0"/>
                    <w:ind w:left="-95" w:right="-25"/>
                    <w:rPr>
                      <w:rFonts w:eastAsia="Calibri"/>
                      <w:b w:val="0"/>
                      <w:sz w:val="22"/>
                      <w:szCs w:val="22"/>
                    </w:rPr>
                  </w:pPr>
                  <w:r w:rsidRPr="002221BA">
                    <w:rPr>
                      <w:b w:val="0"/>
                      <w:sz w:val="22"/>
                      <w:szCs w:val="22"/>
                      <w:lang w:eastAsia="uk-UA"/>
                    </w:rPr>
                    <w:t>1.4.8. </w:t>
                  </w:r>
                  <w:proofErr w:type="spellStart"/>
                  <w:r w:rsidRPr="002221BA">
                    <w:rPr>
                      <w:b w:val="0"/>
                      <w:sz w:val="22"/>
                      <w:szCs w:val="22"/>
                      <w:lang w:eastAsia="uk-UA"/>
                    </w:rPr>
                    <w:t>Підви</w:t>
                  </w:r>
                  <w:r w:rsidR="001435C7">
                    <w:rPr>
                      <w:b w:val="0"/>
                      <w:sz w:val="22"/>
                      <w:szCs w:val="22"/>
                      <w:lang w:eastAsia="uk-UA"/>
                    </w:rPr>
                    <w:t>-</w:t>
                  </w:r>
                  <w:r w:rsidRPr="002221BA">
                    <w:rPr>
                      <w:b w:val="0"/>
                      <w:sz w:val="22"/>
                      <w:szCs w:val="22"/>
                      <w:lang w:eastAsia="uk-UA"/>
                    </w:rPr>
                    <w:t>щення</w:t>
                  </w:r>
                  <w:proofErr w:type="spellEnd"/>
                  <w:r w:rsidRPr="002221BA">
                    <w:rPr>
                      <w:b w:val="0"/>
                      <w:sz w:val="22"/>
                      <w:szCs w:val="22"/>
                      <w:lang w:eastAsia="uk-UA"/>
                    </w:rPr>
                    <w:t xml:space="preserve"> якості міського планування з </w:t>
                  </w:r>
                  <w:r w:rsidRPr="002221BA">
                    <w:rPr>
                      <w:b w:val="0"/>
                      <w:sz w:val="22"/>
                      <w:szCs w:val="22"/>
                      <w:lang w:eastAsia="uk-UA"/>
                    </w:rPr>
                    <w:lastRenderedPageBreak/>
                    <w:t>урахуванням потреб громади та сучасних європейських практик</w:t>
                  </w:r>
                </w:p>
              </w:tc>
              <w:tc>
                <w:tcPr>
                  <w:tcW w:w="421"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lastRenderedPageBreak/>
                    <w:t>-</w:t>
                  </w:r>
                </w:p>
              </w:tc>
              <w:tc>
                <w:tcPr>
                  <w:tcW w:w="368"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8186,6</w:t>
                  </w:r>
                </w:p>
              </w:tc>
              <w:tc>
                <w:tcPr>
                  <w:tcW w:w="435"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09"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2000,0</w:t>
                  </w:r>
                </w:p>
              </w:tc>
              <w:tc>
                <w:tcPr>
                  <w:tcW w:w="435"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70"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92" w:type="pct"/>
                </w:tcPr>
                <w:p w:rsidR="002F3148" w:rsidRPr="002F3148" w:rsidRDefault="002F3148" w:rsidP="002F3148">
                  <w:pPr>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67" w:type="pct"/>
                </w:tcPr>
                <w:p w:rsidR="002F3148" w:rsidRPr="002F3148" w:rsidRDefault="002F3148" w:rsidP="002F3148">
                  <w:pPr>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shd w:val="clear" w:color="auto" w:fill="auto"/>
                </w:tcPr>
                <w:p w:rsidR="002F3148" w:rsidRPr="002F3148" w:rsidRDefault="002F3148" w:rsidP="002221BA">
                  <w:pPr>
                    <w:spacing w:after="0"/>
                    <w:ind w:left="-81" w:right="-87"/>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bCs/>
                      <w:sz w:val="14"/>
                      <w:szCs w:val="14"/>
                    </w:rPr>
                    <w:t>10186,6</w:t>
                  </w:r>
                </w:p>
              </w:tc>
            </w:tr>
            <w:tr w:rsidR="002F3148" w:rsidRPr="002F3148" w:rsidTr="00222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pct"/>
                  <w:shd w:val="clear" w:color="auto" w:fill="CDFAFF"/>
                </w:tcPr>
                <w:p w:rsidR="002F3148" w:rsidRPr="002221BA" w:rsidRDefault="002F3148" w:rsidP="002221BA">
                  <w:pPr>
                    <w:spacing w:after="0"/>
                    <w:ind w:left="-95" w:right="-25"/>
                    <w:rPr>
                      <w:rFonts w:eastAsia="Calibri"/>
                      <w:b w:val="0"/>
                      <w:sz w:val="22"/>
                      <w:szCs w:val="22"/>
                    </w:rPr>
                  </w:pPr>
                  <w:r w:rsidRPr="002221BA">
                    <w:rPr>
                      <w:b w:val="0"/>
                      <w:sz w:val="22"/>
                      <w:szCs w:val="22"/>
                      <w:lang w:eastAsia="uk-UA"/>
                    </w:rPr>
                    <w:t>1.4.9. Розвиток об’єктів міського простору</w:t>
                  </w:r>
                </w:p>
              </w:tc>
              <w:tc>
                <w:tcPr>
                  <w:tcW w:w="421"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68" w:type="pct"/>
                  <w:shd w:val="clear" w:color="auto" w:fill="CDFAFF"/>
                </w:tcPr>
                <w:p w:rsidR="002F3148" w:rsidRPr="002F3148" w:rsidRDefault="002F3148" w:rsidP="00AC038C">
                  <w:pPr>
                    <w:spacing w:after="0"/>
                    <w:ind w:left="-106"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25870,0</w:t>
                  </w:r>
                </w:p>
              </w:tc>
              <w:tc>
                <w:tcPr>
                  <w:tcW w:w="435"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09"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29000,0</w:t>
                  </w:r>
                </w:p>
              </w:tc>
              <w:tc>
                <w:tcPr>
                  <w:tcW w:w="435"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70"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25070,7</w:t>
                  </w:r>
                </w:p>
              </w:tc>
              <w:tc>
                <w:tcPr>
                  <w:tcW w:w="392" w:type="pct"/>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67" w:type="pct"/>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shd w:val="clear" w:color="auto" w:fill="CDFAFF"/>
                </w:tcPr>
                <w:p w:rsidR="002F3148" w:rsidRPr="002F3148" w:rsidRDefault="002F3148" w:rsidP="002221BA">
                  <w:pPr>
                    <w:spacing w:after="0"/>
                    <w:ind w:left="-81" w:right="-87"/>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bCs/>
                      <w:sz w:val="14"/>
                      <w:szCs w:val="14"/>
                    </w:rPr>
                    <w:t>79940,7</w:t>
                  </w:r>
                </w:p>
              </w:tc>
            </w:tr>
            <w:tr w:rsidR="002F3148" w:rsidRPr="002F3148" w:rsidTr="002221BA">
              <w:tc>
                <w:tcPr>
                  <w:cnfStyle w:val="001000000000" w:firstRow="0" w:lastRow="0" w:firstColumn="1" w:lastColumn="0" w:oddVBand="0" w:evenVBand="0" w:oddHBand="0" w:evenHBand="0" w:firstRowFirstColumn="0" w:firstRowLastColumn="0" w:lastRowFirstColumn="0" w:lastRowLastColumn="0"/>
                  <w:tcW w:w="1107" w:type="pct"/>
                  <w:shd w:val="clear" w:color="auto" w:fill="auto"/>
                </w:tcPr>
                <w:p w:rsidR="008C38C1" w:rsidRPr="002221BA" w:rsidRDefault="002F3148" w:rsidP="005F6D71">
                  <w:pPr>
                    <w:spacing w:after="0"/>
                    <w:ind w:left="-95" w:right="-25"/>
                    <w:rPr>
                      <w:rFonts w:eastAsia="Calibri"/>
                      <w:b w:val="0"/>
                      <w:sz w:val="22"/>
                      <w:szCs w:val="22"/>
                    </w:rPr>
                  </w:pPr>
                  <w:r w:rsidRPr="002221BA">
                    <w:rPr>
                      <w:b w:val="0"/>
                      <w:sz w:val="22"/>
                      <w:szCs w:val="22"/>
                      <w:lang w:eastAsia="uk-UA"/>
                    </w:rPr>
                    <w:t>1.5.10. </w:t>
                  </w:r>
                  <w:proofErr w:type="spellStart"/>
                  <w:r w:rsidRPr="002221BA">
                    <w:rPr>
                      <w:b w:val="0"/>
                      <w:sz w:val="22"/>
                      <w:szCs w:val="22"/>
                      <w:lang w:eastAsia="uk-UA"/>
                    </w:rPr>
                    <w:t>Smart-steps</w:t>
                  </w:r>
                  <w:proofErr w:type="spellEnd"/>
                  <w:r w:rsidRPr="002221BA">
                    <w:rPr>
                      <w:b w:val="0"/>
                      <w:sz w:val="22"/>
                      <w:szCs w:val="22"/>
                      <w:lang w:eastAsia="uk-UA"/>
                    </w:rPr>
                    <w:t xml:space="preserve"> до розвитку туристичного потенціалу міста Києва</w:t>
                  </w:r>
                </w:p>
              </w:tc>
              <w:tc>
                <w:tcPr>
                  <w:tcW w:w="421"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68" w:type="pct"/>
                </w:tcPr>
                <w:p w:rsidR="002F3148" w:rsidRPr="002F3148" w:rsidRDefault="002F3148" w:rsidP="00AC038C">
                  <w:pPr>
                    <w:spacing w:after="0"/>
                    <w:ind w:left="-106"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29409,0</w:t>
                  </w:r>
                </w:p>
              </w:tc>
              <w:tc>
                <w:tcPr>
                  <w:tcW w:w="435"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09" w:type="pct"/>
                </w:tcPr>
                <w:p w:rsidR="002F3148" w:rsidRPr="002F3148" w:rsidRDefault="002F3148" w:rsidP="008F28CA">
                  <w:pPr>
                    <w:spacing w:after="0"/>
                    <w:ind w:left="-175"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35196,3</w:t>
                  </w:r>
                </w:p>
              </w:tc>
              <w:tc>
                <w:tcPr>
                  <w:tcW w:w="435" w:type="pct"/>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70" w:type="pct"/>
                </w:tcPr>
                <w:p w:rsidR="002F3148" w:rsidRPr="002F3148" w:rsidRDefault="002F3148" w:rsidP="008F28CA">
                  <w:pPr>
                    <w:spacing w:after="0"/>
                    <w:ind w:left="-159"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40988,5</w:t>
                  </w:r>
                </w:p>
              </w:tc>
              <w:tc>
                <w:tcPr>
                  <w:tcW w:w="392" w:type="pct"/>
                </w:tcPr>
                <w:p w:rsidR="002F3148" w:rsidRPr="002F3148" w:rsidRDefault="002F3148" w:rsidP="002F3148">
                  <w:pPr>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67" w:type="pct"/>
                </w:tcPr>
                <w:p w:rsidR="002F3148" w:rsidRPr="002F3148" w:rsidRDefault="002F3148" w:rsidP="002F3148">
                  <w:pPr>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shd w:val="clear" w:color="auto" w:fill="auto"/>
                </w:tcPr>
                <w:p w:rsidR="002F3148" w:rsidRPr="002F3148" w:rsidRDefault="002F3148" w:rsidP="002221BA">
                  <w:pPr>
                    <w:spacing w:after="0"/>
                    <w:ind w:left="-81" w:right="-87"/>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bCs/>
                      <w:sz w:val="14"/>
                      <w:szCs w:val="14"/>
                    </w:rPr>
                    <w:t>105593,8</w:t>
                  </w:r>
                </w:p>
              </w:tc>
            </w:tr>
            <w:tr w:rsidR="002F3148" w:rsidRPr="002F3148" w:rsidTr="00222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pct"/>
                  <w:shd w:val="clear" w:color="auto" w:fill="CDFAFF"/>
                </w:tcPr>
                <w:p w:rsidR="004C394B" w:rsidRPr="002221BA" w:rsidRDefault="002F3148" w:rsidP="007E406E">
                  <w:pPr>
                    <w:spacing w:after="0"/>
                    <w:ind w:left="-95" w:right="-25"/>
                    <w:rPr>
                      <w:rFonts w:eastAsia="Calibri"/>
                      <w:b w:val="0"/>
                      <w:sz w:val="22"/>
                      <w:szCs w:val="22"/>
                    </w:rPr>
                  </w:pPr>
                  <w:r w:rsidRPr="002221BA">
                    <w:rPr>
                      <w:rFonts w:eastAsia="Calibri"/>
                      <w:b w:val="0"/>
                      <w:sz w:val="22"/>
                      <w:szCs w:val="22"/>
                    </w:rPr>
                    <w:t>1.6.11. </w:t>
                  </w:r>
                  <w:proofErr w:type="spellStart"/>
                  <w:r w:rsidRPr="002221BA">
                    <w:rPr>
                      <w:rFonts w:eastAsia="Calibri"/>
                      <w:b w:val="0"/>
                      <w:sz w:val="22"/>
                      <w:szCs w:val="22"/>
                    </w:rPr>
                    <w:t>Ство</w:t>
                  </w:r>
                  <w:r w:rsidR="007E406E">
                    <w:rPr>
                      <w:rFonts w:eastAsia="Calibri"/>
                      <w:b w:val="0"/>
                      <w:sz w:val="22"/>
                      <w:szCs w:val="22"/>
                    </w:rPr>
                    <w:t>-</w:t>
                  </w:r>
                  <w:r w:rsidRPr="002221BA">
                    <w:rPr>
                      <w:rFonts w:eastAsia="Calibri"/>
                      <w:b w:val="0"/>
                      <w:sz w:val="22"/>
                      <w:szCs w:val="22"/>
                    </w:rPr>
                    <w:t>рення</w:t>
                  </w:r>
                  <w:proofErr w:type="spellEnd"/>
                  <w:r w:rsidRPr="002221BA">
                    <w:rPr>
                      <w:rFonts w:eastAsia="Calibri"/>
                      <w:b w:val="0"/>
                      <w:sz w:val="22"/>
                      <w:szCs w:val="22"/>
                    </w:rPr>
                    <w:t xml:space="preserve"> електронної бази даних технічної документації на об’єкти нерухомого майна м. Києва </w:t>
                  </w:r>
                </w:p>
              </w:tc>
              <w:tc>
                <w:tcPr>
                  <w:tcW w:w="421"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68" w:type="pct"/>
                  <w:shd w:val="clear" w:color="auto" w:fill="CDFAFF"/>
                </w:tcPr>
                <w:p w:rsidR="002F3148" w:rsidRPr="002F3148" w:rsidRDefault="002F3148" w:rsidP="00AC038C">
                  <w:pPr>
                    <w:spacing w:after="0"/>
                    <w:ind w:left="-106"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29000,0</w:t>
                  </w:r>
                </w:p>
              </w:tc>
              <w:tc>
                <w:tcPr>
                  <w:tcW w:w="435"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09"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25000,0</w:t>
                  </w:r>
                </w:p>
              </w:tc>
              <w:tc>
                <w:tcPr>
                  <w:tcW w:w="435"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70" w:type="pct"/>
                  <w:shd w:val="clear" w:color="auto" w:fill="CDFAFF"/>
                </w:tcPr>
                <w:p w:rsidR="002F3148" w:rsidRPr="002F3148" w:rsidRDefault="002F3148" w:rsidP="002221BA">
                  <w:pPr>
                    <w:spacing w:after="0"/>
                    <w:ind w:left="-57" w:right="-181"/>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92" w:type="pct"/>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67" w:type="pct"/>
                  <w:shd w:val="clear" w:color="auto" w:fill="CDFAFF"/>
                </w:tcPr>
                <w:p w:rsidR="002F3148" w:rsidRPr="002F3148" w:rsidRDefault="002F3148" w:rsidP="002F3148">
                  <w:pPr>
                    <w:spacing w:after="0"/>
                    <w:ind w:left="-182" w:right="-55"/>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shd w:val="clear" w:color="auto" w:fill="CDFAFF"/>
                </w:tcPr>
                <w:p w:rsidR="002F3148" w:rsidRPr="002F3148" w:rsidRDefault="002F3148" w:rsidP="002221BA">
                  <w:pPr>
                    <w:spacing w:after="0"/>
                    <w:ind w:left="-81" w:right="-87"/>
                    <w:jc w:val="center"/>
                    <w:cnfStyle w:val="000000100000" w:firstRow="0" w:lastRow="0" w:firstColumn="0" w:lastColumn="0" w:oddVBand="0" w:evenVBand="0" w:oddHBand="1" w:evenHBand="0" w:firstRowFirstColumn="0" w:firstRowLastColumn="0" w:lastRowFirstColumn="0" w:lastRowLastColumn="0"/>
                    <w:rPr>
                      <w:rFonts w:eastAsia="Calibri"/>
                      <w:bCs/>
                      <w:sz w:val="14"/>
                      <w:szCs w:val="14"/>
                    </w:rPr>
                  </w:pPr>
                  <w:r w:rsidRPr="002F3148">
                    <w:rPr>
                      <w:bCs/>
                      <w:sz w:val="14"/>
                      <w:szCs w:val="14"/>
                    </w:rPr>
                    <w:t>54000,0</w:t>
                  </w:r>
                </w:p>
              </w:tc>
            </w:tr>
            <w:tr w:rsidR="002F3148" w:rsidRPr="002F3148" w:rsidTr="002221BA">
              <w:tc>
                <w:tcPr>
                  <w:cnfStyle w:val="001000000000" w:firstRow="0" w:lastRow="0" w:firstColumn="1" w:lastColumn="0" w:oddVBand="0" w:evenVBand="0" w:oddHBand="0" w:evenHBand="0" w:firstRowFirstColumn="0" w:firstRowLastColumn="0" w:lastRowFirstColumn="0" w:lastRowLastColumn="0"/>
                  <w:tcW w:w="1107" w:type="pct"/>
                </w:tcPr>
                <w:p w:rsidR="002F3148" w:rsidRPr="002221BA" w:rsidRDefault="002F3148" w:rsidP="007E406E">
                  <w:pPr>
                    <w:spacing w:after="0"/>
                    <w:ind w:left="-95" w:right="-25"/>
                    <w:rPr>
                      <w:rFonts w:eastAsia="Calibri"/>
                      <w:b w:val="0"/>
                      <w:sz w:val="22"/>
                      <w:szCs w:val="22"/>
                    </w:rPr>
                  </w:pPr>
                  <w:r w:rsidRPr="002221BA">
                    <w:rPr>
                      <w:rFonts w:eastAsia="Calibri"/>
                      <w:b w:val="0"/>
                      <w:sz w:val="22"/>
                      <w:szCs w:val="22"/>
                    </w:rPr>
                    <w:t>Всього за Програмою 1</w:t>
                  </w:r>
                </w:p>
              </w:tc>
              <w:tc>
                <w:tcPr>
                  <w:tcW w:w="421" w:type="pct"/>
                  <w:shd w:val="clear" w:color="auto" w:fill="auto"/>
                  <w:vAlign w:val="center"/>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68" w:type="pct"/>
                  <w:shd w:val="clear" w:color="auto" w:fill="auto"/>
                  <w:vAlign w:val="center"/>
                </w:tcPr>
                <w:p w:rsidR="002F3148" w:rsidRPr="00E537D6" w:rsidRDefault="002F3148" w:rsidP="00E537D6">
                  <w:pPr>
                    <w:spacing w:after="0"/>
                    <w:ind w:left="-106" w:right="-181"/>
                    <w:jc w:val="center"/>
                    <w:cnfStyle w:val="000000000000" w:firstRow="0" w:lastRow="0" w:firstColumn="0" w:lastColumn="0" w:oddVBand="0" w:evenVBand="0" w:oddHBand="0" w:evenHBand="0" w:firstRowFirstColumn="0" w:firstRowLastColumn="0" w:lastRowFirstColumn="0" w:lastRowLastColumn="0"/>
                    <w:rPr>
                      <w:rFonts w:eastAsia="Calibri"/>
                      <w:bCs/>
                      <w:sz w:val="12"/>
                      <w:szCs w:val="12"/>
                    </w:rPr>
                  </w:pPr>
                  <w:r w:rsidRPr="00E537D6">
                    <w:rPr>
                      <w:bCs/>
                      <w:sz w:val="12"/>
                      <w:szCs w:val="12"/>
                    </w:rPr>
                    <w:t>119571,7</w:t>
                  </w:r>
                </w:p>
              </w:tc>
              <w:tc>
                <w:tcPr>
                  <w:tcW w:w="435" w:type="pct"/>
                  <w:shd w:val="clear" w:color="auto" w:fill="auto"/>
                  <w:vAlign w:val="center"/>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409" w:type="pct"/>
                  <w:shd w:val="clear" w:color="auto" w:fill="auto"/>
                  <w:vAlign w:val="center"/>
                </w:tcPr>
                <w:p w:rsidR="002F3148" w:rsidRPr="002F3148" w:rsidRDefault="0088603A" w:rsidP="00E537D6">
                  <w:pPr>
                    <w:spacing w:after="0"/>
                    <w:ind w:left="-171"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Pr>
                      <w:bCs/>
                      <w:sz w:val="14"/>
                      <w:szCs w:val="14"/>
                    </w:rPr>
                    <w:t xml:space="preserve"> </w:t>
                  </w:r>
                  <w:r w:rsidR="002F3148" w:rsidRPr="002F3148">
                    <w:rPr>
                      <w:bCs/>
                      <w:sz w:val="14"/>
                      <w:szCs w:val="14"/>
                    </w:rPr>
                    <w:t>126725,6</w:t>
                  </w:r>
                </w:p>
              </w:tc>
              <w:tc>
                <w:tcPr>
                  <w:tcW w:w="435" w:type="pct"/>
                  <w:shd w:val="clear" w:color="auto" w:fill="auto"/>
                  <w:vAlign w:val="center"/>
                </w:tcPr>
                <w:p w:rsidR="002F3148" w:rsidRPr="002F3148" w:rsidRDefault="002F3148" w:rsidP="002221BA">
                  <w:pPr>
                    <w:spacing w:after="0"/>
                    <w:ind w:left="-57"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370" w:type="pct"/>
                  <w:shd w:val="clear" w:color="auto" w:fill="auto"/>
                  <w:vAlign w:val="center"/>
                </w:tcPr>
                <w:p w:rsidR="002F3148" w:rsidRPr="002F3148" w:rsidRDefault="002F3148" w:rsidP="00E537D6">
                  <w:pPr>
                    <w:spacing w:after="0"/>
                    <w:ind w:left="-162" w:right="-181"/>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bCs/>
                      <w:sz w:val="14"/>
                      <w:szCs w:val="14"/>
                    </w:rPr>
                    <w:t>90193,4</w:t>
                  </w:r>
                </w:p>
              </w:tc>
              <w:tc>
                <w:tcPr>
                  <w:tcW w:w="392" w:type="pct"/>
                  <w:shd w:val="clear" w:color="auto" w:fill="auto"/>
                  <w:vAlign w:val="center"/>
                </w:tcPr>
                <w:p w:rsidR="002F3148" w:rsidRPr="002F3148" w:rsidRDefault="002F3148" w:rsidP="002F3148">
                  <w:pPr>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bCs/>
                      <w:sz w:val="14"/>
                      <w:szCs w:val="14"/>
                    </w:rPr>
                    <w:t>160,0</w:t>
                  </w:r>
                </w:p>
              </w:tc>
              <w:tc>
                <w:tcPr>
                  <w:tcW w:w="467" w:type="pct"/>
                  <w:shd w:val="clear" w:color="auto" w:fill="auto"/>
                  <w:vAlign w:val="center"/>
                </w:tcPr>
                <w:p w:rsidR="002F3148" w:rsidRPr="002F3148" w:rsidRDefault="002F3148" w:rsidP="002F3148">
                  <w:pPr>
                    <w:spacing w:after="0"/>
                    <w:ind w:left="-182" w:right="-55"/>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rFonts w:eastAsia="Calibri"/>
                      <w:bCs/>
                      <w:sz w:val="14"/>
                      <w:szCs w:val="14"/>
                    </w:rPr>
                    <w:t>-</w:t>
                  </w:r>
                </w:p>
              </w:tc>
              <w:tc>
                <w:tcPr>
                  <w:tcW w:w="596" w:type="pct"/>
                  <w:shd w:val="clear" w:color="auto" w:fill="auto"/>
                </w:tcPr>
                <w:p w:rsidR="0088603A" w:rsidRDefault="0088603A" w:rsidP="002221BA">
                  <w:pPr>
                    <w:spacing w:after="0"/>
                    <w:ind w:left="-81" w:right="-87"/>
                    <w:jc w:val="center"/>
                    <w:cnfStyle w:val="000000000000" w:firstRow="0" w:lastRow="0" w:firstColumn="0" w:lastColumn="0" w:oddVBand="0" w:evenVBand="0" w:oddHBand="0" w:evenHBand="0" w:firstRowFirstColumn="0" w:firstRowLastColumn="0" w:lastRowFirstColumn="0" w:lastRowLastColumn="0"/>
                    <w:rPr>
                      <w:bCs/>
                      <w:sz w:val="14"/>
                      <w:szCs w:val="14"/>
                    </w:rPr>
                  </w:pPr>
                </w:p>
                <w:p w:rsidR="002F3148" w:rsidRPr="002F3148" w:rsidRDefault="002F3148" w:rsidP="002221BA">
                  <w:pPr>
                    <w:spacing w:after="0"/>
                    <w:ind w:left="-81" w:right="-87"/>
                    <w:jc w:val="center"/>
                    <w:cnfStyle w:val="000000000000" w:firstRow="0" w:lastRow="0" w:firstColumn="0" w:lastColumn="0" w:oddVBand="0" w:evenVBand="0" w:oddHBand="0" w:evenHBand="0" w:firstRowFirstColumn="0" w:firstRowLastColumn="0" w:lastRowFirstColumn="0" w:lastRowLastColumn="0"/>
                    <w:rPr>
                      <w:rFonts w:eastAsia="Calibri"/>
                      <w:bCs/>
                      <w:sz w:val="14"/>
                      <w:szCs w:val="14"/>
                    </w:rPr>
                  </w:pPr>
                  <w:r w:rsidRPr="002F3148">
                    <w:rPr>
                      <w:bCs/>
                      <w:sz w:val="14"/>
                      <w:szCs w:val="14"/>
                    </w:rPr>
                    <w:t>336650,7</w:t>
                  </w:r>
                </w:p>
              </w:tc>
            </w:tr>
          </w:tbl>
          <w:p w:rsidR="00DA4A1C" w:rsidRPr="002F3148" w:rsidRDefault="00DA4A1C" w:rsidP="002F3148">
            <w:pPr>
              <w:spacing w:after="0"/>
              <w:jc w:val="center"/>
              <w:rPr>
                <w:rFonts w:ascii="Times New Roman" w:hAnsi="Times New Roman" w:cs="Times New Roman"/>
                <w:bCs/>
                <w:sz w:val="24"/>
                <w:szCs w:val="24"/>
              </w:rPr>
            </w:pPr>
          </w:p>
        </w:tc>
        <w:tc>
          <w:tcPr>
            <w:tcW w:w="8647" w:type="dxa"/>
          </w:tcPr>
          <w:p w:rsidR="006A375B" w:rsidRPr="006A375B" w:rsidRDefault="006A375B" w:rsidP="006A375B">
            <w:pPr>
              <w:spacing w:after="0"/>
              <w:jc w:val="center"/>
              <w:rPr>
                <w:rFonts w:ascii="Times New Roman" w:eastAsia="Times New Roman" w:hAnsi="Times New Roman" w:cs="Times New Roman"/>
                <w:bCs/>
                <w:iCs/>
                <w:sz w:val="24"/>
                <w:szCs w:val="24"/>
                <w:lang w:eastAsia="ru-RU"/>
              </w:rPr>
            </w:pPr>
            <w:r w:rsidRPr="006A375B">
              <w:rPr>
                <w:rFonts w:ascii="Times New Roman" w:eastAsia="Times New Roman" w:hAnsi="Times New Roman" w:cs="Times New Roman"/>
                <w:bCs/>
                <w:sz w:val="24"/>
                <w:szCs w:val="24"/>
                <w:lang w:eastAsia="ru-RU"/>
              </w:rPr>
              <w:lastRenderedPageBreak/>
              <w:t xml:space="preserve">Орієнтовний фінансовий план </w:t>
            </w:r>
            <w:r w:rsidRPr="006A375B">
              <w:rPr>
                <w:rFonts w:ascii="Times New Roman" w:eastAsia="Times New Roman" w:hAnsi="Times New Roman" w:cs="Times New Roman"/>
                <w:bCs/>
                <w:iCs/>
                <w:sz w:val="24"/>
                <w:szCs w:val="24"/>
                <w:lang w:eastAsia="ru-RU"/>
              </w:rPr>
              <w:t>Програми </w:t>
            </w:r>
            <w:r w:rsidR="00C357AE">
              <w:rPr>
                <w:rFonts w:ascii="Times New Roman" w:eastAsia="Times New Roman" w:hAnsi="Times New Roman" w:cs="Times New Roman"/>
                <w:b/>
                <w:iCs/>
                <w:sz w:val="24"/>
                <w:szCs w:val="24"/>
                <w:lang w:eastAsia="ru-RU"/>
              </w:rPr>
              <w:t xml:space="preserve"> розвитку</w:t>
            </w:r>
            <w:r w:rsidR="00C357AE">
              <w:rPr>
                <w:rFonts w:ascii="Times New Roman" w:eastAsia="Times New Roman" w:hAnsi="Times New Roman" w:cs="Times New Roman"/>
                <w:bCs/>
                <w:iCs/>
                <w:sz w:val="24"/>
                <w:szCs w:val="24"/>
                <w:lang w:eastAsia="ru-RU"/>
              </w:rPr>
              <w:t xml:space="preserve"> </w:t>
            </w:r>
            <w:r w:rsidRPr="006A375B">
              <w:rPr>
                <w:rFonts w:ascii="Times New Roman" w:eastAsia="Times New Roman" w:hAnsi="Times New Roman" w:cs="Times New Roman"/>
                <w:bCs/>
                <w:iCs/>
                <w:sz w:val="24"/>
                <w:szCs w:val="24"/>
                <w:lang w:eastAsia="ru-RU"/>
              </w:rPr>
              <w:t>1. Підвищення рівня конкурентоспроможності економіки міста Києва</w:t>
            </w:r>
          </w:p>
          <w:tbl>
            <w:tblPr>
              <w:tblStyle w:val="-412"/>
              <w:tblW w:w="8503" w:type="dxa"/>
              <w:tblInd w:w="33"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4A0" w:firstRow="1" w:lastRow="0" w:firstColumn="1" w:lastColumn="0" w:noHBand="0" w:noVBand="1"/>
            </w:tblPr>
            <w:tblGrid>
              <w:gridCol w:w="1702"/>
              <w:gridCol w:w="568"/>
              <w:gridCol w:w="566"/>
              <w:gridCol w:w="568"/>
              <w:gridCol w:w="563"/>
              <w:gridCol w:w="568"/>
              <w:gridCol w:w="568"/>
              <w:gridCol w:w="563"/>
              <w:gridCol w:w="570"/>
              <w:gridCol w:w="568"/>
              <w:gridCol w:w="566"/>
              <w:gridCol w:w="1133"/>
            </w:tblGrid>
            <w:tr w:rsidR="00A238BE" w:rsidRPr="006A375B" w:rsidTr="00A238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1"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A375B" w:rsidRPr="002221BA" w:rsidRDefault="006A375B" w:rsidP="006A375B">
                  <w:pPr>
                    <w:spacing w:after="0"/>
                    <w:jc w:val="center"/>
                    <w:rPr>
                      <w:rFonts w:eastAsia="Calibri"/>
                      <w:b w:val="0"/>
                      <w:bCs w:val="0"/>
                      <w:sz w:val="18"/>
                      <w:szCs w:val="18"/>
                    </w:rPr>
                  </w:pPr>
                  <w:r w:rsidRPr="002221BA">
                    <w:rPr>
                      <w:rFonts w:eastAsia="Calibri"/>
                      <w:b w:val="0"/>
                      <w:bCs w:val="0"/>
                      <w:color w:val="000000"/>
                      <w:sz w:val="18"/>
                      <w:szCs w:val="18"/>
                    </w:rPr>
                    <w:t xml:space="preserve">Номер і назва технічного завдання на </w:t>
                  </w:r>
                  <w:proofErr w:type="spellStart"/>
                  <w:r w:rsidRPr="002221BA">
                    <w:rPr>
                      <w:rFonts w:eastAsia="Calibri"/>
                      <w:b w:val="0"/>
                      <w:bCs w:val="0"/>
                      <w:color w:val="000000"/>
                      <w:sz w:val="18"/>
                      <w:szCs w:val="18"/>
                    </w:rPr>
                    <w:t>проєкт</w:t>
                  </w:r>
                  <w:proofErr w:type="spellEnd"/>
                  <w:r w:rsidRPr="002221BA">
                    <w:rPr>
                      <w:rFonts w:eastAsia="Calibri"/>
                      <w:b w:val="0"/>
                      <w:bCs w:val="0"/>
                      <w:color w:val="000000"/>
                      <w:sz w:val="18"/>
                      <w:szCs w:val="18"/>
                    </w:rPr>
                    <w:t xml:space="preserve"> регіонального розвитку</w:t>
                  </w:r>
                </w:p>
              </w:tc>
              <w:tc>
                <w:tcPr>
                  <w:tcW w:w="2666" w:type="pct"/>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2221BA">
                    <w:rPr>
                      <w:rFonts w:eastAsia="Calibri"/>
                      <w:b w:val="0"/>
                      <w:bCs w:val="0"/>
                      <w:color w:val="000000"/>
                      <w:sz w:val="18"/>
                      <w:szCs w:val="18"/>
                    </w:rPr>
                    <w:t>Обсяг фінансування, тис. грн</w:t>
                  </w:r>
                </w:p>
              </w:tc>
              <w:tc>
                <w:tcPr>
                  <w:tcW w:w="667"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8282A" w:rsidRDefault="006A375B" w:rsidP="00A238BE">
                  <w:pPr>
                    <w:spacing w:after="0"/>
                    <w:ind w:left="-167" w:right="-104"/>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rPr>
                  </w:pPr>
                  <w:r w:rsidRPr="002221BA">
                    <w:rPr>
                      <w:rFonts w:eastAsia="Calibri"/>
                      <w:b w:val="0"/>
                      <w:bCs w:val="0"/>
                      <w:color w:val="000000"/>
                      <w:sz w:val="18"/>
                      <w:szCs w:val="18"/>
                    </w:rPr>
                    <w:t xml:space="preserve">Обсяг </w:t>
                  </w:r>
                  <w:proofErr w:type="spellStart"/>
                  <w:r w:rsidRPr="002221BA">
                    <w:rPr>
                      <w:rFonts w:eastAsia="Calibri"/>
                      <w:b w:val="0"/>
                      <w:bCs w:val="0"/>
                      <w:color w:val="000000"/>
                      <w:sz w:val="18"/>
                      <w:szCs w:val="18"/>
                    </w:rPr>
                    <w:t>фінансуван</w:t>
                  </w:r>
                  <w:proofErr w:type="spellEnd"/>
                  <w:r w:rsidR="0058282A">
                    <w:rPr>
                      <w:rFonts w:eastAsia="Calibri"/>
                      <w:b w:val="0"/>
                      <w:bCs w:val="0"/>
                      <w:color w:val="000000"/>
                      <w:sz w:val="18"/>
                      <w:szCs w:val="18"/>
                    </w:rPr>
                    <w:t>-</w:t>
                  </w:r>
                </w:p>
                <w:p w:rsidR="006A375B" w:rsidRPr="002221BA" w:rsidRDefault="006A375B" w:rsidP="0058282A">
                  <w:pPr>
                    <w:spacing w:after="0"/>
                    <w:ind w:left="-167" w:right="-80"/>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rPr>
                  </w:pPr>
                  <w:r w:rsidRPr="002221BA">
                    <w:rPr>
                      <w:rFonts w:eastAsia="Calibri"/>
                      <w:b w:val="0"/>
                      <w:bCs w:val="0"/>
                      <w:color w:val="000000"/>
                      <w:sz w:val="18"/>
                      <w:szCs w:val="18"/>
                    </w:rPr>
                    <w:t>ня за весь період, тис. грн</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A375B" w:rsidRPr="002221BA" w:rsidRDefault="006A375B" w:rsidP="0058282A">
                  <w:pPr>
                    <w:spacing w:after="0"/>
                    <w:ind w:right="-104"/>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rPr>
                  </w:pPr>
                  <w:r w:rsidRPr="002221BA">
                    <w:rPr>
                      <w:rFonts w:eastAsia="Calibri"/>
                      <w:b w:val="0"/>
                      <w:bCs w:val="0"/>
                      <w:color w:val="000000"/>
                      <w:sz w:val="18"/>
                      <w:szCs w:val="18"/>
                    </w:rPr>
                    <w:t xml:space="preserve">Загальний обсяг </w:t>
                  </w:r>
                  <w:proofErr w:type="spellStart"/>
                  <w:r w:rsidRPr="002221BA">
                    <w:rPr>
                      <w:rFonts w:eastAsia="Calibri"/>
                      <w:b w:val="0"/>
                      <w:bCs w:val="0"/>
                      <w:color w:val="000000"/>
                      <w:sz w:val="18"/>
                      <w:szCs w:val="18"/>
                    </w:rPr>
                    <w:t>фінансу</w:t>
                  </w:r>
                  <w:r w:rsidR="00A238BE">
                    <w:rPr>
                      <w:rFonts w:eastAsia="Calibri"/>
                      <w:b w:val="0"/>
                      <w:bCs w:val="0"/>
                      <w:color w:val="000000"/>
                      <w:sz w:val="18"/>
                      <w:szCs w:val="18"/>
                    </w:rPr>
                    <w:t>-</w:t>
                  </w:r>
                  <w:r w:rsidRPr="002221BA">
                    <w:rPr>
                      <w:rFonts w:eastAsia="Calibri"/>
                      <w:b w:val="0"/>
                      <w:bCs w:val="0"/>
                      <w:color w:val="000000"/>
                      <w:sz w:val="18"/>
                      <w:szCs w:val="18"/>
                    </w:rPr>
                    <w:t>вання</w:t>
                  </w:r>
                  <w:proofErr w:type="spellEnd"/>
                  <w:r w:rsidRPr="002221BA">
                    <w:rPr>
                      <w:rFonts w:eastAsia="Calibri"/>
                      <w:b w:val="0"/>
                      <w:bCs w:val="0"/>
                      <w:color w:val="000000"/>
                      <w:sz w:val="18"/>
                      <w:szCs w:val="18"/>
                    </w:rPr>
                    <w:t>, тис. грн</w:t>
                  </w:r>
                </w:p>
              </w:tc>
            </w:tr>
            <w:tr w:rsidR="00A238BE" w:rsidRPr="006A375B" w:rsidTr="00A238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1"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rPr>
                      <w:rFonts w:eastAsia="Calibri"/>
                      <w:b w:val="0"/>
                      <w:bCs w:val="0"/>
                    </w:rPr>
                  </w:pPr>
                </w:p>
              </w:tc>
              <w:tc>
                <w:tcPr>
                  <w:tcW w:w="667"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2221BA">
                    <w:rPr>
                      <w:rFonts w:eastAsia="Calibri"/>
                      <w:b w:val="0"/>
                      <w:bCs w:val="0"/>
                      <w:color w:val="000000"/>
                      <w:sz w:val="18"/>
                      <w:szCs w:val="18"/>
                    </w:rPr>
                    <w:t>2021 рік</w:t>
                  </w:r>
                </w:p>
              </w:tc>
              <w:tc>
                <w:tcPr>
                  <w:tcW w:w="665"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2221BA">
                    <w:rPr>
                      <w:rFonts w:eastAsia="Calibri"/>
                      <w:b w:val="0"/>
                      <w:bCs w:val="0"/>
                      <w:color w:val="000000"/>
                      <w:sz w:val="18"/>
                      <w:szCs w:val="18"/>
                    </w:rPr>
                    <w:t>2022 рік</w:t>
                  </w:r>
                </w:p>
              </w:tc>
              <w:tc>
                <w:tcPr>
                  <w:tcW w:w="668"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2221BA">
                    <w:rPr>
                      <w:rFonts w:eastAsia="Calibri"/>
                      <w:b w:val="0"/>
                      <w:bCs w:val="0"/>
                      <w:color w:val="000000"/>
                      <w:sz w:val="18"/>
                      <w:szCs w:val="18"/>
                    </w:rPr>
                    <w:t>2023 рік</w:t>
                  </w:r>
                </w:p>
              </w:tc>
              <w:tc>
                <w:tcPr>
                  <w:tcW w:w="666"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rPr>
                  </w:pPr>
                  <w:r w:rsidRPr="002221BA">
                    <w:rPr>
                      <w:rFonts w:eastAsia="Calibri"/>
                      <w:color w:val="000000"/>
                      <w:sz w:val="18"/>
                      <w:szCs w:val="18"/>
                    </w:rPr>
                    <w:t>2024 рік</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A375B" w:rsidRPr="002221BA" w:rsidRDefault="0058282A" w:rsidP="0058282A">
                  <w:pPr>
                    <w:spacing w:after="0"/>
                    <w:ind w:left="-167" w:right="-112"/>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Pr>
                      <w:rFonts w:eastAsia="Calibri"/>
                      <w:b w:val="0"/>
                      <w:bCs w:val="0"/>
                      <w:color w:val="000000"/>
                      <w:sz w:val="18"/>
                      <w:szCs w:val="18"/>
                    </w:rPr>
                    <w:t>п</w:t>
                  </w:r>
                  <w:r w:rsidR="006A375B" w:rsidRPr="002221BA">
                    <w:rPr>
                      <w:rFonts w:eastAsia="Calibri"/>
                      <w:b w:val="0"/>
                      <w:bCs w:val="0"/>
                      <w:color w:val="000000"/>
                      <w:sz w:val="18"/>
                      <w:szCs w:val="18"/>
                    </w:rPr>
                    <w:t>ри</w:t>
                  </w:r>
                  <w:r>
                    <w:rPr>
                      <w:rFonts w:eastAsia="Calibri"/>
                      <w:b w:val="0"/>
                      <w:bCs w:val="0"/>
                      <w:color w:val="000000"/>
                      <w:sz w:val="18"/>
                      <w:szCs w:val="18"/>
                    </w:rPr>
                    <w:t>-</w:t>
                  </w:r>
                  <w:r w:rsidR="006A375B" w:rsidRPr="002221BA">
                    <w:rPr>
                      <w:rFonts w:eastAsia="Calibri"/>
                      <w:b w:val="0"/>
                      <w:bCs w:val="0"/>
                      <w:color w:val="000000"/>
                      <w:sz w:val="18"/>
                      <w:szCs w:val="18"/>
                    </w:rPr>
                    <w:t>ватні інвестори</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A375B" w:rsidRPr="002221BA" w:rsidRDefault="0058282A" w:rsidP="0058282A">
                  <w:pPr>
                    <w:spacing w:after="0"/>
                    <w:ind w:left="-107" w:right="-81"/>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2221BA">
                    <w:rPr>
                      <w:rFonts w:eastAsia="Calibri"/>
                      <w:b w:val="0"/>
                      <w:bCs w:val="0"/>
                      <w:color w:val="000000"/>
                      <w:sz w:val="18"/>
                      <w:szCs w:val="18"/>
                    </w:rPr>
                    <w:t>м</w:t>
                  </w:r>
                  <w:r w:rsidR="006A375B" w:rsidRPr="002221BA">
                    <w:rPr>
                      <w:rFonts w:eastAsia="Calibri"/>
                      <w:b w:val="0"/>
                      <w:bCs w:val="0"/>
                      <w:color w:val="000000"/>
                      <w:sz w:val="18"/>
                      <w:szCs w:val="18"/>
                    </w:rPr>
                    <w:t>іж</w:t>
                  </w:r>
                  <w:r>
                    <w:rPr>
                      <w:rFonts w:eastAsia="Calibri"/>
                      <w:b w:val="0"/>
                      <w:bCs w:val="0"/>
                      <w:color w:val="000000"/>
                      <w:sz w:val="18"/>
                      <w:szCs w:val="18"/>
                    </w:rPr>
                    <w:t>-</w:t>
                  </w:r>
                  <w:r w:rsidR="006A375B" w:rsidRPr="002221BA">
                    <w:rPr>
                      <w:rFonts w:eastAsia="Calibri"/>
                      <w:b w:val="0"/>
                      <w:bCs w:val="0"/>
                      <w:color w:val="000000"/>
                      <w:sz w:val="18"/>
                      <w:szCs w:val="18"/>
                    </w:rPr>
                    <w:t>народ</w:t>
                  </w:r>
                  <w:r>
                    <w:rPr>
                      <w:rFonts w:eastAsia="Calibri"/>
                      <w:b w:val="0"/>
                      <w:bCs w:val="0"/>
                      <w:color w:val="000000"/>
                      <w:sz w:val="18"/>
                      <w:szCs w:val="18"/>
                    </w:rPr>
                    <w:t>-</w:t>
                  </w:r>
                  <w:r w:rsidR="006A375B" w:rsidRPr="002221BA">
                    <w:rPr>
                      <w:rFonts w:eastAsia="Calibri"/>
                      <w:b w:val="0"/>
                      <w:bCs w:val="0"/>
                      <w:color w:val="000000"/>
                      <w:sz w:val="18"/>
                      <w:szCs w:val="18"/>
                    </w:rPr>
                    <w:t xml:space="preserve">на </w:t>
                  </w:r>
                  <w:proofErr w:type="spellStart"/>
                  <w:r w:rsidR="006A375B" w:rsidRPr="002221BA">
                    <w:rPr>
                      <w:rFonts w:eastAsia="Calibri"/>
                      <w:b w:val="0"/>
                      <w:bCs w:val="0"/>
                      <w:color w:val="000000"/>
                      <w:sz w:val="18"/>
                      <w:szCs w:val="18"/>
                    </w:rPr>
                    <w:t>допо</w:t>
                  </w:r>
                  <w:r>
                    <w:rPr>
                      <w:rFonts w:eastAsia="Calibri"/>
                      <w:b w:val="0"/>
                      <w:bCs w:val="0"/>
                      <w:color w:val="000000"/>
                      <w:sz w:val="18"/>
                      <w:szCs w:val="18"/>
                    </w:rPr>
                    <w:t>-</w:t>
                  </w:r>
                  <w:r w:rsidR="006A375B" w:rsidRPr="002221BA">
                    <w:rPr>
                      <w:rFonts w:eastAsia="Calibri"/>
                      <w:b w:val="0"/>
                      <w:bCs w:val="0"/>
                      <w:color w:val="000000"/>
                      <w:sz w:val="18"/>
                      <w:szCs w:val="18"/>
                    </w:rPr>
                    <w:t>мога</w:t>
                  </w:r>
                  <w:proofErr w:type="spellEnd"/>
                </w:p>
              </w:tc>
              <w:tc>
                <w:tcPr>
                  <w:tcW w:w="666"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6A375B"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rFonts w:eastAsia="Calibri"/>
                      <w:color w:val="000000"/>
                      <w:sz w:val="24"/>
                      <w:szCs w:val="24"/>
                    </w:rPr>
                  </w:pPr>
                </w:p>
              </w:tc>
            </w:tr>
            <w:tr w:rsidR="00A238BE" w:rsidRPr="006A375B" w:rsidTr="00A238BE">
              <w:trPr>
                <w:cnfStyle w:val="100000000000" w:firstRow="1" w:lastRow="0" w:firstColumn="0" w:lastColumn="0" w:oddVBand="0" w:evenVBand="0" w:oddHBand="0" w:evenHBand="0" w:firstRowFirstColumn="0" w:firstRowLastColumn="0" w:lastRowFirstColumn="0" w:lastRowLastColumn="0"/>
                <w:trHeight w:val="1095"/>
                <w:tblHeader/>
              </w:trPr>
              <w:tc>
                <w:tcPr>
                  <w:cnfStyle w:val="001000000000" w:firstRow="0" w:lastRow="0" w:firstColumn="1" w:lastColumn="0" w:oddVBand="0" w:evenVBand="0" w:oddHBand="0" w:evenHBand="0" w:firstRowFirstColumn="0" w:firstRowLastColumn="0" w:lastRowFirstColumn="0" w:lastRowLastColumn="0"/>
                  <w:tcW w:w="1001"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58282A" w:rsidRPr="003168C2" w:rsidRDefault="0058282A" w:rsidP="0058282A">
                  <w:pPr>
                    <w:spacing w:after="0"/>
                    <w:jc w:val="center"/>
                    <w:rPr>
                      <w:rFonts w:eastAsia="Calibri"/>
                      <w:b w:val="0"/>
                      <w:bCs w:val="0"/>
                      <w:sz w:val="24"/>
                      <w:szCs w:val="24"/>
                    </w:rPr>
                  </w:pP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8282A" w:rsidRDefault="0058282A" w:rsidP="0058282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Pr>
                      <w:rFonts w:eastAsia="Calibri"/>
                      <w:b w:val="0"/>
                      <w:color w:val="000000" w:themeColor="text1"/>
                      <w:sz w:val="18"/>
                      <w:szCs w:val="18"/>
                    </w:rPr>
                    <w:t>д</w:t>
                  </w:r>
                  <w:r w:rsidRPr="002F3148">
                    <w:rPr>
                      <w:rFonts w:eastAsia="Calibri"/>
                      <w:b w:val="0"/>
                      <w:color w:val="000000" w:themeColor="text1"/>
                      <w:sz w:val="18"/>
                      <w:szCs w:val="18"/>
                    </w:rPr>
                    <w:t>ер</w:t>
                  </w:r>
                  <w:r>
                    <w:rPr>
                      <w:rFonts w:eastAsia="Calibri"/>
                      <w:b w:val="0"/>
                      <w:color w:val="000000" w:themeColor="text1"/>
                      <w:sz w:val="18"/>
                      <w:szCs w:val="18"/>
                    </w:rPr>
                    <w:t>-</w:t>
                  </w:r>
                  <w:r w:rsidRPr="002F3148">
                    <w:rPr>
                      <w:rFonts w:eastAsia="Calibri"/>
                      <w:b w:val="0"/>
                      <w:color w:val="000000" w:themeColor="text1"/>
                      <w:sz w:val="18"/>
                      <w:szCs w:val="18"/>
                    </w:rPr>
                    <w:t>жав</w:t>
                  </w:r>
                  <w:r>
                    <w:rPr>
                      <w:rFonts w:eastAsia="Calibri"/>
                      <w:b w:val="0"/>
                      <w:color w:val="000000" w:themeColor="text1"/>
                      <w:sz w:val="18"/>
                      <w:szCs w:val="18"/>
                    </w:rPr>
                    <w:t>-</w:t>
                  </w:r>
                </w:p>
                <w:p w:rsidR="0058282A" w:rsidRPr="002F3148" w:rsidRDefault="0058282A" w:rsidP="0058282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r w:rsidRPr="002F3148">
                    <w:rPr>
                      <w:rFonts w:eastAsia="Calibri"/>
                      <w:b w:val="0"/>
                      <w:color w:val="000000" w:themeColor="text1"/>
                      <w:sz w:val="18"/>
                      <w:szCs w:val="18"/>
                    </w:rPr>
                    <w:t xml:space="preserve">ний </w:t>
                  </w:r>
                  <w:proofErr w:type="spellStart"/>
                  <w:r w:rsidRPr="002F3148">
                    <w:rPr>
                      <w:rFonts w:eastAsia="Calibri"/>
                      <w:b w:val="0"/>
                      <w:color w:val="000000" w:themeColor="text1"/>
                      <w:sz w:val="18"/>
                      <w:szCs w:val="18"/>
                    </w:rPr>
                    <w:t>бюд</w:t>
                  </w:r>
                  <w:r>
                    <w:rPr>
                      <w:rFonts w:eastAsia="Calibri"/>
                      <w:b w:val="0"/>
                      <w:color w:val="000000" w:themeColor="text1"/>
                      <w:sz w:val="18"/>
                      <w:szCs w:val="18"/>
                    </w:rPr>
                    <w:t>-</w:t>
                  </w:r>
                  <w:r w:rsidRPr="002F3148">
                    <w:rPr>
                      <w:rFonts w:eastAsia="Calibri"/>
                      <w:b w:val="0"/>
                      <w:color w:val="000000" w:themeColor="text1"/>
                      <w:sz w:val="18"/>
                      <w:szCs w:val="18"/>
                    </w:rPr>
                    <w:t>жет</w:t>
                  </w:r>
                  <w:proofErr w:type="spellEnd"/>
                </w:p>
              </w:tc>
              <w:tc>
                <w:tcPr>
                  <w:tcW w:w="3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8282A" w:rsidRPr="002F3148" w:rsidRDefault="0058282A" w:rsidP="0058282A">
                  <w:pPr>
                    <w:spacing w:after="0"/>
                    <w:ind w:left="-106"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proofErr w:type="spellStart"/>
                  <w:r w:rsidRPr="002F3148">
                    <w:rPr>
                      <w:rFonts w:eastAsia="Calibri"/>
                      <w:b w:val="0"/>
                      <w:color w:val="000000" w:themeColor="text1"/>
                      <w:sz w:val="18"/>
                      <w:szCs w:val="18"/>
                    </w:rPr>
                    <w:t>бюд</w:t>
                  </w:r>
                  <w:r>
                    <w:rPr>
                      <w:rFonts w:eastAsia="Calibri"/>
                      <w:b w:val="0"/>
                      <w:color w:val="000000" w:themeColor="text1"/>
                      <w:sz w:val="18"/>
                      <w:szCs w:val="18"/>
                    </w:rPr>
                    <w:t>-</w:t>
                  </w:r>
                  <w:r w:rsidRPr="002F3148">
                    <w:rPr>
                      <w:rFonts w:eastAsia="Calibri"/>
                      <w:b w:val="0"/>
                      <w:color w:val="000000" w:themeColor="text1"/>
                      <w:sz w:val="18"/>
                      <w:szCs w:val="18"/>
                    </w:rPr>
                    <w:t>жет</w:t>
                  </w:r>
                  <w:proofErr w:type="spellEnd"/>
                  <w:r w:rsidRPr="002F3148">
                    <w:rPr>
                      <w:rFonts w:eastAsia="Calibri"/>
                      <w:b w:val="0"/>
                      <w:color w:val="000000" w:themeColor="text1"/>
                      <w:sz w:val="18"/>
                      <w:szCs w:val="18"/>
                    </w:rPr>
                    <w:t xml:space="preserve"> м</w:t>
                  </w:r>
                  <w:r>
                    <w:rPr>
                      <w:rFonts w:eastAsia="Calibri"/>
                      <w:b w:val="0"/>
                      <w:color w:val="000000" w:themeColor="text1"/>
                      <w:sz w:val="18"/>
                      <w:szCs w:val="18"/>
                    </w:rPr>
                    <w:t xml:space="preserve">іста </w:t>
                  </w:r>
                  <w:r w:rsidRPr="002F3148">
                    <w:rPr>
                      <w:rFonts w:eastAsia="Calibri"/>
                      <w:b w:val="0"/>
                      <w:color w:val="000000" w:themeColor="text1"/>
                      <w:sz w:val="18"/>
                      <w:szCs w:val="18"/>
                    </w:rPr>
                    <w:t>Києва</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8282A" w:rsidRDefault="0058282A" w:rsidP="0058282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Pr>
                      <w:rFonts w:eastAsia="Calibri"/>
                      <w:b w:val="0"/>
                      <w:color w:val="000000" w:themeColor="text1"/>
                      <w:sz w:val="18"/>
                      <w:szCs w:val="18"/>
                    </w:rPr>
                    <w:t>д</w:t>
                  </w:r>
                  <w:r w:rsidRPr="002F3148">
                    <w:rPr>
                      <w:rFonts w:eastAsia="Calibri"/>
                      <w:b w:val="0"/>
                      <w:color w:val="000000" w:themeColor="text1"/>
                      <w:sz w:val="18"/>
                      <w:szCs w:val="18"/>
                    </w:rPr>
                    <w:t>ер</w:t>
                  </w:r>
                  <w:r>
                    <w:rPr>
                      <w:rFonts w:eastAsia="Calibri"/>
                      <w:b w:val="0"/>
                      <w:color w:val="000000" w:themeColor="text1"/>
                      <w:sz w:val="18"/>
                      <w:szCs w:val="18"/>
                    </w:rPr>
                    <w:t>-</w:t>
                  </w:r>
                  <w:r w:rsidRPr="002F3148">
                    <w:rPr>
                      <w:rFonts w:eastAsia="Calibri"/>
                      <w:b w:val="0"/>
                      <w:color w:val="000000" w:themeColor="text1"/>
                      <w:sz w:val="18"/>
                      <w:szCs w:val="18"/>
                    </w:rPr>
                    <w:t>жав</w:t>
                  </w:r>
                  <w:r>
                    <w:rPr>
                      <w:rFonts w:eastAsia="Calibri"/>
                      <w:b w:val="0"/>
                      <w:color w:val="000000" w:themeColor="text1"/>
                      <w:sz w:val="18"/>
                      <w:szCs w:val="18"/>
                    </w:rPr>
                    <w:t>-</w:t>
                  </w:r>
                </w:p>
                <w:p w:rsidR="0058282A" w:rsidRPr="002F3148" w:rsidRDefault="0058282A" w:rsidP="0058282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r w:rsidRPr="002F3148">
                    <w:rPr>
                      <w:rFonts w:eastAsia="Calibri"/>
                      <w:b w:val="0"/>
                      <w:color w:val="000000" w:themeColor="text1"/>
                      <w:sz w:val="18"/>
                      <w:szCs w:val="18"/>
                    </w:rPr>
                    <w:t xml:space="preserve">ний </w:t>
                  </w:r>
                  <w:proofErr w:type="spellStart"/>
                  <w:r w:rsidRPr="002F3148">
                    <w:rPr>
                      <w:rFonts w:eastAsia="Calibri"/>
                      <w:b w:val="0"/>
                      <w:color w:val="000000" w:themeColor="text1"/>
                      <w:sz w:val="18"/>
                      <w:szCs w:val="18"/>
                    </w:rPr>
                    <w:t>бюд</w:t>
                  </w:r>
                  <w:r>
                    <w:rPr>
                      <w:rFonts w:eastAsia="Calibri"/>
                      <w:b w:val="0"/>
                      <w:color w:val="000000" w:themeColor="text1"/>
                      <w:sz w:val="18"/>
                      <w:szCs w:val="18"/>
                    </w:rPr>
                    <w:t>-</w:t>
                  </w:r>
                  <w:r w:rsidRPr="002F3148">
                    <w:rPr>
                      <w:rFonts w:eastAsia="Calibri"/>
                      <w:b w:val="0"/>
                      <w:color w:val="000000" w:themeColor="text1"/>
                      <w:sz w:val="18"/>
                      <w:szCs w:val="18"/>
                    </w:rPr>
                    <w:t>жет</w:t>
                  </w:r>
                  <w:proofErr w:type="spellEnd"/>
                </w:p>
              </w:tc>
              <w:tc>
                <w:tcPr>
                  <w:tcW w:w="331"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8282A" w:rsidRPr="002F3148" w:rsidRDefault="0058282A" w:rsidP="0058282A">
                  <w:pPr>
                    <w:spacing w:after="0"/>
                    <w:ind w:left="-106"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proofErr w:type="spellStart"/>
                  <w:r w:rsidRPr="002F3148">
                    <w:rPr>
                      <w:rFonts w:eastAsia="Calibri"/>
                      <w:b w:val="0"/>
                      <w:color w:val="000000" w:themeColor="text1"/>
                      <w:sz w:val="18"/>
                      <w:szCs w:val="18"/>
                    </w:rPr>
                    <w:t>бюд</w:t>
                  </w:r>
                  <w:r>
                    <w:rPr>
                      <w:rFonts w:eastAsia="Calibri"/>
                      <w:b w:val="0"/>
                      <w:color w:val="000000" w:themeColor="text1"/>
                      <w:sz w:val="18"/>
                      <w:szCs w:val="18"/>
                    </w:rPr>
                    <w:t>-</w:t>
                  </w:r>
                  <w:r w:rsidRPr="002F3148">
                    <w:rPr>
                      <w:rFonts w:eastAsia="Calibri"/>
                      <w:b w:val="0"/>
                      <w:color w:val="000000" w:themeColor="text1"/>
                      <w:sz w:val="18"/>
                      <w:szCs w:val="18"/>
                    </w:rPr>
                    <w:t>жет</w:t>
                  </w:r>
                  <w:proofErr w:type="spellEnd"/>
                  <w:r w:rsidRPr="002F3148">
                    <w:rPr>
                      <w:rFonts w:eastAsia="Calibri"/>
                      <w:b w:val="0"/>
                      <w:color w:val="000000" w:themeColor="text1"/>
                      <w:sz w:val="18"/>
                      <w:szCs w:val="18"/>
                    </w:rPr>
                    <w:t xml:space="preserve"> м</w:t>
                  </w:r>
                  <w:r>
                    <w:rPr>
                      <w:rFonts w:eastAsia="Calibri"/>
                      <w:b w:val="0"/>
                      <w:color w:val="000000" w:themeColor="text1"/>
                      <w:sz w:val="18"/>
                      <w:szCs w:val="18"/>
                    </w:rPr>
                    <w:t xml:space="preserve">іста </w:t>
                  </w:r>
                  <w:r w:rsidRPr="002F3148">
                    <w:rPr>
                      <w:rFonts w:eastAsia="Calibri"/>
                      <w:b w:val="0"/>
                      <w:color w:val="000000" w:themeColor="text1"/>
                      <w:sz w:val="18"/>
                      <w:szCs w:val="18"/>
                    </w:rPr>
                    <w:t>Києва</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8282A" w:rsidRDefault="0058282A" w:rsidP="0058282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Pr>
                      <w:rFonts w:eastAsia="Calibri"/>
                      <w:b w:val="0"/>
                      <w:color w:val="000000" w:themeColor="text1"/>
                      <w:sz w:val="18"/>
                      <w:szCs w:val="18"/>
                    </w:rPr>
                    <w:t>д</w:t>
                  </w:r>
                  <w:r w:rsidRPr="002F3148">
                    <w:rPr>
                      <w:rFonts w:eastAsia="Calibri"/>
                      <w:b w:val="0"/>
                      <w:color w:val="000000" w:themeColor="text1"/>
                      <w:sz w:val="18"/>
                      <w:szCs w:val="18"/>
                    </w:rPr>
                    <w:t>ер</w:t>
                  </w:r>
                  <w:r>
                    <w:rPr>
                      <w:rFonts w:eastAsia="Calibri"/>
                      <w:b w:val="0"/>
                      <w:color w:val="000000" w:themeColor="text1"/>
                      <w:sz w:val="18"/>
                      <w:szCs w:val="18"/>
                    </w:rPr>
                    <w:t>-</w:t>
                  </w:r>
                  <w:r w:rsidRPr="002F3148">
                    <w:rPr>
                      <w:rFonts w:eastAsia="Calibri"/>
                      <w:b w:val="0"/>
                      <w:color w:val="000000" w:themeColor="text1"/>
                      <w:sz w:val="18"/>
                      <w:szCs w:val="18"/>
                    </w:rPr>
                    <w:t>жав</w:t>
                  </w:r>
                  <w:r>
                    <w:rPr>
                      <w:rFonts w:eastAsia="Calibri"/>
                      <w:b w:val="0"/>
                      <w:color w:val="000000" w:themeColor="text1"/>
                      <w:sz w:val="18"/>
                      <w:szCs w:val="18"/>
                    </w:rPr>
                    <w:t>-</w:t>
                  </w:r>
                </w:p>
                <w:p w:rsidR="0058282A" w:rsidRPr="002F3148" w:rsidRDefault="0058282A" w:rsidP="0058282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r w:rsidRPr="002F3148">
                    <w:rPr>
                      <w:rFonts w:eastAsia="Calibri"/>
                      <w:b w:val="0"/>
                      <w:color w:val="000000" w:themeColor="text1"/>
                      <w:sz w:val="18"/>
                      <w:szCs w:val="18"/>
                    </w:rPr>
                    <w:t xml:space="preserve">ний </w:t>
                  </w:r>
                  <w:proofErr w:type="spellStart"/>
                  <w:r w:rsidRPr="002F3148">
                    <w:rPr>
                      <w:rFonts w:eastAsia="Calibri"/>
                      <w:b w:val="0"/>
                      <w:color w:val="000000" w:themeColor="text1"/>
                      <w:sz w:val="18"/>
                      <w:szCs w:val="18"/>
                    </w:rPr>
                    <w:t>бюд</w:t>
                  </w:r>
                  <w:r>
                    <w:rPr>
                      <w:rFonts w:eastAsia="Calibri"/>
                      <w:b w:val="0"/>
                      <w:color w:val="000000" w:themeColor="text1"/>
                      <w:sz w:val="18"/>
                      <w:szCs w:val="18"/>
                    </w:rPr>
                    <w:t>-</w:t>
                  </w:r>
                  <w:r w:rsidRPr="002F3148">
                    <w:rPr>
                      <w:rFonts w:eastAsia="Calibri"/>
                      <w:b w:val="0"/>
                      <w:color w:val="000000" w:themeColor="text1"/>
                      <w:sz w:val="18"/>
                      <w:szCs w:val="18"/>
                    </w:rPr>
                    <w:t>жет</w:t>
                  </w:r>
                  <w:proofErr w:type="spellEnd"/>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8282A" w:rsidRPr="002F3148" w:rsidRDefault="0058282A" w:rsidP="0058282A">
                  <w:pPr>
                    <w:spacing w:after="0"/>
                    <w:ind w:left="-106" w:right="-181"/>
                    <w:jc w:val="center"/>
                    <w:cnfStyle w:val="100000000000" w:firstRow="1" w:lastRow="0" w:firstColumn="0" w:lastColumn="0" w:oddVBand="0" w:evenVBand="0" w:oddHBand="0" w:evenHBand="0" w:firstRowFirstColumn="0" w:firstRowLastColumn="0" w:lastRowFirstColumn="0" w:lastRowLastColumn="0"/>
                    <w:rPr>
                      <w:rFonts w:eastAsia="Calibri"/>
                      <w:b w:val="0"/>
                      <w:color w:val="000000" w:themeColor="text1"/>
                      <w:sz w:val="18"/>
                      <w:szCs w:val="18"/>
                    </w:rPr>
                  </w:pPr>
                  <w:proofErr w:type="spellStart"/>
                  <w:r w:rsidRPr="002F3148">
                    <w:rPr>
                      <w:rFonts w:eastAsia="Calibri"/>
                      <w:b w:val="0"/>
                      <w:color w:val="000000" w:themeColor="text1"/>
                      <w:sz w:val="18"/>
                      <w:szCs w:val="18"/>
                    </w:rPr>
                    <w:t>бюд</w:t>
                  </w:r>
                  <w:r>
                    <w:rPr>
                      <w:rFonts w:eastAsia="Calibri"/>
                      <w:b w:val="0"/>
                      <w:color w:val="000000" w:themeColor="text1"/>
                      <w:sz w:val="18"/>
                      <w:szCs w:val="18"/>
                    </w:rPr>
                    <w:t>-</w:t>
                  </w:r>
                  <w:r w:rsidRPr="002F3148">
                    <w:rPr>
                      <w:rFonts w:eastAsia="Calibri"/>
                      <w:b w:val="0"/>
                      <w:color w:val="000000" w:themeColor="text1"/>
                      <w:sz w:val="18"/>
                      <w:szCs w:val="18"/>
                    </w:rPr>
                    <w:t>жет</w:t>
                  </w:r>
                  <w:proofErr w:type="spellEnd"/>
                  <w:r w:rsidRPr="002F3148">
                    <w:rPr>
                      <w:rFonts w:eastAsia="Calibri"/>
                      <w:b w:val="0"/>
                      <w:color w:val="000000" w:themeColor="text1"/>
                      <w:sz w:val="18"/>
                      <w:szCs w:val="18"/>
                    </w:rPr>
                    <w:t xml:space="preserve"> м</w:t>
                  </w:r>
                  <w:r>
                    <w:rPr>
                      <w:rFonts w:eastAsia="Calibri"/>
                      <w:b w:val="0"/>
                      <w:color w:val="000000" w:themeColor="text1"/>
                      <w:sz w:val="18"/>
                      <w:szCs w:val="18"/>
                    </w:rPr>
                    <w:t xml:space="preserve">іста </w:t>
                  </w:r>
                  <w:r w:rsidRPr="002F3148">
                    <w:rPr>
                      <w:rFonts w:eastAsia="Calibri"/>
                      <w:b w:val="0"/>
                      <w:color w:val="000000" w:themeColor="text1"/>
                      <w:sz w:val="18"/>
                      <w:szCs w:val="18"/>
                    </w:rPr>
                    <w:t>Києва</w:t>
                  </w:r>
                </w:p>
              </w:tc>
              <w:tc>
                <w:tcPr>
                  <w:tcW w:w="331"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8282A" w:rsidRPr="0058282A" w:rsidRDefault="0058282A" w:rsidP="0058282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sidRPr="0058282A">
                    <w:rPr>
                      <w:rFonts w:eastAsia="Calibri"/>
                      <w:bCs w:val="0"/>
                      <w:color w:val="000000" w:themeColor="text1"/>
                      <w:sz w:val="18"/>
                      <w:szCs w:val="18"/>
                    </w:rPr>
                    <w:t>дер-жав-</w:t>
                  </w:r>
                </w:p>
                <w:p w:rsidR="0058282A" w:rsidRPr="0058282A" w:rsidRDefault="0058282A" w:rsidP="0058282A">
                  <w:pPr>
                    <w:spacing w:after="0"/>
                    <w:ind w:left="-57"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r w:rsidRPr="0058282A">
                    <w:rPr>
                      <w:rFonts w:eastAsia="Calibri"/>
                      <w:bCs w:val="0"/>
                      <w:color w:val="000000" w:themeColor="text1"/>
                      <w:sz w:val="18"/>
                      <w:szCs w:val="18"/>
                    </w:rPr>
                    <w:t xml:space="preserve">ний </w:t>
                  </w:r>
                  <w:proofErr w:type="spellStart"/>
                  <w:r w:rsidRPr="0058282A">
                    <w:rPr>
                      <w:rFonts w:eastAsia="Calibri"/>
                      <w:bCs w:val="0"/>
                      <w:color w:val="000000" w:themeColor="text1"/>
                      <w:sz w:val="18"/>
                      <w:szCs w:val="18"/>
                    </w:rPr>
                    <w:t>бюд-жет</w:t>
                  </w:r>
                  <w:proofErr w:type="spellEnd"/>
                </w:p>
              </w:tc>
              <w:tc>
                <w:tcPr>
                  <w:tcW w:w="3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8282A" w:rsidRPr="0058282A" w:rsidRDefault="0058282A" w:rsidP="0058282A">
                  <w:pPr>
                    <w:spacing w:after="0"/>
                    <w:ind w:left="-106" w:right="-181"/>
                    <w:jc w:val="center"/>
                    <w:cnfStyle w:val="100000000000" w:firstRow="1" w:lastRow="0" w:firstColumn="0" w:lastColumn="0" w:oddVBand="0" w:evenVBand="0" w:oddHBand="0" w:evenHBand="0" w:firstRowFirstColumn="0" w:firstRowLastColumn="0" w:lastRowFirstColumn="0" w:lastRowLastColumn="0"/>
                    <w:rPr>
                      <w:rFonts w:eastAsia="Calibri"/>
                      <w:bCs w:val="0"/>
                      <w:color w:val="000000" w:themeColor="text1"/>
                      <w:sz w:val="18"/>
                      <w:szCs w:val="18"/>
                    </w:rPr>
                  </w:pPr>
                  <w:proofErr w:type="spellStart"/>
                  <w:r w:rsidRPr="0058282A">
                    <w:rPr>
                      <w:rFonts w:eastAsia="Calibri"/>
                      <w:bCs w:val="0"/>
                      <w:color w:val="000000" w:themeColor="text1"/>
                      <w:sz w:val="18"/>
                      <w:szCs w:val="18"/>
                    </w:rPr>
                    <w:t>бюд-жет</w:t>
                  </w:r>
                  <w:proofErr w:type="spellEnd"/>
                  <w:r w:rsidRPr="0058282A">
                    <w:rPr>
                      <w:rFonts w:eastAsia="Calibri"/>
                      <w:bCs w:val="0"/>
                      <w:color w:val="000000" w:themeColor="text1"/>
                      <w:sz w:val="18"/>
                      <w:szCs w:val="18"/>
                    </w:rPr>
                    <w:t xml:space="preserve"> міста Києва</w:t>
                  </w:r>
                </w:p>
              </w:tc>
              <w:tc>
                <w:tcPr>
                  <w:tcW w:w="334"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58282A" w:rsidRPr="003168C2" w:rsidRDefault="0058282A" w:rsidP="0058282A">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24"/>
                      <w:szCs w:val="24"/>
                    </w:rPr>
                  </w:pPr>
                </w:p>
              </w:tc>
              <w:tc>
                <w:tcPr>
                  <w:tcW w:w="333"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58282A" w:rsidRPr="003168C2" w:rsidRDefault="0058282A" w:rsidP="0058282A">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24"/>
                      <w:szCs w:val="24"/>
                    </w:rPr>
                  </w:pPr>
                </w:p>
              </w:tc>
              <w:tc>
                <w:tcPr>
                  <w:tcW w:w="666"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58282A" w:rsidRPr="006A375B" w:rsidRDefault="0058282A" w:rsidP="0058282A">
                  <w:pPr>
                    <w:spacing w:after="0"/>
                    <w:jc w:val="center"/>
                    <w:cnfStyle w:val="100000000000" w:firstRow="1" w:lastRow="0" w:firstColumn="0" w:lastColumn="0" w:oddVBand="0" w:evenVBand="0" w:oddHBand="0" w:evenHBand="0" w:firstRowFirstColumn="0" w:firstRowLastColumn="0" w:lastRowFirstColumn="0" w:lastRowLastColumn="0"/>
                    <w:rPr>
                      <w:rFonts w:eastAsia="Calibri"/>
                      <w:color w:val="000000"/>
                      <w:sz w:val="24"/>
                      <w:szCs w:val="24"/>
                    </w:rPr>
                  </w:pPr>
                </w:p>
              </w:tc>
            </w:tr>
            <w:tr w:rsidR="00A238BE" w:rsidRPr="006A375B" w:rsidTr="00A238BE">
              <w:trPr>
                <w:cnfStyle w:val="100000000000" w:firstRow="1" w:lastRow="0" w:firstColumn="0" w:lastColumn="0" w:oddVBand="0" w:evenVBand="0" w:oddHBand="0" w:evenHBand="0" w:firstRowFirstColumn="0" w:firstRowLastColumn="0" w:lastRowFirstColumn="0" w:lastRowLastColumn="0"/>
                <w:trHeight w:val="280"/>
                <w:tblHeader/>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rPr>
                      <w:b w:val="0"/>
                      <w:bCs w:val="0"/>
                      <w:sz w:val="16"/>
                      <w:szCs w:val="16"/>
                    </w:rPr>
                  </w:pPr>
                  <w:r w:rsidRPr="002221BA">
                    <w:rPr>
                      <w:b w:val="0"/>
                      <w:bCs w:val="0"/>
                      <w:color w:val="000000"/>
                      <w:sz w:val="16"/>
                      <w:szCs w:val="16"/>
                    </w:rPr>
                    <w:t>1</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2221BA">
                    <w:rPr>
                      <w:b w:val="0"/>
                      <w:bCs w:val="0"/>
                      <w:color w:val="000000"/>
                      <w:sz w:val="16"/>
                      <w:szCs w:val="16"/>
                      <w:lang w:eastAsia="uk-UA"/>
                    </w:rPr>
                    <w:t>2</w:t>
                  </w:r>
                </w:p>
              </w:tc>
              <w:tc>
                <w:tcPr>
                  <w:tcW w:w="333"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2221BA">
                    <w:rPr>
                      <w:b w:val="0"/>
                      <w:bCs w:val="0"/>
                      <w:color w:val="000000"/>
                      <w:sz w:val="16"/>
                      <w:szCs w:val="16"/>
                      <w:lang w:eastAsia="uk-UA"/>
                    </w:rPr>
                    <w:t>3</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2221BA">
                    <w:rPr>
                      <w:b w:val="0"/>
                      <w:bCs w:val="0"/>
                      <w:color w:val="000000"/>
                      <w:sz w:val="16"/>
                      <w:szCs w:val="16"/>
                      <w:lang w:eastAsia="uk-UA"/>
                    </w:rPr>
                    <w:t>4</w:t>
                  </w:r>
                </w:p>
              </w:tc>
              <w:tc>
                <w:tcPr>
                  <w:tcW w:w="33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2221BA">
                    <w:rPr>
                      <w:b w:val="0"/>
                      <w:bCs w:val="0"/>
                      <w:color w:val="000000"/>
                      <w:sz w:val="16"/>
                      <w:szCs w:val="16"/>
                      <w:lang w:eastAsia="uk-UA"/>
                    </w:rPr>
                    <w:t>5</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2221BA">
                    <w:rPr>
                      <w:b w:val="0"/>
                      <w:bCs w:val="0"/>
                      <w:color w:val="000000"/>
                      <w:sz w:val="16"/>
                      <w:szCs w:val="16"/>
                      <w:lang w:eastAsia="uk-UA"/>
                    </w:rPr>
                    <w:t>6</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2221BA">
                    <w:rPr>
                      <w:b w:val="0"/>
                      <w:bCs w:val="0"/>
                      <w:color w:val="000000"/>
                      <w:sz w:val="16"/>
                      <w:szCs w:val="16"/>
                      <w:lang w:eastAsia="uk-UA"/>
                    </w:rPr>
                    <w:t>7</w:t>
                  </w:r>
                </w:p>
              </w:tc>
              <w:tc>
                <w:tcPr>
                  <w:tcW w:w="33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rFonts w:eastAsia="Calibri"/>
                      <w:color w:val="000000"/>
                      <w:sz w:val="16"/>
                      <w:szCs w:val="16"/>
                      <w:lang w:eastAsia="uk-UA"/>
                    </w:rPr>
                  </w:pPr>
                  <w:r w:rsidRPr="002221BA">
                    <w:rPr>
                      <w:rFonts w:eastAsia="Calibri"/>
                      <w:color w:val="000000"/>
                      <w:sz w:val="16"/>
                      <w:szCs w:val="16"/>
                      <w:lang w:eastAsia="uk-UA"/>
                    </w:rPr>
                    <w:t>8</w:t>
                  </w:r>
                </w:p>
              </w:tc>
              <w:tc>
                <w:tcPr>
                  <w:tcW w:w="33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rFonts w:eastAsia="Calibri"/>
                      <w:color w:val="000000"/>
                      <w:sz w:val="16"/>
                      <w:szCs w:val="16"/>
                      <w:lang w:eastAsia="uk-UA"/>
                    </w:rPr>
                  </w:pPr>
                  <w:r w:rsidRPr="002221BA">
                    <w:rPr>
                      <w:rFonts w:eastAsia="Calibri"/>
                      <w:color w:val="000000"/>
                      <w:sz w:val="16"/>
                      <w:szCs w:val="16"/>
                      <w:lang w:eastAsia="uk-UA"/>
                    </w:rPr>
                    <w:t>9</w:t>
                  </w:r>
                </w:p>
              </w:tc>
              <w:tc>
                <w:tcPr>
                  <w:tcW w:w="33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6"/>
                      <w:szCs w:val="16"/>
                      <w:lang w:eastAsia="uk-UA"/>
                    </w:rPr>
                  </w:pPr>
                  <w:r w:rsidRPr="002221BA">
                    <w:rPr>
                      <w:rFonts w:eastAsia="Calibri"/>
                      <w:b w:val="0"/>
                      <w:bCs w:val="0"/>
                      <w:color w:val="000000"/>
                      <w:sz w:val="16"/>
                      <w:szCs w:val="16"/>
                      <w:lang w:eastAsia="uk-UA"/>
                    </w:rPr>
                    <w:t>10</w:t>
                  </w:r>
                </w:p>
              </w:tc>
              <w:tc>
                <w:tcPr>
                  <w:tcW w:w="333"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6"/>
                      <w:szCs w:val="16"/>
                    </w:rPr>
                  </w:pPr>
                  <w:r w:rsidRPr="002221BA">
                    <w:rPr>
                      <w:rFonts w:eastAsia="Calibri"/>
                      <w:b w:val="0"/>
                      <w:bCs w:val="0"/>
                      <w:color w:val="000000"/>
                      <w:sz w:val="16"/>
                      <w:szCs w:val="16"/>
                    </w:rPr>
                    <w:t>11</w:t>
                  </w:r>
                </w:p>
              </w:tc>
              <w:tc>
                <w:tcPr>
                  <w:tcW w:w="666"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75B" w:rsidRPr="002221BA" w:rsidRDefault="006A375B" w:rsidP="006A375B">
                  <w:pPr>
                    <w:spacing w:after="0"/>
                    <w:jc w:val="center"/>
                    <w:cnfStyle w:val="100000000000" w:firstRow="1" w:lastRow="0" w:firstColumn="0" w:lastColumn="0" w:oddVBand="0" w:evenVBand="0" w:oddHBand="0" w:evenHBand="0" w:firstRowFirstColumn="0" w:firstRowLastColumn="0" w:lastRowFirstColumn="0" w:lastRowLastColumn="0"/>
                    <w:rPr>
                      <w:color w:val="000000"/>
                      <w:sz w:val="16"/>
                      <w:szCs w:val="16"/>
                      <w:lang w:eastAsia="uk-UA"/>
                    </w:rPr>
                  </w:pPr>
                  <w:r w:rsidRPr="002221BA">
                    <w:rPr>
                      <w:color w:val="000000"/>
                      <w:sz w:val="16"/>
                      <w:szCs w:val="16"/>
                      <w:lang w:eastAsia="uk-UA"/>
                    </w:rPr>
                    <w:t>12</w:t>
                  </w:r>
                </w:p>
              </w:tc>
            </w:tr>
            <w:tr w:rsidR="00A238BE" w:rsidRPr="006A375B" w:rsidTr="00A238BE">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tcBorders>
                  <w:shd w:val="clear" w:color="auto" w:fill="CDFAFF"/>
                </w:tcPr>
                <w:p w:rsidR="006A375B" w:rsidRPr="0058282A" w:rsidRDefault="006A375B" w:rsidP="00E537D6">
                  <w:pPr>
                    <w:spacing w:after="0"/>
                    <w:ind w:right="-72"/>
                    <w:rPr>
                      <w:b w:val="0"/>
                      <w:bCs w:val="0"/>
                      <w:sz w:val="22"/>
                      <w:szCs w:val="22"/>
                      <w:lang w:eastAsia="uk-UA"/>
                    </w:rPr>
                  </w:pPr>
                  <w:r w:rsidRPr="0058282A">
                    <w:rPr>
                      <w:b w:val="0"/>
                      <w:bCs w:val="0"/>
                      <w:sz w:val="22"/>
                      <w:szCs w:val="22"/>
                      <w:lang w:eastAsia="uk-UA"/>
                    </w:rPr>
                    <w:t>1.1.1. Конку</w:t>
                  </w:r>
                  <w:r w:rsidR="00AC038C">
                    <w:rPr>
                      <w:b w:val="0"/>
                      <w:bCs w:val="0"/>
                      <w:sz w:val="22"/>
                      <w:szCs w:val="22"/>
                      <w:lang w:eastAsia="uk-UA"/>
                    </w:rPr>
                    <w:t>-</w:t>
                  </w:r>
                  <w:proofErr w:type="spellStart"/>
                  <w:r w:rsidRPr="0058282A">
                    <w:rPr>
                      <w:b w:val="0"/>
                      <w:bCs w:val="0"/>
                      <w:sz w:val="22"/>
                      <w:szCs w:val="22"/>
                      <w:lang w:eastAsia="uk-UA"/>
                    </w:rPr>
                    <w:t>рентоспромож</w:t>
                  </w:r>
                  <w:proofErr w:type="spellEnd"/>
                  <w:r w:rsidR="00914011">
                    <w:rPr>
                      <w:b w:val="0"/>
                      <w:bCs w:val="0"/>
                      <w:sz w:val="22"/>
                      <w:szCs w:val="22"/>
                      <w:lang w:eastAsia="uk-UA"/>
                    </w:rPr>
                    <w:t>-</w:t>
                  </w:r>
                  <w:r w:rsidRPr="0058282A">
                    <w:rPr>
                      <w:b w:val="0"/>
                      <w:bCs w:val="0"/>
                      <w:sz w:val="22"/>
                      <w:szCs w:val="22"/>
                      <w:lang w:eastAsia="uk-UA"/>
                    </w:rPr>
                    <w:t xml:space="preserve">на </w:t>
                  </w:r>
                  <w:proofErr w:type="spellStart"/>
                  <w:r w:rsidRPr="0058282A">
                    <w:rPr>
                      <w:b w:val="0"/>
                      <w:bCs w:val="0"/>
                      <w:sz w:val="22"/>
                      <w:szCs w:val="22"/>
                      <w:lang w:eastAsia="uk-UA"/>
                    </w:rPr>
                    <w:t>промисло</w:t>
                  </w:r>
                  <w:proofErr w:type="spellEnd"/>
                  <w:r w:rsidR="00914011">
                    <w:rPr>
                      <w:b w:val="0"/>
                      <w:bCs w:val="0"/>
                      <w:sz w:val="22"/>
                      <w:szCs w:val="22"/>
                      <w:lang w:eastAsia="uk-UA"/>
                    </w:rPr>
                    <w:t>-</w:t>
                  </w:r>
                  <w:r w:rsidRPr="0058282A">
                    <w:rPr>
                      <w:b w:val="0"/>
                      <w:bCs w:val="0"/>
                      <w:sz w:val="22"/>
                      <w:szCs w:val="22"/>
                      <w:lang w:eastAsia="uk-UA"/>
                    </w:rPr>
                    <w:t>вість як драйвер розвитку столичної економіки</w:t>
                  </w:r>
                </w:p>
              </w:tc>
              <w:tc>
                <w:tcPr>
                  <w:tcW w:w="334" w:type="pct"/>
                  <w:tcBorders>
                    <w:top w:val="single" w:sz="4" w:space="0" w:color="auto"/>
                  </w:tcBorders>
                  <w:shd w:val="clear" w:color="auto" w:fill="CDFAFF"/>
                </w:tcPr>
                <w:p w:rsidR="006A375B" w:rsidRPr="006A375B"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sz w:val="24"/>
                      <w:szCs w:val="24"/>
                      <w:lang w:eastAsia="uk-UA"/>
                    </w:rPr>
                  </w:pPr>
                  <w:r w:rsidRPr="006A375B">
                    <w:rPr>
                      <w:sz w:val="24"/>
                      <w:szCs w:val="24"/>
                      <w:lang w:eastAsia="uk-UA"/>
                    </w:rPr>
                    <w:t>–</w:t>
                  </w:r>
                </w:p>
              </w:tc>
              <w:tc>
                <w:tcPr>
                  <w:tcW w:w="333" w:type="pct"/>
                  <w:tcBorders>
                    <w:top w:val="single" w:sz="4" w:space="0" w:color="auto"/>
                  </w:tcBorders>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sz w:val="14"/>
                      <w:szCs w:val="14"/>
                      <w:lang w:eastAsia="uk-UA"/>
                    </w:rPr>
                  </w:pPr>
                  <w:r w:rsidRPr="003168C2">
                    <w:rPr>
                      <w:sz w:val="14"/>
                      <w:szCs w:val="14"/>
                    </w:rPr>
                    <w:t>6910,0</w:t>
                  </w:r>
                </w:p>
              </w:tc>
              <w:tc>
                <w:tcPr>
                  <w:tcW w:w="334" w:type="pct"/>
                  <w:tcBorders>
                    <w:top w:val="single" w:sz="4" w:space="0" w:color="auto"/>
                  </w:tcBorders>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sz w:val="14"/>
                      <w:szCs w:val="14"/>
                      <w:lang w:eastAsia="uk-UA"/>
                    </w:rPr>
                  </w:pPr>
                  <w:r w:rsidRPr="003168C2">
                    <w:rPr>
                      <w:sz w:val="14"/>
                      <w:szCs w:val="14"/>
                      <w:lang w:eastAsia="uk-UA"/>
                    </w:rPr>
                    <w:t>–</w:t>
                  </w:r>
                </w:p>
              </w:tc>
              <w:tc>
                <w:tcPr>
                  <w:tcW w:w="331" w:type="pct"/>
                  <w:tcBorders>
                    <w:top w:val="single" w:sz="4" w:space="0" w:color="auto"/>
                  </w:tcBorders>
                  <w:shd w:val="clear" w:color="auto" w:fill="CDFAFF"/>
                </w:tcPr>
                <w:p w:rsidR="006A375B" w:rsidRPr="003168C2" w:rsidRDefault="006A375B" w:rsidP="00AC038C">
                  <w:pPr>
                    <w:spacing w:after="0"/>
                    <w:ind w:left="-69" w:right="-72"/>
                    <w:jc w:val="center"/>
                    <w:cnfStyle w:val="000000100000" w:firstRow="0" w:lastRow="0" w:firstColumn="0" w:lastColumn="0" w:oddVBand="0" w:evenVBand="0" w:oddHBand="1" w:evenHBand="0" w:firstRowFirstColumn="0" w:firstRowLastColumn="0" w:lastRowFirstColumn="0" w:lastRowLastColumn="0"/>
                    <w:rPr>
                      <w:sz w:val="14"/>
                      <w:szCs w:val="14"/>
                      <w:lang w:val="en-US" w:eastAsia="uk-UA"/>
                    </w:rPr>
                  </w:pPr>
                  <w:r w:rsidRPr="003168C2">
                    <w:rPr>
                      <w:sz w:val="14"/>
                      <w:szCs w:val="14"/>
                      <w:lang w:eastAsia="uk-UA"/>
                    </w:rPr>
                    <w:t>7</w:t>
                  </w:r>
                  <w:r w:rsidR="00BC2D31">
                    <w:rPr>
                      <w:sz w:val="14"/>
                      <w:szCs w:val="14"/>
                      <w:lang w:eastAsia="uk-UA"/>
                    </w:rPr>
                    <w:t>87</w:t>
                  </w:r>
                  <w:r w:rsidRPr="003168C2">
                    <w:rPr>
                      <w:sz w:val="14"/>
                      <w:szCs w:val="14"/>
                      <w:lang w:eastAsia="uk-UA"/>
                    </w:rPr>
                    <w:t>0</w:t>
                  </w:r>
                  <w:r w:rsidRPr="003168C2">
                    <w:rPr>
                      <w:sz w:val="14"/>
                      <w:szCs w:val="14"/>
                      <w:lang w:val="en-US" w:eastAsia="uk-UA"/>
                    </w:rPr>
                    <w:t>,0</w:t>
                  </w:r>
                </w:p>
              </w:tc>
              <w:tc>
                <w:tcPr>
                  <w:tcW w:w="334" w:type="pct"/>
                  <w:tcBorders>
                    <w:top w:val="single" w:sz="4" w:space="0" w:color="auto"/>
                  </w:tcBorders>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sz w:val="14"/>
                      <w:szCs w:val="14"/>
                      <w:lang w:eastAsia="uk-UA"/>
                    </w:rPr>
                  </w:pPr>
                  <w:r w:rsidRPr="003168C2">
                    <w:rPr>
                      <w:sz w:val="14"/>
                      <w:szCs w:val="14"/>
                      <w:lang w:eastAsia="uk-UA"/>
                    </w:rPr>
                    <w:t>–</w:t>
                  </w:r>
                </w:p>
              </w:tc>
              <w:tc>
                <w:tcPr>
                  <w:tcW w:w="334" w:type="pct"/>
                  <w:tcBorders>
                    <w:top w:val="single" w:sz="4" w:space="0" w:color="auto"/>
                  </w:tcBorders>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uk-UA"/>
                    </w:rPr>
                  </w:pPr>
                  <w:r w:rsidRPr="003168C2">
                    <w:rPr>
                      <w:b/>
                      <w:bCs/>
                      <w:sz w:val="14"/>
                      <w:szCs w:val="14"/>
                      <w:lang w:val="en-US"/>
                    </w:rPr>
                    <w:t>570,0</w:t>
                  </w:r>
                </w:p>
              </w:tc>
              <w:tc>
                <w:tcPr>
                  <w:tcW w:w="331" w:type="pct"/>
                  <w:tcBorders>
                    <w:top w:val="single" w:sz="4" w:space="0" w:color="auto"/>
                  </w:tcBorders>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eastAsia="uk-UA"/>
                    </w:rPr>
                  </w:pPr>
                  <w:r w:rsidRPr="003168C2">
                    <w:rPr>
                      <w:rFonts w:eastAsia="Calibri"/>
                      <w:b/>
                      <w:bCs/>
                      <w:sz w:val="14"/>
                      <w:szCs w:val="14"/>
                      <w:lang w:eastAsia="uk-UA"/>
                    </w:rPr>
                    <w:t>–</w:t>
                  </w:r>
                </w:p>
              </w:tc>
              <w:tc>
                <w:tcPr>
                  <w:tcW w:w="335" w:type="pct"/>
                  <w:tcBorders>
                    <w:top w:val="single" w:sz="4" w:space="0" w:color="auto"/>
                  </w:tcBorders>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eastAsia="uk-UA"/>
                    </w:rPr>
                  </w:pPr>
                  <w:r w:rsidRPr="003168C2">
                    <w:rPr>
                      <w:rFonts w:eastAsia="Calibri"/>
                      <w:b/>
                      <w:bCs/>
                      <w:sz w:val="14"/>
                      <w:szCs w:val="14"/>
                      <w:lang w:eastAsia="uk-UA"/>
                    </w:rPr>
                    <w:t>–</w:t>
                  </w:r>
                </w:p>
              </w:tc>
              <w:tc>
                <w:tcPr>
                  <w:tcW w:w="334" w:type="pct"/>
                  <w:tcBorders>
                    <w:top w:val="single" w:sz="4" w:space="0" w:color="auto"/>
                  </w:tcBorders>
                  <w:shd w:val="clear" w:color="auto" w:fill="CDFAFF"/>
                </w:tcPr>
                <w:p w:rsidR="006A375B" w:rsidRPr="003168C2" w:rsidRDefault="006A375B" w:rsidP="00AC038C">
                  <w:pPr>
                    <w:spacing w:after="0"/>
                    <w:ind w:left="-47"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eastAsia="uk-UA"/>
                    </w:rPr>
                  </w:pPr>
                  <w:r w:rsidRPr="003168C2">
                    <w:rPr>
                      <w:rFonts w:eastAsia="Calibri"/>
                      <w:b/>
                      <w:bCs/>
                      <w:sz w:val="14"/>
                      <w:szCs w:val="14"/>
                      <w:lang w:val="en-US" w:eastAsia="uk-UA"/>
                    </w:rPr>
                    <w:t>160</w:t>
                  </w:r>
                  <w:r w:rsidRPr="003168C2">
                    <w:rPr>
                      <w:rFonts w:eastAsia="Calibri"/>
                      <w:b/>
                      <w:bCs/>
                      <w:sz w:val="14"/>
                      <w:szCs w:val="14"/>
                      <w:lang w:eastAsia="uk-UA"/>
                    </w:rPr>
                    <w:t>,0*</w:t>
                  </w:r>
                </w:p>
              </w:tc>
              <w:tc>
                <w:tcPr>
                  <w:tcW w:w="333" w:type="pct"/>
                  <w:tcBorders>
                    <w:top w:val="single" w:sz="4" w:space="0" w:color="auto"/>
                  </w:tcBorders>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3168C2">
                    <w:rPr>
                      <w:rFonts w:eastAsia="Calibri"/>
                      <w:b/>
                      <w:bCs/>
                      <w:sz w:val="14"/>
                      <w:szCs w:val="14"/>
                    </w:rPr>
                    <w:t>–</w:t>
                  </w:r>
                </w:p>
              </w:tc>
              <w:tc>
                <w:tcPr>
                  <w:tcW w:w="666" w:type="pct"/>
                  <w:tcBorders>
                    <w:top w:val="single" w:sz="4" w:space="0" w:color="auto"/>
                    <w:left w:val="single" w:sz="4" w:space="0" w:color="auto"/>
                    <w:bottom w:val="single" w:sz="4" w:space="0" w:color="auto"/>
                    <w:right w:val="single" w:sz="4" w:space="0" w:color="auto"/>
                  </w:tcBorders>
                  <w:shd w:val="clear" w:color="000000" w:fill="CDFAFF"/>
                </w:tcPr>
                <w:p w:rsidR="006A375B" w:rsidRPr="003168C2" w:rsidRDefault="006A375B" w:rsidP="003168C2">
                  <w:pPr>
                    <w:spacing w:after="0"/>
                    <w:ind w:left="-93" w:right="-31"/>
                    <w:jc w:val="center"/>
                    <w:cnfStyle w:val="000000100000" w:firstRow="0" w:lastRow="0" w:firstColumn="0" w:lastColumn="0" w:oddVBand="0" w:evenVBand="0" w:oddHBand="1" w:evenHBand="0" w:firstRowFirstColumn="0" w:firstRowLastColumn="0" w:lastRowFirstColumn="0" w:lastRowLastColumn="0"/>
                    <w:rPr>
                      <w:b/>
                      <w:bCs/>
                      <w:color w:val="000000"/>
                      <w:sz w:val="14"/>
                      <w:szCs w:val="14"/>
                    </w:rPr>
                  </w:pPr>
                  <w:r w:rsidRPr="003168C2">
                    <w:rPr>
                      <w:b/>
                      <w:bCs/>
                      <w:color w:val="000000"/>
                      <w:sz w:val="14"/>
                      <w:szCs w:val="14"/>
                    </w:rPr>
                    <w:t>15</w:t>
                  </w:r>
                  <w:r w:rsidR="00BC2D31">
                    <w:rPr>
                      <w:b/>
                      <w:bCs/>
                      <w:color w:val="000000"/>
                      <w:sz w:val="14"/>
                      <w:szCs w:val="14"/>
                    </w:rPr>
                    <w:t>35</w:t>
                  </w:r>
                  <w:r w:rsidRPr="003168C2">
                    <w:rPr>
                      <w:b/>
                      <w:bCs/>
                      <w:color w:val="000000"/>
                      <w:sz w:val="14"/>
                      <w:szCs w:val="14"/>
                    </w:rPr>
                    <w:t>0,0</w:t>
                  </w:r>
                </w:p>
              </w:tc>
            </w:tr>
            <w:tr w:rsidR="00A238BE" w:rsidRPr="006A375B" w:rsidTr="00A238BE">
              <w:trPr>
                <w:trHeight w:val="673"/>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tcPr>
                <w:p w:rsidR="00AC038C" w:rsidRPr="0058282A" w:rsidRDefault="006A375B" w:rsidP="00914011">
                  <w:pPr>
                    <w:spacing w:after="0"/>
                    <w:ind w:right="-72"/>
                    <w:rPr>
                      <w:rFonts w:eastAsia="Calibri"/>
                      <w:b w:val="0"/>
                      <w:bCs w:val="0"/>
                      <w:sz w:val="22"/>
                      <w:szCs w:val="22"/>
                      <w:lang w:eastAsia="uk-UA"/>
                    </w:rPr>
                  </w:pPr>
                  <w:r w:rsidRPr="0058282A">
                    <w:rPr>
                      <w:b w:val="0"/>
                      <w:bCs w:val="0"/>
                      <w:sz w:val="22"/>
                      <w:szCs w:val="22"/>
                      <w:lang w:eastAsia="uk-UA"/>
                    </w:rPr>
                    <w:t>1.1.2. Надання фінансово-кредитної підтримки суб’єктам малого та середнього підприємництва у м. Києві</w:t>
                  </w:r>
                </w:p>
              </w:tc>
              <w:tc>
                <w:tcPr>
                  <w:tcW w:w="334" w:type="pct"/>
                </w:tcPr>
                <w:p w:rsidR="006A375B" w:rsidRPr="006A375B"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A375B">
                    <w:rPr>
                      <w:rFonts w:eastAsia="Calibri"/>
                      <w:sz w:val="24"/>
                      <w:szCs w:val="24"/>
                    </w:rPr>
                    <w:t>–</w:t>
                  </w:r>
                </w:p>
              </w:tc>
              <w:tc>
                <w:tcPr>
                  <w:tcW w:w="333" w:type="pct"/>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9000,0</w:t>
                  </w:r>
                </w:p>
              </w:tc>
              <w:tc>
                <w:tcPr>
                  <w:tcW w:w="334" w:type="pct"/>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1" w:type="pct"/>
                </w:tcPr>
                <w:p w:rsidR="006A375B" w:rsidRPr="003168C2" w:rsidRDefault="006A375B" w:rsidP="00AC038C">
                  <w:pPr>
                    <w:spacing w:after="0"/>
                    <w:ind w:left="-69"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1E551A">
                    <w:rPr>
                      <w:sz w:val="12"/>
                      <w:szCs w:val="12"/>
                      <w:lang w:val="en-US"/>
                    </w:rPr>
                    <w:t>10000</w:t>
                  </w:r>
                  <w:r w:rsidRPr="001E551A">
                    <w:rPr>
                      <w:sz w:val="12"/>
                      <w:szCs w:val="12"/>
                    </w:rPr>
                    <w:t>,0</w:t>
                  </w:r>
                </w:p>
              </w:tc>
              <w:tc>
                <w:tcPr>
                  <w:tcW w:w="334" w:type="pct"/>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4" w:type="pct"/>
                </w:tcPr>
                <w:p w:rsidR="006A375B" w:rsidRPr="009F0AB4" w:rsidRDefault="006A375B" w:rsidP="00AC038C">
                  <w:pPr>
                    <w:spacing w:after="0"/>
                    <w:ind w:left="-135" w:right="-72"/>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9F0AB4">
                    <w:rPr>
                      <w:b/>
                      <w:bCs/>
                      <w:sz w:val="14"/>
                      <w:szCs w:val="14"/>
                    </w:rPr>
                    <w:t>65046,2</w:t>
                  </w:r>
                </w:p>
              </w:tc>
              <w:tc>
                <w:tcPr>
                  <w:tcW w:w="331" w:type="pct"/>
                </w:tcPr>
                <w:p w:rsidR="006A375B" w:rsidRPr="009F0AB4"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9F0AB4">
                    <w:rPr>
                      <w:rFonts w:eastAsia="Calibri"/>
                      <w:b/>
                      <w:bCs/>
                      <w:sz w:val="14"/>
                      <w:szCs w:val="14"/>
                    </w:rPr>
                    <w:t>–</w:t>
                  </w:r>
                </w:p>
              </w:tc>
              <w:tc>
                <w:tcPr>
                  <w:tcW w:w="335" w:type="pct"/>
                </w:tcPr>
                <w:p w:rsidR="006A375B" w:rsidRPr="009F0AB4" w:rsidRDefault="006A375B" w:rsidP="00AC038C">
                  <w:pPr>
                    <w:spacing w:after="0"/>
                    <w:ind w:left="-96" w:right="-72"/>
                    <w:jc w:val="center"/>
                    <w:cnfStyle w:val="000000000000" w:firstRow="0" w:lastRow="0" w:firstColumn="0" w:lastColumn="0" w:oddVBand="0" w:evenVBand="0" w:oddHBand="0" w:evenHBand="0" w:firstRowFirstColumn="0" w:firstRowLastColumn="0" w:lastRowFirstColumn="0" w:lastRowLastColumn="0"/>
                    <w:rPr>
                      <w:rFonts w:eastAsia="Calibri"/>
                      <w:b/>
                      <w:bCs/>
                      <w:color w:val="000000" w:themeColor="text1"/>
                      <w:sz w:val="14"/>
                      <w:szCs w:val="14"/>
                      <w:highlight w:val="yellow"/>
                    </w:rPr>
                  </w:pPr>
                  <w:r w:rsidRPr="000350A4">
                    <w:rPr>
                      <w:rFonts w:eastAsia="Calibri"/>
                      <w:b/>
                      <w:bCs/>
                      <w:color w:val="000000" w:themeColor="text1"/>
                      <w:sz w:val="12"/>
                      <w:szCs w:val="12"/>
                    </w:rPr>
                    <w:t>100000,0</w:t>
                  </w:r>
                </w:p>
              </w:tc>
              <w:tc>
                <w:tcPr>
                  <w:tcW w:w="334" w:type="pct"/>
                </w:tcPr>
                <w:p w:rsidR="006A375B" w:rsidRPr="009F0AB4"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9F0AB4">
                    <w:rPr>
                      <w:rFonts w:eastAsia="Calibri"/>
                      <w:b/>
                      <w:bCs/>
                      <w:sz w:val="14"/>
                      <w:szCs w:val="14"/>
                    </w:rPr>
                    <w:t>–</w:t>
                  </w:r>
                </w:p>
              </w:tc>
              <w:tc>
                <w:tcPr>
                  <w:tcW w:w="333" w:type="pct"/>
                </w:tcPr>
                <w:p w:rsidR="006A375B" w:rsidRPr="009F0AB4"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9F0AB4">
                    <w:rPr>
                      <w:rFonts w:eastAsia="Calibri"/>
                      <w:b/>
                      <w:bCs/>
                      <w:sz w:val="14"/>
                      <w:szCs w:val="14"/>
                    </w:rPr>
                    <w:t>–</w:t>
                  </w:r>
                </w:p>
              </w:tc>
              <w:tc>
                <w:tcPr>
                  <w:tcW w:w="666" w:type="pct"/>
                  <w:tcBorders>
                    <w:top w:val="nil"/>
                    <w:left w:val="single" w:sz="4" w:space="0" w:color="auto"/>
                    <w:bottom w:val="single" w:sz="4" w:space="0" w:color="auto"/>
                    <w:right w:val="single" w:sz="4" w:space="0" w:color="auto"/>
                  </w:tcBorders>
                  <w:shd w:val="clear" w:color="000000" w:fill="CDFAFF"/>
                </w:tcPr>
                <w:p w:rsidR="006A375B" w:rsidRPr="009F0AB4" w:rsidRDefault="006A375B" w:rsidP="003168C2">
                  <w:pPr>
                    <w:spacing w:after="0"/>
                    <w:ind w:left="-93" w:right="-31"/>
                    <w:jc w:val="center"/>
                    <w:cnfStyle w:val="000000000000" w:firstRow="0" w:lastRow="0" w:firstColumn="0" w:lastColumn="0" w:oddVBand="0" w:evenVBand="0" w:oddHBand="0" w:evenHBand="0" w:firstRowFirstColumn="0" w:firstRowLastColumn="0" w:lastRowFirstColumn="0" w:lastRowLastColumn="0"/>
                    <w:rPr>
                      <w:b/>
                      <w:bCs/>
                      <w:color w:val="000000"/>
                      <w:sz w:val="14"/>
                      <w:szCs w:val="14"/>
                    </w:rPr>
                  </w:pPr>
                  <w:r w:rsidRPr="009F0AB4">
                    <w:rPr>
                      <w:b/>
                      <w:bCs/>
                      <w:color w:val="000000"/>
                      <w:sz w:val="14"/>
                      <w:szCs w:val="14"/>
                    </w:rPr>
                    <w:t>184046,2</w:t>
                  </w:r>
                </w:p>
              </w:tc>
            </w:tr>
            <w:tr w:rsidR="00A238BE" w:rsidRPr="006A375B" w:rsidTr="00A238BE">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tcPr>
                <w:p w:rsidR="008C38C1" w:rsidRPr="0058282A" w:rsidRDefault="008C38C1" w:rsidP="00E537D6">
                  <w:pPr>
                    <w:spacing w:after="0"/>
                    <w:ind w:right="-72"/>
                    <w:rPr>
                      <w:sz w:val="22"/>
                      <w:szCs w:val="22"/>
                      <w:lang w:eastAsia="uk-UA"/>
                    </w:rPr>
                  </w:pPr>
                </w:p>
                <w:p w:rsidR="008C38C1" w:rsidRPr="0058282A" w:rsidRDefault="008C38C1" w:rsidP="00E537D6">
                  <w:pPr>
                    <w:spacing w:after="0"/>
                    <w:ind w:right="-72"/>
                    <w:rPr>
                      <w:sz w:val="22"/>
                      <w:szCs w:val="22"/>
                      <w:lang w:eastAsia="uk-UA"/>
                    </w:rPr>
                  </w:pPr>
                  <w:r w:rsidRPr="0058282A">
                    <w:rPr>
                      <w:sz w:val="22"/>
                      <w:szCs w:val="22"/>
                      <w:lang w:eastAsia="uk-UA"/>
                    </w:rPr>
                    <w:t>вилучено</w:t>
                  </w:r>
                </w:p>
                <w:p w:rsidR="008C38C1" w:rsidRPr="0058282A" w:rsidRDefault="008C38C1" w:rsidP="00E537D6">
                  <w:pPr>
                    <w:spacing w:after="0"/>
                    <w:ind w:right="-72"/>
                    <w:rPr>
                      <w:sz w:val="22"/>
                      <w:szCs w:val="22"/>
                      <w:lang w:eastAsia="uk-UA"/>
                    </w:rPr>
                  </w:pPr>
                </w:p>
                <w:p w:rsidR="008C38C1" w:rsidRPr="0058282A" w:rsidRDefault="008C38C1" w:rsidP="00E537D6">
                  <w:pPr>
                    <w:spacing w:after="0"/>
                    <w:ind w:right="-72"/>
                    <w:rPr>
                      <w:sz w:val="22"/>
                      <w:szCs w:val="22"/>
                      <w:lang w:eastAsia="uk-UA"/>
                    </w:rPr>
                  </w:pPr>
                </w:p>
                <w:p w:rsidR="008C38C1" w:rsidRPr="0058282A" w:rsidRDefault="008C38C1" w:rsidP="00E537D6">
                  <w:pPr>
                    <w:spacing w:after="0"/>
                    <w:ind w:right="-72"/>
                    <w:rPr>
                      <w:sz w:val="22"/>
                      <w:szCs w:val="22"/>
                      <w:lang w:eastAsia="uk-UA"/>
                    </w:rPr>
                  </w:pPr>
                </w:p>
                <w:p w:rsidR="008C38C1" w:rsidRPr="0058282A" w:rsidRDefault="008C38C1" w:rsidP="00E537D6">
                  <w:pPr>
                    <w:spacing w:after="0"/>
                    <w:ind w:right="-72"/>
                    <w:rPr>
                      <w:b w:val="0"/>
                      <w:bCs w:val="0"/>
                      <w:sz w:val="22"/>
                      <w:szCs w:val="22"/>
                      <w:lang w:eastAsia="uk-UA"/>
                    </w:rPr>
                  </w:pPr>
                </w:p>
              </w:tc>
              <w:tc>
                <w:tcPr>
                  <w:tcW w:w="334" w:type="pct"/>
                </w:tcPr>
                <w:p w:rsidR="008C38C1" w:rsidRPr="006A375B"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333" w:type="pct"/>
                </w:tcPr>
                <w:p w:rsidR="008C38C1" w:rsidRPr="003168C2"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4" w:type="pct"/>
                </w:tcPr>
                <w:p w:rsidR="008C38C1" w:rsidRPr="003168C2"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1" w:type="pct"/>
                </w:tcPr>
                <w:p w:rsidR="008C38C1" w:rsidRPr="003168C2"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sz w:val="14"/>
                      <w:szCs w:val="14"/>
                      <w:lang w:val="en-US"/>
                    </w:rPr>
                  </w:pPr>
                </w:p>
              </w:tc>
              <w:tc>
                <w:tcPr>
                  <w:tcW w:w="334" w:type="pct"/>
                </w:tcPr>
                <w:p w:rsidR="008C38C1" w:rsidRPr="003168C2"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4" w:type="pct"/>
                </w:tcPr>
                <w:p w:rsidR="008C38C1" w:rsidRPr="009F0AB4"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b/>
                      <w:bCs/>
                      <w:sz w:val="14"/>
                      <w:szCs w:val="14"/>
                    </w:rPr>
                  </w:pPr>
                </w:p>
              </w:tc>
              <w:tc>
                <w:tcPr>
                  <w:tcW w:w="331" w:type="pct"/>
                </w:tcPr>
                <w:p w:rsidR="008C38C1" w:rsidRPr="009F0AB4"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p>
              </w:tc>
              <w:tc>
                <w:tcPr>
                  <w:tcW w:w="335" w:type="pct"/>
                </w:tcPr>
                <w:p w:rsidR="008C38C1" w:rsidRPr="009F0AB4"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color w:val="000000" w:themeColor="text1"/>
                      <w:sz w:val="14"/>
                      <w:szCs w:val="14"/>
                    </w:rPr>
                  </w:pPr>
                </w:p>
              </w:tc>
              <w:tc>
                <w:tcPr>
                  <w:tcW w:w="334" w:type="pct"/>
                </w:tcPr>
                <w:p w:rsidR="008C38C1" w:rsidRPr="009F0AB4"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p>
              </w:tc>
              <w:tc>
                <w:tcPr>
                  <w:tcW w:w="333" w:type="pct"/>
                </w:tcPr>
                <w:p w:rsidR="008C38C1" w:rsidRPr="009F0AB4"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p>
              </w:tc>
              <w:tc>
                <w:tcPr>
                  <w:tcW w:w="666" w:type="pct"/>
                  <w:tcBorders>
                    <w:top w:val="nil"/>
                    <w:left w:val="single" w:sz="4" w:space="0" w:color="auto"/>
                    <w:bottom w:val="single" w:sz="4" w:space="0" w:color="auto"/>
                    <w:right w:val="single" w:sz="4" w:space="0" w:color="auto"/>
                  </w:tcBorders>
                  <w:shd w:val="clear" w:color="000000" w:fill="CDFAFF"/>
                </w:tcPr>
                <w:p w:rsidR="008C38C1" w:rsidRPr="009F0AB4" w:rsidRDefault="008C38C1" w:rsidP="003168C2">
                  <w:pPr>
                    <w:spacing w:after="0"/>
                    <w:ind w:left="-93" w:right="-31"/>
                    <w:jc w:val="center"/>
                    <w:cnfStyle w:val="000000100000" w:firstRow="0" w:lastRow="0" w:firstColumn="0" w:lastColumn="0" w:oddVBand="0" w:evenVBand="0" w:oddHBand="1" w:evenHBand="0" w:firstRowFirstColumn="0" w:firstRowLastColumn="0" w:lastRowFirstColumn="0" w:lastRowLastColumn="0"/>
                    <w:rPr>
                      <w:b/>
                      <w:bCs/>
                      <w:color w:val="000000"/>
                      <w:sz w:val="14"/>
                      <w:szCs w:val="14"/>
                    </w:rPr>
                  </w:pPr>
                </w:p>
              </w:tc>
            </w:tr>
            <w:tr w:rsidR="00A238BE" w:rsidRPr="006A375B" w:rsidTr="00A238BE">
              <w:trPr>
                <w:trHeight w:val="1246"/>
              </w:trPr>
              <w:tc>
                <w:tcPr>
                  <w:cnfStyle w:val="001000000000" w:firstRow="0" w:lastRow="0" w:firstColumn="1" w:lastColumn="0" w:oddVBand="0" w:evenVBand="0" w:oddHBand="0" w:evenHBand="0" w:firstRowFirstColumn="0" w:firstRowLastColumn="0" w:lastRowFirstColumn="0" w:lastRowLastColumn="0"/>
                  <w:tcW w:w="1001" w:type="pct"/>
                  <w:shd w:val="clear" w:color="auto" w:fill="CDFAFF"/>
                </w:tcPr>
                <w:p w:rsidR="006A375B" w:rsidRPr="0058282A" w:rsidRDefault="006A375B" w:rsidP="00AC038C">
                  <w:pPr>
                    <w:spacing w:after="0"/>
                    <w:ind w:right="-214"/>
                    <w:rPr>
                      <w:b w:val="0"/>
                      <w:bCs w:val="0"/>
                      <w:sz w:val="22"/>
                      <w:szCs w:val="22"/>
                      <w:lang w:eastAsia="uk-UA"/>
                    </w:rPr>
                  </w:pPr>
                  <w:r w:rsidRPr="0058282A">
                    <w:rPr>
                      <w:sz w:val="22"/>
                      <w:szCs w:val="22"/>
                      <w:lang w:eastAsia="uk-UA"/>
                    </w:rPr>
                    <w:lastRenderedPageBreak/>
                    <w:t>1.2.3</w:t>
                  </w:r>
                  <w:r w:rsidRPr="0058282A">
                    <w:rPr>
                      <w:b w:val="0"/>
                      <w:bCs w:val="0"/>
                      <w:sz w:val="22"/>
                      <w:szCs w:val="22"/>
                      <w:lang w:eastAsia="uk-UA"/>
                    </w:rPr>
                    <w:t>. Розробка Концепції створення та функціонування промислового вузла «Київська бізнес-гавань» (яка стане основою для розробки концепції індустріального парку)</w:t>
                  </w:r>
                </w:p>
              </w:tc>
              <w:tc>
                <w:tcPr>
                  <w:tcW w:w="334" w:type="pct"/>
                  <w:shd w:val="clear" w:color="auto" w:fill="CDFAFF"/>
                </w:tcPr>
                <w:p w:rsidR="006A375B" w:rsidRPr="006A375B"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A375B">
                    <w:rPr>
                      <w:rFonts w:eastAsia="Calibri"/>
                      <w:sz w:val="24"/>
                      <w:szCs w:val="24"/>
                    </w:rPr>
                    <w:t>–</w:t>
                  </w:r>
                </w:p>
              </w:tc>
              <w:tc>
                <w:tcPr>
                  <w:tcW w:w="333" w:type="pct"/>
                  <w:shd w:val="clear" w:color="auto" w:fill="CDFAFF"/>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1000,0</w:t>
                  </w:r>
                </w:p>
              </w:tc>
              <w:tc>
                <w:tcPr>
                  <w:tcW w:w="334" w:type="pct"/>
                  <w:shd w:val="clear" w:color="auto" w:fill="CDFAFF"/>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1" w:type="pct"/>
                  <w:shd w:val="clear" w:color="auto" w:fill="CDFAFF"/>
                </w:tcPr>
                <w:p w:rsidR="006A375B" w:rsidRPr="003168C2" w:rsidRDefault="006A375B" w:rsidP="00AC038C">
                  <w:pPr>
                    <w:spacing w:after="0"/>
                    <w:ind w:left="-69"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2000,0</w:t>
                  </w:r>
                </w:p>
              </w:tc>
              <w:tc>
                <w:tcPr>
                  <w:tcW w:w="334" w:type="pct"/>
                  <w:shd w:val="clear" w:color="auto" w:fill="CDFAFF"/>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4" w:type="pct"/>
                  <w:shd w:val="clear" w:color="auto" w:fill="CDFAFF"/>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1" w:type="pct"/>
                  <w:shd w:val="clear" w:color="auto" w:fill="CDFAFF"/>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5" w:type="pct"/>
                  <w:shd w:val="clear" w:color="auto" w:fill="CDFAFF"/>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4" w:type="pct"/>
                  <w:shd w:val="clear" w:color="auto" w:fill="CDFAFF"/>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3" w:type="pct"/>
                  <w:shd w:val="clear" w:color="auto" w:fill="CDFAFF"/>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666" w:type="pct"/>
                  <w:tcBorders>
                    <w:top w:val="nil"/>
                    <w:left w:val="single" w:sz="4" w:space="0" w:color="auto"/>
                    <w:bottom w:val="single" w:sz="4" w:space="0" w:color="auto"/>
                    <w:right w:val="single" w:sz="4" w:space="0" w:color="auto"/>
                  </w:tcBorders>
                  <w:shd w:val="clear" w:color="000000" w:fill="CDFAFF"/>
                </w:tcPr>
                <w:p w:rsidR="006A375B" w:rsidRPr="008C38C1" w:rsidRDefault="006A375B" w:rsidP="003168C2">
                  <w:pPr>
                    <w:spacing w:after="0"/>
                    <w:ind w:left="-93" w:right="-31"/>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8C38C1">
                    <w:rPr>
                      <w:color w:val="000000"/>
                      <w:sz w:val="14"/>
                      <w:szCs w:val="14"/>
                    </w:rPr>
                    <w:t>3000,0</w:t>
                  </w:r>
                </w:p>
              </w:tc>
            </w:tr>
            <w:tr w:rsidR="00A238BE" w:rsidRPr="006A375B" w:rsidTr="00A23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tcPr>
                <w:p w:rsidR="001435C7" w:rsidRPr="0058282A" w:rsidRDefault="006A375B" w:rsidP="007B36F5">
                  <w:pPr>
                    <w:spacing w:after="0"/>
                    <w:ind w:right="-72"/>
                    <w:rPr>
                      <w:b w:val="0"/>
                      <w:bCs w:val="0"/>
                      <w:sz w:val="22"/>
                      <w:szCs w:val="22"/>
                      <w:lang w:eastAsia="uk-UA"/>
                    </w:rPr>
                  </w:pPr>
                  <w:r w:rsidRPr="0058282A">
                    <w:rPr>
                      <w:sz w:val="22"/>
                      <w:szCs w:val="22"/>
                      <w:lang w:eastAsia="uk-UA"/>
                    </w:rPr>
                    <w:t>1.2.4</w:t>
                  </w:r>
                  <w:r w:rsidRPr="0058282A">
                    <w:rPr>
                      <w:b w:val="0"/>
                      <w:bCs w:val="0"/>
                      <w:sz w:val="22"/>
                      <w:szCs w:val="22"/>
                      <w:lang w:eastAsia="uk-UA"/>
                    </w:rPr>
                    <w:t>. </w:t>
                  </w:r>
                  <w:proofErr w:type="spellStart"/>
                  <w:r w:rsidRPr="0058282A">
                    <w:rPr>
                      <w:b w:val="0"/>
                      <w:bCs w:val="0"/>
                      <w:sz w:val="22"/>
                      <w:szCs w:val="22"/>
                      <w:lang w:eastAsia="uk-UA"/>
                    </w:rPr>
                    <w:t>Популя</w:t>
                  </w:r>
                  <w:r w:rsidR="007B36F5">
                    <w:rPr>
                      <w:b w:val="0"/>
                      <w:bCs w:val="0"/>
                      <w:sz w:val="22"/>
                      <w:szCs w:val="22"/>
                      <w:lang w:eastAsia="uk-UA"/>
                    </w:rPr>
                    <w:t>-</w:t>
                  </w:r>
                  <w:r w:rsidRPr="0058282A">
                    <w:rPr>
                      <w:b w:val="0"/>
                      <w:bCs w:val="0"/>
                      <w:sz w:val="22"/>
                      <w:szCs w:val="22"/>
                      <w:lang w:eastAsia="uk-UA"/>
                    </w:rPr>
                    <w:t>ризація</w:t>
                  </w:r>
                  <w:proofErr w:type="spellEnd"/>
                  <w:r w:rsidRPr="0058282A">
                    <w:rPr>
                      <w:b w:val="0"/>
                      <w:bCs w:val="0"/>
                      <w:sz w:val="22"/>
                      <w:szCs w:val="22"/>
                      <w:lang w:eastAsia="uk-UA"/>
                    </w:rPr>
                    <w:t xml:space="preserve"> інвестиційного потенціалу міста Києва</w:t>
                  </w:r>
                </w:p>
              </w:tc>
              <w:tc>
                <w:tcPr>
                  <w:tcW w:w="334" w:type="pct"/>
                  <w:shd w:val="clear" w:color="auto" w:fill="auto"/>
                </w:tcPr>
                <w:p w:rsidR="006A375B" w:rsidRPr="006A375B"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6A375B">
                    <w:rPr>
                      <w:rFonts w:eastAsia="Calibri"/>
                      <w:sz w:val="24"/>
                      <w:szCs w:val="24"/>
                    </w:rPr>
                    <w:t>–</w:t>
                  </w:r>
                </w:p>
              </w:tc>
              <w:tc>
                <w:tcPr>
                  <w:tcW w:w="333" w:type="pct"/>
                  <w:shd w:val="clear" w:color="auto" w:fill="auto"/>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8265,8</w:t>
                  </w:r>
                </w:p>
              </w:tc>
              <w:tc>
                <w:tcPr>
                  <w:tcW w:w="334" w:type="pct"/>
                  <w:shd w:val="clear" w:color="auto" w:fill="auto"/>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331" w:type="pct"/>
                  <w:shd w:val="clear" w:color="auto" w:fill="auto"/>
                </w:tcPr>
                <w:p w:rsidR="006A375B" w:rsidRPr="003168C2" w:rsidRDefault="006A375B" w:rsidP="001435C7">
                  <w:pPr>
                    <w:spacing w:after="0"/>
                    <w:ind w:left="-69"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8729,0</w:t>
                  </w:r>
                </w:p>
              </w:tc>
              <w:tc>
                <w:tcPr>
                  <w:tcW w:w="334" w:type="pct"/>
                  <w:shd w:val="clear" w:color="auto" w:fill="auto"/>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334" w:type="pct"/>
                  <w:shd w:val="clear" w:color="auto" w:fill="auto"/>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8923,9</w:t>
                  </w:r>
                </w:p>
              </w:tc>
              <w:tc>
                <w:tcPr>
                  <w:tcW w:w="331" w:type="pct"/>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335" w:type="pct"/>
                </w:tcPr>
                <w:p w:rsidR="006A375B" w:rsidRPr="008C38C1" w:rsidRDefault="006A375B" w:rsidP="001435C7">
                  <w:pPr>
                    <w:spacing w:after="0"/>
                    <w:ind w:left="-96"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C38C1">
                    <w:rPr>
                      <w:rFonts w:eastAsia="Calibri"/>
                      <w:b/>
                      <w:bCs/>
                      <w:sz w:val="14"/>
                      <w:szCs w:val="14"/>
                    </w:rPr>
                    <w:t>8207,0</w:t>
                  </w:r>
                </w:p>
              </w:tc>
              <w:tc>
                <w:tcPr>
                  <w:tcW w:w="334" w:type="pct"/>
                  <w:shd w:val="clear" w:color="auto" w:fill="auto"/>
                </w:tcPr>
                <w:p w:rsidR="006A375B" w:rsidRPr="008C38C1"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C38C1">
                    <w:rPr>
                      <w:rFonts w:eastAsia="Calibri"/>
                      <w:b/>
                      <w:bCs/>
                      <w:sz w:val="14"/>
                      <w:szCs w:val="14"/>
                    </w:rPr>
                    <w:t>–</w:t>
                  </w:r>
                </w:p>
              </w:tc>
              <w:tc>
                <w:tcPr>
                  <w:tcW w:w="333" w:type="pct"/>
                  <w:shd w:val="clear" w:color="auto" w:fill="auto"/>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666" w:type="pct"/>
                  <w:tcBorders>
                    <w:top w:val="nil"/>
                    <w:left w:val="single" w:sz="4" w:space="0" w:color="auto"/>
                    <w:bottom w:val="single" w:sz="4" w:space="0" w:color="auto"/>
                    <w:right w:val="single" w:sz="4" w:space="0" w:color="auto"/>
                  </w:tcBorders>
                  <w:shd w:val="clear" w:color="000000" w:fill="CDFAFF"/>
                </w:tcPr>
                <w:p w:rsidR="006A375B" w:rsidRPr="003168C2" w:rsidRDefault="006A375B" w:rsidP="003168C2">
                  <w:pPr>
                    <w:spacing w:after="0"/>
                    <w:ind w:left="-93" w:right="-31"/>
                    <w:jc w:val="center"/>
                    <w:cnfStyle w:val="000000100000" w:firstRow="0" w:lastRow="0" w:firstColumn="0" w:lastColumn="0" w:oddVBand="0" w:evenVBand="0" w:oddHBand="1" w:evenHBand="0" w:firstRowFirstColumn="0" w:firstRowLastColumn="0" w:lastRowFirstColumn="0" w:lastRowLastColumn="0"/>
                    <w:rPr>
                      <w:b/>
                      <w:bCs/>
                      <w:color w:val="000000"/>
                      <w:sz w:val="14"/>
                      <w:szCs w:val="14"/>
                    </w:rPr>
                  </w:pPr>
                  <w:r w:rsidRPr="003168C2">
                    <w:rPr>
                      <w:b/>
                      <w:bCs/>
                      <w:color w:val="000000"/>
                      <w:sz w:val="14"/>
                      <w:szCs w:val="14"/>
                    </w:rPr>
                    <w:t>34125,7</w:t>
                  </w:r>
                </w:p>
              </w:tc>
            </w:tr>
            <w:tr w:rsidR="00A238BE" w:rsidRPr="006A375B" w:rsidTr="00A238BE">
              <w:tc>
                <w:tcPr>
                  <w:cnfStyle w:val="001000000000" w:firstRow="0" w:lastRow="0" w:firstColumn="1" w:lastColumn="0" w:oddVBand="0" w:evenVBand="0" w:oddHBand="0" w:evenHBand="0" w:firstRowFirstColumn="0" w:firstRowLastColumn="0" w:lastRowFirstColumn="0" w:lastRowLastColumn="0"/>
                  <w:tcW w:w="1001" w:type="pct"/>
                  <w:shd w:val="clear" w:color="auto" w:fill="CDFAFF"/>
                </w:tcPr>
                <w:p w:rsidR="006A375B" w:rsidRPr="0058282A" w:rsidRDefault="006A375B" w:rsidP="00E537D6">
                  <w:pPr>
                    <w:spacing w:after="0"/>
                    <w:ind w:right="-72"/>
                    <w:rPr>
                      <w:rFonts w:eastAsia="Calibri"/>
                      <w:b w:val="0"/>
                      <w:bCs w:val="0"/>
                      <w:sz w:val="22"/>
                      <w:szCs w:val="22"/>
                    </w:rPr>
                  </w:pPr>
                  <w:r w:rsidRPr="0058282A">
                    <w:rPr>
                      <w:sz w:val="22"/>
                      <w:szCs w:val="22"/>
                      <w:lang w:eastAsia="uk-UA"/>
                    </w:rPr>
                    <w:t>1.3.5</w:t>
                  </w:r>
                  <w:r w:rsidRPr="0058282A">
                    <w:rPr>
                      <w:b w:val="0"/>
                      <w:bCs w:val="0"/>
                      <w:sz w:val="22"/>
                      <w:szCs w:val="22"/>
                      <w:lang w:eastAsia="uk-UA"/>
                    </w:rPr>
                    <w:t>. </w:t>
                  </w:r>
                  <w:proofErr w:type="spellStart"/>
                  <w:r w:rsidRPr="0058282A">
                    <w:rPr>
                      <w:b w:val="0"/>
                      <w:bCs w:val="0"/>
                      <w:sz w:val="22"/>
                      <w:szCs w:val="22"/>
                      <w:lang w:eastAsia="uk-UA"/>
                    </w:rPr>
                    <w:t>Проф</w:t>
                  </w:r>
                  <w:r w:rsidR="001435C7">
                    <w:rPr>
                      <w:b w:val="0"/>
                      <w:bCs w:val="0"/>
                      <w:sz w:val="22"/>
                      <w:szCs w:val="22"/>
                      <w:lang w:eastAsia="uk-UA"/>
                    </w:rPr>
                    <w:t>-</w:t>
                  </w:r>
                  <w:r w:rsidRPr="0058282A">
                    <w:rPr>
                      <w:b w:val="0"/>
                      <w:bCs w:val="0"/>
                      <w:sz w:val="22"/>
                      <w:szCs w:val="22"/>
                      <w:lang w:eastAsia="uk-UA"/>
                    </w:rPr>
                    <w:t>орієнтаційні</w:t>
                  </w:r>
                  <w:proofErr w:type="spellEnd"/>
                  <w:r w:rsidRPr="0058282A">
                    <w:rPr>
                      <w:b w:val="0"/>
                      <w:bCs w:val="0"/>
                      <w:sz w:val="22"/>
                      <w:szCs w:val="22"/>
                      <w:lang w:eastAsia="uk-UA"/>
                    </w:rPr>
                    <w:t xml:space="preserve"> заходи для молоді з метою успішної самореалізації на ринку праці</w:t>
                  </w:r>
                </w:p>
              </w:tc>
              <w:tc>
                <w:tcPr>
                  <w:tcW w:w="334" w:type="pct"/>
                  <w:shd w:val="clear" w:color="auto" w:fill="CDFAFF"/>
                </w:tcPr>
                <w:p w:rsidR="006A375B" w:rsidRPr="006A375B"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A375B">
                    <w:rPr>
                      <w:rFonts w:eastAsia="Calibri"/>
                      <w:sz w:val="24"/>
                      <w:szCs w:val="24"/>
                    </w:rPr>
                    <w:t>–</w:t>
                  </w:r>
                </w:p>
              </w:tc>
              <w:tc>
                <w:tcPr>
                  <w:tcW w:w="333" w:type="pct"/>
                  <w:shd w:val="clear" w:color="auto" w:fill="CDFAFF"/>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1610,3</w:t>
                  </w:r>
                </w:p>
              </w:tc>
              <w:tc>
                <w:tcPr>
                  <w:tcW w:w="334" w:type="pct"/>
                  <w:shd w:val="clear" w:color="auto" w:fill="CDFAFF"/>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1" w:type="pct"/>
                  <w:shd w:val="clear" w:color="auto" w:fill="CDFAFF"/>
                </w:tcPr>
                <w:p w:rsidR="006A375B" w:rsidRPr="003168C2" w:rsidRDefault="006A375B" w:rsidP="001435C7">
                  <w:pPr>
                    <w:spacing w:after="0"/>
                    <w:ind w:left="-69"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lang w:val="en-US"/>
                    </w:rPr>
                  </w:pPr>
                  <w:r w:rsidRPr="003168C2">
                    <w:rPr>
                      <w:rFonts w:eastAsia="Calibri"/>
                      <w:sz w:val="14"/>
                      <w:szCs w:val="14"/>
                      <w:lang w:val="en-US"/>
                    </w:rPr>
                    <w:t>1610,3</w:t>
                  </w:r>
                </w:p>
              </w:tc>
              <w:tc>
                <w:tcPr>
                  <w:tcW w:w="334" w:type="pct"/>
                  <w:shd w:val="clear" w:color="auto" w:fill="CDFAFF"/>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4" w:type="pct"/>
                  <w:shd w:val="clear" w:color="auto" w:fill="CDFAFF"/>
                </w:tcPr>
                <w:p w:rsidR="006A375B" w:rsidRPr="008C38C1"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lang w:val="en-US"/>
                    </w:rPr>
                  </w:pPr>
                  <w:r w:rsidRPr="008C38C1">
                    <w:rPr>
                      <w:rFonts w:eastAsia="Calibri"/>
                      <w:b/>
                      <w:bCs/>
                      <w:sz w:val="14"/>
                      <w:szCs w:val="14"/>
                      <w:lang w:val="en-US"/>
                    </w:rPr>
                    <w:t>615,8</w:t>
                  </w:r>
                </w:p>
              </w:tc>
              <w:tc>
                <w:tcPr>
                  <w:tcW w:w="331" w:type="pct"/>
                  <w:shd w:val="clear" w:color="auto" w:fill="CDFAFF"/>
                </w:tcPr>
                <w:p w:rsidR="006A375B" w:rsidRPr="008C38C1"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C38C1">
                    <w:rPr>
                      <w:rFonts w:eastAsia="Calibri"/>
                      <w:b/>
                      <w:bCs/>
                      <w:sz w:val="14"/>
                      <w:szCs w:val="14"/>
                    </w:rPr>
                    <w:t>–</w:t>
                  </w:r>
                </w:p>
              </w:tc>
              <w:tc>
                <w:tcPr>
                  <w:tcW w:w="335" w:type="pct"/>
                  <w:shd w:val="clear" w:color="auto" w:fill="CDFAFF"/>
                </w:tcPr>
                <w:p w:rsidR="006A375B" w:rsidRPr="008C38C1"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lang w:val="en-US"/>
                    </w:rPr>
                  </w:pPr>
                  <w:r w:rsidRPr="008C38C1">
                    <w:rPr>
                      <w:rFonts w:eastAsia="Calibri"/>
                      <w:b/>
                      <w:bCs/>
                      <w:sz w:val="14"/>
                      <w:szCs w:val="14"/>
                      <w:lang w:val="en-US"/>
                    </w:rPr>
                    <w:t>615,8</w:t>
                  </w:r>
                </w:p>
              </w:tc>
              <w:tc>
                <w:tcPr>
                  <w:tcW w:w="334" w:type="pct"/>
                  <w:shd w:val="clear" w:color="auto" w:fill="CDFAFF"/>
                </w:tcPr>
                <w:p w:rsidR="006A375B" w:rsidRPr="008C38C1"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C38C1">
                    <w:rPr>
                      <w:rFonts w:eastAsia="Calibri"/>
                      <w:b/>
                      <w:bCs/>
                      <w:sz w:val="14"/>
                      <w:szCs w:val="14"/>
                    </w:rPr>
                    <w:t>–</w:t>
                  </w:r>
                </w:p>
              </w:tc>
              <w:tc>
                <w:tcPr>
                  <w:tcW w:w="333" w:type="pct"/>
                  <w:shd w:val="clear" w:color="auto" w:fill="CDFAFF"/>
                </w:tcPr>
                <w:p w:rsidR="006A375B" w:rsidRPr="008C38C1"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C38C1">
                    <w:rPr>
                      <w:rFonts w:eastAsia="Calibri"/>
                      <w:b/>
                      <w:bCs/>
                      <w:sz w:val="14"/>
                      <w:szCs w:val="14"/>
                    </w:rPr>
                    <w:t>–</w:t>
                  </w:r>
                </w:p>
              </w:tc>
              <w:tc>
                <w:tcPr>
                  <w:tcW w:w="666" w:type="pct"/>
                  <w:tcBorders>
                    <w:top w:val="nil"/>
                    <w:left w:val="single" w:sz="4" w:space="0" w:color="auto"/>
                    <w:bottom w:val="single" w:sz="4" w:space="0" w:color="auto"/>
                    <w:right w:val="single" w:sz="4" w:space="0" w:color="auto"/>
                  </w:tcBorders>
                  <w:shd w:val="clear" w:color="000000" w:fill="CDFAFF"/>
                </w:tcPr>
                <w:p w:rsidR="008C38C1" w:rsidRPr="008C38C1" w:rsidRDefault="006A375B" w:rsidP="008C38C1">
                  <w:pPr>
                    <w:spacing w:after="0"/>
                    <w:ind w:left="-93" w:right="-31"/>
                    <w:jc w:val="center"/>
                    <w:cnfStyle w:val="000000000000" w:firstRow="0" w:lastRow="0" w:firstColumn="0" w:lastColumn="0" w:oddVBand="0" w:evenVBand="0" w:oddHBand="0" w:evenHBand="0" w:firstRowFirstColumn="0" w:firstRowLastColumn="0" w:lastRowFirstColumn="0" w:lastRowLastColumn="0"/>
                    <w:rPr>
                      <w:b/>
                      <w:bCs/>
                      <w:color w:val="000000"/>
                      <w:sz w:val="14"/>
                      <w:szCs w:val="14"/>
                    </w:rPr>
                  </w:pPr>
                  <w:r w:rsidRPr="008C38C1">
                    <w:rPr>
                      <w:b/>
                      <w:bCs/>
                      <w:color w:val="000000"/>
                      <w:sz w:val="14"/>
                      <w:szCs w:val="14"/>
                    </w:rPr>
                    <w:t>4452,2</w:t>
                  </w:r>
                </w:p>
              </w:tc>
            </w:tr>
            <w:tr w:rsidR="00A238BE" w:rsidRPr="006A375B" w:rsidTr="00A23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shd w:val="clear" w:color="auto" w:fill="CDFAFF"/>
                </w:tcPr>
                <w:p w:rsidR="008C38C1" w:rsidRPr="0058282A" w:rsidRDefault="008C38C1" w:rsidP="00E537D6">
                  <w:pPr>
                    <w:spacing w:after="0"/>
                    <w:ind w:right="-72"/>
                    <w:rPr>
                      <w:sz w:val="22"/>
                      <w:szCs w:val="22"/>
                      <w:lang w:eastAsia="uk-UA"/>
                    </w:rPr>
                  </w:pPr>
                  <w:r w:rsidRPr="0058282A">
                    <w:rPr>
                      <w:sz w:val="22"/>
                      <w:szCs w:val="22"/>
                      <w:lang w:eastAsia="uk-UA"/>
                    </w:rPr>
                    <w:t>вилучено</w:t>
                  </w:r>
                </w:p>
                <w:p w:rsidR="008C38C1" w:rsidRPr="0058282A" w:rsidRDefault="008C38C1" w:rsidP="00E537D6">
                  <w:pPr>
                    <w:spacing w:after="0"/>
                    <w:ind w:right="-72"/>
                    <w:rPr>
                      <w:b w:val="0"/>
                      <w:bCs w:val="0"/>
                      <w:sz w:val="22"/>
                      <w:szCs w:val="22"/>
                      <w:lang w:eastAsia="uk-UA"/>
                    </w:rPr>
                  </w:pPr>
                </w:p>
                <w:p w:rsidR="008C38C1" w:rsidRPr="0058282A" w:rsidRDefault="008C38C1" w:rsidP="00E537D6">
                  <w:pPr>
                    <w:spacing w:after="0"/>
                    <w:ind w:right="-72"/>
                    <w:rPr>
                      <w:b w:val="0"/>
                      <w:bCs w:val="0"/>
                      <w:sz w:val="22"/>
                      <w:szCs w:val="22"/>
                      <w:lang w:eastAsia="uk-UA"/>
                    </w:rPr>
                  </w:pPr>
                </w:p>
                <w:p w:rsidR="008C38C1" w:rsidRPr="0058282A" w:rsidRDefault="008C38C1" w:rsidP="00E537D6">
                  <w:pPr>
                    <w:spacing w:after="0"/>
                    <w:ind w:right="-72"/>
                    <w:rPr>
                      <w:b w:val="0"/>
                      <w:bCs w:val="0"/>
                      <w:sz w:val="22"/>
                      <w:szCs w:val="22"/>
                      <w:lang w:eastAsia="uk-UA"/>
                    </w:rPr>
                  </w:pPr>
                </w:p>
                <w:p w:rsidR="008C38C1" w:rsidRPr="0058282A" w:rsidRDefault="008C38C1" w:rsidP="00E537D6">
                  <w:pPr>
                    <w:spacing w:after="0"/>
                    <w:ind w:right="-72"/>
                    <w:rPr>
                      <w:b w:val="0"/>
                      <w:bCs w:val="0"/>
                      <w:sz w:val="22"/>
                      <w:szCs w:val="22"/>
                      <w:lang w:eastAsia="uk-UA"/>
                    </w:rPr>
                  </w:pPr>
                </w:p>
                <w:p w:rsidR="008C38C1" w:rsidRPr="0058282A" w:rsidRDefault="008C38C1" w:rsidP="00E537D6">
                  <w:pPr>
                    <w:spacing w:after="0"/>
                    <w:ind w:right="-72"/>
                    <w:rPr>
                      <w:b w:val="0"/>
                      <w:bCs w:val="0"/>
                      <w:sz w:val="22"/>
                      <w:szCs w:val="22"/>
                      <w:lang w:eastAsia="uk-UA"/>
                    </w:rPr>
                  </w:pPr>
                </w:p>
                <w:p w:rsidR="008C38C1" w:rsidRPr="0058282A" w:rsidRDefault="008C38C1" w:rsidP="00E537D6">
                  <w:pPr>
                    <w:spacing w:after="0"/>
                    <w:ind w:right="-72"/>
                    <w:rPr>
                      <w:b w:val="0"/>
                      <w:bCs w:val="0"/>
                      <w:sz w:val="22"/>
                      <w:szCs w:val="22"/>
                      <w:lang w:eastAsia="uk-UA"/>
                    </w:rPr>
                  </w:pPr>
                </w:p>
                <w:p w:rsidR="008C38C1" w:rsidRPr="0058282A" w:rsidRDefault="008C38C1" w:rsidP="00E537D6">
                  <w:pPr>
                    <w:spacing w:after="0"/>
                    <w:ind w:right="-72"/>
                    <w:rPr>
                      <w:sz w:val="22"/>
                      <w:szCs w:val="22"/>
                      <w:lang w:eastAsia="uk-UA"/>
                    </w:rPr>
                  </w:pPr>
                </w:p>
              </w:tc>
              <w:tc>
                <w:tcPr>
                  <w:tcW w:w="334" w:type="pct"/>
                  <w:shd w:val="clear" w:color="auto" w:fill="CDFAFF"/>
                </w:tcPr>
                <w:p w:rsidR="008C38C1" w:rsidRPr="006A375B"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p>
              </w:tc>
              <w:tc>
                <w:tcPr>
                  <w:tcW w:w="333" w:type="pct"/>
                  <w:shd w:val="clear" w:color="auto" w:fill="CDFAFF"/>
                </w:tcPr>
                <w:p w:rsidR="008C38C1" w:rsidRPr="003168C2"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4" w:type="pct"/>
                  <w:shd w:val="clear" w:color="auto" w:fill="CDFAFF"/>
                </w:tcPr>
                <w:p w:rsidR="008C38C1" w:rsidRPr="003168C2"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1" w:type="pct"/>
                  <w:shd w:val="clear" w:color="auto" w:fill="CDFAFF"/>
                </w:tcPr>
                <w:p w:rsidR="008C38C1" w:rsidRPr="003168C2"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lang w:val="en-US"/>
                    </w:rPr>
                  </w:pPr>
                </w:p>
              </w:tc>
              <w:tc>
                <w:tcPr>
                  <w:tcW w:w="334" w:type="pct"/>
                  <w:shd w:val="clear" w:color="auto" w:fill="CDFAFF"/>
                </w:tcPr>
                <w:p w:rsidR="008C38C1" w:rsidRPr="003168C2"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4" w:type="pct"/>
                  <w:shd w:val="clear" w:color="auto" w:fill="CDFAFF"/>
                </w:tcPr>
                <w:p w:rsidR="008C38C1" w:rsidRPr="008C38C1"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p>
              </w:tc>
              <w:tc>
                <w:tcPr>
                  <w:tcW w:w="331" w:type="pct"/>
                  <w:shd w:val="clear" w:color="auto" w:fill="CDFAFF"/>
                </w:tcPr>
                <w:p w:rsidR="008C38C1" w:rsidRPr="008C38C1"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p>
              </w:tc>
              <w:tc>
                <w:tcPr>
                  <w:tcW w:w="335" w:type="pct"/>
                  <w:shd w:val="clear" w:color="auto" w:fill="CDFAFF"/>
                </w:tcPr>
                <w:p w:rsidR="008C38C1" w:rsidRPr="008C38C1"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p>
              </w:tc>
              <w:tc>
                <w:tcPr>
                  <w:tcW w:w="334" w:type="pct"/>
                  <w:shd w:val="clear" w:color="auto" w:fill="CDFAFF"/>
                </w:tcPr>
                <w:p w:rsidR="008C38C1" w:rsidRPr="008C38C1"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p>
              </w:tc>
              <w:tc>
                <w:tcPr>
                  <w:tcW w:w="333" w:type="pct"/>
                  <w:shd w:val="clear" w:color="auto" w:fill="CDFAFF"/>
                </w:tcPr>
                <w:p w:rsidR="008C38C1" w:rsidRPr="008C38C1" w:rsidRDefault="008C38C1"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p>
              </w:tc>
              <w:tc>
                <w:tcPr>
                  <w:tcW w:w="666" w:type="pct"/>
                  <w:tcBorders>
                    <w:top w:val="nil"/>
                    <w:left w:val="single" w:sz="4" w:space="0" w:color="auto"/>
                    <w:bottom w:val="single" w:sz="4" w:space="0" w:color="auto"/>
                    <w:right w:val="single" w:sz="4" w:space="0" w:color="auto"/>
                  </w:tcBorders>
                  <w:shd w:val="clear" w:color="000000" w:fill="CDFAFF"/>
                </w:tcPr>
                <w:p w:rsidR="008C38C1" w:rsidRPr="008C38C1" w:rsidRDefault="008C38C1" w:rsidP="008C38C1">
                  <w:pPr>
                    <w:spacing w:after="0"/>
                    <w:ind w:left="-93" w:right="-31"/>
                    <w:jc w:val="center"/>
                    <w:cnfStyle w:val="000000100000" w:firstRow="0" w:lastRow="0" w:firstColumn="0" w:lastColumn="0" w:oddVBand="0" w:evenVBand="0" w:oddHBand="1" w:evenHBand="0" w:firstRowFirstColumn="0" w:firstRowLastColumn="0" w:lastRowFirstColumn="0" w:lastRowLastColumn="0"/>
                    <w:rPr>
                      <w:b/>
                      <w:bCs/>
                      <w:color w:val="000000"/>
                      <w:sz w:val="14"/>
                      <w:szCs w:val="14"/>
                    </w:rPr>
                  </w:pPr>
                </w:p>
              </w:tc>
            </w:tr>
            <w:tr w:rsidR="00A238BE" w:rsidRPr="006A375B" w:rsidTr="00A238BE">
              <w:tc>
                <w:tcPr>
                  <w:cnfStyle w:val="001000000000" w:firstRow="0" w:lastRow="0" w:firstColumn="1" w:lastColumn="0" w:oddVBand="0" w:evenVBand="0" w:oddHBand="0" w:evenHBand="0" w:firstRowFirstColumn="0" w:firstRowLastColumn="0" w:lastRowFirstColumn="0" w:lastRowLastColumn="0"/>
                  <w:tcW w:w="1001" w:type="pct"/>
                  <w:shd w:val="clear" w:color="auto" w:fill="auto"/>
                </w:tcPr>
                <w:p w:rsidR="006A375B" w:rsidRPr="0058282A" w:rsidRDefault="006A375B" w:rsidP="00E537D6">
                  <w:pPr>
                    <w:spacing w:after="0"/>
                    <w:ind w:right="-72"/>
                    <w:rPr>
                      <w:rFonts w:eastAsia="Calibri"/>
                      <w:b w:val="0"/>
                      <w:bCs w:val="0"/>
                      <w:sz w:val="22"/>
                      <w:szCs w:val="22"/>
                    </w:rPr>
                  </w:pPr>
                  <w:r w:rsidRPr="0058282A">
                    <w:rPr>
                      <w:sz w:val="22"/>
                      <w:szCs w:val="22"/>
                      <w:lang w:eastAsia="uk-UA"/>
                    </w:rPr>
                    <w:t>1.4.6</w:t>
                  </w:r>
                  <w:r w:rsidRPr="0058282A">
                    <w:rPr>
                      <w:b w:val="0"/>
                      <w:bCs w:val="0"/>
                      <w:sz w:val="22"/>
                      <w:szCs w:val="22"/>
                      <w:lang w:eastAsia="uk-UA"/>
                    </w:rPr>
                    <w:t>. </w:t>
                  </w:r>
                  <w:proofErr w:type="spellStart"/>
                  <w:r w:rsidRPr="0058282A">
                    <w:rPr>
                      <w:b w:val="0"/>
                      <w:bCs w:val="0"/>
                      <w:sz w:val="22"/>
                      <w:szCs w:val="22"/>
                      <w:lang w:eastAsia="uk-UA"/>
                    </w:rPr>
                    <w:t>Підви</w:t>
                  </w:r>
                  <w:r w:rsidR="001435C7">
                    <w:rPr>
                      <w:b w:val="0"/>
                      <w:bCs w:val="0"/>
                      <w:sz w:val="22"/>
                      <w:szCs w:val="22"/>
                      <w:lang w:eastAsia="uk-UA"/>
                    </w:rPr>
                    <w:t>-</w:t>
                  </w:r>
                  <w:r w:rsidRPr="0058282A">
                    <w:rPr>
                      <w:b w:val="0"/>
                      <w:bCs w:val="0"/>
                      <w:sz w:val="22"/>
                      <w:szCs w:val="22"/>
                      <w:lang w:eastAsia="uk-UA"/>
                    </w:rPr>
                    <w:t>щення</w:t>
                  </w:r>
                  <w:proofErr w:type="spellEnd"/>
                  <w:r w:rsidRPr="0058282A">
                    <w:rPr>
                      <w:b w:val="0"/>
                      <w:bCs w:val="0"/>
                      <w:sz w:val="22"/>
                      <w:szCs w:val="22"/>
                      <w:lang w:eastAsia="uk-UA"/>
                    </w:rPr>
                    <w:t xml:space="preserve"> якості міського планування з </w:t>
                  </w:r>
                  <w:r w:rsidRPr="0058282A">
                    <w:rPr>
                      <w:b w:val="0"/>
                      <w:bCs w:val="0"/>
                      <w:sz w:val="22"/>
                      <w:szCs w:val="22"/>
                      <w:lang w:eastAsia="uk-UA"/>
                    </w:rPr>
                    <w:lastRenderedPageBreak/>
                    <w:t>урахуванням потреб громади та сучасних європейських практик</w:t>
                  </w:r>
                </w:p>
              </w:tc>
              <w:tc>
                <w:tcPr>
                  <w:tcW w:w="334" w:type="pct"/>
                </w:tcPr>
                <w:p w:rsidR="006A375B" w:rsidRPr="006A375B" w:rsidRDefault="006A375B" w:rsidP="00E537D6">
                  <w:pPr>
                    <w:keepNext/>
                    <w:keepLines/>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A375B">
                    <w:rPr>
                      <w:rFonts w:eastAsia="Calibri"/>
                      <w:sz w:val="24"/>
                      <w:szCs w:val="24"/>
                    </w:rPr>
                    <w:lastRenderedPageBreak/>
                    <w:t>–</w:t>
                  </w:r>
                </w:p>
              </w:tc>
              <w:tc>
                <w:tcPr>
                  <w:tcW w:w="333" w:type="pct"/>
                </w:tcPr>
                <w:p w:rsidR="006A375B" w:rsidRPr="003168C2" w:rsidRDefault="006A375B" w:rsidP="00E537D6">
                  <w:pPr>
                    <w:keepNext/>
                    <w:keepLines/>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8186,6</w:t>
                  </w:r>
                </w:p>
              </w:tc>
              <w:tc>
                <w:tcPr>
                  <w:tcW w:w="334" w:type="pct"/>
                </w:tcPr>
                <w:p w:rsidR="006A375B" w:rsidRPr="003168C2" w:rsidRDefault="006A375B" w:rsidP="00E537D6">
                  <w:pPr>
                    <w:keepNext/>
                    <w:keepLines/>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1" w:type="pct"/>
                </w:tcPr>
                <w:p w:rsidR="006A375B" w:rsidRPr="003168C2" w:rsidRDefault="006A375B" w:rsidP="001435C7">
                  <w:pPr>
                    <w:keepNext/>
                    <w:keepLines/>
                    <w:spacing w:after="0"/>
                    <w:ind w:left="-69"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sz w:val="14"/>
                      <w:szCs w:val="14"/>
                      <w:lang w:val="en-US"/>
                    </w:rPr>
                    <w:t>2</w:t>
                  </w:r>
                  <w:r w:rsidRPr="003168C2">
                    <w:rPr>
                      <w:sz w:val="14"/>
                      <w:szCs w:val="14"/>
                    </w:rPr>
                    <w:t>000,0</w:t>
                  </w:r>
                </w:p>
              </w:tc>
              <w:tc>
                <w:tcPr>
                  <w:tcW w:w="334" w:type="pct"/>
                </w:tcPr>
                <w:p w:rsidR="006A375B" w:rsidRPr="003168C2" w:rsidRDefault="006A375B" w:rsidP="00E537D6">
                  <w:pPr>
                    <w:keepNext/>
                    <w:keepLines/>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4" w:type="pct"/>
                </w:tcPr>
                <w:p w:rsidR="006A375B" w:rsidRPr="003168C2" w:rsidRDefault="006A375B" w:rsidP="00E537D6">
                  <w:pPr>
                    <w:keepNext/>
                    <w:keepLines/>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1" w:type="pct"/>
                </w:tcPr>
                <w:p w:rsidR="006A375B" w:rsidRPr="003168C2" w:rsidRDefault="006A375B" w:rsidP="00E537D6">
                  <w:pPr>
                    <w:keepNext/>
                    <w:keepLines/>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5" w:type="pct"/>
                </w:tcPr>
                <w:p w:rsidR="006A375B" w:rsidRPr="008C38C1" w:rsidRDefault="006A375B" w:rsidP="001435C7">
                  <w:pPr>
                    <w:keepNext/>
                    <w:keepLines/>
                    <w:spacing w:after="0"/>
                    <w:ind w:left="-96" w:right="-72"/>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lang w:val="en-US"/>
                    </w:rPr>
                  </w:pPr>
                  <w:r w:rsidRPr="008C38C1">
                    <w:rPr>
                      <w:b/>
                      <w:bCs/>
                      <w:sz w:val="12"/>
                      <w:szCs w:val="12"/>
                      <w:lang w:val="en-US"/>
                    </w:rPr>
                    <w:t>10456</w:t>
                  </w:r>
                  <w:r w:rsidRPr="008C38C1">
                    <w:rPr>
                      <w:b/>
                      <w:bCs/>
                      <w:sz w:val="12"/>
                      <w:szCs w:val="12"/>
                    </w:rPr>
                    <w:t>,</w:t>
                  </w:r>
                  <w:r w:rsidRPr="008C38C1">
                    <w:rPr>
                      <w:b/>
                      <w:bCs/>
                      <w:sz w:val="12"/>
                      <w:szCs w:val="12"/>
                      <w:lang w:val="en-US"/>
                    </w:rPr>
                    <w:t>0</w:t>
                  </w:r>
                </w:p>
              </w:tc>
              <w:tc>
                <w:tcPr>
                  <w:tcW w:w="334" w:type="pct"/>
                </w:tcPr>
                <w:p w:rsidR="006A375B" w:rsidRPr="003168C2" w:rsidRDefault="006A375B" w:rsidP="00E537D6">
                  <w:pPr>
                    <w:keepNext/>
                    <w:keepLines/>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3" w:type="pct"/>
                </w:tcPr>
                <w:p w:rsidR="006A375B" w:rsidRPr="003168C2" w:rsidRDefault="006A375B" w:rsidP="00E537D6">
                  <w:pPr>
                    <w:keepNext/>
                    <w:keepLines/>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666" w:type="pct"/>
                  <w:tcBorders>
                    <w:top w:val="nil"/>
                    <w:left w:val="single" w:sz="4" w:space="0" w:color="auto"/>
                    <w:bottom w:val="single" w:sz="4" w:space="0" w:color="auto"/>
                    <w:right w:val="single" w:sz="4" w:space="0" w:color="auto"/>
                  </w:tcBorders>
                  <w:shd w:val="clear" w:color="000000" w:fill="CDFAFF"/>
                </w:tcPr>
                <w:p w:rsidR="006A375B" w:rsidRPr="003168C2" w:rsidRDefault="006A375B" w:rsidP="003168C2">
                  <w:pPr>
                    <w:spacing w:after="0"/>
                    <w:ind w:left="-93" w:right="-31"/>
                    <w:jc w:val="center"/>
                    <w:cnfStyle w:val="000000000000" w:firstRow="0" w:lastRow="0" w:firstColumn="0" w:lastColumn="0" w:oddVBand="0" w:evenVBand="0" w:oddHBand="0" w:evenHBand="0" w:firstRowFirstColumn="0" w:firstRowLastColumn="0" w:lastRowFirstColumn="0" w:lastRowLastColumn="0"/>
                    <w:rPr>
                      <w:b/>
                      <w:bCs/>
                      <w:color w:val="000000"/>
                      <w:sz w:val="14"/>
                      <w:szCs w:val="14"/>
                    </w:rPr>
                  </w:pPr>
                  <w:r w:rsidRPr="003168C2">
                    <w:rPr>
                      <w:b/>
                      <w:bCs/>
                      <w:color w:val="000000"/>
                      <w:sz w:val="14"/>
                      <w:szCs w:val="14"/>
                    </w:rPr>
                    <w:t>20642,6</w:t>
                  </w:r>
                </w:p>
              </w:tc>
            </w:tr>
            <w:tr w:rsidR="00A238BE" w:rsidRPr="006A375B" w:rsidTr="00A23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shd w:val="clear" w:color="auto" w:fill="CDFAFF"/>
                </w:tcPr>
                <w:p w:rsidR="006A375B" w:rsidRPr="0058282A" w:rsidRDefault="006A375B" w:rsidP="00E537D6">
                  <w:pPr>
                    <w:pageBreakBefore/>
                    <w:spacing w:after="0"/>
                    <w:ind w:right="-72"/>
                    <w:rPr>
                      <w:rFonts w:eastAsia="Calibri"/>
                      <w:b w:val="0"/>
                      <w:bCs w:val="0"/>
                      <w:sz w:val="22"/>
                      <w:szCs w:val="22"/>
                    </w:rPr>
                  </w:pPr>
                  <w:r w:rsidRPr="0058282A">
                    <w:rPr>
                      <w:sz w:val="22"/>
                      <w:szCs w:val="22"/>
                      <w:lang w:eastAsia="uk-UA"/>
                    </w:rPr>
                    <w:t>1.4.7</w:t>
                  </w:r>
                  <w:r w:rsidRPr="0058282A">
                    <w:rPr>
                      <w:b w:val="0"/>
                      <w:bCs w:val="0"/>
                      <w:sz w:val="22"/>
                      <w:szCs w:val="22"/>
                      <w:lang w:eastAsia="uk-UA"/>
                    </w:rPr>
                    <w:t>. Розвиток об’єктів міського простору</w:t>
                  </w:r>
                </w:p>
              </w:tc>
              <w:tc>
                <w:tcPr>
                  <w:tcW w:w="334" w:type="pct"/>
                  <w:shd w:val="clear" w:color="auto" w:fill="CDFAFF"/>
                </w:tcPr>
                <w:p w:rsidR="006A375B" w:rsidRPr="006A375B"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6A375B">
                    <w:rPr>
                      <w:rFonts w:eastAsia="Calibri"/>
                      <w:sz w:val="24"/>
                      <w:szCs w:val="24"/>
                    </w:rPr>
                    <w:t>–</w:t>
                  </w:r>
                </w:p>
              </w:tc>
              <w:tc>
                <w:tcPr>
                  <w:tcW w:w="333" w:type="pct"/>
                  <w:shd w:val="clear" w:color="auto" w:fill="CDFAFF"/>
                </w:tcPr>
                <w:p w:rsidR="006A375B" w:rsidRPr="003168C2" w:rsidRDefault="006A375B" w:rsidP="008F28CA">
                  <w:pPr>
                    <w:spacing w:after="0"/>
                    <w:ind w:left="-132"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25870,0</w:t>
                  </w:r>
                </w:p>
              </w:tc>
              <w:tc>
                <w:tcPr>
                  <w:tcW w:w="334" w:type="pct"/>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331" w:type="pct"/>
                  <w:shd w:val="clear" w:color="auto" w:fill="CDFAFF"/>
                </w:tcPr>
                <w:p w:rsidR="006A375B" w:rsidRPr="003168C2" w:rsidRDefault="006A375B" w:rsidP="008F28CA">
                  <w:pPr>
                    <w:spacing w:after="0"/>
                    <w:ind w:left="-69"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lang w:val="en-US"/>
                    </w:rPr>
                  </w:pPr>
                  <w:r w:rsidRPr="008F28CA">
                    <w:rPr>
                      <w:rFonts w:eastAsia="Calibri"/>
                      <w:sz w:val="12"/>
                      <w:szCs w:val="12"/>
                      <w:lang w:val="en-US"/>
                    </w:rPr>
                    <w:t>29000,0</w:t>
                  </w:r>
                </w:p>
              </w:tc>
              <w:tc>
                <w:tcPr>
                  <w:tcW w:w="334" w:type="pct"/>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334" w:type="pct"/>
                  <w:shd w:val="clear" w:color="auto" w:fill="CDFAFF"/>
                </w:tcPr>
                <w:p w:rsidR="006A375B" w:rsidRPr="008C38C1"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C38C1">
                    <w:rPr>
                      <w:rFonts w:eastAsia="Calibri"/>
                      <w:b/>
                      <w:bCs/>
                      <w:sz w:val="14"/>
                      <w:szCs w:val="14"/>
                    </w:rPr>
                    <w:t>–</w:t>
                  </w:r>
                </w:p>
              </w:tc>
              <w:tc>
                <w:tcPr>
                  <w:tcW w:w="331" w:type="pct"/>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335" w:type="pct"/>
                  <w:shd w:val="clear" w:color="auto" w:fill="CDFAFF"/>
                </w:tcPr>
                <w:p w:rsidR="006A375B" w:rsidRPr="008C38C1" w:rsidRDefault="006A375B" w:rsidP="008F28CA">
                  <w:pPr>
                    <w:spacing w:after="0"/>
                    <w:ind w:left="-96" w:right="-72"/>
                    <w:jc w:val="center"/>
                    <w:cnfStyle w:val="000000100000" w:firstRow="0" w:lastRow="0" w:firstColumn="0" w:lastColumn="0" w:oddVBand="0" w:evenVBand="0" w:oddHBand="1" w:evenHBand="0" w:firstRowFirstColumn="0" w:firstRowLastColumn="0" w:lastRowFirstColumn="0" w:lastRowLastColumn="0"/>
                    <w:rPr>
                      <w:rFonts w:eastAsia="Calibri"/>
                      <w:b/>
                      <w:bCs/>
                      <w:sz w:val="12"/>
                      <w:szCs w:val="12"/>
                      <w:lang w:val="en-US"/>
                    </w:rPr>
                  </w:pPr>
                  <w:r w:rsidRPr="008C38C1">
                    <w:rPr>
                      <w:b/>
                      <w:bCs/>
                      <w:sz w:val="12"/>
                      <w:szCs w:val="12"/>
                      <w:lang w:val="en-US"/>
                    </w:rPr>
                    <w:t>10664</w:t>
                  </w:r>
                  <w:r w:rsidRPr="008C38C1">
                    <w:rPr>
                      <w:b/>
                      <w:bCs/>
                      <w:sz w:val="12"/>
                      <w:szCs w:val="12"/>
                    </w:rPr>
                    <w:t>,</w:t>
                  </w:r>
                  <w:r w:rsidRPr="008C38C1">
                    <w:rPr>
                      <w:b/>
                      <w:bCs/>
                      <w:sz w:val="12"/>
                      <w:szCs w:val="12"/>
                      <w:lang w:val="en-US"/>
                    </w:rPr>
                    <w:t>0</w:t>
                  </w:r>
                </w:p>
              </w:tc>
              <w:tc>
                <w:tcPr>
                  <w:tcW w:w="334" w:type="pct"/>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333" w:type="pct"/>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666" w:type="pct"/>
                  <w:tcBorders>
                    <w:top w:val="nil"/>
                    <w:left w:val="single" w:sz="4" w:space="0" w:color="auto"/>
                    <w:bottom w:val="single" w:sz="4" w:space="0" w:color="auto"/>
                    <w:right w:val="single" w:sz="4" w:space="0" w:color="auto"/>
                  </w:tcBorders>
                  <w:shd w:val="clear" w:color="000000" w:fill="CDFAFF"/>
                </w:tcPr>
                <w:p w:rsidR="006A375B" w:rsidRPr="003168C2" w:rsidRDefault="006A375B" w:rsidP="003168C2">
                  <w:pPr>
                    <w:spacing w:after="0"/>
                    <w:ind w:left="-93" w:right="-31"/>
                    <w:jc w:val="center"/>
                    <w:cnfStyle w:val="000000100000" w:firstRow="0" w:lastRow="0" w:firstColumn="0" w:lastColumn="0" w:oddVBand="0" w:evenVBand="0" w:oddHBand="1" w:evenHBand="0" w:firstRowFirstColumn="0" w:firstRowLastColumn="0" w:lastRowFirstColumn="0" w:lastRowLastColumn="0"/>
                    <w:rPr>
                      <w:b/>
                      <w:bCs/>
                      <w:color w:val="000000"/>
                      <w:sz w:val="14"/>
                      <w:szCs w:val="14"/>
                    </w:rPr>
                  </w:pPr>
                  <w:r w:rsidRPr="003168C2">
                    <w:rPr>
                      <w:b/>
                      <w:bCs/>
                      <w:color w:val="000000"/>
                      <w:sz w:val="14"/>
                      <w:szCs w:val="14"/>
                    </w:rPr>
                    <w:t>65534,0</w:t>
                  </w:r>
                </w:p>
              </w:tc>
            </w:tr>
            <w:tr w:rsidR="00A238BE" w:rsidRPr="006A375B" w:rsidTr="00A238BE">
              <w:tc>
                <w:tcPr>
                  <w:cnfStyle w:val="001000000000" w:firstRow="0" w:lastRow="0" w:firstColumn="1" w:lastColumn="0" w:oddVBand="0" w:evenVBand="0" w:oddHBand="0" w:evenHBand="0" w:firstRowFirstColumn="0" w:firstRowLastColumn="0" w:lastRowFirstColumn="0" w:lastRowLastColumn="0"/>
                  <w:tcW w:w="1001" w:type="pct"/>
                  <w:shd w:val="clear" w:color="auto" w:fill="auto"/>
                </w:tcPr>
                <w:p w:rsidR="008F28CA" w:rsidRPr="0058282A" w:rsidRDefault="006A375B" w:rsidP="005F6D71">
                  <w:pPr>
                    <w:spacing w:after="0"/>
                    <w:ind w:right="-72"/>
                    <w:rPr>
                      <w:rFonts w:eastAsia="Calibri"/>
                      <w:b w:val="0"/>
                      <w:bCs w:val="0"/>
                      <w:sz w:val="22"/>
                      <w:szCs w:val="22"/>
                    </w:rPr>
                  </w:pPr>
                  <w:r w:rsidRPr="0058282A">
                    <w:rPr>
                      <w:sz w:val="22"/>
                      <w:szCs w:val="22"/>
                      <w:lang w:eastAsia="uk-UA"/>
                    </w:rPr>
                    <w:t>1.5.8</w:t>
                  </w:r>
                  <w:r w:rsidRPr="0058282A">
                    <w:rPr>
                      <w:b w:val="0"/>
                      <w:bCs w:val="0"/>
                      <w:sz w:val="22"/>
                      <w:szCs w:val="22"/>
                      <w:lang w:eastAsia="uk-UA"/>
                    </w:rPr>
                    <w:t>. </w:t>
                  </w:r>
                  <w:proofErr w:type="spellStart"/>
                  <w:r w:rsidRPr="0058282A">
                    <w:rPr>
                      <w:b w:val="0"/>
                      <w:bCs w:val="0"/>
                      <w:sz w:val="22"/>
                      <w:szCs w:val="22"/>
                      <w:lang w:eastAsia="uk-UA"/>
                    </w:rPr>
                    <w:t>Smart-steps</w:t>
                  </w:r>
                  <w:proofErr w:type="spellEnd"/>
                  <w:r w:rsidRPr="0058282A">
                    <w:rPr>
                      <w:b w:val="0"/>
                      <w:bCs w:val="0"/>
                      <w:sz w:val="22"/>
                      <w:szCs w:val="22"/>
                      <w:lang w:eastAsia="uk-UA"/>
                    </w:rPr>
                    <w:t xml:space="preserve"> до розвитку туристичного потенціалу міста Києва</w:t>
                  </w:r>
                </w:p>
              </w:tc>
              <w:tc>
                <w:tcPr>
                  <w:tcW w:w="334" w:type="pct"/>
                </w:tcPr>
                <w:p w:rsidR="006A375B" w:rsidRPr="006A375B"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A375B">
                    <w:rPr>
                      <w:rFonts w:eastAsia="Calibri"/>
                      <w:sz w:val="24"/>
                      <w:szCs w:val="24"/>
                    </w:rPr>
                    <w:t>–</w:t>
                  </w:r>
                </w:p>
              </w:tc>
              <w:tc>
                <w:tcPr>
                  <w:tcW w:w="333" w:type="pct"/>
                </w:tcPr>
                <w:p w:rsidR="006A375B" w:rsidRPr="003168C2" w:rsidRDefault="006A375B" w:rsidP="008F28CA">
                  <w:pPr>
                    <w:spacing w:after="0"/>
                    <w:ind w:left="-128"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29409,0</w:t>
                  </w:r>
                </w:p>
              </w:tc>
              <w:tc>
                <w:tcPr>
                  <w:tcW w:w="334" w:type="pct"/>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1" w:type="pct"/>
                </w:tcPr>
                <w:p w:rsidR="006A375B" w:rsidRPr="008F28CA" w:rsidRDefault="006A375B" w:rsidP="008F28CA">
                  <w:pPr>
                    <w:spacing w:after="0"/>
                    <w:ind w:left="-205" w:right="-203"/>
                    <w:jc w:val="center"/>
                    <w:cnfStyle w:val="000000000000" w:firstRow="0" w:lastRow="0" w:firstColumn="0" w:lastColumn="0" w:oddVBand="0" w:evenVBand="0" w:oddHBand="0" w:evenHBand="0" w:firstRowFirstColumn="0" w:firstRowLastColumn="0" w:lastRowFirstColumn="0" w:lastRowLastColumn="0"/>
                    <w:rPr>
                      <w:rFonts w:eastAsia="Calibri"/>
                      <w:sz w:val="12"/>
                      <w:szCs w:val="12"/>
                      <w:lang w:val="en-US"/>
                    </w:rPr>
                  </w:pPr>
                  <w:r w:rsidRPr="008F28CA">
                    <w:rPr>
                      <w:sz w:val="12"/>
                      <w:szCs w:val="12"/>
                      <w:lang w:val="en-US" w:eastAsia="uk-UA"/>
                    </w:rPr>
                    <w:t>35196</w:t>
                  </w:r>
                  <w:r w:rsidRPr="008F28CA">
                    <w:rPr>
                      <w:sz w:val="12"/>
                      <w:szCs w:val="12"/>
                      <w:lang w:eastAsia="uk-UA"/>
                    </w:rPr>
                    <w:t>,</w:t>
                  </w:r>
                  <w:r w:rsidRPr="008F28CA">
                    <w:rPr>
                      <w:sz w:val="12"/>
                      <w:szCs w:val="12"/>
                      <w:lang w:val="en-US" w:eastAsia="uk-UA"/>
                    </w:rPr>
                    <w:t>3</w:t>
                  </w:r>
                </w:p>
              </w:tc>
              <w:tc>
                <w:tcPr>
                  <w:tcW w:w="334" w:type="pct"/>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4" w:type="pct"/>
                </w:tcPr>
                <w:p w:rsidR="006A375B" w:rsidRPr="008C38C1" w:rsidRDefault="006A375B" w:rsidP="008F28CA">
                  <w:pPr>
                    <w:spacing w:after="0"/>
                    <w:ind w:left="-141" w:right="-72"/>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lang w:val="en-US"/>
                    </w:rPr>
                  </w:pPr>
                  <w:r w:rsidRPr="008C38C1">
                    <w:rPr>
                      <w:b/>
                      <w:bCs/>
                      <w:sz w:val="14"/>
                      <w:szCs w:val="14"/>
                      <w:lang w:val="en-US" w:eastAsia="uk-UA"/>
                    </w:rPr>
                    <w:t>18932</w:t>
                  </w:r>
                  <w:r w:rsidRPr="008C38C1">
                    <w:rPr>
                      <w:b/>
                      <w:bCs/>
                      <w:sz w:val="14"/>
                      <w:szCs w:val="14"/>
                      <w:lang w:eastAsia="uk-UA"/>
                    </w:rPr>
                    <w:t>,</w:t>
                  </w:r>
                  <w:r w:rsidRPr="008C38C1">
                    <w:rPr>
                      <w:b/>
                      <w:bCs/>
                      <w:sz w:val="14"/>
                      <w:szCs w:val="14"/>
                      <w:lang w:val="en-US" w:eastAsia="uk-UA"/>
                    </w:rPr>
                    <w:t>8</w:t>
                  </w:r>
                </w:p>
              </w:tc>
              <w:tc>
                <w:tcPr>
                  <w:tcW w:w="331" w:type="pct"/>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5" w:type="pct"/>
                </w:tcPr>
                <w:p w:rsidR="006A375B" w:rsidRPr="008C38C1" w:rsidRDefault="006A375B" w:rsidP="008F28CA">
                  <w:pPr>
                    <w:spacing w:after="0"/>
                    <w:ind w:left="-97" w:right="-72"/>
                    <w:jc w:val="center"/>
                    <w:cnfStyle w:val="000000000000" w:firstRow="0" w:lastRow="0" w:firstColumn="0" w:lastColumn="0" w:oddVBand="0" w:evenVBand="0" w:oddHBand="0" w:evenHBand="0" w:firstRowFirstColumn="0" w:firstRowLastColumn="0" w:lastRowFirstColumn="0" w:lastRowLastColumn="0"/>
                    <w:rPr>
                      <w:rFonts w:eastAsia="Calibri"/>
                      <w:b/>
                      <w:bCs/>
                      <w:sz w:val="12"/>
                      <w:szCs w:val="12"/>
                    </w:rPr>
                  </w:pPr>
                  <w:r w:rsidRPr="008C38C1">
                    <w:rPr>
                      <w:b/>
                      <w:bCs/>
                      <w:sz w:val="12"/>
                      <w:szCs w:val="12"/>
                      <w:lang w:eastAsia="uk-UA"/>
                    </w:rPr>
                    <w:t>38228,0</w:t>
                  </w:r>
                </w:p>
              </w:tc>
              <w:tc>
                <w:tcPr>
                  <w:tcW w:w="334" w:type="pct"/>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333" w:type="pct"/>
                </w:tcPr>
                <w:p w:rsidR="006A375B" w:rsidRPr="003168C2" w:rsidRDefault="006A375B" w:rsidP="00E537D6">
                  <w:pPr>
                    <w:spacing w:after="0"/>
                    <w:ind w:right="-72"/>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68C2">
                    <w:rPr>
                      <w:rFonts w:eastAsia="Calibri"/>
                      <w:sz w:val="14"/>
                      <w:szCs w:val="14"/>
                    </w:rPr>
                    <w:t>–</w:t>
                  </w:r>
                </w:p>
              </w:tc>
              <w:tc>
                <w:tcPr>
                  <w:tcW w:w="666" w:type="pct"/>
                  <w:tcBorders>
                    <w:top w:val="nil"/>
                    <w:left w:val="single" w:sz="4" w:space="0" w:color="auto"/>
                    <w:bottom w:val="single" w:sz="4" w:space="0" w:color="auto"/>
                    <w:right w:val="single" w:sz="4" w:space="0" w:color="auto"/>
                  </w:tcBorders>
                  <w:shd w:val="clear" w:color="000000" w:fill="CDFAFF"/>
                </w:tcPr>
                <w:p w:rsidR="006A375B" w:rsidRPr="003168C2" w:rsidRDefault="006A375B" w:rsidP="003168C2">
                  <w:pPr>
                    <w:spacing w:after="0"/>
                    <w:ind w:left="-93" w:right="-31"/>
                    <w:jc w:val="center"/>
                    <w:cnfStyle w:val="000000000000" w:firstRow="0" w:lastRow="0" w:firstColumn="0" w:lastColumn="0" w:oddVBand="0" w:evenVBand="0" w:oddHBand="0" w:evenHBand="0" w:firstRowFirstColumn="0" w:firstRowLastColumn="0" w:lastRowFirstColumn="0" w:lastRowLastColumn="0"/>
                    <w:rPr>
                      <w:b/>
                      <w:bCs/>
                      <w:color w:val="000000"/>
                      <w:sz w:val="14"/>
                      <w:szCs w:val="14"/>
                    </w:rPr>
                  </w:pPr>
                  <w:r w:rsidRPr="003168C2">
                    <w:rPr>
                      <w:b/>
                      <w:bCs/>
                      <w:color w:val="000000"/>
                      <w:sz w:val="14"/>
                      <w:szCs w:val="14"/>
                    </w:rPr>
                    <w:t>121766,1</w:t>
                  </w:r>
                </w:p>
              </w:tc>
            </w:tr>
            <w:tr w:rsidR="00A238BE" w:rsidRPr="006A375B" w:rsidTr="00A23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pct"/>
                  <w:tcBorders>
                    <w:bottom w:val="single" w:sz="4" w:space="0" w:color="auto"/>
                  </w:tcBorders>
                  <w:shd w:val="clear" w:color="auto" w:fill="CDFAFF"/>
                </w:tcPr>
                <w:p w:rsidR="006A375B" w:rsidRPr="0058282A" w:rsidRDefault="006A375B" w:rsidP="00E537D6">
                  <w:pPr>
                    <w:spacing w:after="0"/>
                    <w:ind w:right="-72"/>
                    <w:rPr>
                      <w:rFonts w:eastAsia="Calibri"/>
                      <w:b w:val="0"/>
                      <w:bCs w:val="0"/>
                      <w:sz w:val="22"/>
                      <w:szCs w:val="22"/>
                    </w:rPr>
                  </w:pPr>
                  <w:r w:rsidRPr="0058282A">
                    <w:rPr>
                      <w:rFonts w:eastAsia="Calibri"/>
                      <w:sz w:val="22"/>
                      <w:szCs w:val="22"/>
                    </w:rPr>
                    <w:t>1.6.9.</w:t>
                  </w:r>
                  <w:r w:rsidRPr="0058282A">
                    <w:rPr>
                      <w:rFonts w:eastAsia="Calibri"/>
                      <w:b w:val="0"/>
                      <w:bCs w:val="0"/>
                      <w:sz w:val="22"/>
                      <w:szCs w:val="22"/>
                    </w:rPr>
                    <w:t> </w:t>
                  </w:r>
                  <w:proofErr w:type="spellStart"/>
                  <w:r w:rsidRPr="0058282A">
                    <w:rPr>
                      <w:rFonts w:eastAsia="Calibri"/>
                      <w:b w:val="0"/>
                      <w:bCs w:val="0"/>
                      <w:sz w:val="22"/>
                      <w:szCs w:val="22"/>
                    </w:rPr>
                    <w:t>Ство</w:t>
                  </w:r>
                  <w:r w:rsidR="001E551A">
                    <w:rPr>
                      <w:rFonts w:eastAsia="Calibri"/>
                      <w:b w:val="0"/>
                      <w:bCs w:val="0"/>
                      <w:sz w:val="22"/>
                      <w:szCs w:val="22"/>
                    </w:rPr>
                    <w:t>-</w:t>
                  </w:r>
                  <w:r w:rsidRPr="0058282A">
                    <w:rPr>
                      <w:rFonts w:eastAsia="Calibri"/>
                      <w:b w:val="0"/>
                      <w:bCs w:val="0"/>
                      <w:sz w:val="22"/>
                      <w:szCs w:val="22"/>
                    </w:rPr>
                    <w:t>рення</w:t>
                  </w:r>
                  <w:proofErr w:type="spellEnd"/>
                  <w:r w:rsidRPr="0058282A">
                    <w:rPr>
                      <w:rFonts w:eastAsia="Calibri"/>
                      <w:b w:val="0"/>
                      <w:bCs w:val="0"/>
                      <w:sz w:val="22"/>
                      <w:szCs w:val="22"/>
                    </w:rPr>
                    <w:t xml:space="preserve"> електронної бази даних технічної документації на об’єкти нерухомого майна м. Києва </w:t>
                  </w:r>
                </w:p>
              </w:tc>
              <w:tc>
                <w:tcPr>
                  <w:tcW w:w="334" w:type="pct"/>
                  <w:tcBorders>
                    <w:bottom w:val="single" w:sz="4" w:space="0" w:color="auto"/>
                  </w:tcBorders>
                  <w:shd w:val="clear" w:color="auto" w:fill="CDFAFF"/>
                </w:tcPr>
                <w:p w:rsidR="006A375B" w:rsidRPr="006A375B"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6A375B">
                    <w:rPr>
                      <w:rFonts w:eastAsia="Calibri"/>
                      <w:sz w:val="24"/>
                      <w:szCs w:val="24"/>
                    </w:rPr>
                    <w:t>–</w:t>
                  </w:r>
                </w:p>
              </w:tc>
              <w:tc>
                <w:tcPr>
                  <w:tcW w:w="333" w:type="pct"/>
                  <w:tcBorders>
                    <w:bottom w:val="single" w:sz="4" w:space="0" w:color="auto"/>
                  </w:tcBorders>
                  <w:shd w:val="clear" w:color="auto" w:fill="CDFAFF"/>
                </w:tcPr>
                <w:p w:rsidR="006A375B" w:rsidRPr="003168C2" w:rsidRDefault="006A375B" w:rsidP="00195737">
                  <w:pPr>
                    <w:spacing w:after="0"/>
                    <w:ind w:left="-128"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29000,0</w:t>
                  </w:r>
                </w:p>
              </w:tc>
              <w:tc>
                <w:tcPr>
                  <w:tcW w:w="334" w:type="pct"/>
                  <w:tcBorders>
                    <w:bottom w:val="single" w:sz="4" w:space="0" w:color="auto"/>
                  </w:tcBorders>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331" w:type="pct"/>
                  <w:tcBorders>
                    <w:bottom w:val="single" w:sz="4" w:space="0" w:color="auto"/>
                  </w:tcBorders>
                  <w:shd w:val="clear" w:color="auto" w:fill="CDFAFF"/>
                </w:tcPr>
                <w:p w:rsidR="006A375B" w:rsidRPr="003168C2" w:rsidRDefault="006A375B" w:rsidP="00195737">
                  <w:pPr>
                    <w:spacing w:after="0"/>
                    <w:ind w:left="-70" w:right="-8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195737">
                    <w:rPr>
                      <w:sz w:val="12"/>
                      <w:szCs w:val="12"/>
                      <w:lang w:val="en-US"/>
                    </w:rPr>
                    <w:t>250</w:t>
                  </w:r>
                  <w:r w:rsidRPr="00195737">
                    <w:rPr>
                      <w:sz w:val="12"/>
                      <w:szCs w:val="12"/>
                    </w:rPr>
                    <w:t>00,0</w:t>
                  </w:r>
                </w:p>
              </w:tc>
              <w:tc>
                <w:tcPr>
                  <w:tcW w:w="334" w:type="pct"/>
                  <w:tcBorders>
                    <w:bottom w:val="single" w:sz="4" w:space="0" w:color="auto"/>
                  </w:tcBorders>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334" w:type="pct"/>
                  <w:tcBorders>
                    <w:bottom w:val="single" w:sz="4" w:space="0" w:color="auto"/>
                  </w:tcBorders>
                  <w:shd w:val="clear" w:color="auto" w:fill="CDFAFF"/>
                </w:tcPr>
                <w:p w:rsidR="006A375B" w:rsidRPr="0088603A" w:rsidRDefault="006A375B" w:rsidP="00195737">
                  <w:pPr>
                    <w:spacing w:after="0"/>
                    <w:ind w:left="-141"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8603A">
                    <w:rPr>
                      <w:b/>
                      <w:bCs/>
                      <w:sz w:val="14"/>
                      <w:szCs w:val="14"/>
                      <w:lang w:val="en-US"/>
                    </w:rPr>
                    <w:t>36600</w:t>
                  </w:r>
                  <w:r w:rsidRPr="0088603A">
                    <w:rPr>
                      <w:b/>
                      <w:bCs/>
                      <w:sz w:val="14"/>
                      <w:szCs w:val="14"/>
                    </w:rPr>
                    <w:t>,0</w:t>
                  </w:r>
                </w:p>
              </w:tc>
              <w:tc>
                <w:tcPr>
                  <w:tcW w:w="331" w:type="pct"/>
                  <w:tcBorders>
                    <w:bottom w:val="single" w:sz="4" w:space="0" w:color="auto"/>
                  </w:tcBorders>
                  <w:shd w:val="clear" w:color="auto" w:fill="CDFAFF"/>
                </w:tcPr>
                <w:p w:rsidR="006A375B" w:rsidRPr="0088603A"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8603A">
                    <w:rPr>
                      <w:rFonts w:eastAsia="Calibri"/>
                      <w:b/>
                      <w:bCs/>
                      <w:sz w:val="14"/>
                      <w:szCs w:val="14"/>
                    </w:rPr>
                    <w:t>–</w:t>
                  </w:r>
                </w:p>
              </w:tc>
              <w:tc>
                <w:tcPr>
                  <w:tcW w:w="335" w:type="pct"/>
                  <w:tcBorders>
                    <w:bottom w:val="single" w:sz="4" w:space="0" w:color="auto"/>
                  </w:tcBorders>
                  <w:shd w:val="clear" w:color="auto" w:fill="CDFAFF"/>
                </w:tcPr>
                <w:p w:rsidR="006A375B" w:rsidRPr="0088603A" w:rsidRDefault="006A375B" w:rsidP="00195737">
                  <w:pPr>
                    <w:spacing w:after="0"/>
                    <w:ind w:left="-97" w:right="-72"/>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8603A">
                    <w:rPr>
                      <w:b/>
                      <w:bCs/>
                      <w:sz w:val="14"/>
                      <w:szCs w:val="14"/>
                      <w:lang w:val="en-US"/>
                    </w:rPr>
                    <w:t>42</w:t>
                  </w:r>
                  <w:r w:rsidRPr="0088603A">
                    <w:rPr>
                      <w:b/>
                      <w:bCs/>
                      <w:sz w:val="14"/>
                      <w:szCs w:val="14"/>
                    </w:rPr>
                    <w:t>400,0</w:t>
                  </w:r>
                </w:p>
              </w:tc>
              <w:tc>
                <w:tcPr>
                  <w:tcW w:w="334" w:type="pct"/>
                  <w:tcBorders>
                    <w:bottom w:val="single" w:sz="4" w:space="0" w:color="auto"/>
                  </w:tcBorders>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333" w:type="pct"/>
                  <w:tcBorders>
                    <w:bottom w:val="single" w:sz="4" w:space="0" w:color="auto"/>
                  </w:tcBorders>
                  <w:shd w:val="clear" w:color="auto" w:fill="CDFAFF"/>
                </w:tcPr>
                <w:p w:rsidR="006A375B" w:rsidRPr="003168C2" w:rsidRDefault="006A375B" w:rsidP="00E537D6">
                  <w:pPr>
                    <w:spacing w:after="0"/>
                    <w:ind w:right="-72"/>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68C2">
                    <w:rPr>
                      <w:rFonts w:eastAsia="Calibri"/>
                      <w:sz w:val="14"/>
                      <w:szCs w:val="14"/>
                    </w:rPr>
                    <w:t>–</w:t>
                  </w:r>
                </w:p>
              </w:tc>
              <w:tc>
                <w:tcPr>
                  <w:tcW w:w="666" w:type="pct"/>
                  <w:tcBorders>
                    <w:top w:val="nil"/>
                    <w:left w:val="single" w:sz="4" w:space="0" w:color="auto"/>
                    <w:bottom w:val="single" w:sz="4" w:space="0" w:color="auto"/>
                    <w:right w:val="single" w:sz="4" w:space="0" w:color="auto"/>
                  </w:tcBorders>
                  <w:shd w:val="clear" w:color="000000" w:fill="CDFAFF"/>
                </w:tcPr>
                <w:p w:rsidR="006A375B" w:rsidRPr="003168C2" w:rsidRDefault="006A375B" w:rsidP="003168C2">
                  <w:pPr>
                    <w:spacing w:after="0"/>
                    <w:ind w:left="-93" w:right="-31"/>
                    <w:jc w:val="center"/>
                    <w:cnfStyle w:val="000000100000" w:firstRow="0" w:lastRow="0" w:firstColumn="0" w:lastColumn="0" w:oddVBand="0" w:evenVBand="0" w:oddHBand="1" w:evenHBand="0" w:firstRowFirstColumn="0" w:firstRowLastColumn="0" w:lastRowFirstColumn="0" w:lastRowLastColumn="0"/>
                    <w:rPr>
                      <w:b/>
                      <w:bCs/>
                      <w:color w:val="000000"/>
                      <w:sz w:val="14"/>
                      <w:szCs w:val="14"/>
                    </w:rPr>
                  </w:pPr>
                  <w:r w:rsidRPr="003168C2">
                    <w:rPr>
                      <w:b/>
                      <w:bCs/>
                      <w:color w:val="000000"/>
                      <w:sz w:val="14"/>
                      <w:szCs w:val="14"/>
                    </w:rPr>
                    <w:t>133000,0</w:t>
                  </w:r>
                </w:p>
              </w:tc>
            </w:tr>
            <w:tr w:rsidR="00A238BE" w:rsidRPr="006A375B" w:rsidTr="00A238BE">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auto"/>
                    <w:left w:val="single" w:sz="4" w:space="0" w:color="auto"/>
                    <w:bottom w:val="single" w:sz="4" w:space="0" w:color="auto"/>
                    <w:right w:val="single" w:sz="4" w:space="0" w:color="auto"/>
                  </w:tcBorders>
                  <w:shd w:val="clear" w:color="auto" w:fill="auto"/>
                </w:tcPr>
                <w:p w:rsidR="006A375B" w:rsidRPr="0058282A" w:rsidRDefault="006A375B" w:rsidP="00E537D6">
                  <w:pPr>
                    <w:spacing w:after="0"/>
                    <w:ind w:right="-72"/>
                    <w:rPr>
                      <w:rFonts w:eastAsia="Calibri"/>
                      <w:b w:val="0"/>
                      <w:bCs w:val="0"/>
                      <w:sz w:val="22"/>
                      <w:szCs w:val="22"/>
                    </w:rPr>
                  </w:pPr>
                  <w:r w:rsidRPr="0058282A">
                    <w:rPr>
                      <w:rFonts w:eastAsia="Calibri"/>
                      <w:b w:val="0"/>
                      <w:bCs w:val="0"/>
                      <w:sz w:val="22"/>
                      <w:szCs w:val="22"/>
                    </w:rPr>
                    <w:t xml:space="preserve">Всього за Програмою </w:t>
                  </w:r>
                  <w:r w:rsidR="00C357AE" w:rsidRPr="00C357AE">
                    <w:rPr>
                      <w:rFonts w:eastAsia="Calibri"/>
                      <w:sz w:val="22"/>
                      <w:szCs w:val="22"/>
                    </w:rPr>
                    <w:t>розвитку</w:t>
                  </w:r>
                  <w:r w:rsidR="00C357AE">
                    <w:rPr>
                      <w:rFonts w:eastAsia="Calibri"/>
                      <w:b w:val="0"/>
                      <w:bCs w:val="0"/>
                      <w:sz w:val="22"/>
                      <w:szCs w:val="22"/>
                    </w:rPr>
                    <w:t xml:space="preserve"> </w:t>
                  </w:r>
                  <w:r w:rsidRPr="0058282A">
                    <w:rPr>
                      <w:rFonts w:eastAsia="Calibri"/>
                      <w:b w:val="0"/>
                      <w:bCs w:val="0"/>
                      <w:sz w:val="22"/>
                      <w:szCs w:val="22"/>
                    </w:rPr>
                    <w:t>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6A375B" w:rsidRPr="006A375B" w:rsidRDefault="006A375B" w:rsidP="006A375B">
                  <w:pPr>
                    <w:spacing w:after="0"/>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6A375B">
                    <w:rPr>
                      <w:b/>
                      <w:bCs/>
                      <w:color w:val="000000"/>
                      <w:sz w:val="24"/>
                      <w:szCs w:val="24"/>
                    </w:rPr>
                    <w:t>–</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6A375B" w:rsidRPr="00E537D6" w:rsidRDefault="006A375B" w:rsidP="0088603A">
                  <w:pPr>
                    <w:spacing w:after="0"/>
                    <w:ind w:left="-104" w:right="-113"/>
                    <w:jc w:val="center"/>
                    <w:cnfStyle w:val="000000000000" w:firstRow="0" w:lastRow="0" w:firstColumn="0" w:lastColumn="0" w:oddVBand="0" w:evenVBand="0" w:oddHBand="0" w:evenHBand="0" w:firstRowFirstColumn="0" w:firstRowLastColumn="0" w:lastRowFirstColumn="0" w:lastRowLastColumn="0"/>
                    <w:rPr>
                      <w:color w:val="000000"/>
                      <w:sz w:val="12"/>
                      <w:szCs w:val="12"/>
                    </w:rPr>
                  </w:pPr>
                  <w:r w:rsidRPr="00E537D6">
                    <w:rPr>
                      <w:color w:val="000000"/>
                      <w:sz w:val="12"/>
                      <w:szCs w:val="12"/>
                    </w:rPr>
                    <w:t>119251,7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6A375B" w:rsidRPr="00E537D6" w:rsidRDefault="006A375B" w:rsidP="0088603A">
                  <w:pPr>
                    <w:spacing w:after="0"/>
                    <w:ind w:left="-104" w:right="-113"/>
                    <w:jc w:val="center"/>
                    <w:cnfStyle w:val="000000000000" w:firstRow="0" w:lastRow="0" w:firstColumn="0" w:lastColumn="0" w:oddVBand="0" w:evenVBand="0" w:oddHBand="0" w:evenHBand="0" w:firstRowFirstColumn="0" w:firstRowLastColumn="0" w:lastRowFirstColumn="0" w:lastRowLastColumn="0"/>
                    <w:rPr>
                      <w:color w:val="000000"/>
                      <w:sz w:val="12"/>
                      <w:szCs w:val="12"/>
                    </w:rPr>
                  </w:pPr>
                  <w:r w:rsidRPr="00E537D6">
                    <w:rPr>
                      <w:color w:val="000000"/>
                      <w:sz w:val="12"/>
                      <w:szCs w:val="12"/>
                    </w:rPr>
                    <w:t>–</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6A375B" w:rsidRPr="00E537D6" w:rsidRDefault="006A375B" w:rsidP="0088603A">
                  <w:pPr>
                    <w:spacing w:after="0"/>
                    <w:ind w:left="-104" w:right="-113"/>
                    <w:jc w:val="center"/>
                    <w:cnfStyle w:val="000000000000" w:firstRow="0" w:lastRow="0" w:firstColumn="0" w:lastColumn="0" w:oddVBand="0" w:evenVBand="0" w:oddHBand="0" w:evenHBand="0" w:firstRowFirstColumn="0" w:firstRowLastColumn="0" w:lastRowFirstColumn="0" w:lastRowLastColumn="0"/>
                    <w:rPr>
                      <w:color w:val="000000"/>
                      <w:sz w:val="12"/>
                      <w:szCs w:val="12"/>
                    </w:rPr>
                  </w:pPr>
                  <w:r w:rsidRPr="00E537D6">
                    <w:rPr>
                      <w:color w:val="000000"/>
                      <w:sz w:val="12"/>
                      <w:szCs w:val="12"/>
                    </w:rPr>
                    <w:t>121325,6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6A375B" w:rsidRPr="00E537D6" w:rsidRDefault="006A375B" w:rsidP="0088603A">
                  <w:pPr>
                    <w:spacing w:after="0"/>
                    <w:ind w:left="-104" w:right="-113"/>
                    <w:jc w:val="center"/>
                    <w:cnfStyle w:val="000000000000" w:firstRow="0" w:lastRow="0" w:firstColumn="0" w:lastColumn="0" w:oddVBand="0" w:evenVBand="0" w:oddHBand="0" w:evenHBand="0" w:firstRowFirstColumn="0" w:firstRowLastColumn="0" w:lastRowFirstColumn="0" w:lastRowLastColumn="0"/>
                    <w:rPr>
                      <w:color w:val="000000"/>
                      <w:sz w:val="12"/>
                      <w:szCs w:val="12"/>
                    </w:rPr>
                  </w:pPr>
                  <w:r w:rsidRPr="00E537D6">
                    <w:rPr>
                      <w:color w:val="000000"/>
                      <w:sz w:val="12"/>
                      <w:szCs w:val="12"/>
                    </w:rPr>
                    <w:t>–</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6A375B" w:rsidRPr="00E537D6" w:rsidRDefault="006A375B" w:rsidP="0088603A">
                  <w:pPr>
                    <w:spacing w:after="0"/>
                    <w:ind w:left="-104" w:right="-113"/>
                    <w:jc w:val="center"/>
                    <w:cnfStyle w:val="000000000000" w:firstRow="0" w:lastRow="0" w:firstColumn="0" w:lastColumn="0" w:oddVBand="0" w:evenVBand="0" w:oddHBand="0" w:evenHBand="0" w:firstRowFirstColumn="0" w:firstRowLastColumn="0" w:lastRowFirstColumn="0" w:lastRowLastColumn="0"/>
                    <w:rPr>
                      <w:b/>
                      <w:bCs/>
                      <w:color w:val="000000"/>
                      <w:sz w:val="12"/>
                      <w:szCs w:val="12"/>
                    </w:rPr>
                  </w:pPr>
                  <w:r w:rsidRPr="00E537D6">
                    <w:rPr>
                      <w:b/>
                      <w:bCs/>
                      <w:color w:val="000000"/>
                      <w:sz w:val="12"/>
                      <w:szCs w:val="12"/>
                    </w:rPr>
                    <w:t>130688,7</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6A375B" w:rsidRPr="00E537D6" w:rsidRDefault="006A375B" w:rsidP="0088603A">
                  <w:pPr>
                    <w:spacing w:after="0"/>
                    <w:ind w:left="-104" w:right="-113"/>
                    <w:jc w:val="center"/>
                    <w:cnfStyle w:val="000000000000" w:firstRow="0" w:lastRow="0" w:firstColumn="0" w:lastColumn="0" w:oddVBand="0" w:evenVBand="0" w:oddHBand="0" w:evenHBand="0" w:firstRowFirstColumn="0" w:firstRowLastColumn="0" w:lastRowFirstColumn="0" w:lastRowLastColumn="0"/>
                    <w:rPr>
                      <w:b/>
                      <w:bCs/>
                      <w:color w:val="000000"/>
                      <w:sz w:val="12"/>
                      <w:szCs w:val="12"/>
                    </w:rPr>
                  </w:pPr>
                  <w:r w:rsidRPr="00E537D6">
                    <w:rPr>
                      <w:b/>
                      <w:bCs/>
                      <w:color w:val="000000"/>
                      <w:sz w:val="12"/>
                      <w:szCs w:val="12"/>
                    </w:rPr>
                    <w:t>–</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rsidR="006A375B" w:rsidRPr="00E537D6" w:rsidRDefault="006A375B" w:rsidP="0088603A">
                  <w:pPr>
                    <w:spacing w:after="0"/>
                    <w:ind w:left="-104" w:right="-113"/>
                    <w:jc w:val="center"/>
                    <w:cnfStyle w:val="000000000000" w:firstRow="0" w:lastRow="0" w:firstColumn="0" w:lastColumn="0" w:oddVBand="0" w:evenVBand="0" w:oddHBand="0" w:evenHBand="0" w:firstRowFirstColumn="0" w:firstRowLastColumn="0" w:lastRowFirstColumn="0" w:lastRowLastColumn="0"/>
                    <w:rPr>
                      <w:b/>
                      <w:bCs/>
                      <w:color w:val="000000" w:themeColor="text1"/>
                      <w:sz w:val="12"/>
                      <w:szCs w:val="12"/>
                    </w:rPr>
                  </w:pPr>
                  <w:r w:rsidRPr="00E537D6">
                    <w:rPr>
                      <w:b/>
                      <w:bCs/>
                      <w:color w:val="000000" w:themeColor="text1"/>
                      <w:sz w:val="12"/>
                      <w:szCs w:val="12"/>
                    </w:rPr>
                    <w:t>210570,8</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6A375B" w:rsidRPr="00E537D6" w:rsidRDefault="006A375B" w:rsidP="0088603A">
                  <w:pPr>
                    <w:spacing w:after="0"/>
                    <w:ind w:left="-104" w:right="-113"/>
                    <w:jc w:val="center"/>
                    <w:cnfStyle w:val="000000000000" w:firstRow="0" w:lastRow="0" w:firstColumn="0" w:lastColumn="0" w:oddVBand="0" w:evenVBand="0" w:oddHBand="0" w:evenHBand="0" w:firstRowFirstColumn="0" w:firstRowLastColumn="0" w:lastRowFirstColumn="0" w:lastRowLastColumn="0"/>
                    <w:rPr>
                      <w:b/>
                      <w:bCs/>
                      <w:color w:val="000000" w:themeColor="text1"/>
                      <w:sz w:val="12"/>
                      <w:szCs w:val="12"/>
                    </w:rPr>
                  </w:pPr>
                  <w:r w:rsidRPr="00E537D6">
                    <w:rPr>
                      <w:b/>
                      <w:bCs/>
                      <w:color w:val="000000" w:themeColor="text1"/>
                      <w:sz w:val="12"/>
                      <w:szCs w:val="12"/>
                    </w:rPr>
                    <w:t>160,0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6A375B" w:rsidRPr="00E537D6" w:rsidRDefault="006A375B" w:rsidP="003168C2">
                  <w:pPr>
                    <w:spacing w:after="0"/>
                    <w:ind w:left="-93" w:right="-31"/>
                    <w:jc w:val="center"/>
                    <w:cnfStyle w:val="000000000000" w:firstRow="0" w:lastRow="0" w:firstColumn="0" w:lastColumn="0" w:oddVBand="0" w:evenVBand="0" w:oddHBand="0" w:evenHBand="0" w:firstRowFirstColumn="0" w:firstRowLastColumn="0" w:lastRowFirstColumn="0" w:lastRowLastColumn="0"/>
                    <w:rPr>
                      <w:b/>
                      <w:bCs/>
                      <w:color w:val="000000" w:themeColor="text1"/>
                      <w:sz w:val="12"/>
                      <w:szCs w:val="12"/>
                    </w:rPr>
                  </w:pPr>
                  <w:r w:rsidRPr="00E537D6">
                    <w:rPr>
                      <w:b/>
                      <w:bCs/>
                      <w:color w:val="000000" w:themeColor="text1"/>
                      <w:sz w:val="12"/>
                      <w:szCs w:val="12"/>
                    </w:rPr>
                    <w:t>–</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8603A" w:rsidRDefault="0088603A" w:rsidP="003168C2">
                  <w:pPr>
                    <w:spacing w:after="0"/>
                    <w:ind w:left="-93" w:right="-31"/>
                    <w:jc w:val="center"/>
                    <w:cnfStyle w:val="000000000000" w:firstRow="0" w:lastRow="0" w:firstColumn="0" w:lastColumn="0" w:oddVBand="0" w:evenVBand="0" w:oddHBand="0" w:evenHBand="0" w:firstRowFirstColumn="0" w:firstRowLastColumn="0" w:lastRowFirstColumn="0" w:lastRowLastColumn="0"/>
                    <w:rPr>
                      <w:b/>
                      <w:bCs/>
                      <w:color w:val="000000" w:themeColor="text1"/>
                      <w:sz w:val="14"/>
                      <w:szCs w:val="14"/>
                    </w:rPr>
                  </w:pPr>
                </w:p>
                <w:p w:rsidR="008831B5" w:rsidRDefault="008831B5" w:rsidP="008831B5">
                  <w:pPr>
                    <w:spacing w:after="0"/>
                    <w:ind w:left="-91" w:right="-28"/>
                    <w:jc w:val="center"/>
                    <w:cnfStyle w:val="000000000000" w:firstRow="0" w:lastRow="0" w:firstColumn="0" w:lastColumn="0" w:oddVBand="0" w:evenVBand="0" w:oddHBand="0" w:evenHBand="0" w:firstRowFirstColumn="0" w:firstRowLastColumn="0" w:lastRowFirstColumn="0" w:lastRowLastColumn="0"/>
                    <w:rPr>
                      <w:b/>
                      <w:bCs/>
                      <w:color w:val="000000" w:themeColor="text1"/>
                      <w:sz w:val="14"/>
                      <w:szCs w:val="14"/>
                    </w:rPr>
                  </w:pPr>
                </w:p>
                <w:p w:rsidR="0082571B" w:rsidRPr="003168C2" w:rsidRDefault="006A375B" w:rsidP="008831B5">
                  <w:pPr>
                    <w:spacing w:after="0"/>
                    <w:ind w:left="-91" w:right="-28"/>
                    <w:jc w:val="center"/>
                    <w:cnfStyle w:val="000000000000" w:firstRow="0" w:lastRow="0" w:firstColumn="0" w:lastColumn="0" w:oddVBand="0" w:evenVBand="0" w:oddHBand="0" w:evenHBand="0" w:firstRowFirstColumn="0" w:firstRowLastColumn="0" w:lastRowFirstColumn="0" w:lastRowLastColumn="0"/>
                    <w:rPr>
                      <w:b/>
                      <w:bCs/>
                      <w:color w:val="000000" w:themeColor="text1"/>
                      <w:sz w:val="14"/>
                      <w:szCs w:val="14"/>
                    </w:rPr>
                  </w:pPr>
                  <w:r w:rsidRPr="003168C2">
                    <w:rPr>
                      <w:b/>
                      <w:bCs/>
                      <w:color w:val="000000" w:themeColor="text1"/>
                      <w:sz w:val="14"/>
                      <w:szCs w:val="14"/>
                    </w:rPr>
                    <w:t>581996,8</w:t>
                  </w:r>
                </w:p>
              </w:tc>
            </w:tr>
            <w:tr w:rsidR="0082571B" w:rsidRPr="006A375B" w:rsidTr="00A23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2"/>
                  <w:tcBorders>
                    <w:top w:val="single" w:sz="4" w:space="0" w:color="auto"/>
                    <w:left w:val="nil"/>
                    <w:bottom w:val="nil"/>
                    <w:right w:val="nil"/>
                  </w:tcBorders>
                  <w:shd w:val="clear" w:color="auto" w:fill="auto"/>
                </w:tcPr>
                <w:p w:rsidR="007E406E" w:rsidRPr="00155665" w:rsidRDefault="007E406E" w:rsidP="0082571B">
                  <w:pPr>
                    <w:spacing w:after="0"/>
                    <w:ind w:left="-93" w:right="-31"/>
                    <w:rPr>
                      <w:color w:val="000000" w:themeColor="text1"/>
                      <w:sz w:val="8"/>
                      <w:szCs w:val="8"/>
                      <w:lang w:val="en-US"/>
                    </w:rPr>
                  </w:pPr>
                </w:p>
                <w:p w:rsidR="0082571B" w:rsidRDefault="0082571B" w:rsidP="0082571B">
                  <w:pPr>
                    <w:spacing w:after="0"/>
                    <w:ind w:left="-93" w:right="-31"/>
                    <w:rPr>
                      <w:b w:val="0"/>
                      <w:bCs w:val="0"/>
                      <w:color w:val="000000" w:themeColor="text1"/>
                      <w:sz w:val="14"/>
                      <w:szCs w:val="14"/>
                    </w:rPr>
                  </w:pPr>
                  <w:r w:rsidRPr="007E406E">
                    <w:rPr>
                      <w:color w:val="000000" w:themeColor="text1"/>
                      <w:sz w:val="14"/>
                      <w:szCs w:val="14"/>
                      <w:lang w:val="en-US"/>
                    </w:rPr>
                    <w:t xml:space="preserve">*) </w:t>
                  </w:r>
                  <w:r w:rsidRPr="007E406E">
                    <w:rPr>
                      <w:color w:val="000000" w:themeColor="text1"/>
                      <w:sz w:val="14"/>
                      <w:szCs w:val="14"/>
                    </w:rPr>
                    <w:t>Інші джерела</w:t>
                  </w:r>
                </w:p>
                <w:p w:rsidR="00155665" w:rsidRPr="007E406E" w:rsidRDefault="00155665" w:rsidP="0082571B">
                  <w:pPr>
                    <w:spacing w:after="0"/>
                    <w:ind w:left="-93" w:right="-31"/>
                    <w:rPr>
                      <w:color w:val="000000" w:themeColor="text1"/>
                      <w:sz w:val="14"/>
                      <w:szCs w:val="14"/>
                    </w:rPr>
                  </w:pPr>
                </w:p>
              </w:tc>
            </w:tr>
          </w:tbl>
          <w:p w:rsidR="00DA4A1C" w:rsidRPr="0056011A" w:rsidRDefault="00DA4A1C" w:rsidP="002B20BF">
            <w:pPr>
              <w:spacing w:after="0"/>
              <w:jc w:val="center"/>
              <w:rPr>
                <w:rFonts w:ascii="Times New Roman" w:hAnsi="Times New Roman" w:cs="Times New Roman"/>
                <w:sz w:val="24"/>
                <w:szCs w:val="24"/>
              </w:rPr>
            </w:pPr>
          </w:p>
        </w:tc>
      </w:tr>
      <w:tr w:rsidR="00DA4A1C" w:rsidRPr="00AA4005" w:rsidTr="00663545">
        <w:trPr>
          <w:trHeight w:val="4701"/>
        </w:trPr>
        <w:tc>
          <w:tcPr>
            <w:tcW w:w="7655" w:type="dxa"/>
          </w:tcPr>
          <w:p w:rsidR="0082571B" w:rsidRPr="00AA4005" w:rsidRDefault="0082571B" w:rsidP="00AA4005">
            <w:pPr>
              <w:keepNext/>
              <w:numPr>
                <w:ilvl w:val="1"/>
                <w:numId w:val="0"/>
              </w:numPr>
              <w:tabs>
                <w:tab w:val="num" w:pos="0"/>
              </w:tabs>
              <w:spacing w:after="0"/>
              <w:jc w:val="center"/>
              <w:outlineLvl w:val="1"/>
              <w:rPr>
                <w:rFonts w:ascii="Times New Roman" w:eastAsia="Times New Roman" w:hAnsi="Times New Roman" w:cs="Times New Roman"/>
                <w:iCs/>
                <w:sz w:val="24"/>
                <w:szCs w:val="24"/>
                <w:lang w:eastAsia="ru-RU"/>
              </w:rPr>
            </w:pPr>
            <w:bookmarkStart w:id="36" w:name="_Toc520797638"/>
            <w:bookmarkStart w:id="37" w:name="_Toc524533671"/>
            <w:bookmarkStart w:id="38" w:name="_Toc525561566"/>
            <w:bookmarkStart w:id="39" w:name="_Toc525650113"/>
            <w:bookmarkStart w:id="40" w:name="_Toc526856042"/>
            <w:bookmarkStart w:id="41" w:name="_Toc35422500"/>
            <w:r w:rsidRPr="00AA4005">
              <w:rPr>
                <w:rFonts w:ascii="Times New Roman" w:eastAsia="Times New Roman" w:hAnsi="Times New Roman" w:cs="Times New Roman"/>
                <w:iCs/>
                <w:sz w:val="24"/>
                <w:szCs w:val="24"/>
                <w:lang w:eastAsia="ru-RU"/>
              </w:rPr>
              <w:lastRenderedPageBreak/>
              <w:t>Програма 2. Підвищення комфорту життя мешканців міста Києв</w:t>
            </w:r>
            <w:bookmarkEnd w:id="36"/>
            <w:bookmarkEnd w:id="37"/>
            <w:bookmarkEnd w:id="38"/>
            <w:bookmarkEnd w:id="39"/>
            <w:bookmarkEnd w:id="40"/>
            <w:r w:rsidRPr="00AA4005">
              <w:rPr>
                <w:rFonts w:ascii="Times New Roman" w:eastAsia="Times New Roman" w:hAnsi="Times New Roman" w:cs="Times New Roman"/>
                <w:iCs/>
                <w:sz w:val="24"/>
                <w:szCs w:val="24"/>
                <w:lang w:eastAsia="ru-RU"/>
              </w:rPr>
              <w:t>а</w:t>
            </w:r>
            <w:bookmarkEnd w:id="41"/>
          </w:p>
          <w:p w:rsidR="0082571B" w:rsidRPr="00AA4005" w:rsidRDefault="0082571B" w:rsidP="00AA4005">
            <w:pPr>
              <w:spacing w:after="0"/>
              <w:ind w:firstLine="567"/>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Основна мета Програми 2</w:t>
            </w: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Основною метою Програми 2 є створення умов для отримання мешканцями міста Києва якісного рівня сервісу у всіх ключових сферах життєдіяльності міста шляхом модернізації сфери житлово-комунального господарства, впровадження енергоефективних та новітніх технологій із застосуванням альтернативної енергетики у комунальному та бюджетному секторах, оптимізації транспортного попиту та пропозиції, забезпечення якісної та доступної медицини на всіх рівнях, підвищення доступності, актуальності та якості освітніх і соціальних послуг, підвищення загального рівня правопорядку і безпеки, посилення екологічної безпеки.</w:t>
            </w:r>
          </w:p>
          <w:p w:rsidR="002A6A40" w:rsidRPr="00AA4005" w:rsidRDefault="002A6A40" w:rsidP="00AA4005">
            <w:pPr>
              <w:spacing w:after="0"/>
              <w:ind w:firstLine="567"/>
              <w:jc w:val="both"/>
              <w:rPr>
                <w:rFonts w:ascii="Times New Roman" w:eastAsia="Times New Roman" w:hAnsi="Times New Roman" w:cs="Times New Roman"/>
                <w:sz w:val="24"/>
                <w:szCs w:val="24"/>
                <w:lang w:eastAsia="ru-RU"/>
              </w:rPr>
            </w:pPr>
          </w:p>
          <w:p w:rsidR="0082571B" w:rsidRPr="00AA4005" w:rsidRDefault="0082571B" w:rsidP="00AA4005">
            <w:pPr>
              <w:spacing w:after="0"/>
              <w:ind w:firstLine="567"/>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Структура Програми</w:t>
            </w:r>
            <w:r w:rsidRPr="00AA4005">
              <w:rPr>
                <w:rFonts w:ascii="Times New Roman" w:eastAsia="Times New Roman" w:hAnsi="Times New Roman" w:cs="Times New Roman"/>
                <w:sz w:val="24"/>
                <w:szCs w:val="24"/>
                <w:lang w:val="ru-RU" w:eastAsia="ru-RU"/>
              </w:rPr>
              <w:t> </w:t>
            </w:r>
            <w:r w:rsidRPr="00AA4005">
              <w:rPr>
                <w:rFonts w:ascii="Times New Roman" w:eastAsia="Times New Roman" w:hAnsi="Times New Roman" w:cs="Times New Roman"/>
                <w:sz w:val="24"/>
                <w:szCs w:val="24"/>
                <w:lang w:eastAsia="ru-RU"/>
              </w:rPr>
              <w:t>2</w:t>
            </w: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Програма 2 складається з 9 взаємопов’язаних напрямів (секторів міського розвитку), які охоплюють 28</w:t>
            </w:r>
            <w:r w:rsidRPr="00AA4005">
              <w:rPr>
                <w:rFonts w:ascii="Times New Roman" w:eastAsia="Times New Roman" w:hAnsi="Times New Roman" w:cs="Times New Roman"/>
                <w:sz w:val="24"/>
                <w:szCs w:val="24"/>
                <w:lang w:val="ru-RU" w:eastAsia="ru-RU"/>
              </w:rPr>
              <w:t xml:space="preserve"> </w:t>
            </w:r>
            <w:r w:rsidRPr="00AA4005">
              <w:rPr>
                <w:rFonts w:ascii="Times New Roman" w:eastAsia="Times New Roman" w:hAnsi="Times New Roman" w:cs="Times New Roman"/>
                <w:sz w:val="24"/>
                <w:szCs w:val="24"/>
                <w:lang w:eastAsia="ru-RU"/>
              </w:rPr>
              <w:t>технічних завдань на</w:t>
            </w:r>
            <w:r w:rsidRPr="00AA4005">
              <w:rPr>
                <w:rFonts w:ascii="Times New Roman" w:eastAsia="Times New Roman" w:hAnsi="Times New Roman" w:cs="Times New Roman"/>
                <w:sz w:val="24"/>
                <w:szCs w:val="24"/>
                <w:lang w:val="ru-RU" w:eastAsia="ru-RU"/>
              </w:rPr>
              <w:t xml:space="preserve"> </w:t>
            </w:r>
            <w:proofErr w:type="spellStart"/>
            <w:r w:rsidRPr="00AA4005">
              <w:rPr>
                <w:rFonts w:ascii="Times New Roman" w:eastAsia="Times New Roman" w:hAnsi="Times New Roman" w:cs="Times New Roman"/>
                <w:sz w:val="24"/>
                <w:szCs w:val="24"/>
                <w:lang w:eastAsia="ru-RU"/>
              </w:rPr>
              <w:t>проєкти</w:t>
            </w:r>
            <w:proofErr w:type="spellEnd"/>
            <w:r w:rsidRPr="00AA4005">
              <w:rPr>
                <w:rFonts w:ascii="Times New Roman" w:eastAsia="Times New Roman" w:hAnsi="Times New Roman" w:cs="Times New Roman"/>
                <w:sz w:val="24"/>
                <w:szCs w:val="24"/>
                <w:lang w:eastAsia="ru-RU"/>
              </w:rPr>
              <w:t xml:space="preserve"> регіонального розвитку та включають заходи спрямовані на:</w:t>
            </w: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підвищення ефективності використання комунальної інфраструктури шляхом оновлення магістральної системи водовідведення та водопостачання міста (санація </w:t>
            </w:r>
            <w:proofErr w:type="spellStart"/>
            <w:r w:rsidRPr="00AA4005">
              <w:rPr>
                <w:rFonts w:ascii="Times New Roman" w:eastAsia="Times New Roman" w:hAnsi="Times New Roman" w:cs="Times New Roman"/>
                <w:sz w:val="24"/>
                <w:szCs w:val="24"/>
                <w:lang w:eastAsia="ru-RU"/>
              </w:rPr>
              <w:t>дюкерних</w:t>
            </w:r>
            <w:proofErr w:type="spellEnd"/>
            <w:r w:rsidRPr="00AA4005">
              <w:rPr>
                <w:rFonts w:ascii="Times New Roman" w:eastAsia="Times New Roman" w:hAnsi="Times New Roman" w:cs="Times New Roman"/>
                <w:sz w:val="24"/>
                <w:szCs w:val="24"/>
                <w:lang w:eastAsia="ru-RU"/>
              </w:rPr>
              <w:t xml:space="preserve"> переходів та каналізаційного колектору, реконструкція існуючих і будівництво нових каналізаційних камер, будівництво каналізаційних колекторів, реконструкція відстійників, очисних споруд, напірних водоводів, насосних станцій з трубопроводами тощо);</w:t>
            </w:r>
          </w:p>
          <w:p w:rsidR="002A6A40" w:rsidRDefault="002A6A40" w:rsidP="00AA4005">
            <w:pPr>
              <w:spacing w:after="0"/>
              <w:ind w:firstLine="567"/>
              <w:jc w:val="both"/>
              <w:rPr>
                <w:rFonts w:ascii="Times New Roman" w:eastAsia="Times New Roman" w:hAnsi="Times New Roman" w:cs="Times New Roman"/>
                <w:sz w:val="24"/>
                <w:szCs w:val="24"/>
                <w:lang w:eastAsia="ru-RU"/>
              </w:rPr>
            </w:pPr>
          </w:p>
          <w:p w:rsidR="002A6A40" w:rsidRDefault="002A6A40" w:rsidP="00AA4005">
            <w:pPr>
              <w:spacing w:after="0"/>
              <w:ind w:firstLine="567"/>
              <w:jc w:val="both"/>
              <w:rPr>
                <w:rFonts w:ascii="Times New Roman" w:eastAsia="Times New Roman" w:hAnsi="Times New Roman" w:cs="Times New Roman"/>
                <w:sz w:val="24"/>
                <w:szCs w:val="24"/>
                <w:lang w:eastAsia="ru-RU"/>
              </w:rPr>
            </w:pPr>
          </w:p>
          <w:p w:rsidR="002A6A40" w:rsidRPr="00AA4005" w:rsidRDefault="002A6A40" w:rsidP="00AA4005">
            <w:pPr>
              <w:spacing w:after="0"/>
              <w:ind w:firstLine="567"/>
              <w:jc w:val="both"/>
              <w:rPr>
                <w:rFonts w:ascii="Times New Roman" w:eastAsia="Times New Roman" w:hAnsi="Times New Roman" w:cs="Times New Roman"/>
                <w:sz w:val="24"/>
                <w:szCs w:val="24"/>
                <w:lang w:eastAsia="ru-RU"/>
              </w:rPr>
            </w:pP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оптимізацію транспортного попиту та пропозиції, підвищення рівня та якості транспортного обслуговування мешканців і гостей столиці, впорядкування пасажиропотоку та руху наземного пасажирського транспорту, зменшення негативного впливу автомобільного транспорту на навколишнє середовище тощо;</w:t>
            </w:r>
          </w:p>
          <w:p w:rsidR="002A6A40" w:rsidRPr="00AA4005" w:rsidRDefault="002A6A40" w:rsidP="00AA4005">
            <w:pPr>
              <w:spacing w:after="0"/>
              <w:ind w:firstLine="567"/>
              <w:jc w:val="both"/>
              <w:rPr>
                <w:rFonts w:ascii="Times New Roman" w:eastAsia="Times New Roman" w:hAnsi="Times New Roman" w:cs="Times New Roman"/>
                <w:sz w:val="24"/>
                <w:szCs w:val="24"/>
                <w:lang w:eastAsia="ru-RU"/>
              </w:rPr>
            </w:pP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розвиток громадського транспорту та простору для пересування пішоходів і немоторизованих транспортних засобів за рахунок </w:t>
            </w:r>
            <w:r w:rsidRPr="00AA4005">
              <w:rPr>
                <w:rFonts w:ascii="Times New Roman" w:eastAsia="Times New Roman" w:hAnsi="Times New Roman" w:cs="Times New Roman"/>
                <w:sz w:val="24"/>
                <w:szCs w:val="24"/>
                <w:lang w:eastAsia="ru-RU"/>
              </w:rPr>
              <w:lastRenderedPageBreak/>
              <w:t xml:space="preserve">впровадження заходів з інформатизації транспортної системи, зниження кількості ДТП, смертності та травматизму, розвитку та популяризації велосипедного руху, створення </w:t>
            </w:r>
            <w:proofErr w:type="spellStart"/>
            <w:r w:rsidRPr="00AA4005">
              <w:rPr>
                <w:rFonts w:ascii="Times New Roman" w:eastAsia="Times New Roman" w:hAnsi="Times New Roman" w:cs="Times New Roman"/>
                <w:sz w:val="24"/>
                <w:szCs w:val="24"/>
                <w:lang w:eastAsia="ru-RU"/>
              </w:rPr>
              <w:t>безбар’єрної</w:t>
            </w:r>
            <w:proofErr w:type="spellEnd"/>
            <w:r w:rsidRPr="00AA4005">
              <w:rPr>
                <w:rFonts w:ascii="Times New Roman" w:eastAsia="Times New Roman" w:hAnsi="Times New Roman" w:cs="Times New Roman"/>
                <w:sz w:val="24"/>
                <w:szCs w:val="24"/>
                <w:lang w:eastAsia="ru-RU"/>
              </w:rPr>
              <w:t xml:space="preserve">, безпечної та зв'язаної </w:t>
            </w:r>
            <w:proofErr w:type="spellStart"/>
            <w:r w:rsidRPr="00AA4005">
              <w:rPr>
                <w:rFonts w:ascii="Times New Roman" w:eastAsia="Times New Roman" w:hAnsi="Times New Roman" w:cs="Times New Roman"/>
                <w:sz w:val="24"/>
                <w:szCs w:val="24"/>
                <w:lang w:eastAsia="ru-RU"/>
              </w:rPr>
              <w:t>веломережі</w:t>
            </w:r>
            <w:proofErr w:type="spellEnd"/>
            <w:r w:rsidRPr="00AA4005">
              <w:rPr>
                <w:rFonts w:ascii="Times New Roman" w:eastAsia="Times New Roman" w:hAnsi="Times New Roman" w:cs="Times New Roman"/>
                <w:sz w:val="24"/>
                <w:szCs w:val="24"/>
                <w:lang w:eastAsia="ru-RU"/>
              </w:rPr>
              <w:t xml:space="preserve"> для щоденних трудових поїздок та активного відпочинку, розвитку мережі метрополітену, систем швидкісного тролейбусного/автобусного сполучення, якісного оновлення рухомого складу громадського транспорту, підвищення комфортності та безпеки зупинок громадського транспорту, дорожньої мережі та об’єктів транспортно-пересадочних вузлів, підвищення ефективності функціонування системи безпеки тощо;</w:t>
            </w:r>
          </w:p>
          <w:p w:rsidR="002A6A40" w:rsidRDefault="002A6A40" w:rsidP="00AA4005">
            <w:pPr>
              <w:spacing w:after="0"/>
              <w:ind w:firstLine="567"/>
              <w:jc w:val="both"/>
              <w:rPr>
                <w:rFonts w:ascii="Times New Roman" w:eastAsia="Times New Roman" w:hAnsi="Times New Roman" w:cs="Times New Roman"/>
                <w:sz w:val="24"/>
                <w:szCs w:val="24"/>
                <w:lang w:eastAsia="ru-RU"/>
              </w:rPr>
            </w:pPr>
          </w:p>
          <w:p w:rsidR="002A6A40" w:rsidRDefault="002A6A40" w:rsidP="00AA4005">
            <w:pPr>
              <w:spacing w:after="0"/>
              <w:ind w:firstLine="567"/>
              <w:jc w:val="both"/>
              <w:rPr>
                <w:rFonts w:ascii="Times New Roman" w:eastAsia="Times New Roman" w:hAnsi="Times New Roman" w:cs="Times New Roman"/>
                <w:sz w:val="24"/>
                <w:szCs w:val="24"/>
                <w:lang w:eastAsia="ru-RU"/>
              </w:rPr>
            </w:pPr>
          </w:p>
          <w:p w:rsidR="00A11CDC" w:rsidRDefault="00A11CDC" w:rsidP="00AA4005">
            <w:pPr>
              <w:spacing w:after="0"/>
              <w:ind w:firstLine="567"/>
              <w:jc w:val="both"/>
              <w:rPr>
                <w:rFonts w:ascii="Times New Roman" w:eastAsia="Times New Roman" w:hAnsi="Times New Roman" w:cs="Times New Roman"/>
                <w:sz w:val="24"/>
                <w:szCs w:val="24"/>
                <w:lang w:eastAsia="ru-RU"/>
              </w:rPr>
            </w:pP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підвищення соціальної захищеності мешканців міста Києва, зокрема, соціальну інтеграцію осіб (дітей) з інвалідністю, забезпечення житлом громадян, які потребують поліпшення житлових умов, дітей-сиріт та дітей, позбавлених батьківського піклування, будівництво доступного житла тощо;</w:t>
            </w:r>
          </w:p>
          <w:p w:rsidR="002A6A40" w:rsidRDefault="002A6A40" w:rsidP="00AA4005">
            <w:pPr>
              <w:spacing w:after="0"/>
              <w:ind w:firstLine="567"/>
              <w:jc w:val="both"/>
              <w:rPr>
                <w:rFonts w:ascii="Times New Roman" w:eastAsia="Times New Roman" w:hAnsi="Times New Roman" w:cs="Times New Roman"/>
                <w:sz w:val="24"/>
                <w:szCs w:val="24"/>
                <w:lang w:eastAsia="ru-RU"/>
              </w:rPr>
            </w:pPr>
          </w:p>
          <w:p w:rsidR="002A6A40" w:rsidRDefault="002A6A40" w:rsidP="00AA4005">
            <w:pPr>
              <w:spacing w:after="0"/>
              <w:ind w:firstLine="567"/>
              <w:jc w:val="both"/>
              <w:rPr>
                <w:rFonts w:ascii="Times New Roman" w:eastAsia="Times New Roman" w:hAnsi="Times New Roman" w:cs="Times New Roman"/>
                <w:sz w:val="24"/>
                <w:szCs w:val="24"/>
                <w:lang w:eastAsia="ru-RU"/>
              </w:rPr>
            </w:pPr>
          </w:p>
          <w:p w:rsidR="002A6A40" w:rsidRDefault="002A6A40" w:rsidP="00AA4005">
            <w:pPr>
              <w:spacing w:after="0"/>
              <w:ind w:firstLine="567"/>
              <w:jc w:val="both"/>
              <w:rPr>
                <w:rFonts w:ascii="Times New Roman" w:eastAsia="Times New Roman" w:hAnsi="Times New Roman" w:cs="Times New Roman"/>
                <w:sz w:val="24"/>
                <w:szCs w:val="24"/>
                <w:lang w:eastAsia="ru-RU"/>
              </w:rPr>
            </w:pPr>
          </w:p>
          <w:p w:rsidR="007114BE" w:rsidRDefault="007114BE" w:rsidP="00AA4005">
            <w:pPr>
              <w:spacing w:after="0"/>
              <w:ind w:firstLine="567"/>
              <w:jc w:val="both"/>
              <w:rPr>
                <w:rFonts w:ascii="Times New Roman" w:eastAsia="Times New Roman" w:hAnsi="Times New Roman" w:cs="Times New Roman"/>
                <w:sz w:val="24"/>
                <w:szCs w:val="24"/>
                <w:lang w:eastAsia="ru-RU"/>
              </w:rPr>
            </w:pPr>
          </w:p>
          <w:p w:rsidR="007114BE" w:rsidRDefault="007114BE" w:rsidP="00AA4005">
            <w:pPr>
              <w:spacing w:after="0"/>
              <w:ind w:firstLine="567"/>
              <w:jc w:val="both"/>
              <w:rPr>
                <w:rFonts w:ascii="Times New Roman" w:eastAsia="Times New Roman" w:hAnsi="Times New Roman" w:cs="Times New Roman"/>
                <w:sz w:val="24"/>
                <w:szCs w:val="24"/>
                <w:lang w:eastAsia="ru-RU"/>
              </w:rPr>
            </w:pPr>
          </w:p>
          <w:p w:rsidR="002A6A40" w:rsidRDefault="002A6A40" w:rsidP="00AA4005">
            <w:pPr>
              <w:spacing w:after="0"/>
              <w:ind w:firstLine="567"/>
              <w:jc w:val="both"/>
              <w:rPr>
                <w:rFonts w:ascii="Times New Roman" w:eastAsia="Times New Roman" w:hAnsi="Times New Roman" w:cs="Times New Roman"/>
                <w:sz w:val="24"/>
                <w:szCs w:val="24"/>
                <w:lang w:eastAsia="ru-RU"/>
              </w:rPr>
            </w:pPr>
          </w:p>
          <w:p w:rsidR="002A6A40" w:rsidRPr="00AA4005" w:rsidRDefault="002A6A40" w:rsidP="00AA4005">
            <w:pPr>
              <w:spacing w:after="0"/>
              <w:ind w:firstLine="567"/>
              <w:jc w:val="both"/>
              <w:rPr>
                <w:rFonts w:ascii="Times New Roman" w:eastAsia="Times New Roman" w:hAnsi="Times New Roman" w:cs="Times New Roman"/>
                <w:sz w:val="24"/>
                <w:szCs w:val="24"/>
                <w:lang w:eastAsia="ru-RU"/>
              </w:rPr>
            </w:pP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населення доступною, якісною та кваліфікованою медичною допомогою, приведення закладів охорони здоров’я у відповідність до сучасних потреб (реконструкція та капітальний ремонт закладів охорони здоров'я, оновлення їх матеріально-технічної бази, будівництво нових закладів охорони здоров'я та їх забезпечення сучасною матеріально-технічною базою тощо), просування здорового способу життя, створення сучасних багатофункціональних навчально-тренувальних, спортивних та оздоровчих комплексів тощо;</w:t>
            </w:r>
          </w:p>
          <w:p w:rsidR="00523D10" w:rsidRDefault="00523D10" w:rsidP="00AA4005">
            <w:pPr>
              <w:spacing w:after="0"/>
              <w:ind w:firstLine="567"/>
              <w:jc w:val="both"/>
              <w:rPr>
                <w:rFonts w:ascii="Times New Roman" w:eastAsia="Times New Roman" w:hAnsi="Times New Roman" w:cs="Times New Roman"/>
                <w:sz w:val="24"/>
                <w:szCs w:val="24"/>
                <w:lang w:eastAsia="ru-RU"/>
              </w:rPr>
            </w:pPr>
          </w:p>
          <w:p w:rsidR="00523D10" w:rsidRDefault="00523D10" w:rsidP="00AA4005">
            <w:pPr>
              <w:spacing w:after="0"/>
              <w:ind w:firstLine="567"/>
              <w:jc w:val="both"/>
              <w:rPr>
                <w:rFonts w:ascii="Times New Roman" w:eastAsia="Times New Roman" w:hAnsi="Times New Roman" w:cs="Times New Roman"/>
                <w:sz w:val="24"/>
                <w:szCs w:val="24"/>
                <w:lang w:eastAsia="ru-RU"/>
              </w:rPr>
            </w:pPr>
          </w:p>
          <w:p w:rsidR="00523D10" w:rsidRDefault="00523D10" w:rsidP="00AA4005">
            <w:pPr>
              <w:spacing w:after="0"/>
              <w:ind w:firstLine="567"/>
              <w:jc w:val="both"/>
              <w:rPr>
                <w:rFonts w:ascii="Times New Roman" w:eastAsia="Times New Roman" w:hAnsi="Times New Roman" w:cs="Times New Roman"/>
                <w:sz w:val="24"/>
                <w:szCs w:val="24"/>
                <w:lang w:eastAsia="ru-RU"/>
              </w:rPr>
            </w:pPr>
          </w:p>
          <w:p w:rsidR="000E194E" w:rsidRDefault="000E194E" w:rsidP="00AA4005">
            <w:pPr>
              <w:spacing w:after="0"/>
              <w:ind w:firstLine="567"/>
              <w:jc w:val="both"/>
              <w:rPr>
                <w:rFonts w:ascii="Times New Roman" w:eastAsia="Times New Roman" w:hAnsi="Times New Roman" w:cs="Times New Roman"/>
                <w:sz w:val="24"/>
                <w:szCs w:val="24"/>
                <w:lang w:eastAsia="ru-RU"/>
              </w:rPr>
            </w:pP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підвищення екологічної безпеки в столиці та зниження негативного впливу на довкілля шляхом реалізації ряду дій зі зменшення негативного впливу промисловості, зокрема, шляхом впровадження сучасних екологічних технологій на підприємствах міста Києва, впровадження сучасної системи контролю за станом довкілля, сучасних методів переробки твердих побутових відходів та обмеження їх поховання на полігонах, охорону та раціональне використання природного середовища;</w:t>
            </w:r>
          </w:p>
          <w:p w:rsidR="00523D10" w:rsidRDefault="00523D10" w:rsidP="00AA4005">
            <w:pPr>
              <w:spacing w:after="0"/>
              <w:ind w:firstLine="567"/>
              <w:jc w:val="both"/>
              <w:rPr>
                <w:rFonts w:ascii="Times New Roman" w:eastAsia="Times New Roman" w:hAnsi="Times New Roman" w:cs="Times New Roman"/>
                <w:sz w:val="24"/>
                <w:szCs w:val="24"/>
                <w:lang w:eastAsia="ru-RU"/>
              </w:rPr>
            </w:pPr>
          </w:p>
          <w:p w:rsidR="00523D10" w:rsidRDefault="00523D10" w:rsidP="00AA4005">
            <w:pPr>
              <w:spacing w:after="0"/>
              <w:ind w:firstLine="567"/>
              <w:jc w:val="both"/>
              <w:rPr>
                <w:rFonts w:ascii="Times New Roman" w:eastAsia="Times New Roman" w:hAnsi="Times New Roman" w:cs="Times New Roman"/>
                <w:sz w:val="24"/>
                <w:szCs w:val="24"/>
                <w:lang w:eastAsia="ru-RU"/>
              </w:rPr>
            </w:pPr>
          </w:p>
          <w:p w:rsidR="00523D10" w:rsidRDefault="00523D10" w:rsidP="00AA4005">
            <w:pPr>
              <w:spacing w:after="0"/>
              <w:ind w:firstLine="567"/>
              <w:jc w:val="both"/>
              <w:rPr>
                <w:rFonts w:ascii="Times New Roman" w:eastAsia="Times New Roman" w:hAnsi="Times New Roman" w:cs="Times New Roman"/>
                <w:sz w:val="24"/>
                <w:szCs w:val="24"/>
                <w:lang w:eastAsia="ru-RU"/>
              </w:rPr>
            </w:pPr>
          </w:p>
          <w:p w:rsidR="00523D10" w:rsidRPr="00AA4005" w:rsidRDefault="00523D10" w:rsidP="00AA4005">
            <w:pPr>
              <w:spacing w:after="0"/>
              <w:ind w:firstLine="567"/>
              <w:jc w:val="both"/>
              <w:rPr>
                <w:rFonts w:ascii="Times New Roman" w:eastAsia="Times New Roman" w:hAnsi="Times New Roman" w:cs="Times New Roman"/>
                <w:strike/>
                <w:sz w:val="24"/>
                <w:szCs w:val="24"/>
                <w:lang w:eastAsia="ru-RU"/>
              </w:rPr>
            </w:pP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впорядкування та розвиток публічного простору шляхом реалізації заходів зі створення комфортних умов перебування мешканців та гостей міста в парках, а також облаштування нових парків та зон відпочинку (розробка і реалізація концепції «Київські парки»), впровадження концепції «Культурний вигул тварин у місті», модернізацію існуючих та створення нових притулків для тварин, вдосконалення правил утримання домашніх тварин та поводження з безпритульними тваринами;</w:t>
            </w:r>
          </w:p>
          <w:p w:rsidR="00523D10" w:rsidRDefault="00523D10" w:rsidP="00AA4005">
            <w:pPr>
              <w:spacing w:after="0"/>
              <w:ind w:firstLine="567"/>
              <w:jc w:val="both"/>
              <w:rPr>
                <w:rFonts w:ascii="Times New Roman" w:eastAsia="Times New Roman" w:hAnsi="Times New Roman" w:cs="Times New Roman"/>
                <w:sz w:val="24"/>
                <w:szCs w:val="24"/>
                <w:lang w:eastAsia="ru-RU"/>
              </w:rPr>
            </w:pP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підвищення якості надання адміністративних послуг, зокрема, шляхом впровадження системи управління якістю адміністративних послуг (створення корпоративної системи навчання адміністраторів центрів надання адміністративних послуг за єдиними стандартами, мультимедійної системи, системи безперервного навчання на робочому місці тощо), автоматизації процесу подачі документів, впровадження нових електронних сервісів адміністративних послуг (впровадження чат-боту на міському WEB-порталі адміністративних послуг Департаменту (Центру) надання адміністративних послуг, офіційній сторінці соціальної мережі </w:t>
            </w:r>
            <w:proofErr w:type="spellStart"/>
            <w:r w:rsidRPr="00AA4005">
              <w:rPr>
                <w:rFonts w:ascii="Times New Roman" w:eastAsia="Times New Roman" w:hAnsi="Times New Roman" w:cs="Times New Roman"/>
                <w:sz w:val="24"/>
                <w:szCs w:val="24"/>
                <w:lang w:eastAsia="ru-RU"/>
              </w:rPr>
              <w:t>facebook</w:t>
            </w:r>
            <w:proofErr w:type="spellEnd"/>
            <w:r w:rsidRPr="00AA4005">
              <w:rPr>
                <w:rFonts w:ascii="Times New Roman" w:eastAsia="Times New Roman" w:hAnsi="Times New Roman" w:cs="Times New Roman"/>
                <w:sz w:val="24"/>
                <w:szCs w:val="24"/>
                <w:lang w:eastAsia="ru-RU"/>
              </w:rPr>
              <w:t xml:space="preserve">, </w:t>
            </w:r>
            <w:proofErr w:type="spellStart"/>
            <w:r w:rsidRPr="00AA4005">
              <w:rPr>
                <w:rFonts w:ascii="Times New Roman" w:eastAsia="Times New Roman" w:hAnsi="Times New Roman" w:cs="Times New Roman"/>
                <w:sz w:val="24"/>
                <w:szCs w:val="24"/>
                <w:lang w:eastAsia="ru-RU"/>
              </w:rPr>
              <w:t>месенжерівViber</w:t>
            </w:r>
            <w:proofErr w:type="spellEnd"/>
            <w:r w:rsidRPr="00AA4005">
              <w:rPr>
                <w:rFonts w:ascii="Times New Roman" w:eastAsia="Times New Roman" w:hAnsi="Times New Roman" w:cs="Times New Roman"/>
                <w:sz w:val="24"/>
                <w:szCs w:val="24"/>
                <w:lang w:eastAsia="ru-RU"/>
              </w:rPr>
              <w:t xml:space="preserve"> та </w:t>
            </w:r>
            <w:proofErr w:type="spellStart"/>
            <w:r w:rsidRPr="00AA4005">
              <w:rPr>
                <w:rFonts w:ascii="Times New Roman" w:eastAsia="Times New Roman" w:hAnsi="Times New Roman" w:cs="Times New Roman"/>
                <w:sz w:val="24"/>
                <w:szCs w:val="24"/>
                <w:lang w:eastAsia="ru-RU"/>
              </w:rPr>
              <w:t>Тelegram</w:t>
            </w:r>
            <w:proofErr w:type="spellEnd"/>
            <w:r w:rsidRPr="00AA4005">
              <w:rPr>
                <w:rFonts w:ascii="Times New Roman" w:eastAsia="Times New Roman" w:hAnsi="Times New Roman" w:cs="Times New Roman"/>
                <w:sz w:val="24"/>
                <w:szCs w:val="24"/>
                <w:lang w:eastAsia="ru-RU"/>
              </w:rPr>
              <w:t>);</w:t>
            </w: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підвищення рівня забезпеченості освітньою інфраструктурою шляхом розвитку мережі закладів дошкільної освіти та закладів загальної середньої освіти, зокрема, шляхом будівництва, реконструкції, </w:t>
            </w:r>
            <w:r w:rsidRPr="00AA4005">
              <w:rPr>
                <w:rFonts w:ascii="Times New Roman" w:eastAsia="Times New Roman" w:hAnsi="Times New Roman" w:cs="Times New Roman"/>
                <w:sz w:val="24"/>
                <w:szCs w:val="24"/>
                <w:lang w:eastAsia="ru-RU"/>
              </w:rPr>
              <w:lastRenderedPageBreak/>
              <w:t xml:space="preserve">капітального ремонту та відновлення непрацюючих закладів, модернізації матеріально-технічної бази навчальних закладів та їх комплексної </w:t>
            </w:r>
            <w:proofErr w:type="spellStart"/>
            <w:r w:rsidRPr="00AA4005">
              <w:rPr>
                <w:rFonts w:ascii="Times New Roman" w:eastAsia="Times New Roman" w:hAnsi="Times New Roman" w:cs="Times New Roman"/>
                <w:sz w:val="24"/>
                <w:szCs w:val="24"/>
                <w:lang w:eastAsia="ru-RU"/>
              </w:rPr>
              <w:t>термомодернізації</w:t>
            </w:r>
            <w:proofErr w:type="spellEnd"/>
            <w:r w:rsidRPr="00AA4005">
              <w:rPr>
                <w:rFonts w:ascii="Times New Roman" w:eastAsia="Times New Roman" w:hAnsi="Times New Roman" w:cs="Times New Roman"/>
                <w:sz w:val="24"/>
                <w:szCs w:val="24"/>
                <w:lang w:eastAsia="ru-RU"/>
              </w:rPr>
              <w:t>;</w:t>
            </w:r>
          </w:p>
          <w:p w:rsidR="00523D10" w:rsidRDefault="00523D10" w:rsidP="00AA4005">
            <w:pPr>
              <w:spacing w:after="0"/>
              <w:ind w:firstLine="567"/>
              <w:jc w:val="both"/>
              <w:rPr>
                <w:rFonts w:ascii="Times New Roman" w:eastAsia="Times New Roman" w:hAnsi="Times New Roman" w:cs="Times New Roman"/>
                <w:sz w:val="24"/>
                <w:szCs w:val="24"/>
                <w:lang w:eastAsia="ru-RU"/>
              </w:rPr>
            </w:pPr>
          </w:p>
          <w:p w:rsidR="000E194E" w:rsidRPr="00AA4005" w:rsidRDefault="000E194E" w:rsidP="00AA4005">
            <w:pPr>
              <w:spacing w:after="0"/>
              <w:ind w:firstLine="567"/>
              <w:jc w:val="both"/>
              <w:rPr>
                <w:rFonts w:ascii="Times New Roman" w:eastAsia="Times New Roman" w:hAnsi="Times New Roman" w:cs="Times New Roman"/>
                <w:strike/>
                <w:sz w:val="24"/>
                <w:szCs w:val="24"/>
                <w:lang w:eastAsia="ru-RU"/>
              </w:rPr>
            </w:pP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підвищення ефективності превентивних заходів у сфері цивільного захисту населення, зокрема, шляхом забезпечення ефективності територіальної системи централізованого оповіщення у разі виникнення надзвичайних ситуацій та загроз тощо;</w:t>
            </w: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підвищення ефективності та прозорості роботи міських органів влади і служб, залучення громадян до процесів формування, реалізації та контролю міської політики шляхом налагодження комунікації «влада – громадськість», зокрема, шляхом створення Школи місцевої демократії, створення відкритих офісів у форматі «</w:t>
            </w:r>
            <w:proofErr w:type="spellStart"/>
            <w:r w:rsidRPr="00AA4005">
              <w:rPr>
                <w:rFonts w:ascii="Times New Roman" w:eastAsia="Times New Roman" w:hAnsi="Times New Roman" w:cs="Times New Roman"/>
                <w:sz w:val="24"/>
                <w:szCs w:val="24"/>
                <w:lang w:eastAsia="ru-RU"/>
              </w:rPr>
              <w:t>openspace</w:t>
            </w:r>
            <w:proofErr w:type="spellEnd"/>
            <w:r w:rsidRPr="00AA4005">
              <w:rPr>
                <w:rFonts w:ascii="Times New Roman" w:eastAsia="Times New Roman" w:hAnsi="Times New Roman" w:cs="Times New Roman"/>
                <w:sz w:val="24"/>
                <w:szCs w:val="24"/>
                <w:lang w:eastAsia="ru-RU"/>
              </w:rPr>
              <w:t>».</w:t>
            </w:r>
          </w:p>
          <w:p w:rsidR="00523D10" w:rsidRDefault="00523D10" w:rsidP="00AA4005">
            <w:pPr>
              <w:spacing w:after="0"/>
              <w:ind w:firstLine="567"/>
              <w:jc w:val="both"/>
              <w:rPr>
                <w:rFonts w:ascii="Times New Roman" w:eastAsia="Times New Roman" w:hAnsi="Times New Roman" w:cs="Times New Roman"/>
                <w:sz w:val="24"/>
                <w:szCs w:val="24"/>
                <w:lang w:eastAsia="ru-RU"/>
              </w:rPr>
            </w:pPr>
          </w:p>
          <w:p w:rsidR="0082571B" w:rsidRPr="00AA4005" w:rsidRDefault="0082571B" w:rsidP="00AA4005">
            <w:pPr>
              <w:spacing w:after="0"/>
              <w:ind w:firstLine="567"/>
              <w:jc w:val="both"/>
              <w:rPr>
                <w:rFonts w:ascii="Times New Roman" w:eastAsia="Times New Roman" w:hAnsi="Times New Roman" w:cs="Times New Roman"/>
                <w:sz w:val="24"/>
                <w:szCs w:val="24"/>
                <w:lang w:val="ru-RU" w:eastAsia="ru-RU"/>
              </w:rPr>
            </w:pPr>
            <w:r w:rsidRPr="00AA4005">
              <w:rPr>
                <w:rFonts w:ascii="Times New Roman" w:eastAsia="Times New Roman" w:hAnsi="Times New Roman" w:cs="Times New Roman"/>
                <w:sz w:val="24"/>
                <w:szCs w:val="24"/>
                <w:lang w:eastAsia="ru-RU"/>
              </w:rPr>
              <w:t>Програма 2 реалізовуватиметься впродовж 2021</w:t>
            </w:r>
            <w:r w:rsidRPr="00AA4005">
              <w:rPr>
                <w:rFonts w:ascii="Times New Roman" w:eastAsia="Times New Roman" w:hAnsi="Times New Roman" w:cs="Times New Roman"/>
                <w:sz w:val="24"/>
                <w:szCs w:val="24"/>
                <w:lang w:eastAsia="ru-RU"/>
              </w:rPr>
              <w:sym w:font="Symbol" w:char="F02D"/>
            </w:r>
            <w:r w:rsidRPr="00AA4005">
              <w:rPr>
                <w:rFonts w:ascii="Times New Roman" w:eastAsia="Times New Roman" w:hAnsi="Times New Roman" w:cs="Times New Roman"/>
                <w:sz w:val="24"/>
                <w:szCs w:val="24"/>
                <w:lang w:eastAsia="ru-RU"/>
              </w:rPr>
              <w:t>2023 років.</w:t>
            </w:r>
          </w:p>
          <w:p w:rsidR="00DA4A1C" w:rsidRPr="00AA4005" w:rsidRDefault="00DA4A1C" w:rsidP="00AA4005">
            <w:pPr>
              <w:spacing w:after="0"/>
              <w:jc w:val="center"/>
              <w:rPr>
                <w:rFonts w:ascii="Times New Roman" w:hAnsi="Times New Roman" w:cs="Times New Roman"/>
                <w:sz w:val="24"/>
                <w:szCs w:val="24"/>
              </w:rPr>
            </w:pPr>
          </w:p>
        </w:tc>
        <w:tc>
          <w:tcPr>
            <w:tcW w:w="8647" w:type="dxa"/>
          </w:tcPr>
          <w:p w:rsidR="0082571B" w:rsidRPr="00AA4005" w:rsidRDefault="0082571B" w:rsidP="00AA4005">
            <w:pPr>
              <w:keepNext/>
              <w:numPr>
                <w:ilvl w:val="1"/>
                <w:numId w:val="0"/>
              </w:numPr>
              <w:tabs>
                <w:tab w:val="num" w:pos="0"/>
              </w:tabs>
              <w:spacing w:after="0"/>
              <w:jc w:val="center"/>
              <w:outlineLvl w:val="1"/>
              <w:rPr>
                <w:rFonts w:ascii="Times New Roman" w:eastAsia="Times New Roman" w:hAnsi="Times New Roman" w:cs="Times New Roman"/>
                <w:iCs/>
                <w:sz w:val="24"/>
                <w:szCs w:val="24"/>
                <w:lang w:eastAsia="ru-RU"/>
              </w:rPr>
            </w:pPr>
            <w:bookmarkStart w:id="42" w:name="_Toc134439542"/>
            <w:r w:rsidRPr="00AA4005">
              <w:rPr>
                <w:rFonts w:ascii="Times New Roman" w:eastAsia="Times New Roman" w:hAnsi="Times New Roman" w:cs="Times New Roman"/>
                <w:iCs/>
                <w:sz w:val="24"/>
                <w:szCs w:val="24"/>
                <w:lang w:eastAsia="ru-RU"/>
              </w:rPr>
              <w:lastRenderedPageBreak/>
              <w:t>Програма </w:t>
            </w:r>
            <w:r w:rsidR="00C357AE" w:rsidRPr="00C357AE">
              <w:rPr>
                <w:rFonts w:ascii="Times New Roman" w:eastAsia="Times New Roman" w:hAnsi="Times New Roman" w:cs="Times New Roman"/>
                <w:b/>
                <w:bCs/>
                <w:iCs/>
                <w:sz w:val="24"/>
                <w:szCs w:val="24"/>
                <w:lang w:eastAsia="ru-RU"/>
              </w:rPr>
              <w:t>розвитку</w:t>
            </w:r>
            <w:r w:rsidR="00C357AE">
              <w:rPr>
                <w:rFonts w:ascii="Times New Roman" w:eastAsia="Times New Roman" w:hAnsi="Times New Roman" w:cs="Times New Roman"/>
                <w:iCs/>
                <w:sz w:val="24"/>
                <w:szCs w:val="24"/>
                <w:lang w:eastAsia="ru-RU"/>
              </w:rPr>
              <w:t xml:space="preserve"> </w:t>
            </w:r>
            <w:r w:rsidRPr="00AA4005">
              <w:rPr>
                <w:rFonts w:ascii="Times New Roman" w:eastAsia="Times New Roman" w:hAnsi="Times New Roman" w:cs="Times New Roman"/>
                <w:iCs/>
                <w:sz w:val="24"/>
                <w:szCs w:val="24"/>
                <w:lang w:eastAsia="ru-RU"/>
              </w:rPr>
              <w:t>2. Підвищення комфорту життя мешканців міста Києва</w:t>
            </w:r>
            <w:bookmarkEnd w:id="42"/>
          </w:p>
          <w:p w:rsidR="0082571B" w:rsidRPr="00AA4005" w:rsidRDefault="0082571B" w:rsidP="00AA4005">
            <w:pPr>
              <w:spacing w:after="0"/>
              <w:ind w:firstLine="567"/>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Основна мета Програми </w:t>
            </w:r>
            <w:r w:rsidR="00663545" w:rsidRPr="00C357AE">
              <w:rPr>
                <w:rFonts w:ascii="Times New Roman" w:eastAsia="Times New Roman" w:hAnsi="Times New Roman" w:cs="Times New Roman"/>
                <w:b/>
                <w:bCs/>
                <w:iCs/>
                <w:sz w:val="24"/>
                <w:szCs w:val="24"/>
                <w:lang w:eastAsia="ru-RU"/>
              </w:rPr>
              <w:t>розвитку</w:t>
            </w:r>
            <w:r w:rsidR="00663545" w:rsidRPr="00AA4005">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2</w:t>
            </w: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Основною метою Програми </w:t>
            </w:r>
            <w:r w:rsidR="00663545" w:rsidRPr="00C357AE">
              <w:rPr>
                <w:rFonts w:ascii="Times New Roman" w:eastAsia="Times New Roman" w:hAnsi="Times New Roman" w:cs="Times New Roman"/>
                <w:b/>
                <w:bCs/>
                <w:iCs/>
                <w:sz w:val="24"/>
                <w:szCs w:val="24"/>
                <w:lang w:eastAsia="ru-RU"/>
              </w:rPr>
              <w:t>розвитку</w:t>
            </w:r>
            <w:r w:rsidR="00663545" w:rsidRPr="00AA4005">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2 є створення умов для отримання мешканцями міста Києва якісного рівня сервісу у всіх ключових сферах життєдіяльності міста шляхом модернізації сфери житлово-комунального господарства, впровадження енергоефективних та новітніх технологій із застосуванням альтернативної енергетики у комунальному та бюджетному секторах, оптимізації транспортного попиту та пропозиції, забезпечення якісної та доступної медицини на всіх рівнях, підвищення доступності, актуальності та якості освітніх і соціальних послуг, підвищення загального рівня правопорядку і безпеки, посилення екологічної безпеки.</w:t>
            </w:r>
          </w:p>
          <w:p w:rsidR="002A6A40" w:rsidRPr="00AA4005" w:rsidRDefault="002A6A40" w:rsidP="00AA4005">
            <w:pPr>
              <w:spacing w:after="0"/>
              <w:ind w:firstLine="567"/>
              <w:jc w:val="both"/>
              <w:rPr>
                <w:rFonts w:ascii="Times New Roman" w:eastAsia="Times New Roman" w:hAnsi="Times New Roman" w:cs="Times New Roman"/>
                <w:sz w:val="24"/>
                <w:szCs w:val="24"/>
                <w:lang w:eastAsia="ru-RU"/>
              </w:rPr>
            </w:pPr>
          </w:p>
          <w:p w:rsidR="0082571B" w:rsidRPr="00AA4005" w:rsidRDefault="0082571B" w:rsidP="00AA4005">
            <w:pPr>
              <w:spacing w:after="0"/>
              <w:ind w:firstLine="567"/>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Структура Програми </w:t>
            </w:r>
            <w:r w:rsidR="00663545" w:rsidRPr="00C357AE">
              <w:rPr>
                <w:rFonts w:ascii="Times New Roman" w:eastAsia="Times New Roman" w:hAnsi="Times New Roman" w:cs="Times New Roman"/>
                <w:b/>
                <w:bCs/>
                <w:iCs/>
                <w:sz w:val="24"/>
                <w:szCs w:val="24"/>
                <w:lang w:eastAsia="ru-RU"/>
              </w:rPr>
              <w:t>розвитку</w:t>
            </w:r>
            <w:r w:rsidR="00663545" w:rsidRPr="00AA4005">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2</w:t>
            </w: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Програма </w:t>
            </w:r>
            <w:r w:rsidR="00663545" w:rsidRPr="00C357AE">
              <w:rPr>
                <w:rFonts w:ascii="Times New Roman" w:eastAsia="Times New Roman" w:hAnsi="Times New Roman" w:cs="Times New Roman"/>
                <w:b/>
                <w:bCs/>
                <w:iCs/>
                <w:sz w:val="24"/>
                <w:szCs w:val="24"/>
                <w:lang w:eastAsia="ru-RU"/>
              </w:rPr>
              <w:t>розвитку</w:t>
            </w:r>
            <w:r w:rsidR="00663545" w:rsidRPr="00AA4005">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 xml:space="preserve">2 складається з 9 взаємопов’язаних напрямів (секторів міського розвитку), які охоплюють </w:t>
            </w:r>
            <w:r w:rsidRPr="002A6A40">
              <w:rPr>
                <w:rFonts w:ascii="Times New Roman" w:eastAsia="Times New Roman" w:hAnsi="Times New Roman" w:cs="Times New Roman"/>
                <w:b/>
                <w:bCs/>
                <w:sz w:val="24"/>
                <w:szCs w:val="24"/>
                <w:lang w:eastAsia="ru-RU"/>
              </w:rPr>
              <w:t>26</w:t>
            </w:r>
            <w:r w:rsidRPr="00AA4005">
              <w:rPr>
                <w:rFonts w:ascii="Times New Roman" w:eastAsia="Times New Roman" w:hAnsi="Times New Roman" w:cs="Times New Roman"/>
                <w:sz w:val="24"/>
                <w:szCs w:val="24"/>
                <w:lang w:eastAsia="ru-RU"/>
              </w:rPr>
              <w:t xml:space="preserve"> технічних завдань на </w:t>
            </w:r>
            <w:proofErr w:type="spellStart"/>
            <w:r w:rsidRPr="00AA4005">
              <w:rPr>
                <w:rFonts w:ascii="Times New Roman" w:eastAsia="Times New Roman" w:hAnsi="Times New Roman" w:cs="Times New Roman"/>
                <w:sz w:val="24"/>
                <w:szCs w:val="24"/>
                <w:lang w:eastAsia="ru-RU"/>
              </w:rPr>
              <w:t>проєкти</w:t>
            </w:r>
            <w:proofErr w:type="spellEnd"/>
            <w:r w:rsidRPr="00AA4005">
              <w:rPr>
                <w:rFonts w:ascii="Times New Roman" w:eastAsia="Times New Roman" w:hAnsi="Times New Roman" w:cs="Times New Roman"/>
                <w:sz w:val="24"/>
                <w:szCs w:val="24"/>
                <w:lang w:eastAsia="ru-RU"/>
              </w:rPr>
              <w:t xml:space="preserve"> регіонального розвитку та включають заходи спрямовані на:</w:t>
            </w:r>
          </w:p>
          <w:p w:rsidR="0082571B"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підвищення ефективності використання комунальної інфраструктури шляхом оновлення магістральної системи водовідведення та водопостачання міста (санація </w:t>
            </w:r>
            <w:proofErr w:type="spellStart"/>
            <w:r w:rsidRPr="00AA4005">
              <w:rPr>
                <w:rFonts w:ascii="Times New Roman" w:eastAsia="Times New Roman" w:hAnsi="Times New Roman" w:cs="Times New Roman"/>
                <w:sz w:val="24"/>
                <w:szCs w:val="24"/>
                <w:lang w:eastAsia="ru-RU"/>
              </w:rPr>
              <w:t>дюкерних</w:t>
            </w:r>
            <w:proofErr w:type="spellEnd"/>
            <w:r w:rsidRPr="00AA4005">
              <w:rPr>
                <w:rFonts w:ascii="Times New Roman" w:eastAsia="Times New Roman" w:hAnsi="Times New Roman" w:cs="Times New Roman"/>
                <w:sz w:val="24"/>
                <w:szCs w:val="24"/>
                <w:lang w:eastAsia="ru-RU"/>
              </w:rPr>
              <w:t xml:space="preserve"> переходів та каналізаційного колектору, реконструкція існуючих і будівництво нових каналізаційних камер, будівництво каналізаційних колекторів, реконструкція відстійників, очисних споруд, напірних водоводів, насосних станцій з трубопроводами тощо) </w:t>
            </w:r>
            <w:r w:rsidRPr="002A6A40">
              <w:rPr>
                <w:rFonts w:ascii="Times New Roman" w:eastAsia="Times New Roman" w:hAnsi="Times New Roman" w:cs="Times New Roman"/>
                <w:b/>
                <w:bCs/>
                <w:sz w:val="24"/>
                <w:szCs w:val="24"/>
                <w:lang w:eastAsia="ru-RU"/>
              </w:rPr>
              <w:t>для забезпечення надійності та стійкості функціонування об’єктів критичної інфраструктури столиці в умовах воєнного часу, запобігання виникненню надзвичайних ситуацій техногенного характеру та усунення загроз екологічний стійкості водного сектору міста</w:t>
            </w:r>
            <w:r w:rsidRPr="00AA4005">
              <w:rPr>
                <w:rFonts w:ascii="Times New Roman" w:eastAsia="Times New Roman" w:hAnsi="Times New Roman" w:cs="Times New Roman"/>
                <w:sz w:val="24"/>
                <w:szCs w:val="24"/>
                <w:lang w:eastAsia="ru-RU"/>
              </w:rPr>
              <w:t>;</w:t>
            </w:r>
          </w:p>
          <w:p w:rsidR="00A11CDC" w:rsidRPr="00AA4005" w:rsidRDefault="00A11CDC" w:rsidP="00AA4005">
            <w:pPr>
              <w:spacing w:after="0"/>
              <w:ind w:firstLine="567"/>
              <w:jc w:val="both"/>
              <w:rPr>
                <w:rFonts w:ascii="Times New Roman" w:eastAsia="Times New Roman" w:hAnsi="Times New Roman" w:cs="Times New Roman"/>
                <w:sz w:val="24"/>
                <w:szCs w:val="24"/>
                <w:lang w:eastAsia="ru-RU"/>
              </w:rPr>
            </w:pP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оптимізацію транспортного попиту та пропозиції, підвищення рівня та якості транспортного обслуговування мешканців і гостей столиці, впорядкування пасажиропотоку та руху наземного пасажирського транспорту, зменшення негативного впливу автомобільного транспорту на навколишнє середовище, </w:t>
            </w:r>
            <w:r w:rsidRPr="002A6A40">
              <w:rPr>
                <w:rFonts w:ascii="Times New Roman" w:eastAsia="Times New Roman" w:hAnsi="Times New Roman" w:cs="Times New Roman"/>
                <w:b/>
                <w:bCs/>
                <w:sz w:val="24"/>
                <w:szCs w:val="24"/>
                <w:lang w:eastAsia="ru-RU"/>
              </w:rPr>
              <w:t>забезпечення переходу до сталої та розумної мобільності відповідно до Європейського зеленого курсу</w:t>
            </w:r>
            <w:r w:rsidRPr="00AA4005">
              <w:rPr>
                <w:rFonts w:ascii="Times New Roman" w:eastAsia="Times New Roman" w:hAnsi="Times New Roman" w:cs="Times New Roman"/>
                <w:sz w:val="24"/>
                <w:szCs w:val="24"/>
                <w:lang w:eastAsia="ru-RU"/>
              </w:rPr>
              <w:t xml:space="preserve"> тощо;</w:t>
            </w: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розвиток громадського транспорту та простору для пересування пішоходів і немоторизованих транспортних засобів за рахунок впровадження заходів з </w:t>
            </w:r>
            <w:r w:rsidRPr="00AA4005">
              <w:rPr>
                <w:rFonts w:ascii="Times New Roman" w:eastAsia="Times New Roman" w:hAnsi="Times New Roman" w:cs="Times New Roman"/>
                <w:sz w:val="24"/>
                <w:szCs w:val="24"/>
                <w:lang w:eastAsia="ru-RU"/>
              </w:rPr>
              <w:lastRenderedPageBreak/>
              <w:t xml:space="preserve">інформатизації транспортної системи, зниження кількості ДТП, смертності та травматизму, розвитку та популяризації велосипедного руху, створення </w:t>
            </w:r>
            <w:proofErr w:type="spellStart"/>
            <w:r w:rsidRPr="00AA4005">
              <w:rPr>
                <w:rFonts w:ascii="Times New Roman" w:eastAsia="Times New Roman" w:hAnsi="Times New Roman" w:cs="Times New Roman"/>
                <w:sz w:val="24"/>
                <w:szCs w:val="24"/>
                <w:lang w:eastAsia="ru-RU"/>
              </w:rPr>
              <w:t>безбар’єрної</w:t>
            </w:r>
            <w:proofErr w:type="spellEnd"/>
            <w:r w:rsidRPr="00AA4005">
              <w:rPr>
                <w:rFonts w:ascii="Times New Roman" w:eastAsia="Times New Roman" w:hAnsi="Times New Roman" w:cs="Times New Roman"/>
                <w:sz w:val="24"/>
                <w:szCs w:val="24"/>
                <w:lang w:eastAsia="ru-RU"/>
              </w:rPr>
              <w:t xml:space="preserve">, безпечної та зв’язаної </w:t>
            </w:r>
            <w:proofErr w:type="spellStart"/>
            <w:r w:rsidRPr="00AA4005">
              <w:rPr>
                <w:rFonts w:ascii="Times New Roman" w:eastAsia="Times New Roman" w:hAnsi="Times New Roman" w:cs="Times New Roman"/>
                <w:sz w:val="24"/>
                <w:szCs w:val="24"/>
                <w:lang w:eastAsia="ru-RU"/>
              </w:rPr>
              <w:t>веломережі</w:t>
            </w:r>
            <w:proofErr w:type="spellEnd"/>
            <w:r w:rsidRPr="00AA4005">
              <w:rPr>
                <w:rFonts w:ascii="Times New Roman" w:eastAsia="Times New Roman" w:hAnsi="Times New Roman" w:cs="Times New Roman"/>
                <w:sz w:val="24"/>
                <w:szCs w:val="24"/>
                <w:lang w:eastAsia="ru-RU"/>
              </w:rPr>
              <w:t xml:space="preserve"> для щоденних трудових поїздок та активного відпочинку, розвитку мережі метрополітену, систем швидкісного тролейбусного/автобусного сполучення, якісного оновлення рухомого складу громадського транспорту, підвищення комфортності та безпеки зупинок громадського транспорту, дорожньої мережі та об’єктів транспортно-пересадочних вузлів, підвищення ефективності функціонування системи безпеки, </w:t>
            </w:r>
            <w:r w:rsidRPr="002A6A40">
              <w:rPr>
                <w:rFonts w:ascii="Times New Roman" w:eastAsia="Times New Roman" w:hAnsi="Times New Roman" w:cs="Times New Roman"/>
                <w:b/>
                <w:bCs/>
                <w:sz w:val="24"/>
                <w:szCs w:val="24"/>
                <w:lang w:eastAsia="ru-RU"/>
              </w:rPr>
              <w:t>забезпечення надійності та безпеки перевезень пасажирів в умовах воєнного часу, доступності пасажирів до ринку надання транспортних послуг, сприяння розвитку сучасної транспортно-логістичної інфраструктури, зокрема шляхом залучення до її розвитку міжнародних фінансових установ та приватних інвестицій</w:t>
            </w:r>
            <w:r w:rsidRPr="00AA4005">
              <w:rPr>
                <w:rFonts w:ascii="Times New Roman" w:eastAsia="Times New Roman" w:hAnsi="Times New Roman" w:cs="Times New Roman"/>
                <w:sz w:val="24"/>
                <w:szCs w:val="24"/>
                <w:lang w:eastAsia="ru-RU"/>
              </w:rPr>
              <w:t>;</w:t>
            </w: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підвищення соціальної захищеності мешканців міста Києва, зокрема соціальну інтеграцію </w:t>
            </w:r>
            <w:r w:rsidRPr="00523D10">
              <w:rPr>
                <w:rFonts w:ascii="Times New Roman" w:eastAsia="Times New Roman" w:hAnsi="Times New Roman" w:cs="Times New Roman"/>
                <w:b/>
                <w:bCs/>
                <w:sz w:val="24"/>
                <w:szCs w:val="24"/>
                <w:lang w:eastAsia="ru-RU"/>
              </w:rPr>
              <w:t>внутрішньо переміщених осіб, учасників бойових дій та постраждалих внаслідок збройної агресії російської федерації, а також</w:t>
            </w:r>
            <w:r w:rsidRPr="00AA4005">
              <w:rPr>
                <w:rFonts w:ascii="Times New Roman" w:eastAsia="Times New Roman" w:hAnsi="Times New Roman" w:cs="Times New Roman"/>
                <w:sz w:val="24"/>
                <w:szCs w:val="24"/>
                <w:lang w:eastAsia="ru-RU"/>
              </w:rPr>
              <w:t xml:space="preserve"> осіб (дітей) з інвалідністю, забезпечення житлом громадян, </w:t>
            </w:r>
            <w:r w:rsidRPr="00523D10">
              <w:rPr>
                <w:rFonts w:ascii="Times New Roman" w:eastAsia="Times New Roman" w:hAnsi="Times New Roman" w:cs="Times New Roman"/>
                <w:b/>
                <w:bCs/>
                <w:sz w:val="24"/>
                <w:szCs w:val="24"/>
                <w:lang w:eastAsia="ru-RU"/>
              </w:rPr>
              <w:t>зокрема внутрішньо переміщених осіб</w:t>
            </w:r>
            <w:r w:rsidRPr="00AA4005">
              <w:rPr>
                <w:rFonts w:ascii="Times New Roman" w:eastAsia="Times New Roman" w:hAnsi="Times New Roman" w:cs="Times New Roman"/>
                <w:sz w:val="24"/>
                <w:szCs w:val="24"/>
                <w:lang w:eastAsia="ru-RU"/>
              </w:rPr>
              <w:t xml:space="preserve">, які потребують поліпшення житлових умов, </w:t>
            </w:r>
            <w:r w:rsidRPr="00523D10">
              <w:rPr>
                <w:rFonts w:ascii="Times New Roman" w:eastAsia="Times New Roman" w:hAnsi="Times New Roman" w:cs="Times New Roman"/>
                <w:b/>
                <w:bCs/>
                <w:sz w:val="24"/>
                <w:szCs w:val="24"/>
                <w:lang w:eastAsia="ru-RU"/>
              </w:rPr>
              <w:t>сприяння зменшенню соціальної напруги, викликаної збільшенням потреби у тимчасовому житлі у зв’язку з пошкодженням та руйнуванням житла у місті Києві, мешканці якого потребують відселення на час проведення ремонтних робіт, а також стрімким зростанням кількості внутрішньо переміщених осіб, що перебувають на обліку потребуючих тимчасового житла у місті Києві</w:t>
            </w:r>
            <w:r w:rsidRPr="00AA4005">
              <w:rPr>
                <w:rFonts w:ascii="Times New Roman" w:eastAsia="Times New Roman" w:hAnsi="Times New Roman" w:cs="Times New Roman"/>
                <w:sz w:val="24"/>
                <w:szCs w:val="24"/>
                <w:lang w:eastAsia="ru-RU"/>
              </w:rPr>
              <w:t>;</w:t>
            </w:r>
          </w:p>
          <w:p w:rsidR="00663545" w:rsidRDefault="00663545" w:rsidP="00AA4005">
            <w:pPr>
              <w:spacing w:after="0"/>
              <w:ind w:firstLine="567"/>
              <w:jc w:val="both"/>
              <w:rPr>
                <w:rFonts w:ascii="Times New Roman" w:eastAsia="Times New Roman" w:hAnsi="Times New Roman" w:cs="Times New Roman"/>
                <w:sz w:val="24"/>
                <w:szCs w:val="24"/>
                <w:lang w:eastAsia="ru-RU"/>
              </w:rPr>
            </w:pPr>
          </w:p>
          <w:p w:rsidR="00663545" w:rsidRDefault="00663545" w:rsidP="00AA4005">
            <w:pPr>
              <w:spacing w:after="0"/>
              <w:ind w:firstLine="567"/>
              <w:jc w:val="both"/>
              <w:rPr>
                <w:rFonts w:ascii="Times New Roman" w:eastAsia="Times New Roman" w:hAnsi="Times New Roman" w:cs="Times New Roman"/>
                <w:sz w:val="24"/>
                <w:szCs w:val="24"/>
                <w:lang w:eastAsia="ru-RU"/>
              </w:rPr>
            </w:pP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забезпечення населення доступною, якісною та кваліфікованою медичною допомогою, </w:t>
            </w:r>
            <w:r w:rsidRPr="000E194E">
              <w:rPr>
                <w:rFonts w:ascii="Times New Roman" w:eastAsia="Times New Roman" w:hAnsi="Times New Roman" w:cs="Times New Roman"/>
                <w:b/>
                <w:bCs/>
                <w:sz w:val="24"/>
                <w:szCs w:val="24"/>
                <w:lang w:eastAsia="ru-RU"/>
              </w:rPr>
              <w:t>спроможно</w:t>
            </w:r>
            <w:r w:rsidR="000E194E" w:rsidRPr="000E194E">
              <w:rPr>
                <w:rFonts w:ascii="Times New Roman" w:eastAsia="Times New Roman" w:hAnsi="Times New Roman" w:cs="Times New Roman"/>
                <w:b/>
                <w:bCs/>
                <w:sz w:val="24"/>
                <w:szCs w:val="24"/>
                <w:lang w:eastAsia="ru-RU"/>
              </w:rPr>
              <w:t>ю</w:t>
            </w:r>
            <w:r w:rsidRPr="000E194E">
              <w:rPr>
                <w:rFonts w:ascii="Times New Roman" w:eastAsia="Times New Roman" w:hAnsi="Times New Roman" w:cs="Times New Roman"/>
                <w:b/>
                <w:bCs/>
                <w:sz w:val="24"/>
                <w:szCs w:val="24"/>
                <w:lang w:eastAsia="ru-RU"/>
              </w:rPr>
              <w:t xml:space="preserve"> впоратись з наслідками війни</w:t>
            </w:r>
            <w:r w:rsidRPr="00AA4005">
              <w:rPr>
                <w:rFonts w:ascii="Times New Roman" w:eastAsia="Times New Roman" w:hAnsi="Times New Roman" w:cs="Times New Roman"/>
                <w:sz w:val="24"/>
                <w:szCs w:val="24"/>
                <w:lang w:eastAsia="ru-RU"/>
              </w:rPr>
              <w:t xml:space="preserve">, приведення закладів охорони здоров’я у відповідність до сучасних потреб (реконструкція та капітальний ремонт закладів охорони здоров’я, </w:t>
            </w:r>
            <w:r w:rsidRPr="000E194E">
              <w:rPr>
                <w:rFonts w:ascii="Times New Roman" w:eastAsia="Times New Roman" w:hAnsi="Times New Roman" w:cs="Times New Roman"/>
                <w:b/>
                <w:bCs/>
                <w:sz w:val="24"/>
                <w:szCs w:val="24"/>
                <w:lang w:eastAsia="ru-RU"/>
              </w:rPr>
              <w:t xml:space="preserve">облаштування </w:t>
            </w:r>
            <w:proofErr w:type="spellStart"/>
            <w:r w:rsidRPr="000E194E">
              <w:rPr>
                <w:rFonts w:ascii="Times New Roman" w:eastAsia="Times New Roman" w:hAnsi="Times New Roman" w:cs="Times New Roman"/>
                <w:b/>
                <w:bCs/>
                <w:sz w:val="24"/>
                <w:szCs w:val="24"/>
                <w:lang w:eastAsia="ru-RU"/>
              </w:rPr>
              <w:t>укриттів</w:t>
            </w:r>
            <w:proofErr w:type="spellEnd"/>
            <w:r w:rsidRPr="00AA4005">
              <w:rPr>
                <w:rFonts w:ascii="Times New Roman" w:eastAsia="Times New Roman" w:hAnsi="Times New Roman" w:cs="Times New Roman"/>
                <w:sz w:val="24"/>
                <w:szCs w:val="24"/>
                <w:lang w:eastAsia="ru-RU"/>
              </w:rPr>
              <w:t xml:space="preserve">, </w:t>
            </w:r>
            <w:r w:rsidRPr="000E194E">
              <w:rPr>
                <w:rFonts w:ascii="Times New Roman" w:eastAsia="Times New Roman" w:hAnsi="Times New Roman" w:cs="Times New Roman"/>
                <w:b/>
                <w:bCs/>
                <w:sz w:val="24"/>
                <w:szCs w:val="24"/>
                <w:lang w:eastAsia="ru-RU"/>
              </w:rPr>
              <w:t xml:space="preserve">розвиток реабілітаційних центрів та забезпечення їх необхідним обладнанням </w:t>
            </w:r>
            <w:r w:rsidRPr="000E194E">
              <w:rPr>
                <w:rFonts w:ascii="Times New Roman" w:eastAsia="Times New Roman" w:hAnsi="Times New Roman" w:cs="Times New Roman"/>
                <w:sz w:val="24"/>
                <w:szCs w:val="24"/>
                <w:lang w:eastAsia="ru-RU"/>
              </w:rPr>
              <w:t>тощо</w:t>
            </w:r>
            <w:r w:rsidRPr="00AA4005">
              <w:rPr>
                <w:rFonts w:ascii="Times New Roman" w:eastAsia="Times New Roman" w:hAnsi="Times New Roman" w:cs="Times New Roman"/>
                <w:sz w:val="24"/>
                <w:szCs w:val="24"/>
                <w:lang w:eastAsia="ru-RU"/>
              </w:rPr>
              <w:t xml:space="preserve">), просування здорового способу життя, </w:t>
            </w:r>
            <w:r w:rsidRPr="000E194E">
              <w:rPr>
                <w:rFonts w:ascii="Times New Roman" w:eastAsia="Times New Roman" w:hAnsi="Times New Roman" w:cs="Times New Roman"/>
                <w:b/>
                <w:bCs/>
                <w:sz w:val="24"/>
                <w:szCs w:val="24"/>
                <w:lang w:eastAsia="ru-RU"/>
              </w:rPr>
              <w:t>розвиток</w:t>
            </w:r>
            <w:r w:rsidRPr="00AA4005">
              <w:rPr>
                <w:rFonts w:ascii="Times New Roman" w:eastAsia="Times New Roman" w:hAnsi="Times New Roman" w:cs="Times New Roman"/>
                <w:sz w:val="24"/>
                <w:szCs w:val="24"/>
                <w:lang w:eastAsia="ru-RU"/>
              </w:rPr>
              <w:t xml:space="preserve"> сучасних багатофункціональних навчально-тренувальних, спортивних та оздоровчих комплексів, </w:t>
            </w:r>
            <w:r w:rsidRPr="000E194E">
              <w:rPr>
                <w:rFonts w:ascii="Times New Roman" w:eastAsia="Times New Roman" w:hAnsi="Times New Roman" w:cs="Times New Roman"/>
                <w:b/>
                <w:bCs/>
                <w:sz w:val="24"/>
                <w:szCs w:val="24"/>
                <w:lang w:eastAsia="ru-RU"/>
              </w:rPr>
              <w:t xml:space="preserve">підвищення якості медичних послуг для задоволення особливих потреб осіб, постраждали внаслідок збройної агресії російської федерації проти України, включаючи учасників бойових дій та внутрішньо </w:t>
            </w:r>
            <w:r w:rsidRPr="000E194E">
              <w:rPr>
                <w:rFonts w:ascii="Times New Roman" w:eastAsia="Times New Roman" w:hAnsi="Times New Roman" w:cs="Times New Roman"/>
                <w:b/>
                <w:bCs/>
                <w:sz w:val="24"/>
                <w:szCs w:val="24"/>
                <w:lang w:eastAsia="ru-RU"/>
              </w:rPr>
              <w:lastRenderedPageBreak/>
              <w:t>переміщених осіб, покращення системи громадського здоров’я та готовності до надзвичайних ситуацій у сфері охорони здоров’я в умовах воєнного стану</w:t>
            </w:r>
            <w:r w:rsidRPr="00AA4005">
              <w:rPr>
                <w:rFonts w:ascii="Times New Roman" w:eastAsia="Times New Roman" w:hAnsi="Times New Roman" w:cs="Times New Roman"/>
                <w:sz w:val="24"/>
                <w:szCs w:val="24"/>
                <w:lang w:eastAsia="ru-RU"/>
              </w:rPr>
              <w:t>;</w:t>
            </w: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підвищення екологічної безпеки в столиці та зниження негативного впливу на довкілля </w:t>
            </w:r>
            <w:r w:rsidRPr="000E194E">
              <w:rPr>
                <w:rFonts w:ascii="Times New Roman" w:eastAsia="Times New Roman" w:hAnsi="Times New Roman" w:cs="Times New Roman"/>
                <w:b/>
                <w:bCs/>
                <w:sz w:val="24"/>
                <w:szCs w:val="24"/>
                <w:lang w:eastAsia="ru-RU"/>
              </w:rPr>
              <w:t>наслідків надзвичайних ситуацій воєнного та техногенного характеру, бойових дій, а також діяльності об’єктів промисловості, зокрема шляхом усунення негативних екологічних наслідків для столичного регіону, що виникли в результаті збройної агресії російської федерації проти України, та забезпечення реалізації екологічної політики міста Києва відповідно до євроінтеграційного напряму розвитку та Європейського зеленого курсу, впровадження сучасних екологічних технологій на підприємствах міста Києва,</w:t>
            </w:r>
            <w:r w:rsidRPr="00AA4005">
              <w:rPr>
                <w:rFonts w:ascii="Times New Roman" w:eastAsia="Times New Roman" w:hAnsi="Times New Roman" w:cs="Times New Roman"/>
                <w:sz w:val="24"/>
                <w:szCs w:val="24"/>
                <w:lang w:eastAsia="ru-RU"/>
              </w:rPr>
              <w:t xml:space="preserve"> впровадження сучасної системи контролю за станом довкілля, сучасних методів переробки твердих побутових відходів </w:t>
            </w:r>
            <w:r w:rsidRPr="000E194E">
              <w:rPr>
                <w:rFonts w:ascii="Times New Roman" w:eastAsia="Times New Roman" w:hAnsi="Times New Roman" w:cs="Times New Roman"/>
                <w:b/>
                <w:bCs/>
                <w:sz w:val="24"/>
                <w:szCs w:val="24"/>
                <w:lang w:eastAsia="ru-RU"/>
              </w:rPr>
              <w:t>і відходів від руйнації</w:t>
            </w:r>
            <w:r w:rsidRPr="00AA4005">
              <w:rPr>
                <w:rFonts w:ascii="Times New Roman" w:eastAsia="Times New Roman" w:hAnsi="Times New Roman" w:cs="Times New Roman"/>
                <w:sz w:val="24"/>
                <w:szCs w:val="24"/>
                <w:lang w:eastAsia="ru-RU"/>
              </w:rPr>
              <w:t>, обмеження їх поховання на полігонах, охорону та раціональне використання природного середовища;</w:t>
            </w: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впорядкування та розвиток публічного простору шляхом реалізації заходів зі створення комфортних і безпечних умов перебування мешканців та гостей міста в парках, а також облаштування нових парків та зон відпочинку (розробка і реалізація концепції «Київські парки»), впровадження концепції «Культурний вигул тварин у місті», модернізації існуючих та утримання притулків для тварин, </w:t>
            </w:r>
            <w:r w:rsidRPr="000E194E">
              <w:rPr>
                <w:rFonts w:ascii="Times New Roman" w:eastAsia="Times New Roman" w:hAnsi="Times New Roman" w:cs="Times New Roman"/>
                <w:b/>
                <w:bCs/>
                <w:sz w:val="24"/>
                <w:szCs w:val="24"/>
                <w:lang w:eastAsia="ru-RU"/>
              </w:rPr>
              <w:t>зокрема для евакуйованих з зони бойових дій і постраждалих територій</w:t>
            </w:r>
            <w:r w:rsidRPr="00AA4005">
              <w:rPr>
                <w:rFonts w:ascii="Times New Roman" w:eastAsia="Times New Roman" w:hAnsi="Times New Roman" w:cs="Times New Roman"/>
                <w:sz w:val="24"/>
                <w:szCs w:val="24"/>
                <w:lang w:eastAsia="ru-RU"/>
              </w:rPr>
              <w:t>, вдосконалення правил утримання домашніх тварин та поводження з безпритульними тваринами;</w:t>
            </w: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підвищення якості надання адміністративних послуг, розвиток послуг</w:t>
            </w:r>
            <w:r w:rsidR="000E194E">
              <w:rPr>
                <w:rFonts w:ascii="Times New Roman" w:eastAsia="Times New Roman" w:hAnsi="Times New Roman" w:cs="Times New Roman"/>
                <w:sz w:val="24"/>
                <w:szCs w:val="24"/>
                <w:lang w:eastAsia="ru-RU"/>
              </w:rPr>
              <w:t xml:space="preserve"> </w:t>
            </w:r>
            <w:r w:rsidRPr="000E194E">
              <w:rPr>
                <w:rFonts w:ascii="Times New Roman" w:eastAsia="Times New Roman" w:hAnsi="Times New Roman" w:cs="Times New Roman"/>
                <w:b/>
                <w:bCs/>
                <w:sz w:val="24"/>
                <w:szCs w:val="24"/>
                <w:lang w:eastAsia="ru-RU"/>
              </w:rPr>
              <w:t>для внутрішньо переміщених осіб та осіб, постраждали внаслідок збройної агресії російської федерації проти України, соціальної підтримки інших громадян, які потрапили у складні життєві обставини в умовах війни та забезпечення стабільної роботи ЦНАП у складних безпекових ситуаціях воєнного часу, спрощення процесу надання адміністративних послуг та комунікації із заявником, поліпшення якості обслуговування відвідувачів ЦНАП (розробка програми навчання адміністраторів, написання сценаріїв тематичних навчань для адміністраторів, створення учбових матеріалів (аудіо, відео, мультимедійних) тощо)</w:t>
            </w:r>
            <w:r w:rsidRPr="00AA4005">
              <w:rPr>
                <w:rFonts w:ascii="Times New Roman" w:eastAsia="Times New Roman" w:hAnsi="Times New Roman" w:cs="Times New Roman"/>
                <w:sz w:val="24"/>
                <w:szCs w:val="24"/>
                <w:lang w:eastAsia="ru-RU"/>
              </w:rPr>
              <w:t xml:space="preserve">; </w:t>
            </w: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підвищення рівня забезпеченості освітньою інфраструктурою шляхом розвитку мережі закладів дошкільної освіти та закладів загальної середньої освіти</w:t>
            </w:r>
            <w:r w:rsidR="00B52397">
              <w:rPr>
                <w:rFonts w:ascii="Times New Roman" w:eastAsia="Times New Roman" w:hAnsi="Times New Roman" w:cs="Times New Roman"/>
                <w:sz w:val="24"/>
                <w:szCs w:val="24"/>
                <w:lang w:eastAsia="ru-RU"/>
              </w:rPr>
              <w:t xml:space="preserve"> </w:t>
            </w:r>
            <w:r w:rsidRPr="00B52397">
              <w:rPr>
                <w:rFonts w:ascii="Times New Roman" w:eastAsia="Times New Roman" w:hAnsi="Times New Roman" w:cs="Times New Roman"/>
                <w:b/>
                <w:bCs/>
                <w:sz w:val="24"/>
                <w:szCs w:val="24"/>
                <w:lang w:eastAsia="ru-RU"/>
              </w:rPr>
              <w:t xml:space="preserve">(будівництво, реконструкція, капітальний ремонт та відновлення </w:t>
            </w:r>
            <w:r w:rsidRPr="00B52397">
              <w:rPr>
                <w:rFonts w:ascii="Times New Roman" w:eastAsia="Times New Roman" w:hAnsi="Times New Roman" w:cs="Times New Roman"/>
                <w:b/>
                <w:bCs/>
                <w:sz w:val="24"/>
                <w:szCs w:val="24"/>
                <w:lang w:eastAsia="ru-RU"/>
              </w:rPr>
              <w:lastRenderedPageBreak/>
              <w:t xml:space="preserve">непрацюючих закладів, модернізація матеріально-технічної бази навчальних закладів, створення безпечного та комфортного середовища для учасників освітнього процесу (облаштування </w:t>
            </w:r>
            <w:proofErr w:type="spellStart"/>
            <w:r w:rsidRPr="00B52397">
              <w:rPr>
                <w:rFonts w:ascii="Times New Roman" w:eastAsia="Times New Roman" w:hAnsi="Times New Roman" w:cs="Times New Roman"/>
                <w:b/>
                <w:bCs/>
                <w:sz w:val="24"/>
                <w:szCs w:val="24"/>
                <w:lang w:eastAsia="ru-RU"/>
              </w:rPr>
              <w:t>укриттів</w:t>
            </w:r>
            <w:proofErr w:type="spellEnd"/>
            <w:r w:rsidRPr="00B52397">
              <w:rPr>
                <w:rFonts w:ascii="Times New Roman" w:eastAsia="Times New Roman" w:hAnsi="Times New Roman" w:cs="Times New Roman"/>
                <w:b/>
                <w:bCs/>
                <w:sz w:val="24"/>
                <w:szCs w:val="24"/>
                <w:lang w:eastAsia="ru-RU"/>
              </w:rPr>
              <w:t xml:space="preserve"> та інклюзивного простору)</w:t>
            </w:r>
            <w:r w:rsidRPr="00AA4005">
              <w:rPr>
                <w:rFonts w:ascii="Times New Roman" w:eastAsia="Times New Roman" w:hAnsi="Times New Roman" w:cs="Times New Roman"/>
                <w:sz w:val="24"/>
                <w:szCs w:val="24"/>
                <w:lang w:eastAsia="ru-RU"/>
              </w:rPr>
              <w:t xml:space="preserve">, </w:t>
            </w:r>
            <w:r w:rsidRPr="00B52397">
              <w:rPr>
                <w:rFonts w:ascii="Times New Roman" w:eastAsia="Times New Roman" w:hAnsi="Times New Roman" w:cs="Times New Roman"/>
                <w:b/>
                <w:bCs/>
                <w:sz w:val="24"/>
                <w:szCs w:val="24"/>
                <w:lang w:eastAsia="ru-RU"/>
              </w:rPr>
              <w:t xml:space="preserve">посилення можливостей доступу до дистанційного освітнього процесу в умовах воєнного </w:t>
            </w:r>
            <w:r w:rsidR="006F5611">
              <w:rPr>
                <w:rFonts w:ascii="Times New Roman" w:eastAsia="Times New Roman" w:hAnsi="Times New Roman" w:cs="Times New Roman"/>
                <w:b/>
                <w:bCs/>
                <w:sz w:val="24"/>
                <w:szCs w:val="24"/>
                <w:lang w:eastAsia="ru-RU"/>
              </w:rPr>
              <w:t>стану</w:t>
            </w:r>
            <w:r w:rsidRPr="00AA4005">
              <w:rPr>
                <w:rFonts w:ascii="Times New Roman" w:eastAsia="Times New Roman" w:hAnsi="Times New Roman" w:cs="Times New Roman"/>
                <w:sz w:val="24"/>
                <w:szCs w:val="24"/>
                <w:lang w:eastAsia="ru-RU"/>
              </w:rPr>
              <w:t>;</w:t>
            </w:r>
          </w:p>
          <w:p w:rsidR="0082571B" w:rsidRPr="00AA4005" w:rsidRDefault="0082571B"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підвищення ефективності заходів у сфері цивільного захисту населення, зокрема шляхом забезпечення ефективності територіальної системи централізованого оповіщення у разі виникнення надзвичайних ситуацій та загроз тощо;</w:t>
            </w:r>
          </w:p>
          <w:p w:rsidR="0082571B" w:rsidRPr="00B52397" w:rsidRDefault="0082571B" w:rsidP="00AA4005">
            <w:pPr>
              <w:spacing w:after="0"/>
              <w:ind w:firstLine="567"/>
              <w:jc w:val="both"/>
              <w:rPr>
                <w:rFonts w:ascii="Times New Roman" w:eastAsia="Times New Roman" w:hAnsi="Times New Roman" w:cs="Times New Roman"/>
                <w:b/>
                <w:bCs/>
                <w:sz w:val="24"/>
                <w:szCs w:val="24"/>
                <w:lang w:eastAsia="ru-RU"/>
              </w:rPr>
            </w:pPr>
            <w:r w:rsidRPr="00AA4005">
              <w:rPr>
                <w:rFonts w:ascii="Times New Roman" w:eastAsia="Times New Roman" w:hAnsi="Times New Roman" w:cs="Times New Roman"/>
                <w:sz w:val="24"/>
                <w:szCs w:val="24"/>
                <w:lang w:eastAsia="ru-RU"/>
              </w:rPr>
              <w:t xml:space="preserve">підвищення ефективності та прозорості роботи міських органів влади і служб, залучення громадян до процесів формування, реалізації та контролю міської політики шляхом налагодження комунікації «влада – громадськість», створення Школи місцевої демократії </w:t>
            </w:r>
            <w:r w:rsidRPr="00B52397">
              <w:rPr>
                <w:rFonts w:ascii="Times New Roman" w:eastAsia="Times New Roman" w:hAnsi="Times New Roman" w:cs="Times New Roman"/>
                <w:b/>
                <w:bCs/>
                <w:sz w:val="24"/>
                <w:szCs w:val="24"/>
                <w:lang w:eastAsia="ru-RU"/>
              </w:rPr>
              <w:t>та відкритих офісів у форматі «</w:t>
            </w:r>
            <w:proofErr w:type="spellStart"/>
            <w:r w:rsidRPr="00B52397">
              <w:rPr>
                <w:rFonts w:ascii="Times New Roman" w:eastAsia="Times New Roman" w:hAnsi="Times New Roman" w:cs="Times New Roman"/>
                <w:b/>
                <w:bCs/>
                <w:sz w:val="24"/>
                <w:szCs w:val="24"/>
                <w:lang w:eastAsia="ru-RU"/>
              </w:rPr>
              <w:t>openspace</w:t>
            </w:r>
            <w:proofErr w:type="spellEnd"/>
            <w:r w:rsidRPr="00B52397">
              <w:rPr>
                <w:rFonts w:ascii="Times New Roman" w:eastAsia="Times New Roman" w:hAnsi="Times New Roman" w:cs="Times New Roman"/>
                <w:b/>
                <w:bCs/>
                <w:sz w:val="24"/>
                <w:szCs w:val="24"/>
                <w:lang w:eastAsia="ru-RU"/>
              </w:rPr>
              <w:t xml:space="preserve">», підтримка громадських </w:t>
            </w:r>
            <w:proofErr w:type="spellStart"/>
            <w:r w:rsidRPr="00B52397">
              <w:rPr>
                <w:rFonts w:ascii="Times New Roman" w:eastAsia="Times New Roman" w:hAnsi="Times New Roman" w:cs="Times New Roman"/>
                <w:b/>
                <w:bCs/>
                <w:sz w:val="24"/>
                <w:szCs w:val="24"/>
                <w:lang w:eastAsia="ru-RU"/>
              </w:rPr>
              <w:t>проєктів</w:t>
            </w:r>
            <w:proofErr w:type="spellEnd"/>
            <w:r w:rsidRPr="00B52397">
              <w:rPr>
                <w:rFonts w:ascii="Times New Roman" w:eastAsia="Times New Roman" w:hAnsi="Times New Roman" w:cs="Times New Roman"/>
                <w:b/>
                <w:bCs/>
                <w:sz w:val="24"/>
                <w:szCs w:val="24"/>
                <w:lang w:eastAsia="ru-RU"/>
              </w:rPr>
              <w:t xml:space="preserve"> з питань супротиву збройній агресії російської федерації проти України та підтримки громадян, постраждалих від бойових дій, тощо.</w:t>
            </w:r>
          </w:p>
          <w:p w:rsidR="00DA4A1C" w:rsidRDefault="0082571B" w:rsidP="0066354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Програма </w:t>
            </w:r>
            <w:r w:rsidR="00663545" w:rsidRPr="00C357AE">
              <w:rPr>
                <w:rFonts w:ascii="Times New Roman" w:eastAsia="Times New Roman" w:hAnsi="Times New Roman" w:cs="Times New Roman"/>
                <w:b/>
                <w:bCs/>
                <w:iCs/>
                <w:sz w:val="24"/>
                <w:szCs w:val="24"/>
                <w:lang w:eastAsia="ru-RU"/>
              </w:rPr>
              <w:t>розвитку</w:t>
            </w:r>
            <w:r w:rsidR="00663545" w:rsidRPr="00AA4005">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2 реалізовуватиметься впродовж 2021</w:t>
            </w:r>
            <w:r w:rsidRPr="00AA4005">
              <w:rPr>
                <w:rFonts w:ascii="Times New Roman" w:eastAsia="Times New Roman" w:hAnsi="Times New Roman" w:cs="Times New Roman"/>
                <w:sz w:val="24"/>
                <w:szCs w:val="24"/>
                <w:lang w:eastAsia="ru-RU"/>
              </w:rPr>
              <w:sym w:font="Symbol" w:char="F02D"/>
            </w:r>
            <w:r w:rsidRPr="00B52397">
              <w:rPr>
                <w:rFonts w:ascii="Times New Roman" w:eastAsia="Times New Roman" w:hAnsi="Times New Roman" w:cs="Times New Roman"/>
                <w:b/>
                <w:bCs/>
                <w:sz w:val="24"/>
                <w:szCs w:val="24"/>
                <w:lang w:eastAsia="ru-RU"/>
              </w:rPr>
              <w:t>202</w:t>
            </w:r>
            <w:r w:rsidRPr="00B52397">
              <w:rPr>
                <w:rFonts w:ascii="Times New Roman" w:eastAsia="Times New Roman" w:hAnsi="Times New Roman" w:cs="Times New Roman"/>
                <w:b/>
                <w:bCs/>
                <w:iCs/>
                <w:sz w:val="24"/>
                <w:szCs w:val="24"/>
                <w:lang w:eastAsia="ru-RU"/>
              </w:rPr>
              <w:t>4</w:t>
            </w:r>
            <w:r w:rsidRPr="00AA4005">
              <w:rPr>
                <w:rFonts w:ascii="Times New Roman" w:eastAsia="Times New Roman" w:hAnsi="Times New Roman" w:cs="Times New Roman"/>
                <w:sz w:val="24"/>
                <w:szCs w:val="24"/>
                <w:lang w:eastAsia="ru-RU"/>
              </w:rPr>
              <w:t xml:space="preserve"> років.</w:t>
            </w:r>
          </w:p>
          <w:p w:rsidR="00663545" w:rsidRPr="00663545" w:rsidRDefault="00663545" w:rsidP="00663545">
            <w:pPr>
              <w:spacing w:after="0"/>
              <w:ind w:firstLine="567"/>
              <w:jc w:val="both"/>
              <w:rPr>
                <w:rFonts w:ascii="Times New Roman" w:eastAsia="Times New Roman" w:hAnsi="Times New Roman" w:cs="Times New Roman"/>
                <w:b/>
                <w:bCs/>
                <w:lang w:eastAsia="ru-RU"/>
              </w:rPr>
            </w:pPr>
            <w:r w:rsidRPr="00663545">
              <w:rPr>
                <w:rFonts w:ascii="Times New Roman" w:eastAsia="Times New Roman" w:hAnsi="Times New Roman" w:cs="Times New Roman"/>
                <w:b/>
                <w:bCs/>
                <w:sz w:val="24"/>
                <w:lang w:eastAsia="ru-RU"/>
              </w:rPr>
              <w:t xml:space="preserve">Перелік технічних завдань на </w:t>
            </w:r>
            <w:proofErr w:type="spellStart"/>
            <w:r w:rsidRPr="00663545">
              <w:rPr>
                <w:rFonts w:ascii="Times New Roman" w:eastAsia="Times New Roman" w:hAnsi="Times New Roman" w:cs="Times New Roman"/>
                <w:b/>
                <w:bCs/>
                <w:sz w:val="24"/>
                <w:lang w:eastAsia="ru-RU"/>
              </w:rPr>
              <w:t>проєкти</w:t>
            </w:r>
            <w:proofErr w:type="spellEnd"/>
            <w:r w:rsidRPr="00663545">
              <w:rPr>
                <w:rFonts w:ascii="Times New Roman" w:eastAsia="Times New Roman" w:hAnsi="Times New Roman" w:cs="Times New Roman"/>
                <w:b/>
                <w:bCs/>
                <w:sz w:val="24"/>
                <w:lang w:eastAsia="ru-RU"/>
              </w:rPr>
              <w:t xml:space="preserve"> регіонального розвитку за Програмою розвитку 2 наведено у розділі 5.</w:t>
            </w:r>
          </w:p>
          <w:p w:rsidR="00663545" w:rsidRPr="00AA4005" w:rsidRDefault="00663545" w:rsidP="00663545">
            <w:pPr>
              <w:spacing w:after="0"/>
              <w:ind w:firstLine="567"/>
              <w:jc w:val="both"/>
              <w:rPr>
                <w:rFonts w:ascii="Times New Roman" w:hAnsi="Times New Roman" w:cs="Times New Roman"/>
                <w:sz w:val="24"/>
                <w:szCs w:val="24"/>
              </w:rPr>
            </w:pPr>
          </w:p>
        </w:tc>
      </w:tr>
      <w:tr w:rsidR="0082571B" w:rsidRPr="00A62785" w:rsidTr="00A238BE">
        <w:trPr>
          <w:trHeight w:val="4701"/>
        </w:trPr>
        <w:tc>
          <w:tcPr>
            <w:tcW w:w="7655" w:type="dxa"/>
          </w:tcPr>
          <w:p w:rsidR="0082571B" w:rsidRPr="00A62785" w:rsidRDefault="0082571B" w:rsidP="00AA4005">
            <w:pPr>
              <w:spacing w:after="0"/>
              <w:jc w:val="center"/>
              <w:rPr>
                <w:rFonts w:ascii="Times New Roman" w:eastAsia="Times New Roman" w:hAnsi="Times New Roman" w:cs="Times New Roman"/>
                <w:lang w:eastAsia="ru-RU"/>
              </w:rPr>
            </w:pPr>
            <w:r w:rsidRPr="00A62785">
              <w:rPr>
                <w:rFonts w:ascii="Times New Roman" w:eastAsia="Times New Roman" w:hAnsi="Times New Roman" w:cs="Times New Roman"/>
                <w:lang w:eastAsia="ru-RU"/>
              </w:rPr>
              <w:lastRenderedPageBreak/>
              <w:t>Перелік технічних завдань на</w:t>
            </w:r>
            <w:r w:rsidRPr="00A62785">
              <w:rPr>
                <w:rFonts w:ascii="Times New Roman" w:eastAsia="Times New Roman" w:hAnsi="Times New Roman" w:cs="Times New Roman"/>
                <w:lang w:val="ru-RU" w:eastAsia="ru-RU"/>
              </w:rPr>
              <w:t xml:space="preserve"> </w:t>
            </w:r>
            <w:proofErr w:type="spellStart"/>
            <w:r w:rsidRPr="00A62785">
              <w:rPr>
                <w:rFonts w:ascii="Times New Roman" w:eastAsia="Times New Roman" w:hAnsi="Times New Roman" w:cs="Times New Roman"/>
                <w:lang w:eastAsia="ru-RU"/>
              </w:rPr>
              <w:t>проєкти</w:t>
            </w:r>
            <w:proofErr w:type="spellEnd"/>
            <w:r w:rsidRPr="00A62785">
              <w:rPr>
                <w:rFonts w:ascii="Times New Roman" w:eastAsia="Times New Roman" w:hAnsi="Times New Roman" w:cs="Times New Roman"/>
                <w:lang w:eastAsia="ru-RU"/>
              </w:rPr>
              <w:t xml:space="preserve"> регіонального розвитку</w:t>
            </w:r>
            <w:r w:rsidRPr="00A62785">
              <w:rPr>
                <w:rFonts w:ascii="Times New Roman" w:eastAsia="Times New Roman" w:hAnsi="Times New Roman" w:cs="Times New Roman"/>
                <w:lang w:val="ru-RU" w:eastAsia="ru-RU"/>
              </w:rPr>
              <w:br/>
            </w:r>
            <w:r w:rsidRPr="00A62785">
              <w:rPr>
                <w:rFonts w:ascii="Times New Roman" w:eastAsia="Times New Roman" w:hAnsi="Times New Roman" w:cs="Times New Roman"/>
                <w:iCs/>
                <w:lang w:eastAsia="ru-RU"/>
              </w:rPr>
              <w:t>Програми 2. Підвищення комфорту життя мешканців міста Києва</w:t>
            </w:r>
          </w:p>
          <w:tbl>
            <w:tblPr>
              <w:tblW w:w="5000" w:type="pct"/>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4A0" w:firstRow="1" w:lastRow="0" w:firstColumn="1" w:lastColumn="0" w:noHBand="0" w:noVBand="1"/>
            </w:tblPr>
            <w:tblGrid>
              <w:gridCol w:w="1578"/>
              <w:gridCol w:w="653"/>
              <w:gridCol w:w="931"/>
              <w:gridCol w:w="896"/>
              <w:gridCol w:w="953"/>
              <w:gridCol w:w="2398"/>
            </w:tblGrid>
            <w:tr w:rsidR="0082571B" w:rsidRPr="00A62785" w:rsidTr="0009544F">
              <w:trPr>
                <w:tblHeader/>
              </w:trPr>
              <w:tc>
                <w:tcPr>
                  <w:tcW w:w="1065" w:type="pct"/>
                  <w:tcBorders>
                    <w:bottom w:val="thinThickSmallGap" w:sz="24" w:space="0" w:color="2E74B5" w:themeColor="accent1" w:themeShade="BF"/>
                  </w:tcBorders>
                  <w:shd w:val="clear" w:color="auto" w:fill="D5DCE4" w:themeFill="text2" w:themeFillTint="33"/>
                  <w:vAlign w:val="center"/>
                </w:tcPr>
                <w:p w:rsidR="0082571B" w:rsidRPr="00A62785" w:rsidRDefault="0082571B" w:rsidP="00A62785">
                  <w:pPr>
                    <w:spacing w:after="0"/>
                    <w:ind w:left="-87" w:right="-101"/>
                    <w:jc w:val="center"/>
                    <w:rPr>
                      <w:rFonts w:ascii="Times New Roman" w:eastAsia="Calibri" w:hAnsi="Times New Roman" w:cs="Times New Roman"/>
                      <w:sz w:val="18"/>
                      <w:szCs w:val="18"/>
                      <w:lang w:eastAsia="ru-RU"/>
                    </w:rPr>
                  </w:pPr>
                  <w:r w:rsidRPr="00A62785">
                    <w:rPr>
                      <w:rFonts w:ascii="Times New Roman" w:eastAsia="Calibri" w:hAnsi="Times New Roman" w:cs="Times New Roman"/>
                      <w:sz w:val="18"/>
                      <w:szCs w:val="18"/>
                      <w:lang w:eastAsia="ru-RU"/>
                    </w:rPr>
                    <w:t xml:space="preserve">Номер та назва технічного завдання на </w:t>
                  </w:r>
                  <w:proofErr w:type="spellStart"/>
                  <w:r w:rsidRPr="00A62785">
                    <w:rPr>
                      <w:rFonts w:ascii="Times New Roman" w:eastAsia="Calibri" w:hAnsi="Times New Roman" w:cs="Times New Roman"/>
                      <w:sz w:val="18"/>
                      <w:szCs w:val="18"/>
                      <w:lang w:eastAsia="ru-RU"/>
                    </w:rPr>
                    <w:t>проєкт</w:t>
                  </w:r>
                  <w:proofErr w:type="spellEnd"/>
                  <w:r w:rsidRPr="00A62785">
                    <w:rPr>
                      <w:rFonts w:ascii="Times New Roman" w:eastAsia="Calibri" w:hAnsi="Times New Roman" w:cs="Times New Roman"/>
                      <w:sz w:val="18"/>
                      <w:szCs w:val="18"/>
                      <w:lang w:eastAsia="ru-RU"/>
                    </w:rPr>
                    <w:t xml:space="preserve"> регіонального розвитку</w:t>
                  </w:r>
                </w:p>
              </w:tc>
              <w:tc>
                <w:tcPr>
                  <w:tcW w:w="441" w:type="pct"/>
                  <w:tcBorders>
                    <w:bottom w:val="thinThickSmallGap" w:sz="24" w:space="0" w:color="2E74B5" w:themeColor="accent1" w:themeShade="BF"/>
                  </w:tcBorders>
                  <w:shd w:val="clear" w:color="auto" w:fill="D5DCE4" w:themeFill="text2" w:themeFillTint="33"/>
                  <w:vAlign w:val="center"/>
                </w:tcPr>
                <w:p w:rsidR="0082571B" w:rsidRPr="00A62785" w:rsidRDefault="0082571B" w:rsidP="00A62785">
                  <w:pPr>
                    <w:spacing w:after="0"/>
                    <w:ind w:left="-87" w:right="-101"/>
                    <w:jc w:val="center"/>
                    <w:rPr>
                      <w:rFonts w:ascii="Times New Roman" w:eastAsia="Calibri" w:hAnsi="Times New Roman" w:cs="Times New Roman"/>
                      <w:sz w:val="18"/>
                      <w:szCs w:val="18"/>
                      <w:lang w:eastAsia="ru-RU"/>
                    </w:rPr>
                  </w:pPr>
                  <w:proofErr w:type="spellStart"/>
                  <w:r w:rsidRPr="00A62785">
                    <w:rPr>
                      <w:rFonts w:ascii="Times New Roman" w:eastAsia="Calibri" w:hAnsi="Times New Roman" w:cs="Times New Roman"/>
                      <w:sz w:val="18"/>
                      <w:szCs w:val="18"/>
                      <w:lang w:eastAsia="ru-RU"/>
                    </w:rPr>
                    <w:t>Терито</w:t>
                  </w:r>
                  <w:r w:rsidR="00A62785">
                    <w:rPr>
                      <w:rFonts w:ascii="Times New Roman" w:eastAsia="Calibri" w:hAnsi="Times New Roman" w:cs="Times New Roman"/>
                      <w:sz w:val="18"/>
                      <w:szCs w:val="18"/>
                      <w:lang w:eastAsia="ru-RU"/>
                    </w:rPr>
                    <w:t>-</w:t>
                  </w:r>
                  <w:r w:rsidRPr="00A62785">
                    <w:rPr>
                      <w:rFonts w:ascii="Times New Roman" w:eastAsia="Calibri" w:hAnsi="Times New Roman" w:cs="Times New Roman"/>
                      <w:sz w:val="18"/>
                      <w:szCs w:val="18"/>
                      <w:lang w:eastAsia="ru-RU"/>
                    </w:rPr>
                    <w:t>рія</w:t>
                  </w:r>
                  <w:proofErr w:type="spellEnd"/>
                  <w:r w:rsidRPr="00A62785">
                    <w:rPr>
                      <w:rFonts w:ascii="Times New Roman" w:eastAsia="Calibri" w:hAnsi="Times New Roman" w:cs="Times New Roman"/>
                      <w:sz w:val="18"/>
                      <w:szCs w:val="18"/>
                      <w:lang w:eastAsia="ru-RU"/>
                    </w:rPr>
                    <w:t xml:space="preserve"> впливу</w:t>
                  </w:r>
                </w:p>
              </w:tc>
              <w:tc>
                <w:tcPr>
                  <w:tcW w:w="628" w:type="pct"/>
                  <w:tcBorders>
                    <w:bottom w:val="thinThickSmallGap" w:sz="24" w:space="0" w:color="2E74B5" w:themeColor="accent1" w:themeShade="BF"/>
                  </w:tcBorders>
                  <w:shd w:val="clear" w:color="auto" w:fill="D5DCE4" w:themeFill="text2" w:themeFillTint="33"/>
                  <w:vAlign w:val="center"/>
                </w:tcPr>
                <w:p w:rsidR="0082571B" w:rsidRPr="00A62785" w:rsidRDefault="0082571B" w:rsidP="00A62785">
                  <w:pPr>
                    <w:spacing w:after="0"/>
                    <w:ind w:left="-87" w:right="-82"/>
                    <w:jc w:val="center"/>
                    <w:rPr>
                      <w:rFonts w:ascii="Times New Roman" w:eastAsia="Calibri" w:hAnsi="Times New Roman" w:cs="Times New Roman"/>
                      <w:sz w:val="18"/>
                      <w:szCs w:val="18"/>
                      <w:lang w:eastAsia="ru-RU"/>
                    </w:rPr>
                  </w:pPr>
                  <w:r w:rsidRPr="00A62785">
                    <w:rPr>
                      <w:rFonts w:ascii="Times New Roman" w:eastAsia="Calibri" w:hAnsi="Times New Roman" w:cs="Times New Roman"/>
                      <w:sz w:val="18"/>
                      <w:szCs w:val="18"/>
                      <w:lang w:eastAsia="ru-RU"/>
                    </w:rPr>
                    <w:t>Період реалізації</w:t>
                  </w:r>
                </w:p>
              </w:tc>
              <w:tc>
                <w:tcPr>
                  <w:tcW w:w="605" w:type="pct"/>
                  <w:tcBorders>
                    <w:bottom w:val="thinThickSmallGap" w:sz="24" w:space="0" w:color="2E74B5" w:themeColor="accent1" w:themeShade="BF"/>
                  </w:tcBorders>
                  <w:shd w:val="clear" w:color="auto" w:fill="D5DCE4" w:themeFill="text2" w:themeFillTint="33"/>
                  <w:vAlign w:val="center"/>
                </w:tcPr>
                <w:p w:rsidR="0082571B" w:rsidRPr="00A62785" w:rsidRDefault="0082571B" w:rsidP="00A62785">
                  <w:pPr>
                    <w:spacing w:after="0"/>
                    <w:ind w:left="-87" w:right="-101"/>
                    <w:jc w:val="center"/>
                    <w:rPr>
                      <w:rFonts w:ascii="Times New Roman" w:eastAsia="Calibri" w:hAnsi="Times New Roman" w:cs="Times New Roman"/>
                      <w:sz w:val="18"/>
                      <w:szCs w:val="18"/>
                      <w:lang w:eastAsia="ru-RU"/>
                    </w:rPr>
                  </w:pPr>
                  <w:r w:rsidRPr="00A62785">
                    <w:rPr>
                      <w:rFonts w:ascii="Times New Roman" w:eastAsia="Calibri" w:hAnsi="Times New Roman" w:cs="Times New Roman"/>
                      <w:sz w:val="18"/>
                      <w:szCs w:val="18"/>
                      <w:lang w:eastAsia="ru-RU"/>
                    </w:rPr>
                    <w:t xml:space="preserve">Джерела </w:t>
                  </w:r>
                  <w:proofErr w:type="spellStart"/>
                  <w:r w:rsidRPr="00A62785">
                    <w:rPr>
                      <w:rFonts w:ascii="Times New Roman" w:eastAsia="Calibri" w:hAnsi="Times New Roman" w:cs="Times New Roman"/>
                      <w:sz w:val="18"/>
                      <w:szCs w:val="18"/>
                      <w:lang w:eastAsia="ru-RU"/>
                    </w:rPr>
                    <w:t>фінансу</w:t>
                  </w:r>
                  <w:r w:rsidR="00A62785">
                    <w:rPr>
                      <w:rFonts w:ascii="Times New Roman" w:eastAsia="Calibri" w:hAnsi="Times New Roman" w:cs="Times New Roman"/>
                      <w:sz w:val="18"/>
                      <w:szCs w:val="18"/>
                      <w:lang w:eastAsia="ru-RU"/>
                    </w:rPr>
                    <w:t>-</w:t>
                  </w:r>
                  <w:r w:rsidRPr="00A62785">
                    <w:rPr>
                      <w:rFonts w:ascii="Times New Roman" w:eastAsia="Calibri" w:hAnsi="Times New Roman" w:cs="Times New Roman"/>
                      <w:sz w:val="18"/>
                      <w:szCs w:val="18"/>
                      <w:lang w:eastAsia="ru-RU"/>
                    </w:rPr>
                    <w:t>вання</w:t>
                  </w:r>
                  <w:proofErr w:type="spellEnd"/>
                </w:p>
              </w:tc>
              <w:tc>
                <w:tcPr>
                  <w:tcW w:w="643" w:type="pct"/>
                  <w:tcBorders>
                    <w:bottom w:val="thinThickSmallGap" w:sz="24" w:space="0" w:color="2E74B5" w:themeColor="accent1" w:themeShade="BF"/>
                  </w:tcBorders>
                  <w:shd w:val="clear" w:color="auto" w:fill="D5DCE4" w:themeFill="text2" w:themeFillTint="33"/>
                  <w:vAlign w:val="center"/>
                </w:tcPr>
                <w:p w:rsidR="0082571B" w:rsidRPr="00A62785" w:rsidRDefault="0082571B" w:rsidP="00A62785">
                  <w:pPr>
                    <w:spacing w:after="0"/>
                    <w:ind w:left="-87" w:right="-101"/>
                    <w:jc w:val="center"/>
                    <w:rPr>
                      <w:rFonts w:ascii="Times New Roman" w:eastAsia="Calibri" w:hAnsi="Times New Roman" w:cs="Times New Roman"/>
                      <w:sz w:val="18"/>
                      <w:szCs w:val="18"/>
                      <w:lang w:eastAsia="ru-RU"/>
                    </w:rPr>
                  </w:pPr>
                  <w:proofErr w:type="spellStart"/>
                  <w:r w:rsidRPr="00A62785">
                    <w:rPr>
                      <w:rFonts w:ascii="Times New Roman" w:eastAsia="Calibri" w:hAnsi="Times New Roman" w:cs="Times New Roman"/>
                      <w:sz w:val="18"/>
                      <w:szCs w:val="18"/>
                      <w:lang w:eastAsia="ru-RU"/>
                    </w:rPr>
                    <w:t>Відпові</w:t>
                  </w:r>
                  <w:r w:rsidR="00A62785">
                    <w:rPr>
                      <w:rFonts w:ascii="Times New Roman" w:eastAsia="Calibri" w:hAnsi="Times New Roman" w:cs="Times New Roman"/>
                      <w:sz w:val="18"/>
                      <w:szCs w:val="18"/>
                      <w:lang w:eastAsia="ru-RU"/>
                    </w:rPr>
                    <w:t>-</w:t>
                  </w:r>
                  <w:r w:rsidRPr="00A62785">
                    <w:rPr>
                      <w:rFonts w:ascii="Times New Roman" w:eastAsia="Calibri" w:hAnsi="Times New Roman" w:cs="Times New Roman"/>
                      <w:sz w:val="18"/>
                      <w:szCs w:val="18"/>
                      <w:lang w:eastAsia="ru-RU"/>
                    </w:rPr>
                    <w:t>дальний</w:t>
                  </w:r>
                  <w:proofErr w:type="spellEnd"/>
                  <w:r w:rsidRPr="00A62785">
                    <w:rPr>
                      <w:rFonts w:ascii="Times New Roman" w:eastAsia="Calibri" w:hAnsi="Times New Roman" w:cs="Times New Roman"/>
                      <w:sz w:val="18"/>
                      <w:szCs w:val="18"/>
                      <w:lang w:eastAsia="ru-RU"/>
                    </w:rPr>
                    <w:t xml:space="preserve"> виконавець</w:t>
                  </w:r>
                </w:p>
              </w:tc>
              <w:tc>
                <w:tcPr>
                  <w:tcW w:w="1618" w:type="pct"/>
                  <w:tcBorders>
                    <w:bottom w:val="thinThickSmallGap" w:sz="24" w:space="0" w:color="2E74B5" w:themeColor="accent1" w:themeShade="BF"/>
                  </w:tcBorders>
                  <w:shd w:val="clear" w:color="auto" w:fill="D5DCE4" w:themeFill="text2" w:themeFillTint="33"/>
                  <w:vAlign w:val="center"/>
                </w:tcPr>
                <w:p w:rsidR="0082571B" w:rsidRPr="00A62785" w:rsidRDefault="0082571B" w:rsidP="00A62785">
                  <w:pPr>
                    <w:spacing w:after="0"/>
                    <w:ind w:left="6" w:right="-101"/>
                    <w:jc w:val="center"/>
                    <w:rPr>
                      <w:rFonts w:ascii="Times New Roman" w:eastAsia="Calibri" w:hAnsi="Times New Roman" w:cs="Times New Roman"/>
                      <w:sz w:val="18"/>
                      <w:szCs w:val="18"/>
                      <w:lang w:eastAsia="ru-RU"/>
                    </w:rPr>
                  </w:pPr>
                  <w:r w:rsidRPr="00A62785">
                    <w:rPr>
                      <w:rFonts w:ascii="Times New Roman" w:eastAsia="Calibri" w:hAnsi="Times New Roman" w:cs="Times New Roman"/>
                      <w:sz w:val="18"/>
                      <w:szCs w:val="18"/>
                      <w:lang w:eastAsia="ru-RU"/>
                    </w:rPr>
                    <w:t xml:space="preserve">Індикатори оцінки ефективності реалізації </w:t>
                  </w:r>
                  <w:proofErr w:type="spellStart"/>
                  <w:r w:rsidRPr="00A62785">
                    <w:rPr>
                      <w:rFonts w:ascii="Times New Roman" w:eastAsia="Calibri" w:hAnsi="Times New Roman" w:cs="Times New Roman"/>
                      <w:sz w:val="18"/>
                      <w:szCs w:val="18"/>
                      <w:lang w:eastAsia="ru-RU"/>
                    </w:rPr>
                    <w:t>проєкту</w:t>
                  </w:r>
                  <w:proofErr w:type="spellEnd"/>
                  <w:r w:rsidRPr="00A62785">
                    <w:rPr>
                      <w:rFonts w:ascii="Times New Roman" w:eastAsia="Calibri" w:hAnsi="Times New Roman" w:cs="Times New Roman"/>
                      <w:sz w:val="18"/>
                      <w:szCs w:val="18"/>
                      <w:lang w:eastAsia="ru-RU"/>
                    </w:rPr>
                    <w:t xml:space="preserve"> регіонального розвитку</w:t>
                  </w:r>
                </w:p>
              </w:tc>
            </w:tr>
            <w:tr w:rsidR="0082571B" w:rsidRPr="00A62785" w:rsidTr="0009544F">
              <w:trPr>
                <w:trHeight w:val="3189"/>
              </w:trPr>
              <w:tc>
                <w:tcPr>
                  <w:tcW w:w="1065" w:type="pct"/>
                  <w:tcBorders>
                    <w:top w:val="thinThickSmallGap" w:sz="24" w:space="0" w:color="2E74B5" w:themeColor="accent1" w:themeShade="BF"/>
                  </w:tcBorders>
                  <w:shd w:val="clear" w:color="auto" w:fill="CDFAFF"/>
                </w:tcPr>
                <w:p w:rsidR="0082571B" w:rsidRPr="00A62785" w:rsidRDefault="0082571B" w:rsidP="00A62785">
                  <w:pPr>
                    <w:spacing w:after="0"/>
                    <w:ind w:left="-87" w:right="-101"/>
                    <w:rPr>
                      <w:rFonts w:ascii="Times New Roman" w:eastAsia="Times New Roman" w:hAnsi="Times New Roman" w:cs="Times New Roman"/>
                      <w:lang w:eastAsia="ru-RU"/>
                    </w:rPr>
                  </w:pPr>
                  <w:r w:rsidRPr="00A62785">
                    <w:rPr>
                      <w:rFonts w:ascii="Times New Roman" w:eastAsia="Times New Roman" w:hAnsi="Times New Roman" w:cs="Times New Roman"/>
                      <w:lang w:eastAsia="ru-RU"/>
                    </w:rPr>
                    <w:t>2.1.1.</w:t>
                  </w:r>
                  <w:r w:rsidRPr="00A62785">
                    <w:rPr>
                      <w:rFonts w:ascii="Times New Roman" w:hAnsi="Times New Roman" w:cs="Times New Roman"/>
                    </w:rPr>
                    <w:t> </w:t>
                  </w:r>
                  <w:proofErr w:type="spellStart"/>
                  <w:r w:rsidRPr="00A62785">
                    <w:rPr>
                      <w:rFonts w:ascii="Times New Roman" w:eastAsia="Times New Roman" w:hAnsi="Times New Roman" w:cs="Times New Roman"/>
                      <w:lang w:eastAsia="ru-RU"/>
                    </w:rPr>
                    <w:t>Віднов</w:t>
                  </w:r>
                  <w:r w:rsidR="00BE458B">
                    <w:rPr>
                      <w:rFonts w:ascii="Times New Roman" w:eastAsia="Times New Roman" w:hAnsi="Times New Roman" w:cs="Times New Roman"/>
                      <w:lang w:eastAsia="ru-RU"/>
                    </w:rPr>
                    <w:t>-</w:t>
                  </w:r>
                  <w:r w:rsidRPr="00A62785">
                    <w:rPr>
                      <w:rFonts w:ascii="Times New Roman" w:eastAsia="Times New Roman" w:hAnsi="Times New Roman" w:cs="Times New Roman"/>
                      <w:lang w:eastAsia="ru-RU"/>
                    </w:rPr>
                    <w:t>лення</w:t>
                  </w:r>
                  <w:proofErr w:type="spellEnd"/>
                  <w:r w:rsidRPr="00A62785">
                    <w:rPr>
                      <w:rFonts w:ascii="Times New Roman" w:eastAsia="Times New Roman" w:hAnsi="Times New Roman" w:cs="Times New Roman"/>
                      <w:lang w:eastAsia="ru-RU"/>
                    </w:rPr>
                    <w:t xml:space="preserve"> основної магістральної системи водовідведення та водопостачання міста Києва</w:t>
                  </w:r>
                </w:p>
              </w:tc>
              <w:tc>
                <w:tcPr>
                  <w:tcW w:w="441" w:type="pct"/>
                  <w:tcBorders>
                    <w:top w:val="thinThickSmallGap" w:sz="24" w:space="0" w:color="2E74B5" w:themeColor="accent1" w:themeShade="BF"/>
                  </w:tcBorders>
                  <w:shd w:val="clear" w:color="auto" w:fill="CDFAFF"/>
                </w:tcPr>
                <w:p w:rsidR="0082571B" w:rsidRPr="00A62785" w:rsidRDefault="0082571B"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 акваторія річки Дніпро</w:t>
                  </w:r>
                </w:p>
              </w:tc>
              <w:tc>
                <w:tcPr>
                  <w:tcW w:w="628" w:type="pct"/>
                  <w:tcBorders>
                    <w:top w:val="thinThickSmallGap" w:sz="24" w:space="0" w:color="2E74B5" w:themeColor="accent1" w:themeShade="BF"/>
                  </w:tcBorders>
                  <w:shd w:val="clear" w:color="auto" w:fill="CDFAFF"/>
                </w:tcPr>
                <w:p w:rsidR="0082571B" w:rsidRPr="00A62785" w:rsidRDefault="0082571B"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tcBorders>
                    <w:top w:val="thinThickSmallGap" w:sz="24" w:space="0" w:color="2E74B5" w:themeColor="accent1" w:themeShade="BF"/>
                  </w:tcBorders>
                  <w:shd w:val="clear" w:color="auto" w:fill="CDFAFF"/>
                </w:tcPr>
                <w:p w:rsidR="0082571B" w:rsidRPr="00A62785" w:rsidRDefault="0082571B"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Держав</w:t>
                  </w:r>
                  <w:r w:rsidR="00BE458B">
                    <w:rPr>
                      <w:rFonts w:ascii="Times New Roman" w:eastAsia="Calibri" w:hAnsi="Times New Roman" w:cs="Times New Roman"/>
                      <w:lang w:eastAsia="ru-RU"/>
                    </w:rPr>
                    <w:t>-</w:t>
                  </w:r>
                  <w:r w:rsidRPr="00A62785">
                    <w:rPr>
                      <w:rFonts w:ascii="Times New Roman" w:eastAsia="Calibri" w:hAnsi="Times New Roman" w:cs="Times New Roman"/>
                      <w:lang w:eastAsia="ru-RU"/>
                    </w:rPr>
                    <w:t>ний бюджет, бюджет міста Києва</w:t>
                  </w:r>
                </w:p>
              </w:tc>
              <w:tc>
                <w:tcPr>
                  <w:tcW w:w="643" w:type="pct"/>
                  <w:tcBorders>
                    <w:top w:val="thinThickSmallGap" w:sz="24" w:space="0" w:color="2E74B5" w:themeColor="accent1" w:themeShade="BF"/>
                  </w:tcBorders>
                  <w:shd w:val="clear" w:color="auto" w:fill="CDFAFF"/>
                </w:tcPr>
                <w:p w:rsidR="0082571B" w:rsidRPr="00A62785" w:rsidRDefault="0082571B" w:rsidP="00BE458B">
                  <w:pPr>
                    <w:spacing w:after="0"/>
                    <w:ind w:left="-87" w:right="-75"/>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sidR="00BE458B">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житло</w:t>
                  </w:r>
                  <w:r w:rsidR="00BE458B">
                    <w:rPr>
                      <w:rFonts w:ascii="Times New Roman" w:eastAsia="Calibri" w:hAnsi="Times New Roman" w:cs="Times New Roman"/>
                      <w:lang w:eastAsia="ru-RU"/>
                    </w:rPr>
                    <w:t>-</w:t>
                  </w:r>
                  <w:r w:rsidRPr="00A62785">
                    <w:rPr>
                      <w:rFonts w:ascii="Times New Roman" w:eastAsia="Calibri" w:hAnsi="Times New Roman" w:cs="Times New Roman"/>
                      <w:lang w:eastAsia="ru-RU"/>
                    </w:rPr>
                    <w:t>во-кому</w:t>
                  </w:r>
                  <w:r w:rsidR="00BE458B">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нальної</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інфра</w:t>
                  </w:r>
                  <w:r w:rsidR="00BE458B">
                    <w:rPr>
                      <w:rFonts w:ascii="Times New Roman" w:eastAsia="Calibri" w:hAnsi="Times New Roman" w:cs="Times New Roman"/>
                      <w:lang w:eastAsia="ru-RU"/>
                    </w:rPr>
                    <w:t>-</w:t>
                  </w:r>
                  <w:r w:rsidRPr="00A62785">
                    <w:rPr>
                      <w:rFonts w:ascii="Times New Roman" w:eastAsia="Calibri" w:hAnsi="Times New Roman" w:cs="Times New Roman"/>
                      <w:lang w:eastAsia="ru-RU"/>
                    </w:rPr>
                    <w:t>структу</w:t>
                  </w:r>
                  <w:r w:rsidR="00BE458B">
                    <w:rPr>
                      <w:rFonts w:ascii="Times New Roman" w:eastAsia="Calibri" w:hAnsi="Times New Roman" w:cs="Times New Roman"/>
                      <w:lang w:eastAsia="ru-RU"/>
                    </w:rPr>
                    <w:t>-</w:t>
                  </w:r>
                  <w:r w:rsidRPr="00A62785">
                    <w:rPr>
                      <w:rFonts w:ascii="Times New Roman" w:eastAsia="Calibri" w:hAnsi="Times New Roman" w:cs="Times New Roman"/>
                      <w:lang w:eastAsia="ru-RU"/>
                    </w:rPr>
                    <w:t>ри</w:t>
                  </w:r>
                  <w:proofErr w:type="spellEnd"/>
                </w:p>
              </w:tc>
              <w:tc>
                <w:tcPr>
                  <w:tcW w:w="1618" w:type="pct"/>
                  <w:tcBorders>
                    <w:top w:val="thinThickSmallGap" w:sz="24" w:space="0" w:color="2E74B5" w:themeColor="accent1" w:themeShade="BF"/>
                  </w:tcBorders>
                  <w:shd w:val="clear" w:color="auto" w:fill="CDFAFF"/>
                </w:tcPr>
                <w:p w:rsidR="0082571B" w:rsidRPr="00A62785" w:rsidRDefault="00333357" w:rsidP="00A62785">
                  <w:pPr>
                    <w:pStyle w:val="a7"/>
                    <w:numPr>
                      <w:ilvl w:val="0"/>
                      <w:numId w:val="4"/>
                    </w:numPr>
                    <w:tabs>
                      <w:tab w:val="left" w:pos="231"/>
                    </w:tabs>
                    <w:ind w:left="6" w:firstLine="0"/>
                    <w:rPr>
                      <w:sz w:val="22"/>
                      <w:szCs w:val="22"/>
                    </w:rPr>
                  </w:pPr>
                  <w:r w:rsidRPr="00A62785">
                    <w:rPr>
                      <w:sz w:val="22"/>
                      <w:szCs w:val="22"/>
                      <w:lang w:eastAsia="ru-RU"/>
                    </w:rPr>
                    <w:t>довжина/</w:t>
                  </w:r>
                  <w:proofErr w:type="spellStart"/>
                  <w:r w:rsidR="0082571B" w:rsidRPr="00A62785">
                    <w:rPr>
                      <w:sz w:val="22"/>
                      <w:szCs w:val="22"/>
                    </w:rPr>
                    <w:t>протяж</w:t>
                  </w:r>
                  <w:r w:rsidR="00BE458B">
                    <w:rPr>
                      <w:sz w:val="22"/>
                      <w:szCs w:val="22"/>
                    </w:rPr>
                    <w:t>-</w:t>
                  </w:r>
                  <w:r w:rsidR="0082571B" w:rsidRPr="00A62785">
                    <w:rPr>
                      <w:sz w:val="22"/>
                      <w:szCs w:val="22"/>
                    </w:rPr>
                    <w:t>ність</w:t>
                  </w:r>
                  <w:proofErr w:type="spellEnd"/>
                  <w:r w:rsidR="0082571B" w:rsidRPr="00A62785">
                    <w:rPr>
                      <w:sz w:val="22"/>
                      <w:szCs w:val="22"/>
                    </w:rPr>
                    <w:t xml:space="preserve"> </w:t>
                  </w:r>
                  <w:proofErr w:type="spellStart"/>
                  <w:r w:rsidR="0082571B" w:rsidRPr="00A62785">
                    <w:rPr>
                      <w:sz w:val="22"/>
                      <w:szCs w:val="22"/>
                    </w:rPr>
                    <w:t>еконструйованих</w:t>
                  </w:r>
                  <w:proofErr w:type="spellEnd"/>
                  <w:r w:rsidR="0082571B" w:rsidRPr="00A62785">
                    <w:rPr>
                      <w:sz w:val="22"/>
                      <w:szCs w:val="22"/>
                    </w:rPr>
                    <w:t xml:space="preserve"> дюкерів;</w:t>
                  </w:r>
                </w:p>
                <w:p w:rsidR="0082571B" w:rsidRPr="00A62785" w:rsidRDefault="00333357" w:rsidP="00A62785">
                  <w:pPr>
                    <w:pStyle w:val="a7"/>
                    <w:numPr>
                      <w:ilvl w:val="0"/>
                      <w:numId w:val="4"/>
                    </w:numPr>
                    <w:tabs>
                      <w:tab w:val="left" w:pos="231"/>
                    </w:tabs>
                    <w:ind w:left="6" w:firstLine="0"/>
                    <w:rPr>
                      <w:sz w:val="22"/>
                      <w:szCs w:val="22"/>
                    </w:rPr>
                  </w:pPr>
                  <w:r w:rsidRPr="00A62785">
                    <w:rPr>
                      <w:sz w:val="22"/>
                      <w:szCs w:val="22"/>
                      <w:lang w:eastAsia="ru-RU"/>
                    </w:rPr>
                    <w:t>довжина/</w:t>
                  </w:r>
                  <w:proofErr w:type="spellStart"/>
                  <w:r w:rsidR="0082571B" w:rsidRPr="00A62785">
                    <w:rPr>
                      <w:sz w:val="22"/>
                      <w:szCs w:val="22"/>
                    </w:rPr>
                    <w:t>протяж</w:t>
                  </w:r>
                  <w:r w:rsidR="00BE458B">
                    <w:rPr>
                      <w:sz w:val="22"/>
                      <w:szCs w:val="22"/>
                    </w:rPr>
                    <w:t>-</w:t>
                  </w:r>
                  <w:r w:rsidR="0082571B" w:rsidRPr="00A62785">
                    <w:rPr>
                      <w:sz w:val="22"/>
                      <w:szCs w:val="22"/>
                    </w:rPr>
                    <w:t>ність</w:t>
                  </w:r>
                  <w:proofErr w:type="spellEnd"/>
                  <w:r w:rsidR="0082571B" w:rsidRPr="00A62785">
                    <w:rPr>
                      <w:sz w:val="22"/>
                      <w:szCs w:val="22"/>
                    </w:rPr>
                    <w:t xml:space="preserve"> </w:t>
                  </w:r>
                  <w:proofErr w:type="spellStart"/>
                  <w:r w:rsidR="0082571B" w:rsidRPr="00A62785">
                    <w:rPr>
                      <w:sz w:val="22"/>
                      <w:szCs w:val="22"/>
                    </w:rPr>
                    <w:t>реконструйо</w:t>
                  </w:r>
                  <w:r w:rsidR="00BE458B">
                    <w:rPr>
                      <w:sz w:val="22"/>
                      <w:szCs w:val="22"/>
                    </w:rPr>
                    <w:t>-</w:t>
                  </w:r>
                  <w:r w:rsidR="0082571B" w:rsidRPr="00A62785">
                    <w:rPr>
                      <w:sz w:val="22"/>
                      <w:szCs w:val="22"/>
                    </w:rPr>
                    <w:t>ваного</w:t>
                  </w:r>
                  <w:proofErr w:type="spellEnd"/>
                  <w:r w:rsidR="0082571B" w:rsidRPr="00A62785">
                    <w:rPr>
                      <w:sz w:val="22"/>
                      <w:szCs w:val="22"/>
                    </w:rPr>
                    <w:t xml:space="preserve"> самопливного </w:t>
                  </w:r>
                  <w:proofErr w:type="spellStart"/>
                  <w:r w:rsidR="0082571B" w:rsidRPr="00A62785">
                    <w:rPr>
                      <w:sz w:val="22"/>
                      <w:szCs w:val="22"/>
                    </w:rPr>
                    <w:t>колектора</w:t>
                  </w:r>
                  <w:proofErr w:type="spellEnd"/>
                  <w:r w:rsidR="0082571B" w:rsidRPr="00A62785">
                    <w:rPr>
                      <w:sz w:val="22"/>
                      <w:szCs w:val="22"/>
                    </w:rPr>
                    <w:t xml:space="preserve"> (І-ІІІ черга);</w:t>
                  </w:r>
                </w:p>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кількість збудованих залізобетонних колодязів (І-ІІІ черга);</w:t>
                  </w:r>
                </w:p>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 xml:space="preserve">протяжність збудованого </w:t>
                  </w:r>
                  <w:proofErr w:type="spellStart"/>
                  <w:r w:rsidRPr="00A62785">
                    <w:rPr>
                      <w:sz w:val="22"/>
                      <w:szCs w:val="22"/>
                    </w:rPr>
                    <w:t>колектора</w:t>
                  </w:r>
                  <w:proofErr w:type="spellEnd"/>
                  <w:r w:rsidRPr="00A62785">
                    <w:rPr>
                      <w:sz w:val="22"/>
                      <w:szCs w:val="22"/>
                    </w:rPr>
                    <w:t>;</w:t>
                  </w:r>
                </w:p>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кількість збудованих камер;</w:t>
                  </w:r>
                </w:p>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продуктивність насосної станції</w:t>
                  </w: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p w:rsidR="00B52397" w:rsidRPr="00A62785" w:rsidRDefault="00B52397" w:rsidP="00A62785">
                  <w:pPr>
                    <w:tabs>
                      <w:tab w:val="left" w:pos="231"/>
                    </w:tabs>
                    <w:ind w:left="6"/>
                    <w:rPr>
                      <w:rFonts w:ascii="Times New Roman" w:hAnsi="Times New Roman" w:cs="Times New Roman"/>
                    </w:rPr>
                  </w:pPr>
                </w:p>
              </w:tc>
            </w:tr>
            <w:tr w:rsidR="0082571B" w:rsidRPr="00A62785" w:rsidTr="0009544F">
              <w:trPr>
                <w:trHeight w:val="1627"/>
              </w:trPr>
              <w:tc>
                <w:tcPr>
                  <w:tcW w:w="1065" w:type="pct"/>
                  <w:shd w:val="clear" w:color="auto" w:fill="auto"/>
                </w:tcPr>
                <w:p w:rsidR="0082571B" w:rsidRPr="00A62785" w:rsidRDefault="0082571B" w:rsidP="00A62785">
                  <w:pPr>
                    <w:spacing w:after="0"/>
                    <w:ind w:left="-87" w:right="-101"/>
                    <w:rPr>
                      <w:rFonts w:ascii="Times New Roman" w:eastAsia="Calibri" w:hAnsi="Times New Roman" w:cs="Times New Roman"/>
                      <w:color w:val="000000"/>
                      <w:lang w:eastAsia="ru-RU"/>
                    </w:rPr>
                  </w:pPr>
                  <w:r w:rsidRPr="00A62785">
                    <w:rPr>
                      <w:rFonts w:ascii="Times New Roman" w:eastAsia="Times New Roman" w:hAnsi="Times New Roman" w:cs="Times New Roman"/>
                      <w:lang w:eastAsia="uk-UA"/>
                    </w:rPr>
                    <w:lastRenderedPageBreak/>
                    <w:t>2.2.2. Нове будівництво та реконструкція інфраструктури наземного громадського транспорту</w:t>
                  </w:r>
                </w:p>
              </w:tc>
              <w:tc>
                <w:tcPr>
                  <w:tcW w:w="441" w:type="pct"/>
                  <w:shd w:val="clear" w:color="auto" w:fill="auto"/>
                </w:tcPr>
                <w:p w:rsidR="0082571B" w:rsidRPr="00A62785" w:rsidRDefault="0082571B"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auto"/>
                </w:tcPr>
                <w:p w:rsidR="0082571B" w:rsidRPr="00A62785" w:rsidRDefault="0082571B"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auto"/>
                </w:tcPr>
                <w:p w:rsidR="0082571B" w:rsidRPr="00A62785" w:rsidRDefault="0082571B"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Бюджет міста Києва</w:t>
                  </w:r>
                </w:p>
              </w:tc>
              <w:tc>
                <w:tcPr>
                  <w:tcW w:w="643" w:type="pct"/>
                  <w:shd w:val="clear" w:color="auto" w:fill="auto"/>
                </w:tcPr>
                <w:p w:rsidR="0082571B" w:rsidRPr="00A62785" w:rsidRDefault="0082571B" w:rsidP="00A62785">
                  <w:pPr>
                    <w:spacing w:after="0"/>
                    <w:ind w:left="-87"/>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Департамент транспортної інфраструктури</w:t>
                  </w:r>
                </w:p>
              </w:tc>
              <w:tc>
                <w:tcPr>
                  <w:tcW w:w="1618" w:type="pct"/>
                  <w:shd w:val="clear" w:color="auto" w:fill="auto"/>
                </w:tcPr>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кількість об'єктів реконструкції інфраструктури наземного громадського транспорту;</w:t>
                  </w:r>
                </w:p>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кількість об'єктів будівництва інфраструктури наземного громадського транспорту</w:t>
                  </w:r>
                </w:p>
                <w:p w:rsidR="00B52397" w:rsidRPr="00A62785" w:rsidRDefault="00B52397" w:rsidP="00A62785">
                  <w:pPr>
                    <w:tabs>
                      <w:tab w:val="left" w:pos="231"/>
                    </w:tabs>
                    <w:ind w:left="6"/>
                    <w:rPr>
                      <w:rFonts w:ascii="Times New Roman" w:hAnsi="Times New Roman" w:cs="Times New Roman"/>
                    </w:rPr>
                  </w:pPr>
                </w:p>
              </w:tc>
            </w:tr>
            <w:tr w:rsidR="0082571B" w:rsidRPr="00A62785" w:rsidTr="0009544F">
              <w:trPr>
                <w:trHeight w:val="1272"/>
              </w:trPr>
              <w:tc>
                <w:tcPr>
                  <w:tcW w:w="1065" w:type="pct"/>
                  <w:shd w:val="clear" w:color="auto" w:fill="CDFAFF"/>
                </w:tcPr>
                <w:p w:rsidR="0082571B" w:rsidRPr="00A62785" w:rsidRDefault="0082571B" w:rsidP="00A62785">
                  <w:pPr>
                    <w:spacing w:after="0"/>
                    <w:ind w:left="-87" w:right="-101"/>
                    <w:rPr>
                      <w:rFonts w:ascii="Times New Roman" w:eastAsia="Calibri" w:hAnsi="Times New Roman" w:cs="Times New Roman"/>
                      <w:color w:val="000000"/>
                      <w:lang w:eastAsia="ru-RU"/>
                    </w:rPr>
                  </w:pPr>
                  <w:r w:rsidRPr="00A62785">
                    <w:rPr>
                      <w:rFonts w:ascii="Times New Roman" w:eastAsia="Times New Roman" w:hAnsi="Times New Roman" w:cs="Times New Roman"/>
                      <w:lang w:eastAsia="uk-UA"/>
                    </w:rPr>
                    <w:t>2.2.3. </w:t>
                  </w:r>
                  <w:proofErr w:type="spellStart"/>
                  <w:r w:rsidRPr="00A62785">
                    <w:rPr>
                      <w:rFonts w:ascii="Times New Roman" w:eastAsia="Times New Roman" w:hAnsi="Times New Roman" w:cs="Times New Roman"/>
                      <w:lang w:eastAsia="uk-UA"/>
                    </w:rPr>
                    <w:t>Оновлен</w:t>
                  </w:r>
                  <w:proofErr w:type="spellEnd"/>
                  <w:r w:rsidR="001D3B55">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ня рухомого складу громадського транспорту</w:t>
                  </w:r>
                </w:p>
              </w:tc>
              <w:tc>
                <w:tcPr>
                  <w:tcW w:w="441" w:type="pct"/>
                  <w:shd w:val="clear" w:color="auto" w:fill="CDFAFF"/>
                </w:tcPr>
                <w:p w:rsidR="0082571B" w:rsidRPr="00A62785" w:rsidRDefault="0082571B"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82571B" w:rsidRPr="00A62785" w:rsidRDefault="0082571B"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CDFAFF"/>
                </w:tcPr>
                <w:p w:rsidR="0082571B" w:rsidRPr="00A62785" w:rsidRDefault="0082571B"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Держав</w:t>
                  </w:r>
                  <w:r w:rsidR="001D3B55">
                    <w:rPr>
                      <w:rFonts w:ascii="Times New Roman" w:eastAsia="Calibri" w:hAnsi="Times New Roman" w:cs="Times New Roman"/>
                      <w:lang w:eastAsia="ru-RU"/>
                    </w:rPr>
                    <w:t>-</w:t>
                  </w:r>
                  <w:r w:rsidRPr="00A62785">
                    <w:rPr>
                      <w:rFonts w:ascii="Times New Roman" w:eastAsia="Calibri" w:hAnsi="Times New Roman" w:cs="Times New Roman"/>
                      <w:lang w:eastAsia="ru-RU"/>
                    </w:rPr>
                    <w:t>ний бюджет, бюджет міста Києва, інші кошти</w:t>
                  </w:r>
                </w:p>
              </w:tc>
              <w:tc>
                <w:tcPr>
                  <w:tcW w:w="643" w:type="pct"/>
                  <w:shd w:val="clear" w:color="auto" w:fill="CDFAFF"/>
                </w:tcPr>
                <w:p w:rsidR="0082571B" w:rsidRPr="00A62785" w:rsidRDefault="0082571B" w:rsidP="001D3B55">
                  <w:pPr>
                    <w:spacing w:after="0"/>
                    <w:ind w:left="-87" w:right="-75"/>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sidR="001D3B55">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транс</w:t>
                  </w:r>
                  <w:r w:rsidR="001D3B55">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портної</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інфра</w:t>
                  </w:r>
                  <w:r w:rsidR="001D3B55">
                    <w:rPr>
                      <w:rFonts w:ascii="Times New Roman" w:eastAsia="Calibri" w:hAnsi="Times New Roman" w:cs="Times New Roman"/>
                      <w:lang w:eastAsia="ru-RU"/>
                    </w:rPr>
                    <w:t>-</w:t>
                  </w:r>
                  <w:r w:rsidRPr="00A62785">
                    <w:rPr>
                      <w:rFonts w:ascii="Times New Roman" w:eastAsia="Calibri" w:hAnsi="Times New Roman" w:cs="Times New Roman"/>
                      <w:lang w:eastAsia="ru-RU"/>
                    </w:rPr>
                    <w:t>структу</w:t>
                  </w:r>
                  <w:r w:rsidR="001D3B55">
                    <w:rPr>
                      <w:rFonts w:ascii="Times New Roman" w:eastAsia="Calibri" w:hAnsi="Times New Roman" w:cs="Times New Roman"/>
                      <w:lang w:eastAsia="ru-RU"/>
                    </w:rPr>
                    <w:t>-</w:t>
                  </w:r>
                  <w:r w:rsidRPr="00A62785">
                    <w:rPr>
                      <w:rFonts w:ascii="Times New Roman" w:eastAsia="Calibri" w:hAnsi="Times New Roman" w:cs="Times New Roman"/>
                      <w:lang w:eastAsia="ru-RU"/>
                    </w:rPr>
                    <w:t>ри</w:t>
                  </w:r>
                  <w:proofErr w:type="spellEnd"/>
                </w:p>
              </w:tc>
              <w:tc>
                <w:tcPr>
                  <w:tcW w:w="1618" w:type="pct"/>
                  <w:shd w:val="clear" w:color="auto" w:fill="CDFAFF"/>
                </w:tcPr>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кількість придбаних трамвайних вагонів;</w:t>
                  </w:r>
                </w:p>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кількість придбаних тролейбусів;</w:t>
                  </w:r>
                </w:p>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кількість придбаних автобусів;</w:t>
                  </w:r>
                </w:p>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кількість придбаних електробусів;</w:t>
                  </w:r>
                </w:p>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кількість придбаних вагонів метрополітену</w:t>
                  </w:r>
                </w:p>
              </w:tc>
            </w:tr>
            <w:tr w:rsidR="0082571B" w:rsidRPr="00A62785" w:rsidTr="0009544F">
              <w:trPr>
                <w:trHeight w:val="234"/>
              </w:trPr>
              <w:tc>
                <w:tcPr>
                  <w:tcW w:w="1065" w:type="pct"/>
                  <w:shd w:val="clear" w:color="auto" w:fill="auto"/>
                </w:tcPr>
                <w:p w:rsidR="0082571B" w:rsidRPr="00A62785" w:rsidRDefault="0082571B" w:rsidP="00A62785">
                  <w:pPr>
                    <w:keepNext/>
                    <w:keepLines/>
                    <w:spacing w:after="0"/>
                    <w:ind w:left="-87" w:right="-101"/>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lastRenderedPageBreak/>
                    <w:t>2.2.4. </w:t>
                  </w:r>
                  <w:proofErr w:type="spellStart"/>
                  <w:r w:rsidRPr="00A62785">
                    <w:rPr>
                      <w:rFonts w:ascii="Times New Roman" w:eastAsia="Calibri" w:hAnsi="Times New Roman" w:cs="Times New Roman"/>
                      <w:color w:val="000000"/>
                      <w:lang w:eastAsia="ru-RU"/>
                    </w:rPr>
                    <w:t>Будівниц</w:t>
                  </w:r>
                  <w:r w:rsidR="001D3B55">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тво</w:t>
                  </w:r>
                  <w:proofErr w:type="spellEnd"/>
                  <w:r w:rsidRPr="00A62785">
                    <w:rPr>
                      <w:rFonts w:ascii="Times New Roman" w:eastAsia="Calibri" w:hAnsi="Times New Roman" w:cs="Times New Roman"/>
                      <w:color w:val="000000"/>
                      <w:lang w:eastAsia="ru-RU"/>
                    </w:rPr>
                    <w:t xml:space="preserve">, реконструкція </w:t>
                  </w:r>
                  <w:proofErr w:type="spellStart"/>
                  <w:r w:rsidRPr="00A62785">
                    <w:rPr>
                      <w:rFonts w:ascii="Times New Roman" w:eastAsia="Calibri" w:hAnsi="Times New Roman" w:cs="Times New Roman"/>
                      <w:color w:val="000000"/>
                      <w:lang w:eastAsia="ru-RU"/>
                    </w:rPr>
                    <w:t>вулично</w:t>
                  </w:r>
                  <w:proofErr w:type="spellEnd"/>
                  <w:r w:rsidRPr="00A62785">
                    <w:rPr>
                      <w:rFonts w:ascii="Times New Roman" w:eastAsia="Calibri" w:hAnsi="Times New Roman" w:cs="Times New Roman"/>
                      <w:color w:val="000000"/>
                      <w:lang w:eastAsia="ru-RU"/>
                    </w:rPr>
                    <w:t xml:space="preserve">-шляхової мережі міста Києва (зокрема розвиток </w:t>
                  </w:r>
                  <w:proofErr w:type="spellStart"/>
                  <w:r w:rsidRPr="00A62785">
                    <w:rPr>
                      <w:rFonts w:ascii="Times New Roman" w:eastAsia="Calibri" w:hAnsi="Times New Roman" w:cs="Times New Roman"/>
                      <w:color w:val="000000"/>
                      <w:lang w:eastAsia="ru-RU"/>
                    </w:rPr>
                    <w:t>велоінфра</w:t>
                  </w:r>
                  <w:proofErr w:type="spellEnd"/>
                  <w:r w:rsidR="001D3B55">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структури) та штучних споруд</w:t>
                  </w:r>
                </w:p>
              </w:tc>
              <w:tc>
                <w:tcPr>
                  <w:tcW w:w="441" w:type="pct"/>
                  <w:shd w:val="clear" w:color="auto" w:fill="auto"/>
                </w:tcPr>
                <w:p w:rsidR="0082571B" w:rsidRPr="00A62785" w:rsidRDefault="0082571B" w:rsidP="00A62785">
                  <w:pPr>
                    <w:keepNext/>
                    <w:keepLines/>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місто Київ</w:t>
                  </w:r>
                </w:p>
              </w:tc>
              <w:tc>
                <w:tcPr>
                  <w:tcW w:w="628" w:type="pct"/>
                  <w:shd w:val="clear" w:color="auto" w:fill="auto"/>
                </w:tcPr>
                <w:p w:rsidR="0082571B" w:rsidRPr="00A62785" w:rsidRDefault="0082571B" w:rsidP="00A62785">
                  <w:pPr>
                    <w:keepNext/>
                    <w:keepLines/>
                    <w:spacing w:after="0"/>
                    <w:ind w:left="-87" w:right="-82"/>
                    <w:jc w:val="center"/>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2021–2023</w:t>
                  </w:r>
                </w:p>
              </w:tc>
              <w:tc>
                <w:tcPr>
                  <w:tcW w:w="605" w:type="pct"/>
                  <w:shd w:val="clear" w:color="auto" w:fill="auto"/>
                </w:tcPr>
                <w:p w:rsidR="0082571B" w:rsidRPr="00A62785" w:rsidRDefault="0082571B" w:rsidP="00A62785">
                  <w:pPr>
                    <w:keepNext/>
                    <w:keepLines/>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Держав</w:t>
                  </w:r>
                  <w:r w:rsidR="001D3B55">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ний бюджет, бюджет міста Києва</w:t>
                  </w:r>
                </w:p>
              </w:tc>
              <w:tc>
                <w:tcPr>
                  <w:tcW w:w="643" w:type="pct"/>
                  <w:shd w:val="clear" w:color="auto" w:fill="auto"/>
                </w:tcPr>
                <w:p w:rsidR="0082571B" w:rsidRPr="00A62785" w:rsidRDefault="0082571B" w:rsidP="00A62785">
                  <w:pPr>
                    <w:keepNext/>
                    <w:keepLines/>
                    <w:spacing w:after="0"/>
                    <w:ind w:left="-87"/>
                    <w:jc w:val="center"/>
                    <w:rPr>
                      <w:rFonts w:ascii="Times New Roman" w:eastAsia="Calibri" w:hAnsi="Times New Roman" w:cs="Times New Roman"/>
                      <w:color w:val="000000"/>
                      <w:lang w:eastAsia="ru-RU"/>
                    </w:rPr>
                  </w:pPr>
                  <w:proofErr w:type="spellStart"/>
                  <w:r w:rsidRPr="00A62785">
                    <w:rPr>
                      <w:rFonts w:ascii="Times New Roman" w:eastAsia="Calibri" w:hAnsi="Times New Roman" w:cs="Times New Roman"/>
                      <w:color w:val="000000"/>
                      <w:lang w:eastAsia="ru-RU"/>
                    </w:rPr>
                    <w:t>Депар</w:t>
                  </w:r>
                  <w:r w:rsidR="001D3B55">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тамент</w:t>
                  </w:r>
                  <w:proofErr w:type="spellEnd"/>
                  <w:r w:rsidRPr="00A62785">
                    <w:rPr>
                      <w:rFonts w:ascii="Times New Roman" w:eastAsia="Calibri" w:hAnsi="Times New Roman" w:cs="Times New Roman"/>
                      <w:color w:val="000000"/>
                      <w:lang w:eastAsia="ru-RU"/>
                    </w:rPr>
                    <w:t xml:space="preserve"> транс</w:t>
                  </w:r>
                  <w:r w:rsidR="001D3B55">
                    <w:rPr>
                      <w:rFonts w:ascii="Times New Roman" w:eastAsia="Calibri" w:hAnsi="Times New Roman" w:cs="Times New Roman"/>
                      <w:color w:val="000000"/>
                      <w:lang w:eastAsia="ru-RU"/>
                    </w:rPr>
                    <w:t>-</w:t>
                  </w:r>
                  <w:proofErr w:type="spellStart"/>
                  <w:r w:rsidRPr="00A62785">
                    <w:rPr>
                      <w:rFonts w:ascii="Times New Roman" w:eastAsia="Calibri" w:hAnsi="Times New Roman" w:cs="Times New Roman"/>
                      <w:color w:val="000000"/>
                      <w:lang w:eastAsia="ru-RU"/>
                    </w:rPr>
                    <w:t>портної</w:t>
                  </w:r>
                  <w:proofErr w:type="spellEnd"/>
                  <w:r w:rsidRPr="00A62785">
                    <w:rPr>
                      <w:rFonts w:ascii="Times New Roman" w:eastAsia="Calibri" w:hAnsi="Times New Roman" w:cs="Times New Roman"/>
                      <w:color w:val="000000"/>
                      <w:lang w:eastAsia="ru-RU"/>
                    </w:rPr>
                    <w:t xml:space="preserve"> </w:t>
                  </w:r>
                  <w:proofErr w:type="spellStart"/>
                  <w:r w:rsidRPr="00A62785">
                    <w:rPr>
                      <w:rFonts w:ascii="Times New Roman" w:eastAsia="Calibri" w:hAnsi="Times New Roman" w:cs="Times New Roman"/>
                      <w:color w:val="000000"/>
                      <w:lang w:eastAsia="ru-RU"/>
                    </w:rPr>
                    <w:t>інфра</w:t>
                  </w:r>
                  <w:proofErr w:type="spellEnd"/>
                  <w:r w:rsidR="001D3B55">
                    <w:rPr>
                      <w:rFonts w:ascii="Times New Roman" w:eastAsia="Calibri" w:hAnsi="Times New Roman" w:cs="Times New Roman"/>
                      <w:color w:val="000000"/>
                      <w:lang w:eastAsia="ru-RU"/>
                    </w:rPr>
                    <w:t>-</w:t>
                  </w:r>
                  <w:proofErr w:type="spellStart"/>
                  <w:r w:rsidRPr="00A62785">
                    <w:rPr>
                      <w:rFonts w:ascii="Times New Roman" w:eastAsia="Calibri" w:hAnsi="Times New Roman" w:cs="Times New Roman"/>
                      <w:color w:val="000000"/>
                      <w:lang w:eastAsia="ru-RU"/>
                    </w:rPr>
                    <w:t>струк</w:t>
                  </w:r>
                  <w:proofErr w:type="spellEnd"/>
                  <w:r w:rsidR="001D3B55">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тури</w:t>
                  </w:r>
                </w:p>
              </w:tc>
              <w:tc>
                <w:tcPr>
                  <w:tcW w:w="1618" w:type="pct"/>
                  <w:shd w:val="clear" w:color="auto" w:fill="auto"/>
                </w:tcPr>
                <w:p w:rsidR="0082571B" w:rsidRPr="00A62785" w:rsidRDefault="0082571B" w:rsidP="00A62785">
                  <w:pPr>
                    <w:pStyle w:val="a7"/>
                    <w:keepNext/>
                    <w:keepLines/>
                    <w:numPr>
                      <w:ilvl w:val="0"/>
                      <w:numId w:val="4"/>
                    </w:numPr>
                    <w:tabs>
                      <w:tab w:val="left" w:pos="231"/>
                    </w:tabs>
                    <w:ind w:left="6" w:firstLine="0"/>
                    <w:rPr>
                      <w:rFonts w:eastAsia="Calibri"/>
                      <w:color w:val="000000"/>
                      <w:sz w:val="22"/>
                      <w:szCs w:val="22"/>
                      <w:lang w:eastAsia="ru-RU"/>
                    </w:rPr>
                  </w:pPr>
                  <w:r w:rsidRPr="00A62785">
                    <w:rPr>
                      <w:rFonts w:eastAsia="Calibri"/>
                      <w:color w:val="000000"/>
                      <w:sz w:val="22"/>
                      <w:szCs w:val="22"/>
                      <w:lang w:eastAsia="ru-RU"/>
                    </w:rPr>
                    <w:t xml:space="preserve">кількість об'єктів будівництва </w:t>
                  </w:r>
                  <w:proofErr w:type="spellStart"/>
                  <w:r w:rsidRPr="00A62785">
                    <w:rPr>
                      <w:rFonts w:eastAsia="Calibri"/>
                      <w:color w:val="000000"/>
                      <w:sz w:val="22"/>
                      <w:szCs w:val="22"/>
                      <w:lang w:eastAsia="ru-RU"/>
                    </w:rPr>
                    <w:t>вулично</w:t>
                  </w:r>
                  <w:proofErr w:type="spellEnd"/>
                  <w:r w:rsidRPr="00A62785">
                    <w:rPr>
                      <w:rFonts w:eastAsia="Calibri"/>
                      <w:color w:val="000000"/>
                      <w:sz w:val="22"/>
                      <w:szCs w:val="22"/>
                      <w:lang w:eastAsia="ru-RU"/>
                    </w:rPr>
                    <w:t>-шляхової мережі;</w:t>
                  </w:r>
                </w:p>
                <w:p w:rsidR="0082571B" w:rsidRPr="00A62785" w:rsidRDefault="0082571B" w:rsidP="00A62785">
                  <w:pPr>
                    <w:pStyle w:val="a7"/>
                    <w:keepNext/>
                    <w:keepLines/>
                    <w:numPr>
                      <w:ilvl w:val="0"/>
                      <w:numId w:val="4"/>
                    </w:numPr>
                    <w:tabs>
                      <w:tab w:val="left" w:pos="231"/>
                    </w:tabs>
                    <w:ind w:left="6" w:firstLine="0"/>
                    <w:rPr>
                      <w:rFonts w:eastAsia="Calibri"/>
                      <w:color w:val="000000"/>
                      <w:sz w:val="22"/>
                      <w:szCs w:val="22"/>
                      <w:lang w:eastAsia="ru-RU"/>
                    </w:rPr>
                  </w:pPr>
                  <w:r w:rsidRPr="00A62785">
                    <w:rPr>
                      <w:rFonts w:eastAsia="Calibri"/>
                      <w:color w:val="000000"/>
                      <w:sz w:val="22"/>
                      <w:szCs w:val="22"/>
                      <w:lang w:eastAsia="ru-RU"/>
                    </w:rPr>
                    <w:t xml:space="preserve">кількість об'єктів реконструкції </w:t>
                  </w:r>
                  <w:proofErr w:type="spellStart"/>
                  <w:r w:rsidRPr="00A62785">
                    <w:rPr>
                      <w:rFonts w:eastAsia="Calibri"/>
                      <w:color w:val="000000"/>
                      <w:sz w:val="22"/>
                      <w:szCs w:val="22"/>
                      <w:lang w:eastAsia="ru-RU"/>
                    </w:rPr>
                    <w:t>вулично</w:t>
                  </w:r>
                  <w:proofErr w:type="spellEnd"/>
                  <w:r w:rsidRPr="00A62785">
                    <w:rPr>
                      <w:rFonts w:eastAsia="Calibri"/>
                      <w:color w:val="000000"/>
                      <w:sz w:val="22"/>
                      <w:szCs w:val="22"/>
                      <w:lang w:eastAsia="ru-RU"/>
                    </w:rPr>
                    <w:t>-шляхової мережі;</w:t>
                  </w:r>
                </w:p>
                <w:p w:rsidR="0082571B" w:rsidRPr="00A62785" w:rsidRDefault="0082571B" w:rsidP="00A62785">
                  <w:pPr>
                    <w:pStyle w:val="a7"/>
                    <w:keepNext/>
                    <w:keepLines/>
                    <w:numPr>
                      <w:ilvl w:val="0"/>
                      <w:numId w:val="4"/>
                    </w:numPr>
                    <w:tabs>
                      <w:tab w:val="left" w:pos="231"/>
                    </w:tabs>
                    <w:ind w:left="6" w:firstLine="0"/>
                    <w:rPr>
                      <w:sz w:val="22"/>
                      <w:szCs w:val="22"/>
                    </w:rPr>
                  </w:pPr>
                  <w:r w:rsidRPr="00A62785">
                    <w:rPr>
                      <w:sz w:val="22"/>
                      <w:szCs w:val="22"/>
                    </w:rPr>
                    <w:t>кількість об'єктів будівництва штучних споруд;</w:t>
                  </w:r>
                </w:p>
                <w:p w:rsidR="0082571B" w:rsidRPr="00A62785" w:rsidRDefault="0082571B" w:rsidP="00A62785">
                  <w:pPr>
                    <w:pStyle w:val="a7"/>
                    <w:keepNext/>
                    <w:keepLines/>
                    <w:numPr>
                      <w:ilvl w:val="0"/>
                      <w:numId w:val="4"/>
                    </w:numPr>
                    <w:tabs>
                      <w:tab w:val="left" w:pos="231"/>
                    </w:tabs>
                    <w:ind w:left="6" w:firstLine="0"/>
                    <w:rPr>
                      <w:sz w:val="22"/>
                      <w:szCs w:val="22"/>
                    </w:rPr>
                  </w:pPr>
                  <w:r w:rsidRPr="00A62785">
                    <w:rPr>
                      <w:sz w:val="22"/>
                      <w:szCs w:val="22"/>
                    </w:rPr>
                    <w:t>кількість об'єктів реконструкції штучних споруд;</w:t>
                  </w:r>
                </w:p>
                <w:p w:rsidR="0082571B" w:rsidRPr="00A62785" w:rsidRDefault="0082571B" w:rsidP="00A62785">
                  <w:pPr>
                    <w:pStyle w:val="a7"/>
                    <w:keepNext/>
                    <w:keepLines/>
                    <w:numPr>
                      <w:ilvl w:val="0"/>
                      <w:numId w:val="4"/>
                    </w:numPr>
                    <w:tabs>
                      <w:tab w:val="left" w:pos="231"/>
                    </w:tabs>
                    <w:ind w:left="6" w:firstLine="0"/>
                    <w:rPr>
                      <w:sz w:val="22"/>
                      <w:szCs w:val="22"/>
                    </w:rPr>
                  </w:pPr>
                  <w:r w:rsidRPr="00A62785">
                    <w:rPr>
                      <w:sz w:val="22"/>
                      <w:szCs w:val="22"/>
                    </w:rPr>
                    <w:t>кількість об'єктів реконструкції дощової каналізації;</w:t>
                  </w:r>
                </w:p>
                <w:p w:rsidR="0082571B" w:rsidRPr="00A62785" w:rsidRDefault="0082571B" w:rsidP="00A62785">
                  <w:pPr>
                    <w:pStyle w:val="a7"/>
                    <w:keepNext/>
                    <w:keepLines/>
                    <w:numPr>
                      <w:ilvl w:val="0"/>
                      <w:numId w:val="4"/>
                    </w:numPr>
                    <w:tabs>
                      <w:tab w:val="left" w:pos="231"/>
                    </w:tabs>
                    <w:ind w:left="6" w:firstLine="0"/>
                    <w:rPr>
                      <w:rFonts w:eastAsia="Calibri"/>
                      <w:color w:val="000000"/>
                      <w:sz w:val="22"/>
                      <w:szCs w:val="22"/>
                      <w:lang w:eastAsia="ru-RU"/>
                    </w:rPr>
                  </w:pPr>
                  <w:r w:rsidRPr="00A62785">
                    <w:rPr>
                      <w:sz w:val="22"/>
                      <w:szCs w:val="22"/>
                    </w:rPr>
                    <w:t xml:space="preserve">кількість об'єктів будівництва </w:t>
                  </w:r>
                  <w:proofErr w:type="spellStart"/>
                  <w:r w:rsidRPr="00A62785">
                    <w:rPr>
                      <w:sz w:val="22"/>
                      <w:szCs w:val="22"/>
                    </w:rPr>
                    <w:t>велоінфраструктури</w:t>
                  </w:r>
                  <w:proofErr w:type="spellEnd"/>
                </w:p>
              </w:tc>
            </w:tr>
            <w:tr w:rsidR="0082571B" w:rsidRPr="00A62785" w:rsidTr="0009544F">
              <w:trPr>
                <w:trHeight w:val="1342"/>
              </w:trPr>
              <w:tc>
                <w:tcPr>
                  <w:tcW w:w="1065" w:type="pct"/>
                  <w:shd w:val="clear" w:color="auto" w:fill="CDFAFF"/>
                </w:tcPr>
                <w:p w:rsidR="0082571B" w:rsidRDefault="0082571B" w:rsidP="00A62785">
                  <w:pPr>
                    <w:spacing w:after="0"/>
                    <w:ind w:left="-87" w:right="-101"/>
                    <w:rPr>
                      <w:rFonts w:ascii="Times New Roman" w:eastAsia="Calibri" w:hAnsi="Times New Roman" w:cs="Times New Roman"/>
                      <w:lang w:eastAsia="ru-RU"/>
                    </w:rPr>
                  </w:pPr>
                  <w:r w:rsidRPr="00A62785">
                    <w:rPr>
                      <w:rFonts w:ascii="Times New Roman" w:eastAsia="Calibri" w:hAnsi="Times New Roman" w:cs="Times New Roman"/>
                      <w:lang w:eastAsia="ru-RU"/>
                    </w:rPr>
                    <w:t>2.2.5. Розвиток комплексної системи відеоспостереження та систем забезпечення безпеки</w:t>
                  </w:r>
                </w:p>
                <w:p w:rsidR="0033320D" w:rsidRDefault="0033320D" w:rsidP="00A62785">
                  <w:pPr>
                    <w:spacing w:after="0"/>
                    <w:ind w:left="-87" w:right="-101"/>
                    <w:rPr>
                      <w:rFonts w:ascii="Times New Roman" w:eastAsia="Calibri" w:hAnsi="Times New Roman" w:cs="Times New Roman"/>
                      <w:lang w:eastAsia="ru-RU"/>
                    </w:rPr>
                  </w:pPr>
                </w:p>
                <w:p w:rsidR="0033320D" w:rsidRDefault="0033320D" w:rsidP="00A62785">
                  <w:pPr>
                    <w:spacing w:after="0"/>
                    <w:ind w:left="-87" w:right="-101"/>
                    <w:rPr>
                      <w:rFonts w:ascii="Times New Roman" w:eastAsia="Calibri" w:hAnsi="Times New Roman" w:cs="Times New Roman"/>
                      <w:lang w:eastAsia="ru-RU"/>
                    </w:rPr>
                  </w:pPr>
                </w:p>
                <w:p w:rsidR="0033320D" w:rsidRDefault="0033320D" w:rsidP="00A62785">
                  <w:pPr>
                    <w:spacing w:after="0"/>
                    <w:ind w:left="-87" w:right="-101"/>
                    <w:rPr>
                      <w:rFonts w:ascii="Times New Roman" w:eastAsia="Calibri" w:hAnsi="Times New Roman" w:cs="Times New Roman"/>
                      <w:lang w:eastAsia="ru-RU"/>
                    </w:rPr>
                  </w:pPr>
                </w:p>
                <w:p w:rsidR="0033320D" w:rsidRDefault="0033320D" w:rsidP="00A62785">
                  <w:pPr>
                    <w:spacing w:after="0"/>
                    <w:ind w:left="-87" w:right="-101"/>
                    <w:rPr>
                      <w:rFonts w:ascii="Times New Roman" w:eastAsia="Calibri" w:hAnsi="Times New Roman" w:cs="Times New Roman"/>
                      <w:lang w:eastAsia="ru-RU"/>
                    </w:rPr>
                  </w:pPr>
                </w:p>
                <w:p w:rsidR="0033320D" w:rsidRDefault="0033320D" w:rsidP="00A62785">
                  <w:pPr>
                    <w:spacing w:after="0"/>
                    <w:ind w:left="-87" w:right="-101"/>
                    <w:rPr>
                      <w:rFonts w:ascii="Times New Roman" w:eastAsia="Calibri" w:hAnsi="Times New Roman" w:cs="Times New Roman"/>
                      <w:lang w:eastAsia="ru-RU"/>
                    </w:rPr>
                  </w:pPr>
                </w:p>
                <w:p w:rsidR="0033320D" w:rsidRDefault="0033320D" w:rsidP="00A62785">
                  <w:pPr>
                    <w:spacing w:after="0"/>
                    <w:ind w:left="-87" w:right="-101"/>
                    <w:rPr>
                      <w:rFonts w:ascii="Times New Roman" w:eastAsia="Calibri" w:hAnsi="Times New Roman" w:cs="Times New Roman"/>
                      <w:lang w:eastAsia="ru-RU"/>
                    </w:rPr>
                  </w:pPr>
                </w:p>
                <w:p w:rsidR="0033320D" w:rsidRDefault="0033320D" w:rsidP="00A62785">
                  <w:pPr>
                    <w:spacing w:after="0"/>
                    <w:ind w:left="-87" w:right="-101"/>
                    <w:rPr>
                      <w:rFonts w:ascii="Times New Roman" w:eastAsia="Calibri" w:hAnsi="Times New Roman" w:cs="Times New Roman"/>
                      <w:lang w:eastAsia="ru-RU"/>
                    </w:rPr>
                  </w:pPr>
                </w:p>
                <w:p w:rsidR="0033320D" w:rsidRDefault="0033320D" w:rsidP="00A62785">
                  <w:pPr>
                    <w:spacing w:after="0"/>
                    <w:ind w:left="-87" w:right="-101"/>
                    <w:rPr>
                      <w:rFonts w:ascii="Times New Roman" w:eastAsia="Calibri" w:hAnsi="Times New Roman" w:cs="Times New Roman"/>
                      <w:lang w:eastAsia="ru-RU"/>
                    </w:rPr>
                  </w:pPr>
                </w:p>
                <w:p w:rsidR="0033320D" w:rsidRDefault="0033320D" w:rsidP="00A62785">
                  <w:pPr>
                    <w:spacing w:after="0"/>
                    <w:ind w:left="-87" w:right="-101"/>
                    <w:rPr>
                      <w:rFonts w:ascii="Times New Roman" w:eastAsia="Calibri" w:hAnsi="Times New Roman" w:cs="Times New Roman"/>
                      <w:lang w:eastAsia="ru-RU"/>
                    </w:rPr>
                  </w:pPr>
                </w:p>
                <w:p w:rsidR="0033320D" w:rsidRPr="00A62785" w:rsidRDefault="0033320D" w:rsidP="00A62785">
                  <w:pPr>
                    <w:spacing w:after="0"/>
                    <w:ind w:left="-87" w:right="-101"/>
                    <w:rPr>
                      <w:rFonts w:ascii="Times New Roman" w:eastAsia="Calibri" w:hAnsi="Times New Roman" w:cs="Times New Roman"/>
                      <w:lang w:eastAsia="ru-RU"/>
                    </w:rPr>
                  </w:pPr>
                </w:p>
              </w:tc>
              <w:tc>
                <w:tcPr>
                  <w:tcW w:w="441" w:type="pct"/>
                  <w:shd w:val="clear" w:color="auto" w:fill="CDFAFF"/>
                </w:tcPr>
                <w:p w:rsidR="0082571B" w:rsidRPr="00A62785" w:rsidRDefault="0082571B"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82571B" w:rsidRPr="00A62785" w:rsidRDefault="0082571B"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CDFAFF"/>
                </w:tcPr>
                <w:p w:rsidR="0082571B" w:rsidRPr="00A62785" w:rsidRDefault="0082571B"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Бюджет міста Києва</w:t>
                  </w:r>
                </w:p>
              </w:tc>
              <w:tc>
                <w:tcPr>
                  <w:tcW w:w="643" w:type="pct"/>
                  <w:shd w:val="clear" w:color="auto" w:fill="CDFAFF"/>
                </w:tcPr>
                <w:p w:rsidR="0082571B" w:rsidRPr="00A62785" w:rsidRDefault="0082571B" w:rsidP="00A62785">
                  <w:pPr>
                    <w:spacing w:after="0"/>
                    <w:ind w:left="-87"/>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Департамент інформаційно-комунікаційних технологій</w:t>
                  </w:r>
                </w:p>
              </w:tc>
              <w:tc>
                <w:tcPr>
                  <w:tcW w:w="1618" w:type="pct"/>
                  <w:shd w:val="clear" w:color="auto" w:fill="CDFAFF"/>
                </w:tcPr>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кількість встановлених відеокамер</w:t>
                  </w:r>
                </w:p>
              </w:tc>
            </w:tr>
            <w:tr w:rsidR="0082571B" w:rsidRPr="00A62785" w:rsidTr="0009544F">
              <w:trPr>
                <w:trHeight w:val="556"/>
              </w:trPr>
              <w:tc>
                <w:tcPr>
                  <w:tcW w:w="1065" w:type="pct"/>
                  <w:shd w:val="clear" w:color="auto" w:fill="CDFAFF"/>
                </w:tcPr>
                <w:p w:rsidR="0082571B" w:rsidRPr="00A62785" w:rsidRDefault="0082571B" w:rsidP="00A62785">
                  <w:pPr>
                    <w:spacing w:after="0"/>
                    <w:ind w:left="-87" w:right="-101"/>
                    <w:rPr>
                      <w:rFonts w:ascii="Times New Roman" w:eastAsia="Calibri" w:hAnsi="Times New Roman" w:cs="Times New Roman"/>
                      <w:lang w:eastAsia="ru-RU"/>
                    </w:rPr>
                  </w:pPr>
                  <w:r w:rsidRPr="00A62785">
                    <w:rPr>
                      <w:rFonts w:ascii="Times New Roman" w:eastAsia="Times New Roman" w:hAnsi="Times New Roman" w:cs="Times New Roman"/>
                      <w:lang w:eastAsia="uk-UA"/>
                    </w:rPr>
                    <w:lastRenderedPageBreak/>
                    <w:t>2.2.6. </w:t>
                  </w:r>
                  <w:proofErr w:type="spellStart"/>
                  <w:r w:rsidRPr="00A62785">
                    <w:rPr>
                      <w:rFonts w:ascii="Times New Roman" w:eastAsia="Times New Roman" w:hAnsi="Times New Roman" w:cs="Times New Roman"/>
                      <w:lang w:eastAsia="uk-UA"/>
                    </w:rPr>
                    <w:t>Будівниц</w:t>
                  </w:r>
                  <w:r w:rsidR="0033320D">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тво</w:t>
                  </w:r>
                  <w:proofErr w:type="spellEnd"/>
                  <w:r w:rsidRPr="00A62785">
                    <w:rPr>
                      <w:rFonts w:ascii="Times New Roman" w:eastAsia="Times New Roman" w:hAnsi="Times New Roman" w:cs="Times New Roman"/>
                      <w:lang w:eastAsia="uk-UA"/>
                    </w:rPr>
                    <w:t xml:space="preserve"> та модернізація </w:t>
                  </w:r>
                  <w:r w:rsidRPr="00A62785">
                    <w:rPr>
                      <w:rFonts w:ascii="Times New Roman" w:eastAsia="Calibri" w:hAnsi="Times New Roman" w:cs="Times New Roman"/>
                      <w:color w:val="000000"/>
                    </w:rPr>
                    <w:t>світлового середовища столиці</w:t>
                  </w:r>
                </w:p>
              </w:tc>
              <w:tc>
                <w:tcPr>
                  <w:tcW w:w="441" w:type="pct"/>
                  <w:shd w:val="clear" w:color="auto" w:fill="CDFAFF"/>
                </w:tcPr>
                <w:p w:rsidR="0082571B" w:rsidRPr="00A62785" w:rsidRDefault="0082571B"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82571B" w:rsidRPr="00A62785" w:rsidRDefault="0082571B"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CDFAFF"/>
                </w:tcPr>
                <w:p w:rsidR="0082571B" w:rsidRPr="00A62785" w:rsidRDefault="0082571B"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Бюджет міста Києва, інші кошти</w:t>
                  </w:r>
                </w:p>
              </w:tc>
              <w:tc>
                <w:tcPr>
                  <w:tcW w:w="643" w:type="pct"/>
                  <w:shd w:val="clear" w:color="auto" w:fill="CDFAFF"/>
                </w:tcPr>
                <w:p w:rsidR="0082571B" w:rsidRPr="00A62785" w:rsidRDefault="0082571B" w:rsidP="00A62785">
                  <w:pPr>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sidR="0033320D">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транс</w:t>
                  </w:r>
                  <w:r w:rsidR="0033320D">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портної</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інфра</w:t>
                  </w:r>
                  <w:proofErr w:type="spellEnd"/>
                  <w:r w:rsidR="0033320D">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струк</w:t>
                  </w:r>
                  <w:proofErr w:type="spellEnd"/>
                  <w:r w:rsidR="0033320D">
                    <w:rPr>
                      <w:rFonts w:ascii="Times New Roman" w:eastAsia="Calibri" w:hAnsi="Times New Roman" w:cs="Times New Roman"/>
                      <w:lang w:eastAsia="ru-RU"/>
                    </w:rPr>
                    <w:t>-</w:t>
                  </w:r>
                  <w:r w:rsidRPr="00A62785">
                    <w:rPr>
                      <w:rFonts w:ascii="Times New Roman" w:eastAsia="Calibri" w:hAnsi="Times New Roman" w:cs="Times New Roman"/>
                      <w:lang w:eastAsia="ru-RU"/>
                    </w:rPr>
                    <w:t>тури</w:t>
                  </w:r>
                </w:p>
              </w:tc>
              <w:tc>
                <w:tcPr>
                  <w:tcW w:w="1618" w:type="pct"/>
                  <w:shd w:val="clear" w:color="auto" w:fill="CDFAFF"/>
                </w:tcPr>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кількість об’єктів будівництва та реконструкції мереж зовнішнього освітлення;</w:t>
                  </w:r>
                </w:p>
                <w:p w:rsidR="0082571B" w:rsidRPr="00A62785" w:rsidRDefault="0082571B" w:rsidP="00A62785">
                  <w:pPr>
                    <w:pStyle w:val="a7"/>
                    <w:numPr>
                      <w:ilvl w:val="0"/>
                      <w:numId w:val="4"/>
                    </w:numPr>
                    <w:tabs>
                      <w:tab w:val="left" w:pos="231"/>
                    </w:tabs>
                    <w:ind w:left="6" w:firstLine="0"/>
                    <w:rPr>
                      <w:sz w:val="22"/>
                      <w:szCs w:val="22"/>
                    </w:rPr>
                  </w:pPr>
                  <w:r w:rsidRPr="00A62785">
                    <w:rPr>
                      <w:sz w:val="22"/>
                      <w:szCs w:val="22"/>
                    </w:rPr>
                    <w:t xml:space="preserve">кількість замінених світильників з лампами ДРЛ та </w:t>
                  </w:r>
                  <w:proofErr w:type="spellStart"/>
                  <w:r w:rsidRPr="00A62785">
                    <w:rPr>
                      <w:sz w:val="22"/>
                      <w:szCs w:val="22"/>
                    </w:rPr>
                    <w:t>ДНаТ</w:t>
                  </w:r>
                  <w:proofErr w:type="spellEnd"/>
                  <w:r w:rsidRPr="00A62785">
                    <w:rPr>
                      <w:sz w:val="22"/>
                      <w:szCs w:val="22"/>
                    </w:rPr>
                    <w:t xml:space="preserve"> на світлодіодні світильники;</w:t>
                  </w:r>
                </w:p>
                <w:p w:rsidR="0082571B" w:rsidRDefault="0082571B" w:rsidP="00A62785">
                  <w:pPr>
                    <w:pStyle w:val="a7"/>
                    <w:numPr>
                      <w:ilvl w:val="0"/>
                      <w:numId w:val="4"/>
                    </w:numPr>
                    <w:tabs>
                      <w:tab w:val="left" w:pos="231"/>
                    </w:tabs>
                    <w:ind w:left="6" w:firstLine="0"/>
                    <w:rPr>
                      <w:sz w:val="22"/>
                      <w:szCs w:val="22"/>
                    </w:rPr>
                  </w:pPr>
                  <w:r w:rsidRPr="00A62785">
                    <w:rPr>
                      <w:sz w:val="22"/>
                      <w:szCs w:val="22"/>
                    </w:rPr>
                    <w:t xml:space="preserve">кількість замінених світильників з лампами ДРЛ та </w:t>
                  </w:r>
                  <w:proofErr w:type="spellStart"/>
                  <w:r w:rsidRPr="00A62785">
                    <w:rPr>
                      <w:sz w:val="22"/>
                      <w:szCs w:val="22"/>
                    </w:rPr>
                    <w:t>ДНаТ</w:t>
                  </w:r>
                  <w:proofErr w:type="spellEnd"/>
                  <w:r w:rsidRPr="00A62785">
                    <w:rPr>
                      <w:sz w:val="22"/>
                      <w:szCs w:val="22"/>
                    </w:rPr>
                    <w:t xml:space="preserve"> на світлодіодні світильники, за рахунок кредиту європейського інвестиційного банку;</w:t>
                  </w:r>
                </w:p>
                <w:p w:rsidR="0033320D" w:rsidRPr="0033320D" w:rsidRDefault="0033320D" w:rsidP="0033320D">
                  <w:pPr>
                    <w:pStyle w:val="a7"/>
                    <w:rPr>
                      <w:sz w:val="22"/>
                      <w:szCs w:val="22"/>
                    </w:rPr>
                  </w:pPr>
                </w:p>
                <w:p w:rsidR="0033320D" w:rsidRPr="00A62785" w:rsidRDefault="0033320D" w:rsidP="0033320D">
                  <w:pPr>
                    <w:pStyle w:val="a7"/>
                    <w:numPr>
                      <w:ilvl w:val="0"/>
                      <w:numId w:val="4"/>
                    </w:numPr>
                    <w:tabs>
                      <w:tab w:val="left" w:pos="231"/>
                    </w:tabs>
                    <w:ind w:left="6" w:firstLine="0"/>
                    <w:rPr>
                      <w:sz w:val="22"/>
                      <w:szCs w:val="22"/>
                    </w:rPr>
                  </w:pPr>
                  <w:r w:rsidRPr="00A62785">
                    <w:rPr>
                      <w:sz w:val="22"/>
                      <w:szCs w:val="22"/>
                    </w:rPr>
                    <w:t>кількість побудованих (відремонтованих) об’єктів архітектурно-декоративного та святкового освітлення;</w:t>
                  </w:r>
                </w:p>
                <w:p w:rsidR="0033320D" w:rsidRDefault="0033320D" w:rsidP="0033320D">
                  <w:pPr>
                    <w:pStyle w:val="a7"/>
                    <w:numPr>
                      <w:ilvl w:val="0"/>
                      <w:numId w:val="4"/>
                    </w:numPr>
                    <w:tabs>
                      <w:tab w:val="left" w:pos="231"/>
                    </w:tabs>
                    <w:ind w:left="6" w:firstLine="0"/>
                    <w:rPr>
                      <w:sz w:val="22"/>
                      <w:szCs w:val="22"/>
                    </w:rPr>
                  </w:pPr>
                  <w:r w:rsidRPr="00A62785">
                    <w:rPr>
                      <w:sz w:val="22"/>
                      <w:szCs w:val="22"/>
                    </w:rPr>
                    <w:t>кількість придбаних спеціальних автомобілів, техніки та обладнання для утримання вуличного освітлення;</w:t>
                  </w:r>
                </w:p>
                <w:p w:rsidR="0033320D" w:rsidRDefault="0033320D" w:rsidP="0033320D">
                  <w:pPr>
                    <w:tabs>
                      <w:tab w:val="left" w:pos="231"/>
                    </w:tabs>
                  </w:pPr>
                </w:p>
                <w:p w:rsidR="0033320D" w:rsidRDefault="0033320D" w:rsidP="0033320D">
                  <w:pPr>
                    <w:tabs>
                      <w:tab w:val="left" w:pos="231"/>
                    </w:tabs>
                  </w:pPr>
                </w:p>
                <w:p w:rsidR="0033320D" w:rsidRDefault="0033320D" w:rsidP="0033320D">
                  <w:pPr>
                    <w:tabs>
                      <w:tab w:val="left" w:pos="231"/>
                    </w:tabs>
                  </w:pPr>
                </w:p>
                <w:p w:rsidR="0033320D" w:rsidRDefault="0033320D" w:rsidP="0033320D">
                  <w:pPr>
                    <w:tabs>
                      <w:tab w:val="left" w:pos="231"/>
                    </w:tabs>
                  </w:pPr>
                </w:p>
                <w:p w:rsidR="0033320D" w:rsidRDefault="0033320D" w:rsidP="0033320D">
                  <w:pPr>
                    <w:tabs>
                      <w:tab w:val="left" w:pos="231"/>
                    </w:tabs>
                  </w:pPr>
                </w:p>
                <w:p w:rsidR="0033320D" w:rsidRDefault="0033320D" w:rsidP="0033320D">
                  <w:pPr>
                    <w:tabs>
                      <w:tab w:val="left" w:pos="231"/>
                    </w:tabs>
                  </w:pPr>
                </w:p>
                <w:p w:rsidR="0033320D" w:rsidRDefault="0033320D" w:rsidP="0033320D">
                  <w:pPr>
                    <w:tabs>
                      <w:tab w:val="left" w:pos="231"/>
                    </w:tabs>
                  </w:pPr>
                </w:p>
                <w:p w:rsidR="0033320D" w:rsidRDefault="0033320D" w:rsidP="0033320D">
                  <w:pPr>
                    <w:tabs>
                      <w:tab w:val="left" w:pos="231"/>
                    </w:tabs>
                  </w:pPr>
                </w:p>
                <w:p w:rsidR="0033320D" w:rsidRDefault="0033320D" w:rsidP="0033320D">
                  <w:pPr>
                    <w:tabs>
                      <w:tab w:val="left" w:pos="231"/>
                    </w:tabs>
                  </w:pPr>
                </w:p>
                <w:p w:rsidR="0033320D" w:rsidRPr="00A62785" w:rsidRDefault="0033320D" w:rsidP="0033320D">
                  <w:pPr>
                    <w:pStyle w:val="a7"/>
                    <w:numPr>
                      <w:ilvl w:val="0"/>
                      <w:numId w:val="4"/>
                    </w:numPr>
                    <w:tabs>
                      <w:tab w:val="left" w:pos="231"/>
                    </w:tabs>
                    <w:ind w:left="6" w:firstLine="0"/>
                    <w:rPr>
                      <w:sz w:val="22"/>
                      <w:szCs w:val="22"/>
                    </w:rPr>
                  </w:pPr>
                  <w:r w:rsidRPr="00A62785">
                    <w:rPr>
                      <w:sz w:val="22"/>
                      <w:szCs w:val="22"/>
                    </w:rPr>
                    <w:t>площа проведення капітального ремонту, виробничих баз підприємства з утримання вуличного освітлення</w:t>
                  </w:r>
                </w:p>
              </w:tc>
            </w:tr>
            <w:tr w:rsidR="0009544F" w:rsidRPr="00A62785" w:rsidTr="0009544F">
              <w:trPr>
                <w:trHeight w:val="2419"/>
              </w:trPr>
              <w:tc>
                <w:tcPr>
                  <w:tcW w:w="1065" w:type="pct"/>
                  <w:shd w:val="clear" w:color="auto" w:fill="CDFAFF"/>
                </w:tcPr>
                <w:p w:rsidR="0009544F" w:rsidRPr="00A62785" w:rsidRDefault="0009544F" w:rsidP="00A62785">
                  <w:pPr>
                    <w:spacing w:after="0"/>
                    <w:ind w:left="-87" w:right="-101"/>
                    <w:rPr>
                      <w:rFonts w:ascii="Times New Roman" w:eastAsia="Calibri" w:hAnsi="Times New Roman" w:cs="Times New Roman"/>
                      <w:lang w:eastAsia="ru-RU"/>
                    </w:rPr>
                  </w:pPr>
                  <w:r w:rsidRPr="00A62785">
                    <w:rPr>
                      <w:rFonts w:ascii="Times New Roman" w:eastAsia="Times New Roman" w:hAnsi="Times New Roman" w:cs="Times New Roman"/>
                      <w:lang w:eastAsia="uk-UA"/>
                    </w:rPr>
                    <w:lastRenderedPageBreak/>
                    <w:t>2.2.7. Розвиток та модернізація Київського метрополітену</w:t>
                  </w:r>
                </w:p>
              </w:tc>
              <w:tc>
                <w:tcPr>
                  <w:tcW w:w="441"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Бюджет міста Києва</w:t>
                  </w:r>
                </w:p>
              </w:tc>
              <w:tc>
                <w:tcPr>
                  <w:tcW w:w="643" w:type="pct"/>
                  <w:shd w:val="clear" w:color="auto" w:fill="CDFAFF"/>
                </w:tcPr>
                <w:p w:rsidR="0009544F" w:rsidRPr="00A62785" w:rsidRDefault="0009544F" w:rsidP="00A62785">
                  <w:pPr>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транс</w:t>
                  </w:r>
                  <w:r>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портної</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інфра</w:t>
                  </w:r>
                  <w:proofErr w:type="spellEnd"/>
                  <w:r>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струк</w:t>
                  </w:r>
                  <w:proofErr w:type="spellEnd"/>
                  <w:r>
                    <w:rPr>
                      <w:rFonts w:ascii="Times New Roman" w:eastAsia="Calibri" w:hAnsi="Times New Roman" w:cs="Times New Roman"/>
                      <w:lang w:eastAsia="ru-RU"/>
                    </w:rPr>
                    <w:t>-</w:t>
                  </w:r>
                  <w:r w:rsidRPr="00A62785">
                    <w:rPr>
                      <w:rFonts w:ascii="Times New Roman" w:eastAsia="Calibri" w:hAnsi="Times New Roman" w:cs="Times New Roman"/>
                      <w:lang w:eastAsia="ru-RU"/>
                    </w:rPr>
                    <w:t>тури</w:t>
                  </w:r>
                </w:p>
              </w:tc>
              <w:tc>
                <w:tcPr>
                  <w:tcW w:w="1618" w:type="pct"/>
                  <w:shd w:val="clear" w:color="auto" w:fill="CDFAFF"/>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кількість об'єктів, спрямованих на розвиток Київського метрополітену;</w:t>
                  </w:r>
                </w:p>
                <w:p w:rsidR="0009544F" w:rsidRPr="00A62785" w:rsidRDefault="0009544F" w:rsidP="0009544F">
                  <w:pPr>
                    <w:pStyle w:val="a7"/>
                    <w:numPr>
                      <w:ilvl w:val="0"/>
                      <w:numId w:val="4"/>
                    </w:numPr>
                    <w:tabs>
                      <w:tab w:val="left" w:pos="231"/>
                    </w:tabs>
                    <w:ind w:left="6" w:firstLine="0"/>
                  </w:pPr>
                  <w:r w:rsidRPr="00A62785">
                    <w:rPr>
                      <w:sz w:val="22"/>
                      <w:szCs w:val="22"/>
                    </w:rPr>
                    <w:t>кількість об'єктів, спрямованих на модернізацію Київського метрополітену</w:t>
                  </w:r>
                </w:p>
              </w:tc>
            </w:tr>
            <w:tr w:rsidR="0009544F" w:rsidRPr="00A62785" w:rsidTr="0009544F">
              <w:trPr>
                <w:trHeight w:val="1174"/>
              </w:trPr>
              <w:tc>
                <w:tcPr>
                  <w:tcW w:w="1065" w:type="pct"/>
                  <w:shd w:val="clear" w:color="auto" w:fill="auto"/>
                </w:tcPr>
                <w:p w:rsidR="0009544F" w:rsidRPr="00A62785" w:rsidRDefault="0009544F" w:rsidP="00A62785">
                  <w:pPr>
                    <w:spacing w:after="0"/>
                    <w:ind w:left="-87" w:right="-101"/>
                    <w:rPr>
                      <w:rFonts w:ascii="Times New Roman" w:eastAsia="Calibri" w:hAnsi="Times New Roman" w:cs="Times New Roman"/>
                      <w:lang w:eastAsia="ru-RU"/>
                    </w:rPr>
                  </w:pPr>
                  <w:r w:rsidRPr="00A62785">
                    <w:rPr>
                      <w:rFonts w:ascii="Times New Roman" w:eastAsia="Calibri" w:hAnsi="Times New Roman" w:cs="Times New Roman"/>
                      <w:lang w:eastAsia="uk-UA"/>
                    </w:rPr>
                    <w:t>2.3.8. Соціальна інтеграція осіб (дітей) з інвалідністю у суспільство</w:t>
                  </w:r>
                </w:p>
              </w:tc>
              <w:tc>
                <w:tcPr>
                  <w:tcW w:w="441" w:type="pct"/>
                  <w:shd w:val="clear" w:color="auto" w:fill="auto"/>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auto"/>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w:t>
                  </w:r>
                </w:p>
              </w:tc>
              <w:tc>
                <w:tcPr>
                  <w:tcW w:w="605" w:type="pct"/>
                  <w:shd w:val="clear" w:color="auto" w:fill="auto"/>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Бюджет міста Києва</w:t>
                  </w:r>
                </w:p>
              </w:tc>
              <w:tc>
                <w:tcPr>
                  <w:tcW w:w="643" w:type="pct"/>
                  <w:shd w:val="clear" w:color="auto" w:fill="auto"/>
                </w:tcPr>
                <w:p w:rsidR="0009544F" w:rsidRDefault="0009544F" w:rsidP="00A62785">
                  <w:pPr>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соціаль</w:t>
                  </w:r>
                  <w:r>
                    <w:rPr>
                      <w:rFonts w:ascii="Times New Roman" w:eastAsia="Calibri" w:hAnsi="Times New Roman" w:cs="Times New Roman"/>
                      <w:lang w:eastAsia="ru-RU"/>
                    </w:rPr>
                    <w:t>-</w:t>
                  </w:r>
                  <w:r w:rsidRPr="00A62785">
                    <w:rPr>
                      <w:rFonts w:ascii="Times New Roman" w:eastAsia="Calibri" w:hAnsi="Times New Roman" w:cs="Times New Roman"/>
                      <w:lang w:eastAsia="ru-RU"/>
                    </w:rPr>
                    <w:t>ної</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політи</w:t>
                  </w:r>
                  <w:r>
                    <w:rPr>
                      <w:rFonts w:ascii="Times New Roman" w:eastAsia="Calibri" w:hAnsi="Times New Roman" w:cs="Times New Roman"/>
                      <w:lang w:eastAsia="ru-RU"/>
                    </w:rPr>
                    <w:t>-</w:t>
                  </w:r>
                  <w:r w:rsidRPr="00A62785">
                    <w:rPr>
                      <w:rFonts w:ascii="Times New Roman" w:eastAsia="Calibri" w:hAnsi="Times New Roman" w:cs="Times New Roman"/>
                      <w:lang w:eastAsia="ru-RU"/>
                    </w:rPr>
                    <w:t>ки</w:t>
                  </w:r>
                  <w:proofErr w:type="spellEnd"/>
                </w:p>
                <w:p w:rsidR="0009544F" w:rsidRDefault="0009544F" w:rsidP="00A62785">
                  <w:pPr>
                    <w:spacing w:after="0"/>
                    <w:ind w:left="-87"/>
                    <w:jc w:val="center"/>
                    <w:rPr>
                      <w:rFonts w:ascii="Times New Roman" w:eastAsia="Calibri" w:hAnsi="Times New Roman" w:cs="Times New Roman"/>
                      <w:lang w:eastAsia="ru-RU"/>
                    </w:rPr>
                  </w:pPr>
                </w:p>
                <w:p w:rsidR="0009544F" w:rsidRPr="00A62785" w:rsidRDefault="0009544F" w:rsidP="00A62785">
                  <w:pPr>
                    <w:spacing w:after="0"/>
                    <w:ind w:left="-87"/>
                    <w:jc w:val="center"/>
                    <w:rPr>
                      <w:rFonts w:ascii="Times New Roman" w:eastAsia="Calibri" w:hAnsi="Times New Roman" w:cs="Times New Roman"/>
                      <w:lang w:eastAsia="ru-RU"/>
                    </w:rPr>
                  </w:pPr>
                </w:p>
              </w:tc>
              <w:tc>
                <w:tcPr>
                  <w:tcW w:w="1618" w:type="pct"/>
                  <w:shd w:val="clear" w:color="auto" w:fill="auto"/>
                </w:tcPr>
                <w:p w:rsidR="0009544F" w:rsidRPr="0009544F" w:rsidRDefault="0009544F" w:rsidP="00A62785">
                  <w:pPr>
                    <w:tabs>
                      <w:tab w:val="left" w:pos="231"/>
                    </w:tabs>
                    <w:ind w:left="6"/>
                    <w:rPr>
                      <w:rFonts w:ascii="Times New Roman" w:hAnsi="Times New Roman" w:cs="Times New Roman"/>
                    </w:rPr>
                  </w:pPr>
                  <w:r w:rsidRPr="0009544F">
                    <w:rPr>
                      <w:rFonts w:ascii="Times New Roman" w:hAnsi="Times New Roman" w:cs="Times New Roman"/>
                    </w:rPr>
                    <w:t>кількість комунальних об’єктів соціальної інфраструктури, що потребують заходів з реконструкції</w:t>
                  </w:r>
                </w:p>
              </w:tc>
            </w:tr>
            <w:tr w:rsidR="0009544F" w:rsidRPr="00A62785" w:rsidTr="0009544F">
              <w:trPr>
                <w:trHeight w:val="1106"/>
              </w:trPr>
              <w:tc>
                <w:tcPr>
                  <w:tcW w:w="1065" w:type="pct"/>
                  <w:shd w:val="clear" w:color="auto" w:fill="CDFAFF"/>
                </w:tcPr>
                <w:p w:rsidR="0009544F" w:rsidRPr="00A62785" w:rsidRDefault="0009544F" w:rsidP="00A62785">
                  <w:pPr>
                    <w:spacing w:after="0"/>
                    <w:ind w:left="-87" w:right="-101"/>
                    <w:contextualSpacing/>
                    <w:rPr>
                      <w:rFonts w:ascii="Times New Roman" w:eastAsia="Calibri" w:hAnsi="Times New Roman" w:cs="Times New Roman"/>
                      <w:lang w:eastAsia="ru-RU"/>
                    </w:rPr>
                  </w:pPr>
                  <w:r w:rsidRPr="00A62785">
                    <w:rPr>
                      <w:rFonts w:ascii="Times New Roman" w:eastAsia="Calibri" w:hAnsi="Times New Roman" w:cs="Times New Roman"/>
                      <w:lang w:eastAsia="uk-UA"/>
                    </w:rPr>
                    <w:lastRenderedPageBreak/>
                    <w:t>2.3.9. </w:t>
                  </w:r>
                  <w:proofErr w:type="spellStart"/>
                  <w:r w:rsidRPr="00A62785">
                    <w:rPr>
                      <w:rFonts w:ascii="Times New Roman" w:eastAsia="Calibri" w:hAnsi="Times New Roman" w:cs="Times New Roman"/>
                      <w:lang w:eastAsia="uk-UA"/>
                    </w:rPr>
                    <w:t>Забезпе</w:t>
                  </w:r>
                  <w:r>
                    <w:rPr>
                      <w:rFonts w:ascii="Times New Roman" w:eastAsia="Calibri" w:hAnsi="Times New Roman" w:cs="Times New Roman"/>
                      <w:lang w:eastAsia="uk-UA"/>
                    </w:rPr>
                    <w:t>-</w:t>
                  </w:r>
                  <w:r w:rsidRPr="00A62785">
                    <w:rPr>
                      <w:rFonts w:ascii="Times New Roman" w:eastAsia="Calibri" w:hAnsi="Times New Roman" w:cs="Times New Roman"/>
                      <w:lang w:eastAsia="uk-UA"/>
                    </w:rPr>
                    <w:t>чення</w:t>
                  </w:r>
                  <w:proofErr w:type="spellEnd"/>
                  <w:r w:rsidRPr="00A62785">
                    <w:rPr>
                      <w:rFonts w:ascii="Times New Roman" w:eastAsia="Calibri" w:hAnsi="Times New Roman" w:cs="Times New Roman"/>
                      <w:lang w:eastAsia="uk-UA"/>
                    </w:rPr>
                    <w:t xml:space="preserve"> житлом дітей-сиріт, дітей, позбавлених батьківського піклування, та осіб з їх числа, які перебувають на квартирному обліку</w:t>
                  </w:r>
                </w:p>
              </w:tc>
              <w:tc>
                <w:tcPr>
                  <w:tcW w:w="441"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Бюджет міста Києва</w:t>
                  </w:r>
                </w:p>
              </w:tc>
              <w:tc>
                <w:tcPr>
                  <w:tcW w:w="643" w:type="pct"/>
                  <w:shd w:val="clear" w:color="auto" w:fill="CDFAFF"/>
                </w:tcPr>
                <w:p w:rsidR="0009544F" w:rsidRPr="00A62785" w:rsidRDefault="0009544F" w:rsidP="00A62785">
                  <w:pPr>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будів</w:t>
                  </w:r>
                  <w:r>
                    <w:rPr>
                      <w:rFonts w:ascii="Times New Roman" w:eastAsia="Calibri" w:hAnsi="Times New Roman" w:cs="Times New Roman"/>
                      <w:lang w:eastAsia="ru-RU"/>
                    </w:rPr>
                    <w:t>-</w:t>
                  </w:r>
                  <w:r w:rsidRPr="00A62785">
                    <w:rPr>
                      <w:rFonts w:ascii="Times New Roman" w:eastAsia="Calibri" w:hAnsi="Times New Roman" w:cs="Times New Roman"/>
                      <w:lang w:eastAsia="ru-RU"/>
                    </w:rPr>
                    <w:t>ництва</w:t>
                  </w:r>
                  <w:proofErr w:type="spellEnd"/>
                  <w:r w:rsidRPr="00A62785">
                    <w:rPr>
                      <w:rFonts w:ascii="Times New Roman" w:eastAsia="Calibri" w:hAnsi="Times New Roman" w:cs="Times New Roman"/>
                      <w:lang w:eastAsia="ru-RU"/>
                    </w:rPr>
                    <w:t xml:space="preserve"> та житло</w:t>
                  </w:r>
                  <w:r>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вого</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забезпе</w:t>
                  </w:r>
                  <w:r>
                    <w:rPr>
                      <w:rFonts w:ascii="Times New Roman" w:eastAsia="Calibri" w:hAnsi="Times New Roman" w:cs="Times New Roman"/>
                      <w:lang w:eastAsia="ru-RU"/>
                    </w:rPr>
                    <w:t>-</w:t>
                  </w:r>
                  <w:r w:rsidRPr="00A62785">
                    <w:rPr>
                      <w:rFonts w:ascii="Times New Roman" w:eastAsia="Calibri" w:hAnsi="Times New Roman" w:cs="Times New Roman"/>
                      <w:lang w:eastAsia="ru-RU"/>
                    </w:rPr>
                    <w:t>чення</w:t>
                  </w:r>
                  <w:proofErr w:type="spellEnd"/>
                </w:p>
              </w:tc>
              <w:tc>
                <w:tcPr>
                  <w:tcW w:w="1618" w:type="pct"/>
                  <w:shd w:val="clear" w:color="auto" w:fill="CDFAFF"/>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кількість квартир, наданих дітям-сиротам</w:t>
                  </w:r>
                </w:p>
              </w:tc>
            </w:tr>
            <w:tr w:rsidR="0009544F" w:rsidRPr="00A62785" w:rsidTr="0009544F">
              <w:trPr>
                <w:trHeight w:val="1958"/>
              </w:trPr>
              <w:tc>
                <w:tcPr>
                  <w:tcW w:w="1065" w:type="pct"/>
                  <w:shd w:val="clear" w:color="auto" w:fill="auto"/>
                </w:tcPr>
                <w:p w:rsidR="0009544F" w:rsidRPr="00A62785" w:rsidRDefault="0009544F" w:rsidP="00A62785">
                  <w:pPr>
                    <w:spacing w:after="0"/>
                    <w:ind w:left="-87" w:right="-101"/>
                    <w:rPr>
                      <w:rFonts w:ascii="Times New Roman" w:eastAsia="Calibri" w:hAnsi="Times New Roman" w:cs="Times New Roman"/>
                      <w:color w:val="000000"/>
                      <w:lang w:eastAsia="ru-RU"/>
                    </w:rPr>
                  </w:pPr>
                  <w:r w:rsidRPr="00A62785">
                    <w:rPr>
                      <w:rFonts w:ascii="Times New Roman" w:eastAsia="Calibri" w:hAnsi="Times New Roman" w:cs="Times New Roman"/>
                      <w:lang w:eastAsia="uk-UA"/>
                    </w:rPr>
                    <w:t>2.3.10. </w:t>
                  </w:r>
                  <w:proofErr w:type="spellStart"/>
                  <w:r w:rsidRPr="00A62785">
                    <w:rPr>
                      <w:rFonts w:ascii="Times New Roman" w:eastAsia="Calibri" w:hAnsi="Times New Roman" w:cs="Times New Roman"/>
                      <w:lang w:eastAsia="uk-UA"/>
                    </w:rPr>
                    <w:t>Забезпе</w:t>
                  </w:r>
                  <w:r w:rsidR="00562698">
                    <w:rPr>
                      <w:rFonts w:ascii="Times New Roman" w:eastAsia="Calibri" w:hAnsi="Times New Roman" w:cs="Times New Roman"/>
                      <w:lang w:eastAsia="uk-UA"/>
                    </w:rPr>
                    <w:t>-</w:t>
                  </w:r>
                  <w:r w:rsidRPr="00A62785">
                    <w:rPr>
                      <w:rFonts w:ascii="Times New Roman" w:eastAsia="Calibri" w:hAnsi="Times New Roman" w:cs="Times New Roman"/>
                      <w:lang w:eastAsia="uk-UA"/>
                    </w:rPr>
                    <w:t>чення</w:t>
                  </w:r>
                  <w:proofErr w:type="spellEnd"/>
                  <w:r w:rsidRPr="00A62785">
                    <w:rPr>
                      <w:rFonts w:ascii="Times New Roman" w:eastAsia="Calibri" w:hAnsi="Times New Roman" w:cs="Times New Roman"/>
                      <w:lang w:eastAsia="uk-UA"/>
                    </w:rPr>
                    <w:t xml:space="preserve"> житлом, збудованим за кошти міського бюджету, громадян, які потребують поліпшення житлових умов, у тому числі проживаючих у аварійних (непридатних для проживання) житлових приміщеннях</w:t>
                  </w:r>
                </w:p>
              </w:tc>
              <w:tc>
                <w:tcPr>
                  <w:tcW w:w="441" w:type="pct"/>
                  <w:shd w:val="clear" w:color="auto" w:fill="auto"/>
                </w:tcPr>
                <w:p w:rsidR="0009544F" w:rsidRPr="00A62785" w:rsidRDefault="0009544F" w:rsidP="00A62785">
                  <w:pPr>
                    <w:tabs>
                      <w:tab w:val="center" w:pos="4819"/>
                      <w:tab w:val="right" w:pos="9639"/>
                    </w:tabs>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auto"/>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auto"/>
                </w:tcPr>
                <w:p w:rsidR="0009544F" w:rsidRPr="00A62785" w:rsidRDefault="0009544F" w:rsidP="00A62785">
                  <w:pPr>
                    <w:tabs>
                      <w:tab w:val="center" w:pos="4819"/>
                      <w:tab w:val="right" w:pos="9639"/>
                    </w:tabs>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Бюджет міста Києва</w:t>
                  </w:r>
                </w:p>
              </w:tc>
              <w:tc>
                <w:tcPr>
                  <w:tcW w:w="643" w:type="pct"/>
                  <w:shd w:val="clear" w:color="auto" w:fill="auto"/>
                </w:tcPr>
                <w:p w:rsidR="0009544F" w:rsidRPr="00A62785" w:rsidRDefault="0009544F" w:rsidP="00A62785">
                  <w:pPr>
                    <w:tabs>
                      <w:tab w:val="center" w:pos="4819"/>
                      <w:tab w:val="right" w:pos="9639"/>
                    </w:tabs>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Департ</w:t>
                  </w:r>
                  <w:r w:rsidR="00562698">
                    <w:rPr>
                      <w:rFonts w:ascii="Times New Roman" w:eastAsia="Calibri" w:hAnsi="Times New Roman" w:cs="Times New Roman"/>
                      <w:lang w:eastAsia="ru-RU"/>
                    </w:rPr>
                    <w:t>-</w:t>
                  </w:r>
                  <w:r w:rsidRPr="00A62785">
                    <w:rPr>
                      <w:rFonts w:ascii="Times New Roman" w:eastAsia="Calibri" w:hAnsi="Times New Roman" w:cs="Times New Roman"/>
                      <w:lang w:eastAsia="ru-RU"/>
                    </w:rPr>
                    <w:t>амент</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будів</w:t>
                  </w:r>
                  <w:r w:rsidR="00562698">
                    <w:rPr>
                      <w:rFonts w:ascii="Times New Roman" w:eastAsia="Calibri" w:hAnsi="Times New Roman" w:cs="Times New Roman"/>
                      <w:lang w:eastAsia="ru-RU"/>
                    </w:rPr>
                    <w:t>-</w:t>
                  </w:r>
                  <w:r w:rsidRPr="00A62785">
                    <w:rPr>
                      <w:rFonts w:ascii="Times New Roman" w:eastAsia="Calibri" w:hAnsi="Times New Roman" w:cs="Times New Roman"/>
                      <w:lang w:eastAsia="ru-RU"/>
                    </w:rPr>
                    <w:t>ництва</w:t>
                  </w:r>
                  <w:proofErr w:type="spellEnd"/>
                  <w:r w:rsidRPr="00A62785">
                    <w:rPr>
                      <w:rFonts w:ascii="Times New Roman" w:eastAsia="Calibri" w:hAnsi="Times New Roman" w:cs="Times New Roman"/>
                      <w:lang w:eastAsia="ru-RU"/>
                    </w:rPr>
                    <w:t xml:space="preserve"> та житло</w:t>
                  </w:r>
                  <w:r w:rsidR="00562698">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вого</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забезпе</w:t>
                  </w:r>
                  <w:r w:rsidR="00562698">
                    <w:rPr>
                      <w:rFonts w:ascii="Times New Roman" w:eastAsia="Calibri" w:hAnsi="Times New Roman" w:cs="Times New Roman"/>
                      <w:lang w:eastAsia="ru-RU"/>
                    </w:rPr>
                    <w:t>-</w:t>
                  </w:r>
                  <w:r w:rsidRPr="00A62785">
                    <w:rPr>
                      <w:rFonts w:ascii="Times New Roman" w:eastAsia="Calibri" w:hAnsi="Times New Roman" w:cs="Times New Roman"/>
                      <w:lang w:eastAsia="ru-RU"/>
                    </w:rPr>
                    <w:t>чення</w:t>
                  </w:r>
                  <w:proofErr w:type="spellEnd"/>
                </w:p>
              </w:tc>
              <w:tc>
                <w:tcPr>
                  <w:tcW w:w="1618" w:type="pct"/>
                  <w:shd w:val="clear" w:color="auto" w:fill="auto"/>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кількість сімей, забезпечених благоустроєним житлом</w:t>
                  </w:r>
                </w:p>
              </w:tc>
            </w:tr>
            <w:tr w:rsidR="0009544F" w:rsidRPr="00A62785" w:rsidTr="0009544F">
              <w:trPr>
                <w:trHeight w:val="553"/>
              </w:trPr>
              <w:tc>
                <w:tcPr>
                  <w:tcW w:w="1065" w:type="pct"/>
                  <w:shd w:val="clear" w:color="auto" w:fill="CDFAFF"/>
                </w:tcPr>
                <w:p w:rsidR="0009544F" w:rsidRPr="00A62785" w:rsidRDefault="0009544F" w:rsidP="00A62785">
                  <w:pPr>
                    <w:spacing w:after="0"/>
                    <w:ind w:left="-87" w:right="-101"/>
                    <w:rPr>
                      <w:rFonts w:ascii="Times New Roman" w:eastAsia="Calibri" w:hAnsi="Times New Roman" w:cs="Times New Roman"/>
                      <w:color w:val="000000"/>
                      <w:lang w:eastAsia="ru-RU"/>
                    </w:rPr>
                  </w:pPr>
                  <w:r w:rsidRPr="00A62785">
                    <w:rPr>
                      <w:rFonts w:ascii="Times New Roman" w:eastAsia="Calibri" w:hAnsi="Times New Roman" w:cs="Times New Roman"/>
                      <w:lang w:eastAsia="uk-UA"/>
                    </w:rPr>
                    <w:t>2.3.11. </w:t>
                  </w:r>
                  <w:proofErr w:type="spellStart"/>
                  <w:r w:rsidRPr="00A62785">
                    <w:rPr>
                      <w:rFonts w:ascii="Times New Roman" w:eastAsia="Calibri" w:hAnsi="Times New Roman" w:cs="Times New Roman"/>
                      <w:lang w:eastAsia="uk-UA"/>
                    </w:rPr>
                    <w:t>Будівн</w:t>
                  </w:r>
                  <w:r w:rsidR="00562698">
                    <w:rPr>
                      <w:rFonts w:ascii="Times New Roman" w:eastAsia="Calibri" w:hAnsi="Times New Roman" w:cs="Times New Roman"/>
                      <w:lang w:eastAsia="uk-UA"/>
                    </w:rPr>
                    <w:t>-</w:t>
                  </w:r>
                  <w:r w:rsidRPr="00A62785">
                    <w:rPr>
                      <w:rFonts w:ascii="Times New Roman" w:eastAsia="Calibri" w:hAnsi="Times New Roman" w:cs="Times New Roman"/>
                      <w:lang w:eastAsia="uk-UA"/>
                    </w:rPr>
                    <w:t>ицтво</w:t>
                  </w:r>
                  <w:proofErr w:type="spellEnd"/>
                  <w:r w:rsidRPr="00A62785">
                    <w:rPr>
                      <w:rFonts w:ascii="Times New Roman" w:eastAsia="Calibri" w:hAnsi="Times New Roman" w:cs="Times New Roman"/>
                      <w:lang w:eastAsia="uk-UA"/>
                    </w:rPr>
                    <w:t xml:space="preserve"> доступного житла</w:t>
                  </w:r>
                </w:p>
              </w:tc>
              <w:tc>
                <w:tcPr>
                  <w:tcW w:w="441"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 xml:space="preserve">Бюджет міста Києва, інші кошти </w:t>
                  </w:r>
                  <w:r w:rsidRPr="00A62785">
                    <w:rPr>
                      <w:rFonts w:ascii="Times New Roman" w:eastAsia="Times New Roman" w:hAnsi="Times New Roman" w:cs="Times New Roman"/>
                      <w:lang w:eastAsia="ru-RU"/>
                    </w:rPr>
                    <w:t xml:space="preserve">(кошти </w:t>
                  </w:r>
                  <w:proofErr w:type="spellStart"/>
                  <w:r w:rsidRPr="00A62785">
                    <w:rPr>
                      <w:rFonts w:ascii="Times New Roman" w:eastAsia="Times New Roman" w:hAnsi="Times New Roman" w:cs="Times New Roman"/>
                      <w:lang w:eastAsia="ru-RU"/>
                    </w:rPr>
                    <w:t>населен</w:t>
                  </w:r>
                  <w:proofErr w:type="spellEnd"/>
                  <w:r w:rsidR="00562698">
                    <w:rPr>
                      <w:rFonts w:ascii="Times New Roman" w:eastAsia="Times New Roman" w:hAnsi="Times New Roman" w:cs="Times New Roman"/>
                      <w:lang w:eastAsia="ru-RU"/>
                    </w:rPr>
                    <w:t>-</w:t>
                  </w:r>
                  <w:r w:rsidRPr="00A62785">
                    <w:rPr>
                      <w:rFonts w:ascii="Times New Roman" w:eastAsia="Times New Roman" w:hAnsi="Times New Roman" w:cs="Times New Roman"/>
                      <w:lang w:eastAsia="ru-RU"/>
                    </w:rPr>
                    <w:t>ня)</w:t>
                  </w:r>
                </w:p>
              </w:tc>
              <w:tc>
                <w:tcPr>
                  <w:tcW w:w="643" w:type="pct"/>
                  <w:shd w:val="clear" w:color="auto" w:fill="CDFAFF"/>
                </w:tcPr>
                <w:p w:rsidR="0009544F" w:rsidRPr="00A62785" w:rsidRDefault="0009544F" w:rsidP="00A62785">
                  <w:pPr>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sidR="00562698">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будів</w:t>
                  </w:r>
                  <w:r w:rsidR="00562698">
                    <w:rPr>
                      <w:rFonts w:ascii="Times New Roman" w:eastAsia="Calibri" w:hAnsi="Times New Roman" w:cs="Times New Roman"/>
                      <w:lang w:eastAsia="ru-RU"/>
                    </w:rPr>
                    <w:t>-</w:t>
                  </w:r>
                  <w:r w:rsidRPr="00A62785">
                    <w:rPr>
                      <w:rFonts w:ascii="Times New Roman" w:eastAsia="Calibri" w:hAnsi="Times New Roman" w:cs="Times New Roman"/>
                      <w:lang w:eastAsia="ru-RU"/>
                    </w:rPr>
                    <w:t>ництва</w:t>
                  </w:r>
                  <w:proofErr w:type="spellEnd"/>
                  <w:r w:rsidRPr="00A62785">
                    <w:rPr>
                      <w:rFonts w:ascii="Times New Roman" w:eastAsia="Calibri" w:hAnsi="Times New Roman" w:cs="Times New Roman"/>
                      <w:lang w:eastAsia="ru-RU"/>
                    </w:rPr>
                    <w:t xml:space="preserve"> та житлового </w:t>
                  </w:r>
                  <w:proofErr w:type="spellStart"/>
                  <w:r w:rsidRPr="00A62785">
                    <w:rPr>
                      <w:rFonts w:ascii="Times New Roman" w:eastAsia="Calibri" w:hAnsi="Times New Roman" w:cs="Times New Roman"/>
                      <w:lang w:eastAsia="ru-RU"/>
                    </w:rPr>
                    <w:t>забез</w:t>
                  </w:r>
                  <w:proofErr w:type="spellEnd"/>
                  <w:r w:rsidR="00562698">
                    <w:rPr>
                      <w:rFonts w:ascii="Times New Roman" w:eastAsia="Calibri" w:hAnsi="Times New Roman" w:cs="Times New Roman"/>
                      <w:lang w:eastAsia="ru-RU"/>
                    </w:rPr>
                    <w:t>-</w:t>
                  </w:r>
                  <w:r w:rsidRPr="00A62785">
                    <w:rPr>
                      <w:rFonts w:ascii="Times New Roman" w:eastAsia="Calibri" w:hAnsi="Times New Roman" w:cs="Times New Roman"/>
                      <w:lang w:eastAsia="ru-RU"/>
                    </w:rPr>
                    <w:t>печення</w:t>
                  </w:r>
                </w:p>
              </w:tc>
              <w:tc>
                <w:tcPr>
                  <w:tcW w:w="1618" w:type="pct"/>
                  <w:shd w:val="clear" w:color="auto" w:fill="CDFAFF"/>
                </w:tcPr>
                <w:p w:rsidR="0009544F" w:rsidRPr="00A62785" w:rsidRDefault="0009544F" w:rsidP="00562698">
                  <w:pPr>
                    <w:pStyle w:val="a7"/>
                    <w:numPr>
                      <w:ilvl w:val="0"/>
                      <w:numId w:val="4"/>
                    </w:numPr>
                    <w:tabs>
                      <w:tab w:val="left" w:pos="231"/>
                    </w:tabs>
                    <w:ind w:left="6" w:right="-84" w:firstLine="0"/>
                    <w:rPr>
                      <w:sz w:val="22"/>
                      <w:szCs w:val="22"/>
                    </w:rPr>
                  </w:pPr>
                  <w:r w:rsidRPr="00A62785">
                    <w:rPr>
                      <w:sz w:val="22"/>
                      <w:szCs w:val="22"/>
                    </w:rPr>
                    <w:t>кількість сімей, забезпечених благоустроєним житлом за схемою 50/50 (учасники АТО);</w:t>
                  </w:r>
                </w:p>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 xml:space="preserve">кількість сімей, забезпечених благоустроєним житлом за схемою </w:t>
                  </w:r>
                  <w:r w:rsidRPr="00A62785">
                    <w:rPr>
                      <w:sz w:val="22"/>
                      <w:szCs w:val="22"/>
                    </w:rPr>
                    <w:lastRenderedPageBreak/>
                    <w:t>70/30 (інші категорії обліку)</w:t>
                  </w:r>
                </w:p>
              </w:tc>
            </w:tr>
            <w:tr w:rsidR="0009544F" w:rsidRPr="00A62785" w:rsidTr="00562698">
              <w:trPr>
                <w:trHeight w:val="1974"/>
              </w:trPr>
              <w:tc>
                <w:tcPr>
                  <w:tcW w:w="1065" w:type="pct"/>
                  <w:shd w:val="clear" w:color="auto" w:fill="CDFAFF"/>
                </w:tcPr>
                <w:p w:rsidR="0009544F" w:rsidRDefault="0009544F"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Default="00562698" w:rsidP="00A62785">
                  <w:pPr>
                    <w:spacing w:after="0"/>
                    <w:ind w:left="-87" w:right="-101"/>
                    <w:rPr>
                      <w:rFonts w:ascii="Times New Roman" w:eastAsia="Calibri" w:hAnsi="Times New Roman" w:cs="Times New Roman"/>
                      <w:color w:val="000000"/>
                      <w:lang w:eastAsia="ru-RU"/>
                    </w:rPr>
                  </w:pPr>
                </w:p>
                <w:p w:rsidR="00562698" w:rsidRPr="00A62785" w:rsidRDefault="00562698" w:rsidP="00A62785">
                  <w:pPr>
                    <w:spacing w:after="0"/>
                    <w:ind w:left="-87" w:right="-101"/>
                    <w:rPr>
                      <w:rFonts w:ascii="Times New Roman" w:eastAsia="Calibri" w:hAnsi="Times New Roman" w:cs="Times New Roman"/>
                      <w:color w:val="000000"/>
                      <w:lang w:eastAsia="ru-RU"/>
                    </w:rPr>
                  </w:pPr>
                </w:p>
              </w:tc>
              <w:tc>
                <w:tcPr>
                  <w:tcW w:w="441" w:type="pct"/>
                  <w:shd w:val="clear" w:color="auto" w:fill="CDFAFF"/>
                </w:tcPr>
                <w:p w:rsidR="0009544F" w:rsidRPr="00A62785" w:rsidRDefault="0009544F" w:rsidP="00A62785">
                  <w:pPr>
                    <w:tabs>
                      <w:tab w:val="center" w:pos="4819"/>
                      <w:tab w:val="right" w:pos="9639"/>
                    </w:tabs>
                    <w:spacing w:after="0"/>
                    <w:ind w:left="-87" w:right="-101"/>
                    <w:jc w:val="center"/>
                    <w:rPr>
                      <w:rFonts w:ascii="Times New Roman" w:eastAsia="Calibri" w:hAnsi="Times New Roman" w:cs="Times New Roman"/>
                      <w:lang w:eastAsia="ru-RU"/>
                    </w:rPr>
                  </w:pPr>
                </w:p>
              </w:tc>
              <w:tc>
                <w:tcPr>
                  <w:tcW w:w="628" w:type="pct"/>
                  <w:shd w:val="clear" w:color="auto" w:fill="CDFAFF"/>
                </w:tcPr>
                <w:p w:rsidR="0009544F" w:rsidRPr="00A62785" w:rsidRDefault="0009544F" w:rsidP="00A62785">
                  <w:pPr>
                    <w:spacing w:after="0"/>
                    <w:ind w:left="-87" w:right="-82"/>
                    <w:jc w:val="center"/>
                    <w:rPr>
                      <w:rFonts w:ascii="Times New Roman" w:eastAsia="Calibri" w:hAnsi="Times New Roman" w:cs="Times New Roman"/>
                      <w:lang w:eastAsia="ru-RU"/>
                    </w:rPr>
                  </w:pPr>
                </w:p>
              </w:tc>
              <w:tc>
                <w:tcPr>
                  <w:tcW w:w="605" w:type="pct"/>
                  <w:shd w:val="clear" w:color="auto" w:fill="CDFAFF"/>
                </w:tcPr>
                <w:p w:rsidR="0009544F" w:rsidRPr="00A62785" w:rsidRDefault="0009544F" w:rsidP="00A62785">
                  <w:pPr>
                    <w:tabs>
                      <w:tab w:val="center" w:pos="4819"/>
                      <w:tab w:val="right" w:pos="9639"/>
                    </w:tabs>
                    <w:spacing w:after="0"/>
                    <w:ind w:left="-87" w:right="-101"/>
                    <w:jc w:val="center"/>
                    <w:rPr>
                      <w:rFonts w:ascii="Times New Roman" w:eastAsia="Calibri" w:hAnsi="Times New Roman" w:cs="Times New Roman"/>
                      <w:lang w:eastAsia="ru-RU"/>
                    </w:rPr>
                  </w:pPr>
                </w:p>
              </w:tc>
              <w:tc>
                <w:tcPr>
                  <w:tcW w:w="643" w:type="pct"/>
                  <w:shd w:val="clear" w:color="auto" w:fill="CDFAFF"/>
                </w:tcPr>
                <w:p w:rsidR="0009544F" w:rsidRPr="00A62785" w:rsidRDefault="0009544F" w:rsidP="00A62785">
                  <w:pPr>
                    <w:tabs>
                      <w:tab w:val="center" w:pos="4819"/>
                      <w:tab w:val="right" w:pos="9639"/>
                    </w:tabs>
                    <w:spacing w:after="0"/>
                    <w:ind w:left="-87"/>
                    <w:jc w:val="center"/>
                    <w:rPr>
                      <w:rFonts w:ascii="Times New Roman" w:eastAsia="Calibri" w:hAnsi="Times New Roman" w:cs="Times New Roman"/>
                      <w:lang w:eastAsia="ru-RU"/>
                    </w:rPr>
                  </w:pPr>
                </w:p>
              </w:tc>
              <w:tc>
                <w:tcPr>
                  <w:tcW w:w="1618" w:type="pct"/>
                  <w:shd w:val="clear" w:color="auto" w:fill="CDFAFF"/>
                </w:tcPr>
                <w:p w:rsidR="0009544F" w:rsidRPr="00A62785" w:rsidRDefault="0009544F" w:rsidP="00562698">
                  <w:pPr>
                    <w:pStyle w:val="a7"/>
                    <w:tabs>
                      <w:tab w:val="left" w:pos="231"/>
                    </w:tabs>
                    <w:ind w:left="6"/>
                    <w:rPr>
                      <w:sz w:val="22"/>
                      <w:szCs w:val="22"/>
                    </w:rPr>
                  </w:pPr>
                </w:p>
              </w:tc>
            </w:tr>
            <w:tr w:rsidR="0009544F" w:rsidRPr="00A62785" w:rsidTr="0009544F">
              <w:trPr>
                <w:trHeight w:val="1555"/>
              </w:trPr>
              <w:tc>
                <w:tcPr>
                  <w:tcW w:w="1065" w:type="pct"/>
                  <w:shd w:val="clear" w:color="auto" w:fill="auto"/>
                </w:tcPr>
                <w:p w:rsidR="0009544F" w:rsidRPr="00A62785" w:rsidRDefault="0009544F" w:rsidP="00A62785">
                  <w:pPr>
                    <w:spacing w:after="0"/>
                    <w:ind w:left="-87" w:right="-101"/>
                    <w:rPr>
                      <w:rFonts w:ascii="Times New Roman" w:eastAsia="Calibri" w:hAnsi="Times New Roman" w:cs="Times New Roman"/>
                      <w:lang w:eastAsia="uk-UA"/>
                    </w:rPr>
                  </w:pPr>
                  <w:r w:rsidRPr="00A62785">
                    <w:rPr>
                      <w:rFonts w:ascii="Times New Roman" w:eastAsia="Times New Roman" w:hAnsi="Times New Roman" w:cs="Times New Roman"/>
                      <w:color w:val="000000"/>
                      <w:lang w:eastAsia="uk-UA"/>
                    </w:rPr>
                    <w:t>2.4.12. </w:t>
                  </w:r>
                  <w:proofErr w:type="spellStart"/>
                  <w:r w:rsidRPr="00A62785">
                    <w:rPr>
                      <w:rFonts w:ascii="Times New Roman" w:eastAsia="Times New Roman" w:hAnsi="Times New Roman" w:cs="Times New Roman"/>
                      <w:color w:val="000000"/>
                      <w:lang w:eastAsia="uk-UA"/>
                    </w:rPr>
                    <w:t>Забезпе</w:t>
                  </w:r>
                  <w:r w:rsidR="00F3122D">
                    <w:rPr>
                      <w:rFonts w:ascii="Times New Roman" w:eastAsia="Times New Roman" w:hAnsi="Times New Roman" w:cs="Times New Roman"/>
                      <w:color w:val="000000"/>
                      <w:lang w:eastAsia="uk-UA"/>
                    </w:rPr>
                    <w:t>-</w:t>
                  </w:r>
                  <w:r w:rsidRPr="00A62785">
                    <w:rPr>
                      <w:rFonts w:ascii="Times New Roman" w:eastAsia="Times New Roman" w:hAnsi="Times New Roman" w:cs="Times New Roman"/>
                      <w:color w:val="000000"/>
                      <w:lang w:eastAsia="uk-UA"/>
                    </w:rPr>
                    <w:t>чення</w:t>
                  </w:r>
                  <w:proofErr w:type="spellEnd"/>
                  <w:r w:rsidRPr="00A62785">
                    <w:rPr>
                      <w:rFonts w:ascii="Times New Roman" w:eastAsia="Times New Roman" w:hAnsi="Times New Roman" w:cs="Times New Roman"/>
                      <w:color w:val="000000"/>
                      <w:lang w:eastAsia="uk-UA"/>
                    </w:rPr>
                    <w:t xml:space="preserve"> якісною та доступною медициною в м. Києві шляхом розвитку закладів охорони здоров’я та приведення їх у відповідність до сучасних потреб</w:t>
                  </w:r>
                </w:p>
              </w:tc>
              <w:tc>
                <w:tcPr>
                  <w:tcW w:w="441" w:type="pct"/>
                  <w:shd w:val="clear" w:color="auto" w:fill="auto"/>
                </w:tcPr>
                <w:p w:rsidR="0009544F" w:rsidRPr="00A62785" w:rsidRDefault="0009544F" w:rsidP="00A62785">
                  <w:pPr>
                    <w:tabs>
                      <w:tab w:val="center" w:pos="4819"/>
                      <w:tab w:val="right" w:pos="9639"/>
                    </w:tabs>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auto"/>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auto"/>
                </w:tcPr>
                <w:p w:rsidR="0009544F" w:rsidRPr="00A62785" w:rsidRDefault="0009544F" w:rsidP="00A62785">
                  <w:pPr>
                    <w:tabs>
                      <w:tab w:val="center" w:pos="4819"/>
                      <w:tab w:val="right" w:pos="9639"/>
                    </w:tabs>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Держав</w:t>
                  </w:r>
                  <w:r w:rsidR="00F3122D">
                    <w:rPr>
                      <w:rFonts w:ascii="Times New Roman" w:eastAsia="Calibri" w:hAnsi="Times New Roman" w:cs="Times New Roman"/>
                      <w:lang w:eastAsia="ru-RU"/>
                    </w:rPr>
                    <w:t>-</w:t>
                  </w:r>
                  <w:r w:rsidRPr="00A62785">
                    <w:rPr>
                      <w:rFonts w:ascii="Times New Roman" w:eastAsia="Calibri" w:hAnsi="Times New Roman" w:cs="Times New Roman"/>
                      <w:lang w:eastAsia="ru-RU"/>
                    </w:rPr>
                    <w:t>ний бюджет (кошти ДФРР), бюджет міста Києва</w:t>
                  </w:r>
                </w:p>
              </w:tc>
              <w:tc>
                <w:tcPr>
                  <w:tcW w:w="643" w:type="pct"/>
                  <w:shd w:val="clear" w:color="auto" w:fill="auto"/>
                </w:tcPr>
                <w:p w:rsidR="0009544F" w:rsidRPr="00A62785" w:rsidRDefault="0009544F" w:rsidP="00A62785">
                  <w:pPr>
                    <w:tabs>
                      <w:tab w:val="center" w:pos="4819"/>
                      <w:tab w:val="right" w:pos="9639"/>
                    </w:tabs>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sidR="00F3122D">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охорони здоров’я</w:t>
                  </w:r>
                </w:p>
              </w:tc>
              <w:tc>
                <w:tcPr>
                  <w:tcW w:w="1618" w:type="pct"/>
                  <w:shd w:val="clear" w:color="auto" w:fill="auto"/>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 xml:space="preserve">кількість об’єктів </w:t>
                  </w:r>
                  <w:r w:rsidRPr="00A62785">
                    <w:rPr>
                      <w:sz w:val="22"/>
                      <w:szCs w:val="22"/>
                      <w:lang w:eastAsia="uk-UA"/>
                    </w:rPr>
                    <w:t>охорони здоров’я</w:t>
                  </w:r>
                  <w:r w:rsidRPr="00A62785">
                    <w:rPr>
                      <w:sz w:val="22"/>
                      <w:szCs w:val="22"/>
                    </w:rPr>
                    <w:t>, на яких розпочато будівельні роботи;</w:t>
                  </w:r>
                </w:p>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місткість лікарень</w:t>
                  </w:r>
                </w:p>
              </w:tc>
            </w:tr>
            <w:tr w:rsidR="0009544F" w:rsidRPr="00A62785" w:rsidTr="0009544F">
              <w:trPr>
                <w:trHeight w:val="2076"/>
              </w:trPr>
              <w:tc>
                <w:tcPr>
                  <w:tcW w:w="1065" w:type="pct"/>
                  <w:shd w:val="clear" w:color="auto" w:fill="CDFAFF"/>
                </w:tcPr>
                <w:p w:rsidR="0009544F" w:rsidRPr="00A62785" w:rsidRDefault="0009544F" w:rsidP="00A62785">
                  <w:pPr>
                    <w:spacing w:after="0"/>
                    <w:ind w:left="-87" w:right="-101"/>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2.4.13. </w:t>
                  </w:r>
                  <w:proofErr w:type="spellStart"/>
                  <w:r w:rsidRPr="00A62785">
                    <w:rPr>
                      <w:rFonts w:ascii="Times New Roman" w:eastAsia="Calibri" w:hAnsi="Times New Roman" w:cs="Times New Roman"/>
                      <w:color w:val="000000"/>
                      <w:lang w:eastAsia="ru-RU"/>
                    </w:rPr>
                    <w:t>Ство</w:t>
                  </w:r>
                  <w:r w:rsidR="003043E4">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рення</w:t>
                  </w:r>
                  <w:proofErr w:type="spellEnd"/>
                  <w:r w:rsidRPr="00A62785">
                    <w:rPr>
                      <w:rFonts w:ascii="Times New Roman" w:eastAsia="Calibri" w:hAnsi="Times New Roman" w:cs="Times New Roman"/>
                      <w:color w:val="000000"/>
                      <w:lang w:eastAsia="ru-RU"/>
                    </w:rPr>
                    <w:t xml:space="preserve"> сучасних </w:t>
                  </w:r>
                  <w:proofErr w:type="spellStart"/>
                  <w:r w:rsidRPr="00A62785">
                    <w:rPr>
                      <w:rFonts w:ascii="Times New Roman" w:eastAsia="Calibri" w:hAnsi="Times New Roman" w:cs="Times New Roman"/>
                      <w:color w:val="000000"/>
                      <w:lang w:eastAsia="ru-RU"/>
                    </w:rPr>
                    <w:t>багатофункці</w:t>
                  </w:r>
                  <w:r w:rsidR="003043E4">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ональних</w:t>
                  </w:r>
                  <w:proofErr w:type="spellEnd"/>
                  <w:r w:rsidRPr="00A62785">
                    <w:rPr>
                      <w:rFonts w:ascii="Times New Roman" w:eastAsia="Calibri" w:hAnsi="Times New Roman" w:cs="Times New Roman"/>
                      <w:color w:val="000000"/>
                      <w:lang w:eastAsia="ru-RU"/>
                    </w:rPr>
                    <w:t xml:space="preserve"> навчально-тренувальних, спортивних та оздоровчих комплексів</w:t>
                  </w:r>
                </w:p>
              </w:tc>
              <w:tc>
                <w:tcPr>
                  <w:tcW w:w="441"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Держав</w:t>
                  </w:r>
                  <w:r w:rsidR="003043E4">
                    <w:rPr>
                      <w:rFonts w:ascii="Times New Roman" w:eastAsia="Calibri" w:hAnsi="Times New Roman" w:cs="Times New Roman"/>
                      <w:lang w:eastAsia="ru-RU"/>
                    </w:rPr>
                    <w:t>-</w:t>
                  </w:r>
                  <w:r w:rsidRPr="00A62785">
                    <w:rPr>
                      <w:rFonts w:ascii="Times New Roman" w:eastAsia="Calibri" w:hAnsi="Times New Roman" w:cs="Times New Roman"/>
                      <w:lang w:eastAsia="ru-RU"/>
                    </w:rPr>
                    <w:t>ний бюджет (кошти ДФРР), бюджет міста Києва</w:t>
                  </w:r>
                </w:p>
              </w:tc>
              <w:tc>
                <w:tcPr>
                  <w:tcW w:w="643" w:type="pct"/>
                  <w:shd w:val="clear" w:color="auto" w:fill="CDFAFF"/>
                </w:tcPr>
                <w:p w:rsidR="0009544F" w:rsidRPr="00A62785" w:rsidRDefault="0009544F" w:rsidP="00A62785">
                  <w:pPr>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sidR="003043E4">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молоді та спорту</w:t>
                  </w:r>
                </w:p>
              </w:tc>
              <w:tc>
                <w:tcPr>
                  <w:tcW w:w="1618" w:type="pct"/>
                  <w:shd w:val="clear" w:color="auto" w:fill="CDFAFF"/>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кількість об’єктів спортивної інфраструктури, на яких ведуться роботи з реконструкції (будівництва);</w:t>
                  </w:r>
                </w:p>
                <w:p w:rsidR="0009544F" w:rsidRDefault="0009544F" w:rsidP="00A62785">
                  <w:pPr>
                    <w:pStyle w:val="a7"/>
                    <w:numPr>
                      <w:ilvl w:val="0"/>
                      <w:numId w:val="4"/>
                    </w:numPr>
                    <w:tabs>
                      <w:tab w:val="left" w:pos="231"/>
                    </w:tabs>
                    <w:ind w:left="6" w:firstLine="0"/>
                    <w:rPr>
                      <w:sz w:val="22"/>
                      <w:szCs w:val="22"/>
                    </w:rPr>
                  </w:pPr>
                  <w:r w:rsidRPr="00A62785">
                    <w:rPr>
                      <w:sz w:val="22"/>
                      <w:szCs w:val="22"/>
                    </w:rPr>
                    <w:t>загальна площа побудованих об’єктів</w:t>
                  </w:r>
                </w:p>
                <w:p w:rsidR="00F3122D" w:rsidRPr="00F3122D" w:rsidRDefault="00F3122D" w:rsidP="00F3122D">
                  <w:pPr>
                    <w:tabs>
                      <w:tab w:val="left" w:pos="231"/>
                    </w:tabs>
                  </w:pPr>
                </w:p>
              </w:tc>
            </w:tr>
            <w:tr w:rsidR="0009544F" w:rsidRPr="00A62785" w:rsidTr="0009544F">
              <w:trPr>
                <w:trHeight w:val="1221"/>
              </w:trPr>
              <w:tc>
                <w:tcPr>
                  <w:tcW w:w="1065" w:type="pct"/>
                  <w:shd w:val="clear" w:color="auto" w:fill="auto"/>
                </w:tcPr>
                <w:p w:rsidR="0009544F" w:rsidRPr="00A62785" w:rsidRDefault="0009544F" w:rsidP="00A62785">
                  <w:pPr>
                    <w:spacing w:after="0"/>
                    <w:ind w:left="-87" w:right="-101"/>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2.5.14. </w:t>
                  </w:r>
                  <w:proofErr w:type="spellStart"/>
                  <w:r w:rsidRPr="00A62785">
                    <w:rPr>
                      <w:rFonts w:ascii="Times New Roman" w:eastAsia="Calibri" w:hAnsi="Times New Roman" w:cs="Times New Roman"/>
                      <w:color w:val="000000"/>
                      <w:lang w:eastAsia="ru-RU"/>
                    </w:rPr>
                    <w:t>Впро</w:t>
                  </w:r>
                  <w:r w:rsidR="00E20373">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вадження</w:t>
                  </w:r>
                  <w:proofErr w:type="spellEnd"/>
                  <w:r w:rsidRPr="00A62785">
                    <w:rPr>
                      <w:rFonts w:ascii="Times New Roman" w:eastAsia="Calibri" w:hAnsi="Times New Roman" w:cs="Times New Roman"/>
                      <w:color w:val="000000"/>
                      <w:lang w:eastAsia="ru-RU"/>
                    </w:rPr>
                    <w:t xml:space="preserve"> сучасних екологічних технологій переробки </w:t>
                  </w:r>
                  <w:r w:rsidRPr="00A62785">
                    <w:rPr>
                      <w:rFonts w:ascii="Times New Roman" w:eastAsia="Calibri" w:hAnsi="Times New Roman" w:cs="Times New Roman"/>
                      <w:color w:val="000000"/>
                      <w:lang w:eastAsia="ru-RU"/>
                    </w:rPr>
                    <w:lastRenderedPageBreak/>
                    <w:t>побутових відходів та знезараження шкідливих речовин</w:t>
                  </w: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p w:rsidR="0009544F" w:rsidRPr="00A62785" w:rsidRDefault="0009544F" w:rsidP="00A62785">
                  <w:pPr>
                    <w:spacing w:after="0"/>
                    <w:ind w:left="-87" w:right="-101"/>
                    <w:rPr>
                      <w:rFonts w:ascii="Times New Roman" w:eastAsia="Calibri" w:hAnsi="Times New Roman" w:cs="Times New Roman"/>
                      <w:color w:val="000000"/>
                      <w:lang w:eastAsia="ru-RU"/>
                    </w:rPr>
                  </w:pPr>
                </w:p>
              </w:tc>
              <w:tc>
                <w:tcPr>
                  <w:tcW w:w="441" w:type="pct"/>
                  <w:shd w:val="clear" w:color="auto" w:fill="auto"/>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lastRenderedPageBreak/>
                    <w:t xml:space="preserve">місто Київ, </w:t>
                  </w:r>
                  <w:proofErr w:type="spellStart"/>
                  <w:r w:rsidRPr="00A62785">
                    <w:rPr>
                      <w:rFonts w:ascii="Times New Roman" w:eastAsia="Calibri" w:hAnsi="Times New Roman" w:cs="Times New Roman"/>
                      <w:lang w:eastAsia="ru-RU"/>
                    </w:rPr>
                    <w:t>Обу</w:t>
                  </w:r>
                  <w:proofErr w:type="spellEnd"/>
                  <w:r w:rsidR="00E20373">
                    <w:rPr>
                      <w:rFonts w:ascii="Times New Roman" w:eastAsia="Calibri" w:hAnsi="Times New Roman" w:cs="Times New Roman"/>
                      <w:lang w:eastAsia="ru-RU"/>
                    </w:rPr>
                    <w:t>-</w:t>
                  </w:r>
                  <w:r w:rsidRPr="00A62785">
                    <w:rPr>
                      <w:rFonts w:ascii="Times New Roman" w:eastAsia="Calibri" w:hAnsi="Times New Roman" w:cs="Times New Roman"/>
                      <w:lang w:eastAsia="ru-RU"/>
                    </w:rPr>
                    <w:t>хів</w:t>
                  </w:r>
                  <w:r w:rsidR="00E20373">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ський</w:t>
                  </w:r>
                  <w:proofErr w:type="spellEnd"/>
                  <w:r w:rsidRPr="00A62785">
                    <w:rPr>
                      <w:rFonts w:ascii="Times New Roman" w:eastAsia="Calibri" w:hAnsi="Times New Roman" w:cs="Times New Roman"/>
                      <w:lang w:eastAsia="ru-RU"/>
                    </w:rPr>
                    <w:t xml:space="preserve"> та </w:t>
                  </w:r>
                  <w:r w:rsidRPr="00A62785">
                    <w:rPr>
                      <w:rFonts w:ascii="Times New Roman" w:eastAsia="Calibri" w:hAnsi="Times New Roman" w:cs="Times New Roman"/>
                      <w:lang w:eastAsia="ru-RU"/>
                    </w:rPr>
                    <w:lastRenderedPageBreak/>
                    <w:t>Києво-</w:t>
                  </w:r>
                  <w:proofErr w:type="spellStart"/>
                  <w:r w:rsidRPr="00A62785">
                    <w:rPr>
                      <w:rFonts w:ascii="Times New Roman" w:eastAsia="Calibri" w:hAnsi="Times New Roman" w:cs="Times New Roman"/>
                      <w:lang w:eastAsia="ru-RU"/>
                    </w:rPr>
                    <w:t>Свя</w:t>
                  </w:r>
                  <w:proofErr w:type="spellEnd"/>
                  <w:r w:rsidR="00E20373">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тошин-ський</w:t>
                  </w:r>
                  <w:proofErr w:type="spellEnd"/>
                  <w:r w:rsidRPr="00A62785">
                    <w:rPr>
                      <w:rFonts w:ascii="Times New Roman" w:eastAsia="Calibri" w:hAnsi="Times New Roman" w:cs="Times New Roman"/>
                      <w:lang w:eastAsia="ru-RU"/>
                    </w:rPr>
                    <w:t xml:space="preserve"> рай</w:t>
                  </w:r>
                  <w:r w:rsidR="00E20373">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они</w:t>
                  </w:r>
                  <w:proofErr w:type="spellEnd"/>
                  <w:r w:rsidRPr="00A62785">
                    <w:rPr>
                      <w:rFonts w:ascii="Times New Roman" w:eastAsia="Calibri" w:hAnsi="Times New Roman" w:cs="Times New Roman"/>
                      <w:lang w:eastAsia="ru-RU"/>
                    </w:rPr>
                    <w:t xml:space="preserve"> Київ</w:t>
                  </w:r>
                  <w:r w:rsidR="00E20373">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ської</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облас</w:t>
                  </w:r>
                  <w:proofErr w:type="spellEnd"/>
                  <w:r w:rsidR="00E20373">
                    <w:rPr>
                      <w:rFonts w:ascii="Times New Roman" w:eastAsia="Calibri" w:hAnsi="Times New Roman" w:cs="Times New Roman"/>
                      <w:lang w:eastAsia="ru-RU"/>
                    </w:rPr>
                    <w:t>-</w:t>
                  </w:r>
                  <w:r w:rsidRPr="00A62785">
                    <w:rPr>
                      <w:rFonts w:ascii="Times New Roman" w:eastAsia="Calibri" w:hAnsi="Times New Roman" w:cs="Times New Roman"/>
                      <w:lang w:eastAsia="ru-RU"/>
                    </w:rPr>
                    <w:t>ті</w:t>
                  </w:r>
                </w:p>
              </w:tc>
              <w:tc>
                <w:tcPr>
                  <w:tcW w:w="628" w:type="pct"/>
                  <w:shd w:val="clear" w:color="auto" w:fill="auto"/>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lastRenderedPageBreak/>
                    <w:t>2021–2022</w:t>
                  </w:r>
                </w:p>
              </w:tc>
              <w:tc>
                <w:tcPr>
                  <w:tcW w:w="605" w:type="pct"/>
                  <w:shd w:val="clear" w:color="auto" w:fill="auto"/>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Держав</w:t>
                  </w:r>
                  <w:r w:rsidR="00E20373">
                    <w:rPr>
                      <w:rFonts w:ascii="Times New Roman" w:eastAsia="Calibri" w:hAnsi="Times New Roman" w:cs="Times New Roman"/>
                      <w:lang w:eastAsia="ru-RU"/>
                    </w:rPr>
                    <w:t>-</w:t>
                  </w:r>
                  <w:r w:rsidRPr="00A62785">
                    <w:rPr>
                      <w:rFonts w:ascii="Times New Roman" w:eastAsia="Calibri" w:hAnsi="Times New Roman" w:cs="Times New Roman"/>
                      <w:lang w:eastAsia="ru-RU"/>
                    </w:rPr>
                    <w:t xml:space="preserve">ний бюджет (кошти ДФРР), бюджет </w:t>
                  </w:r>
                  <w:r w:rsidRPr="00A62785">
                    <w:rPr>
                      <w:rFonts w:ascii="Times New Roman" w:eastAsia="Calibri" w:hAnsi="Times New Roman" w:cs="Times New Roman"/>
                      <w:lang w:eastAsia="ru-RU"/>
                    </w:rPr>
                    <w:lastRenderedPageBreak/>
                    <w:t>міста Києва</w:t>
                  </w:r>
                </w:p>
              </w:tc>
              <w:tc>
                <w:tcPr>
                  <w:tcW w:w="643" w:type="pct"/>
                  <w:shd w:val="clear" w:color="auto" w:fill="auto"/>
                </w:tcPr>
                <w:p w:rsidR="0009544F" w:rsidRPr="00A62785" w:rsidRDefault="0009544F" w:rsidP="00A62785">
                  <w:pPr>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lastRenderedPageBreak/>
                    <w:t>Депар</w:t>
                  </w:r>
                  <w:r w:rsidR="00E20373">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житло</w:t>
                  </w:r>
                  <w:r w:rsidR="00E20373">
                    <w:rPr>
                      <w:rFonts w:ascii="Times New Roman" w:eastAsia="Calibri" w:hAnsi="Times New Roman" w:cs="Times New Roman"/>
                      <w:lang w:eastAsia="ru-RU"/>
                    </w:rPr>
                    <w:t>-</w:t>
                  </w:r>
                  <w:r w:rsidRPr="00A62785">
                    <w:rPr>
                      <w:rFonts w:ascii="Times New Roman" w:eastAsia="Calibri" w:hAnsi="Times New Roman" w:cs="Times New Roman"/>
                      <w:lang w:eastAsia="ru-RU"/>
                    </w:rPr>
                    <w:t>во-ко</w:t>
                  </w:r>
                  <w:r w:rsidR="00E20373">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муналь</w:t>
                  </w:r>
                  <w:proofErr w:type="spellEnd"/>
                  <w:r w:rsidR="00E20373">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ної</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lastRenderedPageBreak/>
                    <w:t>інфра</w:t>
                  </w:r>
                  <w:proofErr w:type="spellEnd"/>
                  <w:r w:rsidR="00E20373">
                    <w:rPr>
                      <w:rFonts w:ascii="Times New Roman" w:eastAsia="Calibri" w:hAnsi="Times New Roman" w:cs="Times New Roman"/>
                      <w:lang w:eastAsia="ru-RU"/>
                    </w:rPr>
                    <w:t>-</w:t>
                  </w:r>
                  <w:r w:rsidRPr="00A62785">
                    <w:rPr>
                      <w:rFonts w:ascii="Times New Roman" w:eastAsia="Calibri" w:hAnsi="Times New Roman" w:cs="Times New Roman"/>
                      <w:lang w:eastAsia="ru-RU"/>
                    </w:rPr>
                    <w:t>структури</w:t>
                  </w:r>
                </w:p>
              </w:tc>
              <w:tc>
                <w:tcPr>
                  <w:tcW w:w="1618" w:type="pct"/>
                  <w:shd w:val="clear" w:color="auto" w:fill="auto"/>
                </w:tcPr>
                <w:p w:rsidR="0009544F" w:rsidRDefault="0009544F" w:rsidP="00A62785">
                  <w:pPr>
                    <w:pStyle w:val="a7"/>
                    <w:numPr>
                      <w:ilvl w:val="0"/>
                      <w:numId w:val="4"/>
                    </w:numPr>
                    <w:tabs>
                      <w:tab w:val="left" w:pos="231"/>
                    </w:tabs>
                    <w:ind w:left="6" w:firstLine="0"/>
                    <w:rPr>
                      <w:sz w:val="22"/>
                      <w:szCs w:val="22"/>
                    </w:rPr>
                  </w:pPr>
                  <w:r w:rsidRPr="00A62785">
                    <w:rPr>
                      <w:sz w:val="22"/>
                      <w:szCs w:val="22"/>
                    </w:rPr>
                    <w:lastRenderedPageBreak/>
                    <w:t xml:space="preserve">кількість пускових комплексів з </w:t>
                  </w:r>
                  <w:r w:rsidRPr="00A62785">
                    <w:rPr>
                      <w:sz w:val="22"/>
                      <w:szCs w:val="22"/>
                      <w:lang w:eastAsia="uk-UA"/>
                    </w:rPr>
                    <w:t>переробки побутових відходів</w:t>
                  </w:r>
                  <w:r w:rsidRPr="00A62785">
                    <w:rPr>
                      <w:sz w:val="22"/>
                      <w:szCs w:val="22"/>
                    </w:rPr>
                    <w:t>;</w:t>
                  </w:r>
                </w:p>
                <w:p w:rsidR="00E20373" w:rsidRPr="00A62785" w:rsidRDefault="00E20373" w:rsidP="00A62785">
                  <w:pPr>
                    <w:pStyle w:val="a7"/>
                    <w:numPr>
                      <w:ilvl w:val="0"/>
                      <w:numId w:val="4"/>
                    </w:numPr>
                    <w:tabs>
                      <w:tab w:val="left" w:pos="231"/>
                    </w:tabs>
                    <w:ind w:left="6" w:firstLine="0"/>
                    <w:rPr>
                      <w:sz w:val="22"/>
                      <w:szCs w:val="22"/>
                    </w:rPr>
                  </w:pPr>
                </w:p>
                <w:p w:rsidR="0009544F" w:rsidRDefault="0009544F" w:rsidP="00A62785">
                  <w:pPr>
                    <w:pStyle w:val="a7"/>
                    <w:numPr>
                      <w:ilvl w:val="0"/>
                      <w:numId w:val="4"/>
                    </w:numPr>
                    <w:tabs>
                      <w:tab w:val="left" w:pos="231"/>
                    </w:tabs>
                    <w:ind w:left="6" w:firstLine="0"/>
                    <w:rPr>
                      <w:sz w:val="22"/>
                      <w:szCs w:val="22"/>
                    </w:rPr>
                  </w:pPr>
                  <w:r w:rsidRPr="00A62785">
                    <w:rPr>
                      <w:sz w:val="22"/>
                      <w:szCs w:val="22"/>
                    </w:rPr>
                    <w:lastRenderedPageBreak/>
                    <w:t>площа відновлених земель</w:t>
                  </w:r>
                </w:p>
                <w:p w:rsidR="00E20373" w:rsidRDefault="00E20373" w:rsidP="00E20373">
                  <w:pPr>
                    <w:tabs>
                      <w:tab w:val="left" w:pos="231"/>
                    </w:tabs>
                  </w:pPr>
                </w:p>
                <w:p w:rsidR="00E20373" w:rsidRDefault="00E20373" w:rsidP="00E20373">
                  <w:pPr>
                    <w:tabs>
                      <w:tab w:val="left" w:pos="231"/>
                    </w:tabs>
                  </w:pPr>
                </w:p>
                <w:p w:rsidR="00E20373" w:rsidRDefault="00E20373" w:rsidP="00E20373">
                  <w:pPr>
                    <w:tabs>
                      <w:tab w:val="left" w:pos="231"/>
                    </w:tabs>
                  </w:pPr>
                </w:p>
                <w:p w:rsidR="00E20373" w:rsidRDefault="00E20373" w:rsidP="00E20373">
                  <w:pPr>
                    <w:tabs>
                      <w:tab w:val="left" w:pos="231"/>
                    </w:tabs>
                  </w:pPr>
                </w:p>
                <w:p w:rsidR="00E20373" w:rsidRDefault="00E20373" w:rsidP="00E20373">
                  <w:pPr>
                    <w:tabs>
                      <w:tab w:val="left" w:pos="231"/>
                    </w:tabs>
                  </w:pPr>
                </w:p>
                <w:p w:rsidR="00E20373" w:rsidRDefault="00E20373" w:rsidP="00E20373">
                  <w:pPr>
                    <w:tabs>
                      <w:tab w:val="left" w:pos="231"/>
                    </w:tabs>
                  </w:pPr>
                </w:p>
                <w:p w:rsidR="00E20373" w:rsidRDefault="00E20373" w:rsidP="00E20373">
                  <w:pPr>
                    <w:tabs>
                      <w:tab w:val="left" w:pos="231"/>
                    </w:tabs>
                  </w:pPr>
                </w:p>
                <w:p w:rsidR="00E20373" w:rsidRDefault="00E20373" w:rsidP="00E20373">
                  <w:pPr>
                    <w:tabs>
                      <w:tab w:val="left" w:pos="231"/>
                    </w:tabs>
                  </w:pPr>
                </w:p>
                <w:p w:rsidR="00E20373" w:rsidRDefault="00E20373" w:rsidP="00E20373">
                  <w:pPr>
                    <w:tabs>
                      <w:tab w:val="left" w:pos="231"/>
                    </w:tabs>
                  </w:pPr>
                </w:p>
                <w:p w:rsidR="00E20373" w:rsidRDefault="00E20373" w:rsidP="00E20373">
                  <w:pPr>
                    <w:tabs>
                      <w:tab w:val="left" w:pos="231"/>
                    </w:tabs>
                  </w:pPr>
                </w:p>
                <w:p w:rsidR="00E20373" w:rsidRDefault="00E20373" w:rsidP="00E20373">
                  <w:pPr>
                    <w:tabs>
                      <w:tab w:val="left" w:pos="231"/>
                    </w:tabs>
                  </w:pPr>
                </w:p>
                <w:p w:rsidR="00E20373" w:rsidRDefault="00E20373" w:rsidP="00E20373">
                  <w:pPr>
                    <w:tabs>
                      <w:tab w:val="left" w:pos="231"/>
                    </w:tabs>
                  </w:pPr>
                </w:p>
                <w:p w:rsidR="00E20373" w:rsidRPr="00E20373" w:rsidRDefault="00E20373" w:rsidP="00E20373">
                  <w:pPr>
                    <w:tabs>
                      <w:tab w:val="left" w:pos="231"/>
                    </w:tabs>
                  </w:pPr>
                </w:p>
              </w:tc>
            </w:tr>
            <w:tr w:rsidR="0009544F" w:rsidRPr="00A62785" w:rsidTr="0009544F">
              <w:trPr>
                <w:trHeight w:val="1690"/>
              </w:trPr>
              <w:tc>
                <w:tcPr>
                  <w:tcW w:w="1065" w:type="pct"/>
                  <w:shd w:val="clear" w:color="auto" w:fill="CDFAFF"/>
                </w:tcPr>
                <w:p w:rsidR="0009544F" w:rsidRPr="00A62785" w:rsidRDefault="0009544F" w:rsidP="00A62785">
                  <w:pPr>
                    <w:spacing w:after="0"/>
                    <w:ind w:left="-87" w:right="-101"/>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val="ru-RU" w:eastAsia="ru-RU"/>
                    </w:rPr>
                    <w:lastRenderedPageBreak/>
                    <w:t>2.5.15. Р</w:t>
                  </w:r>
                  <w:proofErr w:type="spellStart"/>
                  <w:r w:rsidRPr="00A62785">
                    <w:rPr>
                      <w:rFonts w:ascii="Times New Roman" w:eastAsia="Calibri" w:hAnsi="Times New Roman" w:cs="Times New Roman"/>
                      <w:color w:val="000000"/>
                      <w:lang w:eastAsia="ru-RU"/>
                    </w:rPr>
                    <w:t>озвиток</w:t>
                  </w:r>
                  <w:proofErr w:type="spellEnd"/>
                  <w:r w:rsidRPr="00A62785">
                    <w:rPr>
                      <w:rFonts w:ascii="Times New Roman" w:eastAsia="Calibri" w:hAnsi="Times New Roman" w:cs="Times New Roman"/>
                      <w:color w:val="000000"/>
                      <w:lang w:eastAsia="ru-RU"/>
                    </w:rPr>
                    <w:t xml:space="preserve"> системи роздільного збору та вторинної переробки побутових відходів</w:t>
                  </w:r>
                </w:p>
              </w:tc>
              <w:tc>
                <w:tcPr>
                  <w:tcW w:w="441"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CDFAFF"/>
                </w:tcPr>
                <w:p w:rsidR="0009544F" w:rsidRPr="00A62785" w:rsidRDefault="0009544F" w:rsidP="00A62785">
                  <w:pPr>
                    <w:tabs>
                      <w:tab w:val="center" w:pos="4819"/>
                      <w:tab w:val="right" w:pos="9639"/>
                    </w:tabs>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color w:val="000000"/>
                      <w:lang w:eastAsia="ru-RU"/>
                    </w:rPr>
                    <w:t>Бюджет міста Києва, інші кошти</w:t>
                  </w:r>
                </w:p>
              </w:tc>
              <w:tc>
                <w:tcPr>
                  <w:tcW w:w="643" w:type="pct"/>
                  <w:shd w:val="clear" w:color="auto" w:fill="CDFAFF"/>
                </w:tcPr>
                <w:p w:rsidR="0009544F" w:rsidRPr="00A62785" w:rsidRDefault="0009544F" w:rsidP="00A62785">
                  <w:pPr>
                    <w:tabs>
                      <w:tab w:val="center" w:pos="4819"/>
                      <w:tab w:val="right" w:pos="9639"/>
                    </w:tabs>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color w:val="000000"/>
                      <w:lang w:eastAsia="ru-RU"/>
                    </w:rPr>
                    <w:t>Депар</w:t>
                  </w:r>
                  <w:r w:rsidR="008F2D8E">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тамент</w:t>
                  </w:r>
                  <w:proofErr w:type="spellEnd"/>
                  <w:r w:rsidRPr="00A62785">
                    <w:rPr>
                      <w:rFonts w:ascii="Times New Roman" w:eastAsia="Calibri" w:hAnsi="Times New Roman" w:cs="Times New Roman"/>
                      <w:color w:val="000000"/>
                      <w:lang w:eastAsia="ru-RU"/>
                    </w:rPr>
                    <w:t xml:space="preserve"> житлово-кому</w:t>
                  </w:r>
                  <w:r w:rsidR="008F2D8E">
                    <w:rPr>
                      <w:rFonts w:ascii="Times New Roman" w:eastAsia="Calibri" w:hAnsi="Times New Roman" w:cs="Times New Roman"/>
                      <w:color w:val="000000"/>
                      <w:lang w:eastAsia="ru-RU"/>
                    </w:rPr>
                    <w:t>-</w:t>
                  </w:r>
                  <w:proofErr w:type="spellStart"/>
                  <w:r w:rsidRPr="00A62785">
                    <w:rPr>
                      <w:rFonts w:ascii="Times New Roman" w:eastAsia="Calibri" w:hAnsi="Times New Roman" w:cs="Times New Roman"/>
                      <w:color w:val="000000"/>
                      <w:lang w:eastAsia="ru-RU"/>
                    </w:rPr>
                    <w:t>нальної</w:t>
                  </w:r>
                  <w:proofErr w:type="spellEnd"/>
                  <w:r w:rsidRPr="00A62785">
                    <w:rPr>
                      <w:rFonts w:ascii="Times New Roman" w:eastAsia="Calibri" w:hAnsi="Times New Roman" w:cs="Times New Roman"/>
                      <w:color w:val="000000"/>
                      <w:lang w:eastAsia="ru-RU"/>
                    </w:rPr>
                    <w:t xml:space="preserve"> інфраструктури</w:t>
                  </w:r>
                </w:p>
              </w:tc>
              <w:tc>
                <w:tcPr>
                  <w:tcW w:w="1618" w:type="pct"/>
                  <w:shd w:val="clear" w:color="auto" w:fill="CDFAFF"/>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частка роздільно зібраних ТПВ за двох-контейнерною схемою (від загального обсягу утворених ТПВ)</w:t>
                  </w:r>
                </w:p>
              </w:tc>
            </w:tr>
            <w:tr w:rsidR="0009544F" w:rsidRPr="00A62785" w:rsidTr="0009544F">
              <w:trPr>
                <w:trHeight w:val="1036"/>
              </w:trPr>
              <w:tc>
                <w:tcPr>
                  <w:tcW w:w="1065" w:type="pct"/>
                  <w:shd w:val="clear" w:color="auto" w:fill="auto"/>
                </w:tcPr>
                <w:p w:rsidR="0009544F" w:rsidRPr="00A62785" w:rsidRDefault="0009544F" w:rsidP="00A62785">
                  <w:pPr>
                    <w:spacing w:after="0"/>
                    <w:ind w:left="-87" w:right="-101"/>
                    <w:rPr>
                      <w:rFonts w:ascii="Times New Roman" w:eastAsia="Calibri" w:hAnsi="Times New Roman" w:cs="Times New Roman"/>
                      <w:lang w:eastAsia="ru-RU"/>
                    </w:rPr>
                  </w:pPr>
                  <w:r w:rsidRPr="00A62785">
                    <w:rPr>
                      <w:rFonts w:ascii="Times New Roman" w:eastAsia="Calibri" w:hAnsi="Times New Roman" w:cs="Times New Roman"/>
                      <w:color w:val="000000"/>
                      <w:lang w:val="ru-RU" w:eastAsia="ru-RU"/>
                    </w:rPr>
                    <w:lastRenderedPageBreak/>
                    <w:t>2.5.16. </w:t>
                  </w:r>
                  <w:proofErr w:type="spellStart"/>
                  <w:r w:rsidRPr="00A62785">
                    <w:rPr>
                      <w:rFonts w:ascii="Times New Roman" w:eastAsia="Calibri" w:hAnsi="Times New Roman" w:cs="Times New Roman"/>
                      <w:color w:val="000000"/>
                      <w:lang w:eastAsia="ru-RU"/>
                    </w:rPr>
                    <w:t>Еколо</w:t>
                  </w:r>
                  <w:r w:rsidR="008C7726">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гічне</w:t>
                  </w:r>
                  <w:proofErr w:type="spellEnd"/>
                  <w:r w:rsidRPr="00A62785">
                    <w:rPr>
                      <w:rFonts w:ascii="Times New Roman" w:eastAsia="Calibri" w:hAnsi="Times New Roman" w:cs="Times New Roman"/>
                      <w:color w:val="000000"/>
                      <w:lang w:eastAsia="ru-RU"/>
                    </w:rPr>
                    <w:t xml:space="preserve"> оздоровлення та комфортний простір для екологічного відпочинку на водних об'єктах м. Києва</w:t>
                  </w:r>
                </w:p>
              </w:tc>
              <w:tc>
                <w:tcPr>
                  <w:tcW w:w="441" w:type="pct"/>
                  <w:shd w:val="clear" w:color="auto" w:fill="auto"/>
                </w:tcPr>
                <w:p w:rsidR="0009544F" w:rsidRPr="00A62785" w:rsidRDefault="0009544F" w:rsidP="00A62785">
                  <w:pPr>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lang w:eastAsia="ru-RU"/>
                    </w:rPr>
                    <w:t>місто Київ</w:t>
                  </w:r>
                </w:p>
              </w:tc>
              <w:tc>
                <w:tcPr>
                  <w:tcW w:w="628" w:type="pct"/>
                  <w:shd w:val="clear" w:color="auto" w:fill="auto"/>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auto"/>
                </w:tcPr>
                <w:p w:rsidR="0009544F" w:rsidRPr="00A62785" w:rsidRDefault="0009544F" w:rsidP="00A62785">
                  <w:pPr>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Бюджет міста Києва</w:t>
                  </w:r>
                </w:p>
              </w:tc>
              <w:tc>
                <w:tcPr>
                  <w:tcW w:w="643" w:type="pct"/>
                  <w:shd w:val="clear" w:color="auto" w:fill="auto"/>
                </w:tcPr>
                <w:p w:rsidR="0009544F" w:rsidRPr="00A62785" w:rsidRDefault="0009544F" w:rsidP="00A62785">
                  <w:pPr>
                    <w:spacing w:after="0"/>
                    <w:ind w:left="-87"/>
                    <w:jc w:val="center"/>
                    <w:rPr>
                      <w:rFonts w:ascii="Times New Roman" w:eastAsia="Calibri" w:hAnsi="Times New Roman" w:cs="Times New Roman"/>
                      <w:color w:val="000000"/>
                      <w:lang w:eastAsia="ru-RU"/>
                    </w:rPr>
                  </w:pPr>
                  <w:proofErr w:type="spellStart"/>
                  <w:r w:rsidRPr="00A62785">
                    <w:rPr>
                      <w:rFonts w:ascii="Times New Roman" w:eastAsia="Calibri" w:hAnsi="Times New Roman" w:cs="Times New Roman"/>
                      <w:lang w:eastAsia="ru-RU"/>
                    </w:rPr>
                    <w:t>Управ</w:t>
                  </w:r>
                  <w:r w:rsidR="008C7726">
                    <w:rPr>
                      <w:rFonts w:ascii="Times New Roman" w:eastAsia="Calibri" w:hAnsi="Times New Roman" w:cs="Times New Roman"/>
                      <w:lang w:eastAsia="ru-RU"/>
                    </w:rPr>
                    <w:t>-</w:t>
                  </w:r>
                  <w:r w:rsidRPr="00A62785">
                    <w:rPr>
                      <w:rFonts w:ascii="Times New Roman" w:eastAsia="Calibri" w:hAnsi="Times New Roman" w:cs="Times New Roman"/>
                      <w:lang w:eastAsia="ru-RU"/>
                    </w:rPr>
                    <w:t>ління</w:t>
                  </w:r>
                  <w:proofErr w:type="spellEnd"/>
                  <w:r w:rsidRPr="00A62785">
                    <w:rPr>
                      <w:rFonts w:ascii="Times New Roman" w:eastAsia="Calibri" w:hAnsi="Times New Roman" w:cs="Times New Roman"/>
                      <w:lang w:eastAsia="ru-RU"/>
                    </w:rPr>
                    <w:t xml:space="preserve"> екології та </w:t>
                  </w:r>
                  <w:proofErr w:type="spellStart"/>
                  <w:r w:rsidRPr="00A62785">
                    <w:rPr>
                      <w:rFonts w:ascii="Times New Roman" w:eastAsia="Calibri" w:hAnsi="Times New Roman" w:cs="Times New Roman"/>
                      <w:lang w:eastAsia="ru-RU"/>
                    </w:rPr>
                    <w:t>природ</w:t>
                  </w:r>
                  <w:proofErr w:type="spellEnd"/>
                  <w:r w:rsidR="008C7726">
                    <w:rPr>
                      <w:rFonts w:ascii="Times New Roman" w:eastAsia="Calibri" w:hAnsi="Times New Roman" w:cs="Times New Roman"/>
                      <w:lang w:eastAsia="ru-RU"/>
                    </w:rPr>
                    <w:t>-</w:t>
                  </w:r>
                  <w:r w:rsidRPr="00A62785">
                    <w:rPr>
                      <w:rFonts w:ascii="Times New Roman" w:eastAsia="Calibri" w:hAnsi="Times New Roman" w:cs="Times New Roman"/>
                      <w:lang w:eastAsia="ru-RU"/>
                    </w:rPr>
                    <w:t>них ресурсів</w:t>
                  </w:r>
                </w:p>
              </w:tc>
              <w:tc>
                <w:tcPr>
                  <w:tcW w:w="1618" w:type="pct"/>
                  <w:shd w:val="clear" w:color="auto" w:fill="auto"/>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кількість відремонтованих зон відпочинку;</w:t>
                  </w:r>
                </w:p>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кількість водних об’єктів на яких буде здійснена розчистка</w:t>
                  </w:r>
                </w:p>
              </w:tc>
            </w:tr>
            <w:tr w:rsidR="0009544F" w:rsidRPr="00A62785" w:rsidTr="0009544F">
              <w:trPr>
                <w:trHeight w:val="1605"/>
              </w:trPr>
              <w:tc>
                <w:tcPr>
                  <w:tcW w:w="1065" w:type="pct"/>
                  <w:shd w:val="clear" w:color="auto" w:fill="CDFAFF"/>
                </w:tcPr>
                <w:p w:rsidR="0009544F" w:rsidRPr="00A62785" w:rsidRDefault="0009544F" w:rsidP="00A62785">
                  <w:pPr>
                    <w:spacing w:after="0"/>
                    <w:ind w:left="-87" w:right="-101"/>
                    <w:rPr>
                      <w:rFonts w:ascii="Times New Roman" w:eastAsia="Calibri" w:hAnsi="Times New Roman" w:cs="Times New Roman"/>
                      <w:color w:val="000000"/>
                      <w:lang w:val="ru-RU" w:eastAsia="ru-RU"/>
                    </w:rPr>
                  </w:pPr>
                  <w:r w:rsidRPr="00A62785">
                    <w:rPr>
                      <w:rFonts w:ascii="Times New Roman" w:eastAsia="Calibri" w:hAnsi="Times New Roman" w:cs="Times New Roman"/>
                      <w:color w:val="000000"/>
                      <w:lang w:val="ru-RU" w:eastAsia="ru-RU"/>
                    </w:rPr>
                    <w:t>2.6.17. </w:t>
                  </w:r>
                  <w:r w:rsidRPr="00A62785">
                    <w:rPr>
                      <w:rFonts w:ascii="Times New Roman" w:eastAsia="Calibri" w:hAnsi="Times New Roman" w:cs="Times New Roman"/>
                      <w:color w:val="000000"/>
                      <w:lang w:eastAsia="ru-RU"/>
                    </w:rPr>
                    <w:t>Зелене місто – киянам</w:t>
                  </w:r>
                </w:p>
              </w:tc>
              <w:tc>
                <w:tcPr>
                  <w:tcW w:w="441"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Бюджет міста Києва</w:t>
                  </w:r>
                </w:p>
              </w:tc>
              <w:tc>
                <w:tcPr>
                  <w:tcW w:w="643" w:type="pct"/>
                  <w:shd w:val="clear" w:color="auto" w:fill="CDFAFF"/>
                </w:tcPr>
                <w:p w:rsidR="0009544F" w:rsidRDefault="0009544F" w:rsidP="00A62785">
                  <w:pPr>
                    <w:tabs>
                      <w:tab w:val="center" w:pos="4819"/>
                      <w:tab w:val="right" w:pos="9639"/>
                    </w:tabs>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Управ</w:t>
                  </w:r>
                  <w:r w:rsidR="008C7726">
                    <w:rPr>
                      <w:rFonts w:ascii="Times New Roman" w:eastAsia="Calibri" w:hAnsi="Times New Roman" w:cs="Times New Roman"/>
                      <w:lang w:eastAsia="ru-RU"/>
                    </w:rPr>
                    <w:t>-</w:t>
                  </w:r>
                  <w:r w:rsidRPr="00A62785">
                    <w:rPr>
                      <w:rFonts w:ascii="Times New Roman" w:eastAsia="Calibri" w:hAnsi="Times New Roman" w:cs="Times New Roman"/>
                      <w:lang w:eastAsia="ru-RU"/>
                    </w:rPr>
                    <w:t>ління</w:t>
                  </w:r>
                  <w:proofErr w:type="spellEnd"/>
                  <w:r w:rsidRPr="00A62785">
                    <w:rPr>
                      <w:rFonts w:ascii="Times New Roman" w:eastAsia="Calibri" w:hAnsi="Times New Roman" w:cs="Times New Roman"/>
                      <w:lang w:eastAsia="ru-RU"/>
                    </w:rPr>
                    <w:t xml:space="preserve"> екології та </w:t>
                  </w:r>
                  <w:proofErr w:type="spellStart"/>
                  <w:r w:rsidRPr="00A62785">
                    <w:rPr>
                      <w:rFonts w:ascii="Times New Roman" w:eastAsia="Calibri" w:hAnsi="Times New Roman" w:cs="Times New Roman"/>
                      <w:lang w:eastAsia="ru-RU"/>
                    </w:rPr>
                    <w:t>природ</w:t>
                  </w:r>
                  <w:proofErr w:type="spellEnd"/>
                  <w:r w:rsidR="008C7726">
                    <w:rPr>
                      <w:rFonts w:ascii="Times New Roman" w:eastAsia="Calibri" w:hAnsi="Times New Roman" w:cs="Times New Roman"/>
                      <w:lang w:eastAsia="ru-RU"/>
                    </w:rPr>
                    <w:t>-</w:t>
                  </w:r>
                  <w:r w:rsidRPr="00A62785">
                    <w:rPr>
                      <w:rFonts w:ascii="Times New Roman" w:eastAsia="Calibri" w:hAnsi="Times New Roman" w:cs="Times New Roman"/>
                      <w:lang w:eastAsia="ru-RU"/>
                    </w:rPr>
                    <w:t>них ресурсів</w:t>
                  </w:r>
                </w:p>
                <w:p w:rsidR="008C7726" w:rsidRPr="00A62785" w:rsidRDefault="008C7726" w:rsidP="00A62785">
                  <w:pPr>
                    <w:tabs>
                      <w:tab w:val="center" w:pos="4819"/>
                      <w:tab w:val="right" w:pos="9639"/>
                    </w:tabs>
                    <w:spacing w:after="0"/>
                    <w:ind w:left="-87"/>
                    <w:jc w:val="center"/>
                    <w:rPr>
                      <w:rFonts w:ascii="Times New Roman" w:eastAsia="Calibri" w:hAnsi="Times New Roman" w:cs="Times New Roman"/>
                      <w:lang w:eastAsia="ru-RU"/>
                    </w:rPr>
                  </w:pPr>
                </w:p>
              </w:tc>
              <w:tc>
                <w:tcPr>
                  <w:tcW w:w="1618" w:type="pct"/>
                  <w:shd w:val="clear" w:color="auto" w:fill="CDFAFF"/>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площа озеленення;</w:t>
                  </w:r>
                </w:p>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площа твердого покриття парків, скверів, об</w:t>
                  </w:r>
                  <w:r w:rsidRPr="00A62785">
                    <w:rPr>
                      <w:sz w:val="22"/>
                      <w:szCs w:val="22"/>
                      <w:lang w:val="ru-RU"/>
                    </w:rPr>
                    <w:t>’</w:t>
                  </w:r>
                  <w:proofErr w:type="spellStart"/>
                  <w:r w:rsidRPr="00A62785">
                    <w:rPr>
                      <w:sz w:val="22"/>
                      <w:szCs w:val="22"/>
                    </w:rPr>
                    <w:t>єктів</w:t>
                  </w:r>
                  <w:proofErr w:type="spellEnd"/>
                  <w:r w:rsidRPr="00A62785">
                    <w:rPr>
                      <w:sz w:val="22"/>
                      <w:szCs w:val="22"/>
                    </w:rPr>
                    <w:t xml:space="preserve"> зеленого господарства</w:t>
                  </w:r>
                </w:p>
              </w:tc>
            </w:tr>
            <w:tr w:rsidR="0009544F" w:rsidRPr="00A62785" w:rsidTr="0009544F">
              <w:trPr>
                <w:trHeight w:val="1048"/>
              </w:trPr>
              <w:tc>
                <w:tcPr>
                  <w:tcW w:w="1065" w:type="pct"/>
                  <w:shd w:val="clear" w:color="auto" w:fill="auto"/>
                </w:tcPr>
                <w:p w:rsidR="0009544F" w:rsidRPr="00A62785" w:rsidRDefault="0009544F" w:rsidP="00A62785">
                  <w:pPr>
                    <w:spacing w:after="0"/>
                    <w:ind w:left="-87" w:right="-101"/>
                    <w:rPr>
                      <w:rFonts w:ascii="Times New Roman" w:eastAsia="Calibri" w:hAnsi="Times New Roman" w:cs="Times New Roman"/>
                      <w:lang w:eastAsia="ru-RU"/>
                    </w:rPr>
                  </w:pPr>
                  <w:r w:rsidRPr="00A62785">
                    <w:rPr>
                      <w:rFonts w:ascii="Times New Roman" w:eastAsia="Calibri" w:hAnsi="Times New Roman" w:cs="Times New Roman"/>
                      <w:color w:val="000000"/>
                      <w:lang w:val="ru-RU" w:eastAsia="ru-RU"/>
                    </w:rPr>
                    <w:t>2.6.18. </w:t>
                  </w:r>
                  <w:proofErr w:type="spellStart"/>
                  <w:r w:rsidRPr="00A62785">
                    <w:rPr>
                      <w:rFonts w:ascii="Times New Roman" w:eastAsia="Calibri" w:hAnsi="Times New Roman" w:cs="Times New Roman"/>
                      <w:color w:val="000000"/>
                      <w:lang w:eastAsia="ru-RU"/>
                    </w:rPr>
                    <w:t>Ство</w:t>
                  </w:r>
                  <w:r w:rsidR="008C7726">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рення</w:t>
                  </w:r>
                  <w:proofErr w:type="spellEnd"/>
                  <w:r w:rsidRPr="00A62785">
                    <w:rPr>
                      <w:rFonts w:ascii="Times New Roman" w:eastAsia="Calibri" w:hAnsi="Times New Roman" w:cs="Times New Roman"/>
                      <w:color w:val="000000"/>
                      <w:lang w:eastAsia="ru-RU"/>
                    </w:rPr>
                    <w:t xml:space="preserve"> громадського простору в історичній частині Подільського району м. Києва</w:t>
                  </w:r>
                </w:p>
              </w:tc>
              <w:tc>
                <w:tcPr>
                  <w:tcW w:w="441" w:type="pct"/>
                  <w:shd w:val="clear" w:color="auto" w:fill="auto"/>
                </w:tcPr>
                <w:p w:rsidR="0009544F" w:rsidRPr="00A62785" w:rsidRDefault="0009544F" w:rsidP="00A62785">
                  <w:pPr>
                    <w:spacing w:after="0"/>
                    <w:ind w:left="-87" w:right="-101"/>
                    <w:jc w:val="center"/>
                    <w:rPr>
                      <w:rFonts w:ascii="Times New Roman" w:eastAsia="Calibri" w:hAnsi="Times New Roman" w:cs="Times New Roman"/>
                      <w:color w:val="000000"/>
                      <w:highlight w:val="yellow"/>
                      <w:lang w:eastAsia="ru-RU"/>
                    </w:rPr>
                  </w:pPr>
                  <w:r w:rsidRPr="00A62785">
                    <w:rPr>
                      <w:rFonts w:ascii="Times New Roman" w:eastAsia="Calibri" w:hAnsi="Times New Roman" w:cs="Times New Roman"/>
                      <w:lang w:eastAsia="ru-RU"/>
                    </w:rPr>
                    <w:t>По</w:t>
                  </w:r>
                  <w:r w:rsidR="008C7726">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дільський</w:t>
                  </w:r>
                  <w:proofErr w:type="spellEnd"/>
                  <w:r w:rsidRPr="00A62785">
                    <w:rPr>
                      <w:rFonts w:ascii="Times New Roman" w:eastAsia="Calibri" w:hAnsi="Times New Roman" w:cs="Times New Roman"/>
                      <w:lang w:eastAsia="ru-RU"/>
                    </w:rPr>
                    <w:t xml:space="preserve"> рай</w:t>
                  </w:r>
                  <w:r w:rsidR="008C7726">
                    <w:rPr>
                      <w:rFonts w:ascii="Times New Roman" w:eastAsia="Calibri" w:hAnsi="Times New Roman" w:cs="Times New Roman"/>
                      <w:lang w:eastAsia="ru-RU"/>
                    </w:rPr>
                    <w:t>-</w:t>
                  </w:r>
                  <w:r w:rsidRPr="00A62785">
                    <w:rPr>
                      <w:rFonts w:ascii="Times New Roman" w:eastAsia="Calibri" w:hAnsi="Times New Roman" w:cs="Times New Roman"/>
                      <w:lang w:eastAsia="ru-RU"/>
                    </w:rPr>
                    <w:t>он міста Києва</w:t>
                  </w:r>
                </w:p>
              </w:tc>
              <w:tc>
                <w:tcPr>
                  <w:tcW w:w="628" w:type="pct"/>
                  <w:shd w:val="clear" w:color="auto" w:fill="auto"/>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2021–2022</w:t>
                  </w:r>
                </w:p>
              </w:tc>
              <w:tc>
                <w:tcPr>
                  <w:tcW w:w="605" w:type="pct"/>
                  <w:shd w:val="clear" w:color="auto" w:fill="auto"/>
                </w:tcPr>
                <w:p w:rsidR="0009544F" w:rsidRPr="00A62785" w:rsidRDefault="0009544F" w:rsidP="00A62785">
                  <w:pPr>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Бюджет міста Києва</w:t>
                  </w:r>
                </w:p>
              </w:tc>
              <w:tc>
                <w:tcPr>
                  <w:tcW w:w="643" w:type="pct"/>
                  <w:shd w:val="clear" w:color="auto" w:fill="auto"/>
                </w:tcPr>
                <w:p w:rsidR="0009544F" w:rsidRPr="00A62785" w:rsidRDefault="0009544F" w:rsidP="00A62785">
                  <w:pPr>
                    <w:spacing w:after="0"/>
                    <w:ind w:left="-87"/>
                    <w:jc w:val="center"/>
                    <w:rPr>
                      <w:rFonts w:ascii="Times New Roman" w:eastAsia="Calibri" w:hAnsi="Times New Roman" w:cs="Times New Roman"/>
                      <w:color w:val="000000"/>
                      <w:lang w:eastAsia="ru-RU"/>
                    </w:rPr>
                  </w:pPr>
                  <w:proofErr w:type="spellStart"/>
                  <w:r w:rsidRPr="00A62785">
                    <w:rPr>
                      <w:rFonts w:ascii="Times New Roman" w:eastAsia="Calibri" w:hAnsi="Times New Roman" w:cs="Times New Roman"/>
                      <w:color w:val="000000"/>
                      <w:lang w:eastAsia="ru-RU"/>
                    </w:rPr>
                    <w:t>Поділь</w:t>
                  </w:r>
                  <w:r w:rsidR="008C7726">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ська</w:t>
                  </w:r>
                  <w:proofErr w:type="spellEnd"/>
                  <w:r w:rsidRPr="00A62785">
                    <w:rPr>
                      <w:rFonts w:ascii="Times New Roman" w:eastAsia="Calibri" w:hAnsi="Times New Roman" w:cs="Times New Roman"/>
                      <w:color w:val="000000"/>
                      <w:lang w:eastAsia="ru-RU"/>
                    </w:rPr>
                    <w:t xml:space="preserve"> районна в місті Києві держав</w:t>
                  </w:r>
                  <w:r w:rsidR="008C7726">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 xml:space="preserve">на </w:t>
                  </w:r>
                  <w:proofErr w:type="spellStart"/>
                  <w:r w:rsidRPr="00A62785">
                    <w:rPr>
                      <w:rFonts w:ascii="Times New Roman" w:eastAsia="Calibri" w:hAnsi="Times New Roman" w:cs="Times New Roman"/>
                      <w:color w:val="000000"/>
                      <w:lang w:eastAsia="ru-RU"/>
                    </w:rPr>
                    <w:t>адміні</w:t>
                  </w:r>
                  <w:r w:rsidR="008C7726">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страція</w:t>
                  </w:r>
                  <w:proofErr w:type="spellEnd"/>
                </w:p>
              </w:tc>
              <w:tc>
                <w:tcPr>
                  <w:tcW w:w="1618" w:type="pct"/>
                  <w:shd w:val="clear" w:color="auto" w:fill="auto"/>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кількість облаштованих скверів</w:t>
                  </w:r>
                </w:p>
              </w:tc>
            </w:tr>
            <w:tr w:rsidR="0009544F" w:rsidRPr="00A62785" w:rsidTr="0009544F">
              <w:trPr>
                <w:trHeight w:val="1377"/>
              </w:trPr>
              <w:tc>
                <w:tcPr>
                  <w:tcW w:w="1065" w:type="pct"/>
                  <w:shd w:val="clear" w:color="auto" w:fill="CDFAFF"/>
                </w:tcPr>
                <w:p w:rsidR="0009544F" w:rsidRPr="00A62785" w:rsidRDefault="0009544F" w:rsidP="00A62785">
                  <w:pPr>
                    <w:spacing w:after="0"/>
                    <w:ind w:left="-87" w:right="-101"/>
                    <w:rPr>
                      <w:rFonts w:ascii="Times New Roman" w:eastAsia="Calibri" w:hAnsi="Times New Roman" w:cs="Times New Roman"/>
                      <w:lang w:eastAsia="ru-RU"/>
                    </w:rPr>
                  </w:pPr>
                  <w:r w:rsidRPr="00A62785">
                    <w:rPr>
                      <w:rFonts w:ascii="Times New Roman" w:eastAsia="Times New Roman" w:hAnsi="Times New Roman" w:cs="Times New Roman"/>
                      <w:lang w:val="ru-RU" w:eastAsia="uk-UA"/>
                    </w:rPr>
                    <w:lastRenderedPageBreak/>
                    <w:t>2.6.19.</w:t>
                  </w:r>
                  <w:r w:rsidRPr="00A62785">
                    <w:rPr>
                      <w:rFonts w:ascii="Times New Roman" w:hAnsi="Times New Roman" w:cs="Times New Roman"/>
                      <w:lang w:val="ru-RU"/>
                    </w:rPr>
                    <w:t> </w:t>
                  </w:r>
                  <w:r w:rsidRPr="00A62785">
                    <w:rPr>
                      <w:rFonts w:ascii="Times New Roman" w:eastAsia="Times New Roman" w:hAnsi="Times New Roman" w:cs="Times New Roman"/>
                      <w:lang w:eastAsia="uk-UA"/>
                    </w:rPr>
                    <w:t>Створення нового Центру захисту тварин</w:t>
                  </w:r>
                </w:p>
              </w:tc>
              <w:tc>
                <w:tcPr>
                  <w:tcW w:w="441"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2021–2022</w:t>
                  </w:r>
                </w:p>
              </w:tc>
              <w:tc>
                <w:tcPr>
                  <w:tcW w:w="605"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Держав</w:t>
                  </w:r>
                  <w:r w:rsidR="008C7726">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ний бюджет (кошти ДФРР), бюджет міста Києва</w:t>
                  </w:r>
                </w:p>
              </w:tc>
              <w:tc>
                <w:tcPr>
                  <w:tcW w:w="643" w:type="pct"/>
                  <w:shd w:val="clear" w:color="auto" w:fill="CDFAFF"/>
                </w:tcPr>
                <w:p w:rsidR="0009544F" w:rsidRPr="00A62785" w:rsidRDefault="0009544F" w:rsidP="00A62785">
                  <w:pPr>
                    <w:spacing w:after="0"/>
                    <w:ind w:left="-87"/>
                    <w:jc w:val="center"/>
                    <w:rPr>
                      <w:rFonts w:ascii="Times New Roman" w:eastAsia="Calibri" w:hAnsi="Times New Roman" w:cs="Times New Roman"/>
                      <w:color w:val="000000"/>
                      <w:lang w:eastAsia="ru-RU"/>
                    </w:rPr>
                  </w:pPr>
                  <w:proofErr w:type="spellStart"/>
                  <w:r w:rsidRPr="00A62785">
                    <w:rPr>
                      <w:rFonts w:ascii="Times New Roman" w:eastAsia="Calibri" w:hAnsi="Times New Roman" w:cs="Times New Roman"/>
                      <w:lang w:eastAsia="ru-RU"/>
                    </w:rPr>
                    <w:t>Депар</w:t>
                  </w:r>
                  <w:r w:rsidR="008C7726">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міського благо</w:t>
                  </w:r>
                  <w:r w:rsidR="008C7726">
                    <w:rPr>
                      <w:rFonts w:ascii="Times New Roman" w:eastAsia="Calibri" w:hAnsi="Times New Roman" w:cs="Times New Roman"/>
                      <w:lang w:eastAsia="ru-RU"/>
                    </w:rPr>
                    <w:t>-</w:t>
                  </w:r>
                  <w:r w:rsidRPr="00A62785">
                    <w:rPr>
                      <w:rFonts w:ascii="Times New Roman" w:eastAsia="Calibri" w:hAnsi="Times New Roman" w:cs="Times New Roman"/>
                      <w:lang w:eastAsia="ru-RU"/>
                    </w:rPr>
                    <w:t>устрою</w:t>
                  </w:r>
                </w:p>
              </w:tc>
              <w:tc>
                <w:tcPr>
                  <w:tcW w:w="1618" w:type="pct"/>
                  <w:shd w:val="clear" w:color="auto" w:fill="CDFAFF"/>
                </w:tcPr>
                <w:p w:rsidR="0009544F" w:rsidRPr="00A62785" w:rsidRDefault="0009544F" w:rsidP="00A62785">
                  <w:pPr>
                    <w:pStyle w:val="a7"/>
                    <w:keepNext/>
                    <w:keepLines/>
                    <w:numPr>
                      <w:ilvl w:val="0"/>
                      <w:numId w:val="4"/>
                    </w:numPr>
                    <w:tabs>
                      <w:tab w:val="left" w:pos="231"/>
                    </w:tabs>
                    <w:ind w:left="6" w:firstLine="0"/>
                    <w:rPr>
                      <w:sz w:val="22"/>
                      <w:szCs w:val="22"/>
                    </w:rPr>
                  </w:pPr>
                  <w:r w:rsidRPr="00A62785">
                    <w:rPr>
                      <w:sz w:val="22"/>
                      <w:szCs w:val="22"/>
                    </w:rPr>
                    <w:t>кількість об’єктів;</w:t>
                  </w:r>
                </w:p>
                <w:p w:rsidR="0009544F" w:rsidRPr="00A62785" w:rsidRDefault="0009544F" w:rsidP="00A62785">
                  <w:pPr>
                    <w:pStyle w:val="a7"/>
                    <w:keepNext/>
                    <w:keepLines/>
                    <w:numPr>
                      <w:ilvl w:val="0"/>
                      <w:numId w:val="4"/>
                    </w:numPr>
                    <w:tabs>
                      <w:tab w:val="left" w:pos="231"/>
                    </w:tabs>
                    <w:ind w:left="6" w:firstLine="0"/>
                    <w:rPr>
                      <w:sz w:val="22"/>
                      <w:szCs w:val="22"/>
                    </w:rPr>
                  </w:pPr>
                  <w:r w:rsidRPr="00A62785">
                    <w:rPr>
                      <w:sz w:val="22"/>
                      <w:szCs w:val="22"/>
                    </w:rPr>
                    <w:t>ступінь готовності об’єкта;</w:t>
                  </w:r>
                </w:p>
                <w:p w:rsidR="0009544F" w:rsidRPr="00A62785" w:rsidRDefault="0009544F" w:rsidP="00A62785">
                  <w:pPr>
                    <w:pStyle w:val="a7"/>
                    <w:keepNext/>
                    <w:keepLines/>
                    <w:numPr>
                      <w:ilvl w:val="0"/>
                      <w:numId w:val="4"/>
                    </w:numPr>
                    <w:tabs>
                      <w:tab w:val="left" w:pos="231"/>
                    </w:tabs>
                    <w:ind w:left="6" w:firstLine="0"/>
                    <w:rPr>
                      <w:sz w:val="22"/>
                      <w:szCs w:val="22"/>
                    </w:rPr>
                  </w:pPr>
                  <w:r w:rsidRPr="00A62785">
                    <w:rPr>
                      <w:sz w:val="22"/>
                      <w:szCs w:val="22"/>
                    </w:rPr>
                    <w:t>кількість створених нових робочих місць;</w:t>
                  </w:r>
                </w:p>
                <w:p w:rsidR="0009544F" w:rsidRPr="00A62785" w:rsidRDefault="0009544F" w:rsidP="00A62785">
                  <w:pPr>
                    <w:pStyle w:val="a7"/>
                    <w:keepNext/>
                    <w:keepLines/>
                    <w:numPr>
                      <w:ilvl w:val="0"/>
                      <w:numId w:val="4"/>
                    </w:numPr>
                    <w:tabs>
                      <w:tab w:val="left" w:pos="231"/>
                    </w:tabs>
                    <w:ind w:left="6" w:firstLine="0"/>
                    <w:rPr>
                      <w:sz w:val="22"/>
                      <w:szCs w:val="22"/>
                    </w:rPr>
                  </w:pPr>
                  <w:r w:rsidRPr="00A62785">
                    <w:rPr>
                      <w:sz w:val="22"/>
                      <w:szCs w:val="22"/>
                    </w:rPr>
                    <w:t>кількість нових місць у притулках міста Києва (для безпритульних тварин);</w:t>
                  </w:r>
                </w:p>
                <w:p w:rsidR="0009544F" w:rsidRPr="00A62785" w:rsidRDefault="0009544F" w:rsidP="00A62785">
                  <w:pPr>
                    <w:pStyle w:val="a7"/>
                    <w:keepNext/>
                    <w:keepLines/>
                    <w:numPr>
                      <w:ilvl w:val="0"/>
                      <w:numId w:val="4"/>
                    </w:numPr>
                    <w:tabs>
                      <w:tab w:val="left" w:pos="231"/>
                    </w:tabs>
                    <w:ind w:left="6" w:firstLine="0"/>
                    <w:rPr>
                      <w:sz w:val="22"/>
                      <w:szCs w:val="22"/>
                    </w:rPr>
                  </w:pPr>
                  <w:r w:rsidRPr="00A62785">
                    <w:rPr>
                      <w:sz w:val="22"/>
                      <w:szCs w:val="22"/>
                    </w:rPr>
                    <w:t>корисна площа будівель;</w:t>
                  </w:r>
                </w:p>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загальний будівельний об’єм</w:t>
                  </w:r>
                </w:p>
              </w:tc>
            </w:tr>
            <w:tr w:rsidR="0009544F" w:rsidRPr="00A62785" w:rsidTr="0009544F">
              <w:tc>
                <w:tcPr>
                  <w:tcW w:w="1065" w:type="pct"/>
                  <w:shd w:val="clear" w:color="auto" w:fill="auto"/>
                </w:tcPr>
                <w:p w:rsidR="0009544F" w:rsidRPr="00A62785" w:rsidRDefault="0009544F" w:rsidP="00A62785">
                  <w:pPr>
                    <w:keepNext/>
                    <w:keepLines/>
                    <w:spacing w:after="0"/>
                    <w:ind w:left="-87" w:right="-101"/>
                    <w:rPr>
                      <w:rFonts w:ascii="Times New Roman" w:eastAsia="Calibri" w:hAnsi="Times New Roman" w:cs="Times New Roman"/>
                      <w:color w:val="000000"/>
                      <w:lang w:eastAsia="ru-RU"/>
                    </w:rPr>
                  </w:pPr>
                  <w:r w:rsidRPr="00A62785">
                    <w:rPr>
                      <w:rFonts w:ascii="Times New Roman" w:eastAsia="Times New Roman" w:hAnsi="Times New Roman" w:cs="Times New Roman"/>
                      <w:lang w:val="ru-RU" w:eastAsia="uk-UA"/>
                    </w:rPr>
                    <w:t>2.7.20. </w:t>
                  </w:r>
                  <w:r w:rsidRPr="00A62785">
                    <w:rPr>
                      <w:rFonts w:ascii="Times New Roman" w:eastAsia="Times New Roman" w:hAnsi="Times New Roman" w:cs="Times New Roman"/>
                      <w:lang w:eastAsia="uk-UA"/>
                    </w:rPr>
                    <w:t xml:space="preserve">Створення </w:t>
                  </w:r>
                  <w:proofErr w:type="spellStart"/>
                  <w:proofErr w:type="gramStart"/>
                  <w:r w:rsidRPr="00A62785">
                    <w:rPr>
                      <w:rFonts w:ascii="Times New Roman" w:eastAsia="Times New Roman" w:hAnsi="Times New Roman" w:cs="Times New Roman"/>
                      <w:lang w:eastAsia="uk-UA"/>
                    </w:rPr>
                    <w:t>корпора</w:t>
                  </w:r>
                  <w:r w:rsidR="00D97B9E">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тивного</w:t>
                  </w:r>
                  <w:proofErr w:type="spellEnd"/>
                  <w:proofErr w:type="gramEnd"/>
                  <w:r w:rsidRPr="00A62785">
                    <w:rPr>
                      <w:rFonts w:ascii="Times New Roman" w:eastAsia="Times New Roman" w:hAnsi="Times New Roman" w:cs="Times New Roman"/>
                      <w:lang w:eastAsia="uk-UA"/>
                    </w:rPr>
                    <w:t xml:space="preserve"> універ</w:t>
                  </w:r>
                  <w:r w:rsidR="00D97B9E">
                    <w:rPr>
                      <w:rFonts w:ascii="Times New Roman" w:eastAsia="Times New Roman" w:hAnsi="Times New Roman" w:cs="Times New Roman"/>
                      <w:lang w:eastAsia="uk-UA"/>
                    </w:rPr>
                    <w:t>-</w:t>
                  </w:r>
                  <w:proofErr w:type="spellStart"/>
                  <w:r w:rsidRPr="00A62785">
                    <w:rPr>
                      <w:rFonts w:ascii="Times New Roman" w:eastAsia="Times New Roman" w:hAnsi="Times New Roman" w:cs="Times New Roman"/>
                      <w:lang w:eastAsia="uk-UA"/>
                    </w:rPr>
                    <w:t>ситету</w:t>
                  </w:r>
                  <w:proofErr w:type="spellEnd"/>
                  <w:r w:rsidRPr="00A62785">
                    <w:rPr>
                      <w:rFonts w:ascii="Times New Roman" w:eastAsia="Times New Roman" w:hAnsi="Times New Roman" w:cs="Times New Roman"/>
                      <w:lang w:eastAsia="uk-UA"/>
                    </w:rPr>
                    <w:t xml:space="preserve"> </w:t>
                  </w:r>
                  <w:proofErr w:type="spellStart"/>
                  <w:r w:rsidRPr="00A62785">
                    <w:rPr>
                      <w:rFonts w:ascii="Times New Roman" w:eastAsia="Times New Roman" w:hAnsi="Times New Roman" w:cs="Times New Roman"/>
                      <w:lang w:eastAsia="uk-UA"/>
                    </w:rPr>
                    <w:t>адміні</w:t>
                  </w:r>
                  <w:r w:rsidR="00D97B9E">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страторів</w:t>
                  </w:r>
                  <w:proofErr w:type="spellEnd"/>
                  <w:r w:rsidRPr="00A62785">
                    <w:rPr>
                      <w:rFonts w:ascii="Times New Roman" w:eastAsia="Times New Roman" w:hAnsi="Times New Roman" w:cs="Times New Roman"/>
                      <w:lang w:eastAsia="uk-UA"/>
                    </w:rPr>
                    <w:t xml:space="preserve"> центрів надання </w:t>
                  </w:r>
                  <w:proofErr w:type="spellStart"/>
                  <w:r w:rsidRPr="00A62785">
                    <w:rPr>
                      <w:rFonts w:ascii="Times New Roman" w:eastAsia="Times New Roman" w:hAnsi="Times New Roman" w:cs="Times New Roman"/>
                      <w:lang w:eastAsia="uk-UA"/>
                    </w:rPr>
                    <w:t>адміністратив</w:t>
                  </w:r>
                  <w:proofErr w:type="spellEnd"/>
                  <w:r w:rsidR="00D97B9E">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них послуг м. Києва</w:t>
                  </w:r>
                </w:p>
              </w:tc>
              <w:tc>
                <w:tcPr>
                  <w:tcW w:w="441" w:type="pct"/>
                  <w:shd w:val="clear" w:color="auto" w:fill="auto"/>
                </w:tcPr>
                <w:p w:rsidR="0009544F" w:rsidRPr="00A62785" w:rsidRDefault="0009544F" w:rsidP="00A62785">
                  <w:pPr>
                    <w:keepNext/>
                    <w:keepLines/>
                    <w:spacing w:after="0"/>
                    <w:ind w:left="-87" w:right="-101"/>
                    <w:jc w:val="center"/>
                    <w:rPr>
                      <w:rFonts w:ascii="Times New Roman" w:eastAsia="Calibri" w:hAnsi="Times New Roman" w:cs="Times New Roman"/>
                      <w:color w:val="000000"/>
                      <w:highlight w:val="yellow"/>
                      <w:lang w:eastAsia="ru-RU"/>
                    </w:rPr>
                  </w:pPr>
                  <w:r w:rsidRPr="00A62785">
                    <w:rPr>
                      <w:rFonts w:ascii="Times New Roman" w:eastAsia="Calibri" w:hAnsi="Times New Roman" w:cs="Times New Roman"/>
                      <w:lang w:eastAsia="ru-RU"/>
                    </w:rPr>
                    <w:t>місто Київ</w:t>
                  </w:r>
                </w:p>
              </w:tc>
              <w:tc>
                <w:tcPr>
                  <w:tcW w:w="628" w:type="pct"/>
                  <w:shd w:val="clear" w:color="auto" w:fill="auto"/>
                </w:tcPr>
                <w:p w:rsidR="0009544F" w:rsidRPr="00A62785" w:rsidRDefault="0009544F" w:rsidP="00A62785">
                  <w:pPr>
                    <w:keepNext/>
                    <w:keepLines/>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auto"/>
                </w:tcPr>
                <w:p w:rsidR="0009544F" w:rsidRPr="00A62785" w:rsidRDefault="0009544F" w:rsidP="00A62785">
                  <w:pPr>
                    <w:keepNext/>
                    <w:keepLines/>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color w:val="000000"/>
                      <w:lang w:eastAsia="ru-RU"/>
                    </w:rPr>
                    <w:t>Бюджет міста Києва</w:t>
                  </w:r>
                </w:p>
              </w:tc>
              <w:tc>
                <w:tcPr>
                  <w:tcW w:w="643" w:type="pct"/>
                  <w:shd w:val="clear" w:color="auto" w:fill="auto"/>
                </w:tcPr>
                <w:p w:rsidR="0009544F" w:rsidRPr="00A62785" w:rsidRDefault="0009544F" w:rsidP="00A62785">
                  <w:pPr>
                    <w:keepNext/>
                    <w:keepLines/>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sidR="00D97B9E">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(центр) надання </w:t>
                  </w:r>
                  <w:proofErr w:type="spellStart"/>
                  <w:r w:rsidRPr="00A62785">
                    <w:rPr>
                      <w:rFonts w:ascii="Times New Roman" w:eastAsia="Calibri" w:hAnsi="Times New Roman" w:cs="Times New Roman"/>
                      <w:lang w:eastAsia="ru-RU"/>
                    </w:rPr>
                    <w:t>адміні</w:t>
                  </w:r>
                  <w:proofErr w:type="spellEnd"/>
                  <w:r w:rsidR="00D97B9E">
                    <w:rPr>
                      <w:rFonts w:ascii="Times New Roman" w:eastAsia="Calibri" w:hAnsi="Times New Roman" w:cs="Times New Roman"/>
                      <w:lang w:eastAsia="ru-RU"/>
                    </w:rPr>
                    <w:t>-</w:t>
                  </w:r>
                  <w:r w:rsidRPr="00A62785">
                    <w:rPr>
                      <w:rFonts w:ascii="Times New Roman" w:eastAsia="Calibri" w:hAnsi="Times New Roman" w:cs="Times New Roman"/>
                      <w:lang w:eastAsia="ru-RU"/>
                    </w:rPr>
                    <w:t>стратив-них послуг</w:t>
                  </w:r>
                </w:p>
              </w:tc>
              <w:tc>
                <w:tcPr>
                  <w:tcW w:w="1618" w:type="pct"/>
                  <w:shd w:val="clear" w:color="auto" w:fill="auto"/>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частка відвідувачів, задоволених наданими адміністративними послугами;</w:t>
                  </w:r>
                </w:p>
                <w:p w:rsidR="0009544F" w:rsidRPr="00A62785" w:rsidRDefault="0009544F" w:rsidP="00A62785">
                  <w:pPr>
                    <w:pStyle w:val="a7"/>
                    <w:keepNext/>
                    <w:keepLines/>
                    <w:numPr>
                      <w:ilvl w:val="0"/>
                      <w:numId w:val="4"/>
                    </w:numPr>
                    <w:tabs>
                      <w:tab w:val="left" w:pos="231"/>
                    </w:tabs>
                    <w:ind w:left="6" w:firstLine="0"/>
                    <w:rPr>
                      <w:sz w:val="22"/>
                      <w:szCs w:val="22"/>
                    </w:rPr>
                  </w:pPr>
                  <w:r w:rsidRPr="00A62785">
                    <w:rPr>
                      <w:sz w:val="22"/>
                      <w:szCs w:val="22"/>
                    </w:rPr>
                    <w:t>кількість адміністраторів, що пройшли навчання</w:t>
                  </w:r>
                </w:p>
              </w:tc>
            </w:tr>
            <w:tr w:rsidR="0009544F" w:rsidRPr="00A62785" w:rsidTr="0009544F">
              <w:tc>
                <w:tcPr>
                  <w:tcW w:w="1065" w:type="pct"/>
                  <w:shd w:val="clear" w:color="auto" w:fill="CDFAFF"/>
                </w:tcPr>
                <w:p w:rsidR="0009544F" w:rsidRPr="00A62785" w:rsidRDefault="0009544F" w:rsidP="00A62785">
                  <w:pPr>
                    <w:spacing w:after="0"/>
                    <w:ind w:left="-87" w:right="-101"/>
                    <w:rPr>
                      <w:rFonts w:ascii="Times New Roman" w:eastAsia="Times New Roman" w:hAnsi="Times New Roman" w:cs="Times New Roman"/>
                      <w:lang w:eastAsia="uk-UA"/>
                    </w:rPr>
                  </w:pPr>
                  <w:r w:rsidRPr="00A62785">
                    <w:rPr>
                      <w:rFonts w:ascii="Times New Roman" w:eastAsia="Times New Roman" w:hAnsi="Times New Roman" w:cs="Times New Roman"/>
                      <w:lang w:val="ru-RU" w:eastAsia="uk-UA"/>
                    </w:rPr>
                    <w:t>2.7.21. </w:t>
                  </w:r>
                  <w:proofErr w:type="spellStart"/>
                  <w:r w:rsidRPr="00A62785">
                    <w:rPr>
                      <w:rFonts w:ascii="Times New Roman" w:eastAsia="Times New Roman" w:hAnsi="Times New Roman" w:cs="Times New Roman"/>
                      <w:lang w:eastAsia="uk-UA"/>
                    </w:rPr>
                    <w:t>Впро</w:t>
                  </w:r>
                  <w:r w:rsidR="00D97B9E">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вадження</w:t>
                  </w:r>
                  <w:proofErr w:type="spellEnd"/>
                  <w:r w:rsidRPr="00A62785">
                    <w:rPr>
                      <w:rFonts w:ascii="Times New Roman" w:eastAsia="Times New Roman" w:hAnsi="Times New Roman" w:cs="Times New Roman"/>
                      <w:lang w:eastAsia="uk-UA"/>
                    </w:rPr>
                    <w:t xml:space="preserve"> чат-боту на базі інформаційної системи «Міський WEB-портал </w:t>
                  </w:r>
                  <w:proofErr w:type="spellStart"/>
                  <w:r w:rsidRPr="00A62785">
                    <w:rPr>
                      <w:rFonts w:ascii="Times New Roman" w:eastAsia="Times New Roman" w:hAnsi="Times New Roman" w:cs="Times New Roman"/>
                      <w:lang w:eastAsia="uk-UA"/>
                    </w:rPr>
                    <w:t>адміністратив</w:t>
                  </w:r>
                  <w:proofErr w:type="spellEnd"/>
                  <w:r w:rsidR="00D97B9E">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них послуг в місті Києві»</w:t>
                  </w:r>
                </w:p>
              </w:tc>
              <w:tc>
                <w:tcPr>
                  <w:tcW w:w="441"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w:t>
                  </w:r>
                </w:p>
              </w:tc>
              <w:tc>
                <w:tcPr>
                  <w:tcW w:w="605"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Бюджет міста Києва</w:t>
                  </w:r>
                </w:p>
              </w:tc>
              <w:tc>
                <w:tcPr>
                  <w:tcW w:w="643" w:type="pct"/>
                  <w:shd w:val="clear" w:color="auto" w:fill="CDFAFF"/>
                </w:tcPr>
                <w:p w:rsidR="0009544F" w:rsidRPr="00A62785" w:rsidRDefault="0009544F" w:rsidP="00A62785">
                  <w:pPr>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sidR="00D97B9E">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(центр) надання </w:t>
                  </w:r>
                  <w:proofErr w:type="spellStart"/>
                  <w:r w:rsidRPr="00A62785">
                    <w:rPr>
                      <w:rFonts w:ascii="Times New Roman" w:eastAsia="Calibri" w:hAnsi="Times New Roman" w:cs="Times New Roman"/>
                      <w:lang w:eastAsia="ru-RU"/>
                    </w:rPr>
                    <w:t>адміні</w:t>
                  </w:r>
                  <w:proofErr w:type="spellEnd"/>
                  <w:r w:rsidR="00D97B9E">
                    <w:rPr>
                      <w:rFonts w:ascii="Times New Roman" w:eastAsia="Calibri" w:hAnsi="Times New Roman" w:cs="Times New Roman"/>
                      <w:lang w:eastAsia="ru-RU"/>
                    </w:rPr>
                    <w:t>-</w:t>
                  </w:r>
                  <w:r w:rsidRPr="00A62785">
                    <w:rPr>
                      <w:rFonts w:ascii="Times New Roman" w:eastAsia="Calibri" w:hAnsi="Times New Roman" w:cs="Times New Roman"/>
                      <w:lang w:eastAsia="ru-RU"/>
                    </w:rPr>
                    <w:t>стратив-них послуг</w:t>
                  </w:r>
                </w:p>
              </w:tc>
              <w:tc>
                <w:tcPr>
                  <w:tcW w:w="1618" w:type="pct"/>
                  <w:shd w:val="clear" w:color="auto" w:fill="CDFAFF"/>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 xml:space="preserve">частка заявників, які скористалися чат-ботом (від загальної кількості звернень до </w:t>
                  </w:r>
                  <w:proofErr w:type="spellStart"/>
                  <w:r w:rsidRPr="00A62785">
                    <w:rPr>
                      <w:sz w:val="22"/>
                      <w:szCs w:val="22"/>
                    </w:rPr>
                    <w:t>Call</w:t>
                  </w:r>
                  <w:proofErr w:type="spellEnd"/>
                  <w:r w:rsidRPr="00A62785">
                    <w:rPr>
                      <w:sz w:val="22"/>
                      <w:szCs w:val="22"/>
                    </w:rPr>
                    <w:t>-центру)</w:t>
                  </w:r>
                </w:p>
              </w:tc>
            </w:tr>
            <w:tr w:rsidR="0009544F" w:rsidRPr="00A62785" w:rsidTr="0009544F">
              <w:tc>
                <w:tcPr>
                  <w:tcW w:w="1065" w:type="pct"/>
                  <w:shd w:val="clear" w:color="auto" w:fill="auto"/>
                </w:tcPr>
                <w:p w:rsidR="0009544F" w:rsidRPr="00A62785" w:rsidRDefault="0009544F" w:rsidP="00A62785">
                  <w:pPr>
                    <w:spacing w:after="0"/>
                    <w:ind w:left="-87" w:right="-101"/>
                    <w:rPr>
                      <w:rFonts w:ascii="Times New Roman" w:eastAsia="Times New Roman" w:hAnsi="Times New Roman" w:cs="Times New Roman"/>
                      <w:lang w:eastAsia="uk-UA"/>
                    </w:rPr>
                  </w:pPr>
                  <w:r w:rsidRPr="00A62785">
                    <w:rPr>
                      <w:rFonts w:ascii="Times New Roman" w:eastAsia="Times New Roman" w:hAnsi="Times New Roman" w:cs="Times New Roman"/>
                      <w:lang w:eastAsia="uk-UA"/>
                    </w:rPr>
                    <w:lastRenderedPageBreak/>
                    <w:t>2.8.22.</w:t>
                  </w:r>
                  <w:r w:rsidRPr="00A62785">
                    <w:rPr>
                      <w:rFonts w:ascii="Times New Roman" w:eastAsia="Times New Roman" w:hAnsi="Times New Roman" w:cs="Times New Roman"/>
                      <w:lang w:val="ru-RU" w:eastAsia="uk-UA"/>
                    </w:rPr>
                    <w:t> </w:t>
                  </w:r>
                  <w:r w:rsidRPr="00A62785">
                    <w:rPr>
                      <w:rFonts w:ascii="Times New Roman" w:eastAsia="Times New Roman" w:hAnsi="Times New Roman" w:cs="Times New Roman"/>
                      <w:lang w:eastAsia="uk-UA"/>
                    </w:rPr>
                    <w:t xml:space="preserve">Розвиток мережі закладів освіти, підвищення рівня забезпеченості освітньою </w:t>
                  </w:r>
                  <w:proofErr w:type="spellStart"/>
                  <w:r w:rsidRPr="00A62785">
                    <w:rPr>
                      <w:rFonts w:ascii="Times New Roman" w:eastAsia="Times New Roman" w:hAnsi="Times New Roman" w:cs="Times New Roman"/>
                      <w:lang w:eastAsia="uk-UA"/>
                    </w:rPr>
                    <w:t>інфраструкту</w:t>
                  </w:r>
                  <w:proofErr w:type="spellEnd"/>
                  <w:r w:rsidR="006D436B">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рою та її оновлення у відповідності до вимог часу</w:t>
                  </w:r>
                </w:p>
              </w:tc>
              <w:tc>
                <w:tcPr>
                  <w:tcW w:w="441" w:type="pct"/>
                  <w:shd w:val="clear" w:color="auto" w:fill="auto"/>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auto"/>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auto"/>
                </w:tcPr>
                <w:p w:rsidR="0009544F" w:rsidRPr="00A62785" w:rsidRDefault="0009544F" w:rsidP="00A62785">
                  <w:pPr>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Держав</w:t>
                  </w:r>
                  <w:r w:rsidR="006D436B">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ний бюджет (кошти ДФРР), бюджет міста Києва</w:t>
                  </w:r>
                </w:p>
              </w:tc>
              <w:tc>
                <w:tcPr>
                  <w:tcW w:w="643" w:type="pct"/>
                  <w:shd w:val="clear" w:color="auto" w:fill="auto"/>
                </w:tcPr>
                <w:p w:rsidR="0009544F" w:rsidRPr="00A62785" w:rsidRDefault="0009544F" w:rsidP="00A62785">
                  <w:pPr>
                    <w:spacing w:after="0"/>
                    <w:ind w:left="-87"/>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Департамент освіти і науки</w:t>
                  </w:r>
                </w:p>
              </w:tc>
              <w:tc>
                <w:tcPr>
                  <w:tcW w:w="1618" w:type="pct"/>
                  <w:shd w:val="clear" w:color="auto" w:fill="auto"/>
                </w:tcPr>
                <w:p w:rsidR="0009544F" w:rsidRPr="00A62785" w:rsidRDefault="0009544F" w:rsidP="00A62785">
                  <w:pPr>
                    <w:pStyle w:val="a7"/>
                    <w:keepNext/>
                    <w:keepLines/>
                    <w:numPr>
                      <w:ilvl w:val="0"/>
                      <w:numId w:val="4"/>
                    </w:numPr>
                    <w:tabs>
                      <w:tab w:val="left" w:pos="231"/>
                    </w:tabs>
                    <w:ind w:left="6" w:firstLine="0"/>
                    <w:rPr>
                      <w:sz w:val="22"/>
                      <w:szCs w:val="22"/>
                    </w:rPr>
                  </w:pPr>
                  <w:r w:rsidRPr="00A62785">
                    <w:rPr>
                      <w:sz w:val="22"/>
                      <w:szCs w:val="22"/>
                    </w:rPr>
                    <w:t>кількість закладів освіти, введених в експлуатацію;</w:t>
                  </w:r>
                </w:p>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кількість додатково створених місць для учнів та вихованців</w:t>
                  </w:r>
                </w:p>
              </w:tc>
            </w:tr>
            <w:tr w:rsidR="0009544F" w:rsidRPr="00A62785" w:rsidTr="0009544F">
              <w:tc>
                <w:tcPr>
                  <w:tcW w:w="1065" w:type="pct"/>
                  <w:shd w:val="clear" w:color="auto" w:fill="CDFAFF"/>
                </w:tcPr>
                <w:p w:rsidR="0009544F" w:rsidRPr="00A62785" w:rsidRDefault="0009544F" w:rsidP="00A62785">
                  <w:pPr>
                    <w:spacing w:after="0"/>
                    <w:ind w:left="-87" w:right="-101"/>
                    <w:rPr>
                      <w:rFonts w:ascii="Times New Roman" w:eastAsia="Times New Roman" w:hAnsi="Times New Roman" w:cs="Times New Roman"/>
                      <w:lang w:eastAsia="uk-UA"/>
                    </w:rPr>
                  </w:pPr>
                  <w:r w:rsidRPr="00A62785">
                    <w:rPr>
                      <w:rFonts w:ascii="Times New Roman" w:eastAsia="Times New Roman" w:hAnsi="Times New Roman" w:cs="Times New Roman"/>
                      <w:lang w:val="ru-RU" w:eastAsia="uk-UA"/>
                    </w:rPr>
                    <w:t>2.9.23. </w:t>
                  </w:r>
                  <w:proofErr w:type="spellStart"/>
                  <w:r w:rsidRPr="00A62785">
                    <w:rPr>
                      <w:rFonts w:ascii="Times New Roman" w:eastAsia="Times New Roman" w:hAnsi="Times New Roman" w:cs="Times New Roman"/>
                      <w:lang w:eastAsia="uk-UA"/>
                    </w:rPr>
                    <w:t>Поси</w:t>
                  </w:r>
                  <w:r w:rsidR="0025578A">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лення</w:t>
                  </w:r>
                  <w:proofErr w:type="spellEnd"/>
                  <w:r w:rsidRPr="00A62785">
                    <w:rPr>
                      <w:rFonts w:ascii="Times New Roman" w:eastAsia="Times New Roman" w:hAnsi="Times New Roman" w:cs="Times New Roman"/>
                      <w:lang w:eastAsia="uk-UA"/>
                    </w:rPr>
                    <w:t xml:space="preserve"> безпеки та цивільного захисту міста Києва</w:t>
                  </w:r>
                </w:p>
              </w:tc>
              <w:tc>
                <w:tcPr>
                  <w:tcW w:w="441" w:type="pct"/>
                  <w:shd w:val="clear" w:color="auto" w:fill="CDFAFF"/>
                </w:tcPr>
                <w:p w:rsidR="0009544F" w:rsidRPr="00A62785" w:rsidRDefault="0009544F" w:rsidP="00A62785">
                  <w:pPr>
                    <w:keepNext/>
                    <w:keepLines/>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09544F" w:rsidRPr="00A62785" w:rsidRDefault="0009544F" w:rsidP="00A62785">
                  <w:pPr>
                    <w:keepNext/>
                    <w:keepLines/>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CDFAFF"/>
                </w:tcPr>
                <w:p w:rsidR="0009544F" w:rsidRPr="00A62785" w:rsidRDefault="0009544F" w:rsidP="00A62785">
                  <w:pPr>
                    <w:keepNext/>
                    <w:keepLines/>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color w:val="000000"/>
                      <w:lang w:eastAsia="ru-RU"/>
                    </w:rPr>
                    <w:t>Бюджет міста Києва</w:t>
                  </w:r>
                </w:p>
              </w:tc>
              <w:tc>
                <w:tcPr>
                  <w:tcW w:w="643" w:type="pct"/>
                  <w:shd w:val="clear" w:color="auto" w:fill="CDFAFF"/>
                </w:tcPr>
                <w:p w:rsidR="0009544F" w:rsidRPr="00A62785" w:rsidRDefault="0009544F" w:rsidP="00A62785">
                  <w:pPr>
                    <w:keepNext/>
                    <w:keepLines/>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Управ</w:t>
                  </w:r>
                  <w:r w:rsidR="0025578A">
                    <w:rPr>
                      <w:rFonts w:ascii="Times New Roman" w:eastAsia="Calibri" w:hAnsi="Times New Roman" w:cs="Times New Roman"/>
                      <w:lang w:eastAsia="ru-RU"/>
                    </w:rPr>
                    <w:t>-</w:t>
                  </w:r>
                  <w:r w:rsidRPr="00A62785">
                    <w:rPr>
                      <w:rFonts w:ascii="Times New Roman" w:eastAsia="Calibri" w:hAnsi="Times New Roman" w:cs="Times New Roman"/>
                      <w:lang w:eastAsia="ru-RU"/>
                    </w:rPr>
                    <w:t>ління</w:t>
                  </w:r>
                  <w:proofErr w:type="spellEnd"/>
                  <w:r w:rsidRPr="00A62785">
                    <w:rPr>
                      <w:rFonts w:ascii="Times New Roman" w:eastAsia="Calibri" w:hAnsi="Times New Roman" w:cs="Times New Roman"/>
                      <w:lang w:eastAsia="ru-RU"/>
                    </w:rPr>
                    <w:t xml:space="preserve"> з питань </w:t>
                  </w:r>
                  <w:proofErr w:type="spellStart"/>
                  <w:r w:rsidRPr="00A62785">
                    <w:rPr>
                      <w:rFonts w:ascii="Times New Roman" w:eastAsia="Calibri" w:hAnsi="Times New Roman" w:cs="Times New Roman"/>
                      <w:lang w:eastAsia="ru-RU"/>
                    </w:rPr>
                    <w:t>цивіль</w:t>
                  </w:r>
                  <w:proofErr w:type="spellEnd"/>
                  <w:r w:rsidR="0025578A">
                    <w:rPr>
                      <w:rFonts w:ascii="Times New Roman" w:eastAsia="Calibri" w:hAnsi="Times New Roman" w:cs="Times New Roman"/>
                      <w:lang w:eastAsia="ru-RU"/>
                    </w:rPr>
                    <w:t>-</w:t>
                  </w:r>
                  <w:r w:rsidRPr="00A62785">
                    <w:rPr>
                      <w:rFonts w:ascii="Times New Roman" w:eastAsia="Calibri" w:hAnsi="Times New Roman" w:cs="Times New Roman"/>
                      <w:lang w:eastAsia="ru-RU"/>
                    </w:rPr>
                    <w:t>ного захисту</w:t>
                  </w:r>
                </w:p>
              </w:tc>
              <w:tc>
                <w:tcPr>
                  <w:tcW w:w="1618" w:type="pct"/>
                  <w:shd w:val="clear" w:color="auto" w:fill="CDFAFF"/>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кількість груп товарів для поповнення матеріального резерву міста Києва;</w:t>
                  </w:r>
                </w:p>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кількість виїздів на ліквідацію та попередження надзвичайних ситуацій</w:t>
                  </w:r>
                </w:p>
              </w:tc>
            </w:tr>
            <w:tr w:rsidR="0009544F" w:rsidRPr="00A62785" w:rsidTr="0009544F">
              <w:trPr>
                <w:trHeight w:val="1103"/>
              </w:trPr>
              <w:tc>
                <w:tcPr>
                  <w:tcW w:w="1065" w:type="pct"/>
                  <w:shd w:val="clear" w:color="auto" w:fill="auto"/>
                </w:tcPr>
                <w:p w:rsidR="0009544F" w:rsidRPr="00A62785" w:rsidRDefault="0009544F" w:rsidP="00A62785">
                  <w:pPr>
                    <w:spacing w:after="0"/>
                    <w:ind w:left="-87" w:right="-101"/>
                    <w:rPr>
                      <w:rFonts w:ascii="Times New Roman" w:eastAsia="Calibri" w:hAnsi="Times New Roman" w:cs="Times New Roman"/>
                      <w:color w:val="000000"/>
                      <w:lang w:eastAsia="ru-RU"/>
                    </w:rPr>
                  </w:pPr>
                  <w:r w:rsidRPr="00A62785">
                    <w:rPr>
                      <w:rFonts w:ascii="Times New Roman" w:eastAsia="Times New Roman" w:hAnsi="Times New Roman" w:cs="Times New Roman"/>
                      <w:lang w:eastAsia="uk-UA"/>
                    </w:rPr>
                    <w:t>2.10.24. </w:t>
                  </w:r>
                  <w:proofErr w:type="spellStart"/>
                  <w:r w:rsidRPr="00A62785">
                    <w:rPr>
                      <w:rFonts w:ascii="Times New Roman" w:eastAsia="Times New Roman" w:hAnsi="Times New Roman" w:cs="Times New Roman"/>
                      <w:lang w:eastAsia="uk-UA"/>
                    </w:rPr>
                    <w:t>Ство</w:t>
                  </w:r>
                  <w:r w:rsidR="0025578A">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рення</w:t>
                  </w:r>
                  <w:proofErr w:type="spellEnd"/>
                  <w:r w:rsidRPr="00A62785">
                    <w:rPr>
                      <w:rFonts w:ascii="Times New Roman" w:eastAsia="Times New Roman" w:hAnsi="Times New Roman" w:cs="Times New Roman"/>
                      <w:lang w:eastAsia="uk-UA"/>
                    </w:rPr>
                    <w:t xml:space="preserve"> громадських хабів</w:t>
                  </w:r>
                </w:p>
              </w:tc>
              <w:tc>
                <w:tcPr>
                  <w:tcW w:w="441" w:type="pct"/>
                  <w:shd w:val="clear" w:color="auto" w:fill="auto"/>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Times New Roman" w:hAnsi="Times New Roman" w:cs="Times New Roman"/>
                      <w:lang w:eastAsia="uk-UA"/>
                    </w:rPr>
                    <w:t>місто Київ</w:t>
                  </w:r>
                  <w:r w:rsidR="005244AD">
                    <w:rPr>
                      <w:rFonts w:ascii="Times New Roman" w:eastAsia="Times New Roman" w:hAnsi="Times New Roman" w:cs="Times New Roman"/>
                      <w:lang w:eastAsia="uk-UA"/>
                    </w:rPr>
                    <w:t xml:space="preserve"> </w:t>
                  </w:r>
                </w:p>
              </w:tc>
              <w:tc>
                <w:tcPr>
                  <w:tcW w:w="628" w:type="pct"/>
                  <w:shd w:val="clear" w:color="auto" w:fill="auto"/>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Times New Roman" w:hAnsi="Times New Roman" w:cs="Times New Roman"/>
                      <w:lang w:eastAsia="uk-UA"/>
                    </w:rPr>
                    <w:t>2021–2023</w:t>
                  </w:r>
                </w:p>
              </w:tc>
              <w:tc>
                <w:tcPr>
                  <w:tcW w:w="605" w:type="pct"/>
                  <w:shd w:val="clear" w:color="auto" w:fill="auto"/>
                </w:tcPr>
                <w:p w:rsidR="0009544F" w:rsidRPr="00A62785" w:rsidRDefault="0009544F" w:rsidP="00A62785">
                  <w:pPr>
                    <w:tabs>
                      <w:tab w:val="left" w:pos="1134"/>
                    </w:tabs>
                    <w:spacing w:after="0"/>
                    <w:ind w:left="-87" w:right="-101"/>
                    <w:jc w:val="center"/>
                    <w:rPr>
                      <w:rFonts w:ascii="Times New Roman" w:eastAsia="Calibri" w:hAnsi="Times New Roman" w:cs="Times New Roman"/>
                      <w:lang w:eastAsia="ru-RU"/>
                    </w:rPr>
                  </w:pPr>
                  <w:r w:rsidRPr="00A62785">
                    <w:rPr>
                      <w:rFonts w:ascii="Times New Roman" w:eastAsia="Times New Roman" w:hAnsi="Times New Roman" w:cs="Times New Roman"/>
                      <w:lang w:eastAsia="uk-UA"/>
                    </w:rPr>
                    <w:t>Бюджет міста Києва</w:t>
                  </w:r>
                </w:p>
              </w:tc>
              <w:tc>
                <w:tcPr>
                  <w:tcW w:w="643" w:type="pct"/>
                  <w:shd w:val="clear" w:color="auto" w:fill="auto"/>
                </w:tcPr>
                <w:p w:rsidR="0009544F" w:rsidRPr="00A62785" w:rsidRDefault="0009544F" w:rsidP="00A62785">
                  <w:pPr>
                    <w:tabs>
                      <w:tab w:val="left" w:pos="1134"/>
                    </w:tabs>
                    <w:spacing w:after="0"/>
                    <w:ind w:left="-87"/>
                    <w:jc w:val="center"/>
                    <w:rPr>
                      <w:rFonts w:ascii="Times New Roman" w:eastAsia="Calibri" w:hAnsi="Times New Roman" w:cs="Times New Roman"/>
                      <w:lang w:eastAsia="ru-RU"/>
                    </w:rPr>
                  </w:pPr>
                  <w:proofErr w:type="spellStart"/>
                  <w:r w:rsidRPr="00A62785">
                    <w:rPr>
                      <w:rFonts w:ascii="Times New Roman" w:eastAsia="Times New Roman" w:hAnsi="Times New Roman" w:cs="Times New Roman"/>
                      <w:lang w:eastAsia="uk-UA"/>
                    </w:rPr>
                    <w:t>Депар</w:t>
                  </w:r>
                  <w:r w:rsidR="0025578A">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тамент</w:t>
                  </w:r>
                  <w:proofErr w:type="spellEnd"/>
                  <w:r w:rsidRPr="00A62785">
                    <w:rPr>
                      <w:rFonts w:ascii="Times New Roman" w:eastAsia="Times New Roman" w:hAnsi="Times New Roman" w:cs="Times New Roman"/>
                      <w:lang w:eastAsia="uk-UA"/>
                    </w:rPr>
                    <w:t xml:space="preserve"> суспіль</w:t>
                  </w:r>
                  <w:r w:rsidR="0025578A">
                    <w:rPr>
                      <w:rFonts w:ascii="Times New Roman" w:eastAsia="Times New Roman" w:hAnsi="Times New Roman" w:cs="Times New Roman"/>
                      <w:lang w:eastAsia="uk-UA"/>
                    </w:rPr>
                    <w:t>-</w:t>
                  </w:r>
                  <w:r w:rsidRPr="00A62785">
                    <w:rPr>
                      <w:rFonts w:ascii="Times New Roman" w:eastAsia="Times New Roman" w:hAnsi="Times New Roman" w:cs="Times New Roman"/>
                      <w:lang w:eastAsia="uk-UA"/>
                    </w:rPr>
                    <w:t>них кому</w:t>
                  </w:r>
                  <w:r w:rsidR="0025578A">
                    <w:rPr>
                      <w:rFonts w:ascii="Times New Roman" w:eastAsia="Times New Roman" w:hAnsi="Times New Roman" w:cs="Times New Roman"/>
                      <w:lang w:eastAsia="uk-UA"/>
                    </w:rPr>
                    <w:t>-</w:t>
                  </w:r>
                  <w:proofErr w:type="spellStart"/>
                  <w:r w:rsidRPr="00A62785">
                    <w:rPr>
                      <w:rFonts w:ascii="Times New Roman" w:eastAsia="Times New Roman" w:hAnsi="Times New Roman" w:cs="Times New Roman"/>
                      <w:lang w:eastAsia="uk-UA"/>
                    </w:rPr>
                    <w:t>нікацій</w:t>
                  </w:r>
                  <w:proofErr w:type="spellEnd"/>
                </w:p>
              </w:tc>
              <w:tc>
                <w:tcPr>
                  <w:tcW w:w="1618" w:type="pct"/>
                  <w:shd w:val="clear" w:color="auto" w:fill="auto"/>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lang w:eastAsia="uk-UA"/>
                    </w:rPr>
                    <w:t>кількість створених хабів</w:t>
                  </w:r>
                </w:p>
              </w:tc>
            </w:tr>
            <w:tr w:rsidR="0009544F" w:rsidRPr="00A62785" w:rsidTr="0009544F">
              <w:trPr>
                <w:trHeight w:val="755"/>
              </w:trPr>
              <w:tc>
                <w:tcPr>
                  <w:tcW w:w="1065" w:type="pct"/>
                  <w:shd w:val="clear" w:color="auto" w:fill="CDFAFF"/>
                </w:tcPr>
                <w:p w:rsidR="0009544F" w:rsidRPr="00A62785" w:rsidRDefault="0009544F" w:rsidP="00A62785">
                  <w:pPr>
                    <w:spacing w:after="0"/>
                    <w:ind w:left="-87" w:right="-101"/>
                    <w:rPr>
                      <w:rFonts w:ascii="Times New Roman" w:eastAsia="Times New Roman" w:hAnsi="Times New Roman" w:cs="Times New Roman"/>
                      <w:lang w:eastAsia="uk-UA"/>
                    </w:rPr>
                  </w:pPr>
                  <w:r w:rsidRPr="00A62785">
                    <w:rPr>
                      <w:rFonts w:ascii="Times New Roman" w:eastAsia="Times New Roman" w:hAnsi="Times New Roman" w:cs="Times New Roman"/>
                      <w:lang w:val="ru-RU" w:eastAsia="uk-UA"/>
                    </w:rPr>
                    <w:t>2.10.25.</w:t>
                  </w:r>
                  <w:r w:rsidRPr="00A62785">
                    <w:rPr>
                      <w:rFonts w:ascii="Times New Roman" w:hAnsi="Times New Roman" w:cs="Times New Roman"/>
                      <w:lang w:val="ru-RU"/>
                    </w:rPr>
                    <w:t> </w:t>
                  </w:r>
                  <w:r w:rsidRPr="00A62785">
                    <w:rPr>
                      <w:rFonts w:ascii="Times New Roman" w:eastAsia="Times New Roman" w:hAnsi="Times New Roman" w:cs="Times New Roman"/>
                      <w:lang w:eastAsia="uk-UA"/>
                    </w:rPr>
                    <w:t>Школа місцевої демократії</w:t>
                  </w:r>
                </w:p>
              </w:tc>
              <w:tc>
                <w:tcPr>
                  <w:tcW w:w="441" w:type="pct"/>
                  <w:shd w:val="clear" w:color="auto" w:fill="CDFAFF"/>
                </w:tcPr>
                <w:p w:rsidR="0009544F" w:rsidRPr="00A62785" w:rsidRDefault="0009544F" w:rsidP="00A62785">
                  <w:pPr>
                    <w:spacing w:after="0"/>
                    <w:ind w:left="-87" w:right="-101"/>
                    <w:jc w:val="center"/>
                    <w:rPr>
                      <w:rFonts w:ascii="Times New Roman" w:eastAsia="Times New Roman" w:hAnsi="Times New Roman" w:cs="Times New Roman"/>
                      <w:lang w:eastAsia="uk-UA"/>
                    </w:rPr>
                  </w:pPr>
                  <w:r w:rsidRPr="00A62785">
                    <w:rPr>
                      <w:rFonts w:ascii="Times New Roman" w:eastAsia="Calibri" w:hAnsi="Times New Roman" w:cs="Times New Roman"/>
                      <w:lang w:eastAsia="ru-RU"/>
                    </w:rPr>
                    <w:t>місто Київ</w:t>
                  </w:r>
                </w:p>
              </w:tc>
              <w:tc>
                <w:tcPr>
                  <w:tcW w:w="628" w:type="pct"/>
                  <w:shd w:val="clear" w:color="auto" w:fill="CDFAFF"/>
                </w:tcPr>
                <w:p w:rsidR="0009544F" w:rsidRPr="00A62785" w:rsidRDefault="0009544F" w:rsidP="00A62785">
                  <w:pPr>
                    <w:spacing w:after="0"/>
                    <w:ind w:left="-87" w:right="-82"/>
                    <w:jc w:val="center"/>
                    <w:rPr>
                      <w:rFonts w:ascii="Times New Roman" w:eastAsia="Times New Roman" w:hAnsi="Times New Roman" w:cs="Times New Roman"/>
                      <w:lang w:eastAsia="uk-UA"/>
                    </w:rPr>
                  </w:pPr>
                  <w:r w:rsidRPr="00A62785">
                    <w:rPr>
                      <w:rFonts w:ascii="Times New Roman" w:eastAsia="Calibri" w:hAnsi="Times New Roman" w:cs="Times New Roman"/>
                      <w:lang w:eastAsia="ru-RU"/>
                    </w:rPr>
                    <w:t>2021–2023</w:t>
                  </w:r>
                </w:p>
              </w:tc>
              <w:tc>
                <w:tcPr>
                  <w:tcW w:w="605" w:type="pct"/>
                  <w:shd w:val="clear" w:color="auto" w:fill="CDFAFF"/>
                </w:tcPr>
                <w:p w:rsidR="0009544F" w:rsidRPr="00A62785" w:rsidRDefault="0009544F" w:rsidP="00A62785">
                  <w:pPr>
                    <w:tabs>
                      <w:tab w:val="left" w:pos="1134"/>
                    </w:tabs>
                    <w:spacing w:after="0"/>
                    <w:ind w:left="-87" w:right="-101"/>
                    <w:jc w:val="center"/>
                    <w:rPr>
                      <w:rFonts w:ascii="Times New Roman" w:eastAsia="Times New Roman" w:hAnsi="Times New Roman" w:cs="Times New Roman"/>
                      <w:lang w:eastAsia="uk-UA"/>
                    </w:rPr>
                  </w:pPr>
                  <w:r w:rsidRPr="00A62785">
                    <w:rPr>
                      <w:rFonts w:ascii="Times New Roman" w:eastAsia="Calibri" w:hAnsi="Times New Roman" w:cs="Times New Roman"/>
                      <w:color w:val="000000"/>
                      <w:lang w:eastAsia="ru-RU"/>
                    </w:rPr>
                    <w:t>Бюджет міста Києва, інші кошти</w:t>
                  </w:r>
                </w:p>
              </w:tc>
              <w:tc>
                <w:tcPr>
                  <w:tcW w:w="643" w:type="pct"/>
                  <w:shd w:val="clear" w:color="auto" w:fill="CDFAFF"/>
                </w:tcPr>
                <w:p w:rsidR="0009544F" w:rsidRPr="00A62785" w:rsidRDefault="0009544F" w:rsidP="00A62785">
                  <w:pPr>
                    <w:tabs>
                      <w:tab w:val="left" w:pos="1134"/>
                    </w:tabs>
                    <w:spacing w:after="0"/>
                    <w:ind w:left="-87"/>
                    <w:jc w:val="center"/>
                    <w:rPr>
                      <w:rFonts w:ascii="Times New Roman" w:eastAsia="Times New Roman" w:hAnsi="Times New Roman" w:cs="Times New Roman"/>
                      <w:lang w:eastAsia="uk-UA"/>
                    </w:rPr>
                  </w:pPr>
                  <w:proofErr w:type="spellStart"/>
                  <w:r w:rsidRPr="00A62785">
                    <w:rPr>
                      <w:rFonts w:ascii="Times New Roman" w:eastAsia="Calibri" w:hAnsi="Times New Roman" w:cs="Times New Roman"/>
                      <w:lang w:eastAsia="ru-RU"/>
                    </w:rPr>
                    <w:t>Депар</w:t>
                  </w:r>
                  <w:r w:rsidR="0025578A">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суспіль</w:t>
                  </w:r>
                  <w:r w:rsidR="0025578A">
                    <w:rPr>
                      <w:rFonts w:ascii="Times New Roman" w:eastAsia="Calibri" w:hAnsi="Times New Roman" w:cs="Times New Roman"/>
                      <w:lang w:eastAsia="ru-RU"/>
                    </w:rPr>
                    <w:t>-</w:t>
                  </w:r>
                  <w:r w:rsidRPr="00A62785">
                    <w:rPr>
                      <w:rFonts w:ascii="Times New Roman" w:eastAsia="Calibri" w:hAnsi="Times New Roman" w:cs="Times New Roman"/>
                      <w:lang w:eastAsia="ru-RU"/>
                    </w:rPr>
                    <w:t>них комуні</w:t>
                  </w:r>
                  <w:r w:rsidR="0025578A">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кацій</w:t>
                  </w:r>
                  <w:proofErr w:type="spellEnd"/>
                </w:p>
              </w:tc>
              <w:tc>
                <w:tcPr>
                  <w:tcW w:w="1618" w:type="pct"/>
                  <w:shd w:val="clear" w:color="auto" w:fill="CDFAFF"/>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кількість навчальних заходів;</w:t>
                  </w:r>
                </w:p>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 xml:space="preserve">кількість виготовлених </w:t>
                  </w:r>
                  <w:proofErr w:type="spellStart"/>
                  <w:r w:rsidRPr="00A62785">
                    <w:rPr>
                      <w:sz w:val="22"/>
                      <w:szCs w:val="22"/>
                    </w:rPr>
                    <w:t>відеоінструкцій</w:t>
                  </w:r>
                  <w:proofErr w:type="spellEnd"/>
                  <w:r w:rsidRPr="00A62785">
                    <w:rPr>
                      <w:sz w:val="22"/>
                      <w:szCs w:val="22"/>
                    </w:rPr>
                    <w:t>;</w:t>
                  </w:r>
                </w:p>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 xml:space="preserve">кількість виготовленої методологічної </w:t>
                  </w:r>
                  <w:r w:rsidRPr="00A62785">
                    <w:rPr>
                      <w:sz w:val="22"/>
                      <w:szCs w:val="22"/>
                    </w:rPr>
                    <w:lastRenderedPageBreak/>
                    <w:t>поліграфічної продукції;</w:t>
                  </w:r>
                </w:p>
                <w:p w:rsidR="0009544F" w:rsidRPr="00A62785" w:rsidRDefault="0009544F" w:rsidP="00A62785">
                  <w:pPr>
                    <w:pStyle w:val="a7"/>
                    <w:numPr>
                      <w:ilvl w:val="0"/>
                      <w:numId w:val="4"/>
                    </w:numPr>
                    <w:tabs>
                      <w:tab w:val="left" w:pos="231"/>
                    </w:tabs>
                    <w:ind w:left="6" w:firstLine="0"/>
                    <w:rPr>
                      <w:sz w:val="22"/>
                      <w:szCs w:val="22"/>
                      <w:lang w:eastAsia="uk-UA"/>
                    </w:rPr>
                  </w:pPr>
                  <w:r w:rsidRPr="00A62785">
                    <w:rPr>
                      <w:sz w:val="22"/>
                      <w:szCs w:val="22"/>
                    </w:rPr>
                    <w:t xml:space="preserve">організація </w:t>
                  </w:r>
                  <w:proofErr w:type="spellStart"/>
                  <w:r w:rsidRPr="00A62785">
                    <w:rPr>
                      <w:sz w:val="22"/>
                      <w:szCs w:val="22"/>
                    </w:rPr>
                    <w:t>онлайнкурсу</w:t>
                  </w:r>
                  <w:proofErr w:type="spellEnd"/>
                  <w:r w:rsidRPr="00A62785">
                    <w:rPr>
                      <w:sz w:val="22"/>
                      <w:szCs w:val="22"/>
                    </w:rPr>
                    <w:t xml:space="preserve"> з підвищення рівня обізнаності киян з інструментами участі</w:t>
                  </w:r>
                </w:p>
              </w:tc>
            </w:tr>
            <w:tr w:rsidR="0009544F" w:rsidRPr="00A62785" w:rsidTr="0012249F">
              <w:trPr>
                <w:trHeight w:val="1574"/>
              </w:trPr>
              <w:tc>
                <w:tcPr>
                  <w:tcW w:w="1065" w:type="pct"/>
                  <w:shd w:val="clear" w:color="auto" w:fill="auto"/>
                </w:tcPr>
                <w:p w:rsidR="0009544F" w:rsidRPr="00A62785" w:rsidRDefault="0009544F" w:rsidP="00A62785">
                  <w:pPr>
                    <w:spacing w:after="0"/>
                    <w:ind w:left="-87" w:right="-101"/>
                    <w:rPr>
                      <w:rFonts w:ascii="Times New Roman" w:eastAsia="Times New Roman" w:hAnsi="Times New Roman" w:cs="Times New Roman"/>
                      <w:lang w:eastAsia="uk-UA"/>
                    </w:rPr>
                  </w:pPr>
                  <w:r w:rsidRPr="00A62785">
                    <w:rPr>
                      <w:rFonts w:ascii="Times New Roman" w:eastAsia="Calibri" w:hAnsi="Times New Roman" w:cs="Times New Roman"/>
                      <w:color w:val="000000"/>
                      <w:lang w:val="ru-RU" w:eastAsia="ru-RU"/>
                    </w:rPr>
                    <w:lastRenderedPageBreak/>
                    <w:t>2.10.26. </w:t>
                  </w:r>
                  <w:r w:rsidRPr="00A62785">
                    <w:rPr>
                      <w:rFonts w:ascii="Times New Roman" w:eastAsia="Calibri" w:hAnsi="Times New Roman" w:cs="Times New Roman"/>
                      <w:color w:val="000000"/>
                      <w:lang w:eastAsia="ru-RU"/>
                    </w:rPr>
                    <w:t>Київ медіа простір</w:t>
                  </w:r>
                </w:p>
              </w:tc>
              <w:tc>
                <w:tcPr>
                  <w:tcW w:w="441" w:type="pct"/>
                  <w:shd w:val="clear" w:color="auto" w:fill="auto"/>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r w:rsidR="00954F92">
                    <w:rPr>
                      <w:rFonts w:ascii="Times New Roman" w:eastAsia="Calibri" w:hAnsi="Times New Roman" w:cs="Times New Roman"/>
                      <w:lang w:eastAsia="ru-RU"/>
                    </w:rPr>
                    <w:t xml:space="preserve"> </w:t>
                  </w:r>
                  <w:r w:rsidR="00954F92" w:rsidRPr="003B341C">
                    <w:rPr>
                      <w:rFonts w:ascii="Times New Roman" w:eastAsia="Times New Roman" w:hAnsi="Times New Roman" w:cs="Times New Roman"/>
                      <w:lang w:eastAsia="uk-UA"/>
                    </w:rPr>
                    <w:t xml:space="preserve">та </w:t>
                  </w:r>
                  <w:proofErr w:type="spellStart"/>
                  <w:r w:rsidR="00954F92" w:rsidRPr="003B341C">
                    <w:rPr>
                      <w:rFonts w:ascii="Times New Roman" w:eastAsia="Times New Roman" w:hAnsi="Times New Roman" w:cs="Times New Roman"/>
                      <w:lang w:eastAsia="uk-UA"/>
                    </w:rPr>
                    <w:t>пе</w:t>
                  </w:r>
                  <w:r w:rsidR="00954F92">
                    <w:rPr>
                      <w:rFonts w:ascii="Times New Roman" w:eastAsia="Times New Roman" w:hAnsi="Times New Roman" w:cs="Times New Roman"/>
                      <w:lang w:eastAsia="uk-UA"/>
                    </w:rPr>
                    <w:t>-</w:t>
                  </w:r>
                  <w:r w:rsidR="00954F92" w:rsidRPr="003B341C">
                    <w:rPr>
                      <w:rFonts w:ascii="Times New Roman" w:eastAsia="Times New Roman" w:hAnsi="Times New Roman" w:cs="Times New Roman"/>
                      <w:lang w:eastAsia="uk-UA"/>
                    </w:rPr>
                    <w:t>ред</w:t>
                  </w:r>
                  <w:r w:rsidR="00954F92">
                    <w:rPr>
                      <w:rFonts w:ascii="Times New Roman" w:eastAsia="Times New Roman" w:hAnsi="Times New Roman" w:cs="Times New Roman"/>
                      <w:lang w:eastAsia="uk-UA"/>
                    </w:rPr>
                    <w:t>-</w:t>
                  </w:r>
                  <w:r w:rsidR="00954F92" w:rsidRPr="003B341C">
                    <w:rPr>
                      <w:rFonts w:ascii="Times New Roman" w:eastAsia="Times New Roman" w:hAnsi="Times New Roman" w:cs="Times New Roman"/>
                      <w:lang w:eastAsia="uk-UA"/>
                    </w:rPr>
                    <w:t>містя</w:t>
                  </w:r>
                  <w:proofErr w:type="spellEnd"/>
                </w:p>
              </w:tc>
              <w:tc>
                <w:tcPr>
                  <w:tcW w:w="628" w:type="pct"/>
                  <w:shd w:val="clear" w:color="auto" w:fill="auto"/>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auto"/>
                </w:tcPr>
                <w:p w:rsidR="0009544F" w:rsidRPr="00A62785" w:rsidRDefault="0009544F" w:rsidP="00A62785">
                  <w:pPr>
                    <w:tabs>
                      <w:tab w:val="left" w:pos="1134"/>
                    </w:tabs>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color w:val="000000"/>
                      <w:lang w:eastAsia="ru-RU"/>
                    </w:rPr>
                    <w:t>Бюджет міста Києва</w:t>
                  </w:r>
                </w:p>
              </w:tc>
              <w:tc>
                <w:tcPr>
                  <w:tcW w:w="643" w:type="pct"/>
                  <w:shd w:val="clear" w:color="auto" w:fill="auto"/>
                </w:tcPr>
                <w:p w:rsidR="0009544F" w:rsidRPr="00A62785" w:rsidRDefault="0009544F" w:rsidP="00A62785">
                  <w:pPr>
                    <w:tabs>
                      <w:tab w:val="left" w:pos="1134"/>
                    </w:tabs>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sidR="000B5DCE">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суспіль</w:t>
                  </w:r>
                  <w:r w:rsidR="000B5DCE">
                    <w:rPr>
                      <w:rFonts w:ascii="Times New Roman" w:eastAsia="Calibri" w:hAnsi="Times New Roman" w:cs="Times New Roman"/>
                      <w:lang w:eastAsia="ru-RU"/>
                    </w:rPr>
                    <w:t>-</w:t>
                  </w:r>
                  <w:r w:rsidRPr="00A62785">
                    <w:rPr>
                      <w:rFonts w:ascii="Times New Roman" w:eastAsia="Calibri" w:hAnsi="Times New Roman" w:cs="Times New Roman"/>
                      <w:lang w:eastAsia="ru-RU"/>
                    </w:rPr>
                    <w:t>них комуні</w:t>
                  </w:r>
                  <w:r w:rsidR="000B5DCE">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кацій</w:t>
                  </w:r>
                  <w:proofErr w:type="spellEnd"/>
                </w:p>
              </w:tc>
              <w:tc>
                <w:tcPr>
                  <w:tcW w:w="1618" w:type="pct"/>
                  <w:shd w:val="clear" w:color="auto" w:fill="auto"/>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 xml:space="preserve">кількість тренінгових програм </w:t>
                  </w:r>
                  <w:r w:rsidRPr="00A62785">
                    <w:rPr>
                      <w:rFonts w:eastAsia="Calibri"/>
                      <w:color w:val="000000"/>
                      <w:sz w:val="22"/>
                      <w:szCs w:val="22"/>
                      <w:lang w:eastAsia="ru-RU"/>
                    </w:rPr>
                    <w:t>медіа простору</w:t>
                  </w:r>
                  <w:r w:rsidRPr="00A62785">
                    <w:rPr>
                      <w:sz w:val="22"/>
                      <w:szCs w:val="22"/>
                    </w:rPr>
                    <w:t>;</w:t>
                  </w:r>
                </w:p>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загальна кількість робочого часу на всіх майданчиках хабів</w:t>
                  </w:r>
                </w:p>
              </w:tc>
            </w:tr>
            <w:tr w:rsidR="0009544F" w:rsidRPr="00A62785" w:rsidTr="0009544F">
              <w:trPr>
                <w:trHeight w:val="1108"/>
              </w:trPr>
              <w:tc>
                <w:tcPr>
                  <w:tcW w:w="1065" w:type="pct"/>
                  <w:shd w:val="clear" w:color="auto" w:fill="CDFAFF"/>
                </w:tcPr>
                <w:p w:rsidR="0009544F" w:rsidRPr="00A62785" w:rsidRDefault="0009544F" w:rsidP="00A62785">
                  <w:pPr>
                    <w:spacing w:after="0"/>
                    <w:ind w:left="-87" w:right="-101"/>
                    <w:rPr>
                      <w:rFonts w:ascii="Times New Roman" w:eastAsia="Times New Roman" w:hAnsi="Times New Roman" w:cs="Times New Roman"/>
                      <w:lang w:eastAsia="uk-UA"/>
                    </w:rPr>
                  </w:pPr>
                  <w:r w:rsidRPr="00A62785">
                    <w:rPr>
                      <w:rFonts w:ascii="Times New Roman" w:eastAsia="Calibri" w:hAnsi="Times New Roman" w:cs="Times New Roman"/>
                      <w:color w:val="000000"/>
                      <w:lang w:val="ru-RU" w:eastAsia="ru-RU"/>
                    </w:rPr>
                    <w:t>2.11.27. </w:t>
                  </w:r>
                  <w:proofErr w:type="spellStart"/>
                  <w:r w:rsidRPr="00A62785">
                    <w:rPr>
                      <w:rFonts w:ascii="Times New Roman" w:eastAsia="Calibri" w:hAnsi="Times New Roman" w:cs="Times New Roman"/>
                      <w:color w:val="000000"/>
                      <w:lang w:eastAsia="ru-RU"/>
                    </w:rPr>
                    <w:t>Ство</w:t>
                  </w:r>
                  <w:r w:rsidR="003F0482">
                    <w:rPr>
                      <w:rFonts w:ascii="Times New Roman" w:eastAsia="Calibri" w:hAnsi="Times New Roman" w:cs="Times New Roman"/>
                      <w:color w:val="000000"/>
                      <w:lang w:eastAsia="ru-RU"/>
                    </w:rPr>
                    <w:t>-</w:t>
                  </w:r>
                  <w:r w:rsidRPr="00A62785">
                    <w:rPr>
                      <w:rFonts w:ascii="Times New Roman" w:eastAsia="Calibri" w:hAnsi="Times New Roman" w:cs="Times New Roman"/>
                      <w:color w:val="000000"/>
                      <w:lang w:eastAsia="ru-RU"/>
                    </w:rPr>
                    <w:t>рення</w:t>
                  </w:r>
                  <w:proofErr w:type="spellEnd"/>
                  <w:r w:rsidRPr="00A62785">
                    <w:rPr>
                      <w:rFonts w:ascii="Times New Roman" w:eastAsia="Calibri" w:hAnsi="Times New Roman" w:cs="Times New Roman"/>
                      <w:color w:val="000000"/>
                      <w:lang w:eastAsia="ru-RU"/>
                    </w:rPr>
                    <w:t xml:space="preserve"> та супроводження платформи Інтернету речей (</w:t>
                  </w:r>
                  <w:proofErr w:type="spellStart"/>
                  <w:r w:rsidRPr="00A62785">
                    <w:rPr>
                      <w:rFonts w:ascii="Times New Roman" w:eastAsia="Calibri" w:hAnsi="Times New Roman" w:cs="Times New Roman"/>
                      <w:color w:val="000000"/>
                      <w:lang w:eastAsia="ru-RU"/>
                    </w:rPr>
                    <w:t>IoT</w:t>
                  </w:r>
                  <w:proofErr w:type="spellEnd"/>
                  <w:r w:rsidRPr="00A62785">
                    <w:rPr>
                      <w:rFonts w:ascii="Times New Roman" w:eastAsia="Calibri" w:hAnsi="Times New Roman" w:cs="Times New Roman"/>
                      <w:color w:val="000000"/>
                      <w:lang w:eastAsia="ru-RU"/>
                    </w:rPr>
                    <w:t>)</w:t>
                  </w:r>
                </w:p>
              </w:tc>
              <w:tc>
                <w:tcPr>
                  <w:tcW w:w="441" w:type="pct"/>
                  <w:shd w:val="clear" w:color="auto" w:fill="CDFAFF"/>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w:t>
                  </w:r>
                </w:p>
              </w:tc>
              <w:tc>
                <w:tcPr>
                  <w:tcW w:w="628" w:type="pct"/>
                  <w:shd w:val="clear" w:color="auto" w:fill="CDFAFF"/>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CDFAFF"/>
                </w:tcPr>
                <w:p w:rsidR="0009544F" w:rsidRPr="00A62785" w:rsidRDefault="0009544F" w:rsidP="00A62785">
                  <w:pPr>
                    <w:tabs>
                      <w:tab w:val="left" w:pos="1134"/>
                    </w:tabs>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lang w:eastAsia="ru-RU"/>
                    </w:rPr>
                    <w:t>Бюджет міста Києва</w:t>
                  </w:r>
                </w:p>
              </w:tc>
              <w:tc>
                <w:tcPr>
                  <w:tcW w:w="643" w:type="pct"/>
                  <w:shd w:val="clear" w:color="auto" w:fill="CDFAFF"/>
                </w:tcPr>
                <w:p w:rsidR="0009544F" w:rsidRPr="00A62785" w:rsidRDefault="0009544F" w:rsidP="00A62785">
                  <w:pPr>
                    <w:tabs>
                      <w:tab w:val="left" w:pos="1134"/>
                    </w:tabs>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sidR="003F0482">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w:t>
                  </w:r>
                  <w:proofErr w:type="spellStart"/>
                  <w:r w:rsidRPr="00A62785">
                    <w:rPr>
                      <w:rFonts w:ascii="Times New Roman" w:eastAsia="Calibri" w:hAnsi="Times New Roman" w:cs="Times New Roman"/>
                      <w:lang w:eastAsia="ru-RU"/>
                    </w:rPr>
                    <w:t>інфор</w:t>
                  </w:r>
                  <w:proofErr w:type="spellEnd"/>
                  <w:r w:rsidR="003F0482">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мацій</w:t>
                  </w:r>
                  <w:proofErr w:type="spellEnd"/>
                  <w:r w:rsidR="00873A05">
                    <w:rPr>
                      <w:rFonts w:ascii="Times New Roman" w:eastAsia="Calibri" w:hAnsi="Times New Roman" w:cs="Times New Roman"/>
                      <w:lang w:eastAsia="ru-RU"/>
                    </w:rPr>
                    <w:t>-</w:t>
                  </w:r>
                  <w:r w:rsidRPr="00A62785">
                    <w:rPr>
                      <w:rFonts w:ascii="Times New Roman" w:eastAsia="Calibri" w:hAnsi="Times New Roman" w:cs="Times New Roman"/>
                      <w:lang w:eastAsia="ru-RU"/>
                    </w:rPr>
                    <w:t>но-комуні</w:t>
                  </w:r>
                  <w:r w:rsidR="003F0482">
                    <w:rPr>
                      <w:rFonts w:ascii="Times New Roman" w:eastAsia="Calibri" w:hAnsi="Times New Roman" w:cs="Times New Roman"/>
                      <w:lang w:eastAsia="ru-RU"/>
                    </w:rPr>
                    <w:t>-</w:t>
                  </w:r>
                  <w:proofErr w:type="spellStart"/>
                  <w:r w:rsidRPr="00A62785">
                    <w:rPr>
                      <w:rFonts w:ascii="Times New Roman" w:eastAsia="Calibri" w:hAnsi="Times New Roman" w:cs="Times New Roman"/>
                      <w:lang w:eastAsia="ru-RU"/>
                    </w:rPr>
                    <w:t>кацій</w:t>
                  </w:r>
                  <w:proofErr w:type="spellEnd"/>
                  <w:r w:rsidR="00873A05">
                    <w:rPr>
                      <w:rFonts w:ascii="Times New Roman" w:eastAsia="Calibri" w:hAnsi="Times New Roman" w:cs="Times New Roman"/>
                      <w:lang w:eastAsia="ru-RU"/>
                    </w:rPr>
                    <w:t>-</w:t>
                  </w:r>
                  <w:r w:rsidRPr="00A62785">
                    <w:rPr>
                      <w:rFonts w:ascii="Times New Roman" w:eastAsia="Calibri" w:hAnsi="Times New Roman" w:cs="Times New Roman"/>
                      <w:lang w:eastAsia="ru-RU"/>
                    </w:rPr>
                    <w:t xml:space="preserve">них </w:t>
                  </w:r>
                  <w:proofErr w:type="spellStart"/>
                  <w:r w:rsidRPr="00A62785">
                    <w:rPr>
                      <w:rFonts w:ascii="Times New Roman" w:eastAsia="Calibri" w:hAnsi="Times New Roman" w:cs="Times New Roman"/>
                      <w:lang w:eastAsia="ru-RU"/>
                    </w:rPr>
                    <w:t>техно</w:t>
                  </w:r>
                  <w:r w:rsidR="003F0482">
                    <w:rPr>
                      <w:rFonts w:ascii="Times New Roman" w:eastAsia="Calibri" w:hAnsi="Times New Roman" w:cs="Times New Roman"/>
                      <w:lang w:eastAsia="ru-RU"/>
                    </w:rPr>
                    <w:t>-</w:t>
                  </w:r>
                  <w:r w:rsidRPr="00A62785">
                    <w:rPr>
                      <w:rFonts w:ascii="Times New Roman" w:eastAsia="Calibri" w:hAnsi="Times New Roman" w:cs="Times New Roman"/>
                      <w:lang w:eastAsia="ru-RU"/>
                    </w:rPr>
                    <w:t>логій</w:t>
                  </w:r>
                  <w:proofErr w:type="spellEnd"/>
                </w:p>
              </w:tc>
              <w:tc>
                <w:tcPr>
                  <w:tcW w:w="1618" w:type="pct"/>
                  <w:shd w:val="clear" w:color="auto" w:fill="CDFAFF"/>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 xml:space="preserve">кількість датчиків та сенсорів на </w:t>
                  </w:r>
                  <w:r w:rsidRPr="00A62785">
                    <w:rPr>
                      <w:sz w:val="22"/>
                      <w:szCs w:val="22"/>
                      <w:lang w:eastAsia="uk-UA"/>
                    </w:rPr>
                    <w:t>взаємопов’язаних фізичних пристроях обладнання інфраструктурних об’єктів та програмних засобів з управління роботою міського господарства</w:t>
                  </w:r>
                </w:p>
              </w:tc>
            </w:tr>
            <w:tr w:rsidR="0009544F" w:rsidRPr="00A62785" w:rsidTr="0009544F">
              <w:trPr>
                <w:trHeight w:val="1415"/>
              </w:trPr>
              <w:tc>
                <w:tcPr>
                  <w:tcW w:w="1065" w:type="pct"/>
                  <w:shd w:val="clear" w:color="auto" w:fill="auto"/>
                </w:tcPr>
                <w:p w:rsidR="0009544F" w:rsidRPr="00A62785" w:rsidRDefault="0009544F" w:rsidP="00A62785">
                  <w:pPr>
                    <w:spacing w:after="0"/>
                    <w:ind w:left="-87" w:right="-101"/>
                    <w:rPr>
                      <w:rFonts w:ascii="Times New Roman" w:eastAsia="Calibri" w:hAnsi="Times New Roman" w:cs="Times New Roman"/>
                      <w:color w:val="000000"/>
                      <w:lang w:eastAsia="ru-RU"/>
                    </w:rPr>
                  </w:pPr>
                  <w:r w:rsidRPr="00A62785">
                    <w:rPr>
                      <w:rFonts w:ascii="Times New Roman" w:eastAsia="Calibri" w:hAnsi="Times New Roman" w:cs="Times New Roman"/>
                      <w:lang w:val="ru-RU"/>
                    </w:rPr>
                    <w:t>2.12.28. </w:t>
                  </w:r>
                  <w:proofErr w:type="spellStart"/>
                  <w:r w:rsidRPr="00A62785">
                    <w:rPr>
                      <w:rFonts w:ascii="Times New Roman" w:eastAsia="Calibri" w:hAnsi="Times New Roman" w:cs="Times New Roman"/>
                    </w:rPr>
                    <w:t>Ство</w:t>
                  </w:r>
                  <w:r w:rsidR="00ED6DA7">
                    <w:rPr>
                      <w:rFonts w:ascii="Times New Roman" w:eastAsia="Calibri" w:hAnsi="Times New Roman" w:cs="Times New Roman"/>
                    </w:rPr>
                    <w:t>-</w:t>
                  </w:r>
                  <w:r w:rsidRPr="00A62785">
                    <w:rPr>
                      <w:rFonts w:ascii="Times New Roman" w:eastAsia="Calibri" w:hAnsi="Times New Roman" w:cs="Times New Roman"/>
                    </w:rPr>
                    <w:t>рення</w:t>
                  </w:r>
                  <w:proofErr w:type="spellEnd"/>
                  <w:r w:rsidRPr="00A62785">
                    <w:rPr>
                      <w:rFonts w:ascii="Times New Roman" w:eastAsia="Calibri" w:hAnsi="Times New Roman" w:cs="Times New Roman"/>
                    </w:rPr>
                    <w:t xml:space="preserve"> ситуаційного центру протидії загрозам у м. Києві</w:t>
                  </w:r>
                </w:p>
              </w:tc>
              <w:tc>
                <w:tcPr>
                  <w:tcW w:w="441" w:type="pct"/>
                  <w:shd w:val="clear" w:color="auto" w:fill="auto"/>
                </w:tcPr>
                <w:p w:rsidR="0009544F" w:rsidRPr="00A62785" w:rsidRDefault="0009544F" w:rsidP="00A62785">
                  <w:pPr>
                    <w:spacing w:after="0"/>
                    <w:ind w:left="-87" w:right="-101"/>
                    <w:jc w:val="center"/>
                    <w:rPr>
                      <w:rFonts w:ascii="Times New Roman" w:eastAsia="Calibri" w:hAnsi="Times New Roman" w:cs="Times New Roman"/>
                      <w:lang w:eastAsia="ru-RU"/>
                    </w:rPr>
                  </w:pPr>
                  <w:r w:rsidRPr="00A62785">
                    <w:rPr>
                      <w:rFonts w:ascii="Times New Roman" w:eastAsia="Calibri" w:hAnsi="Times New Roman" w:cs="Times New Roman"/>
                      <w:lang w:eastAsia="ru-RU"/>
                    </w:rPr>
                    <w:t>місто Київ та передмістя</w:t>
                  </w:r>
                </w:p>
              </w:tc>
              <w:tc>
                <w:tcPr>
                  <w:tcW w:w="628" w:type="pct"/>
                  <w:shd w:val="clear" w:color="auto" w:fill="auto"/>
                </w:tcPr>
                <w:p w:rsidR="0009544F" w:rsidRPr="00A62785" w:rsidRDefault="0009544F" w:rsidP="00A62785">
                  <w:pPr>
                    <w:spacing w:after="0"/>
                    <w:ind w:left="-87" w:right="-82"/>
                    <w:jc w:val="center"/>
                    <w:rPr>
                      <w:rFonts w:ascii="Times New Roman" w:eastAsia="Calibri" w:hAnsi="Times New Roman" w:cs="Times New Roman"/>
                      <w:lang w:eastAsia="ru-RU"/>
                    </w:rPr>
                  </w:pPr>
                  <w:r w:rsidRPr="00A62785">
                    <w:rPr>
                      <w:rFonts w:ascii="Times New Roman" w:eastAsia="Calibri" w:hAnsi="Times New Roman" w:cs="Times New Roman"/>
                      <w:lang w:eastAsia="ru-RU"/>
                    </w:rPr>
                    <w:t>2021–2023</w:t>
                  </w:r>
                </w:p>
              </w:tc>
              <w:tc>
                <w:tcPr>
                  <w:tcW w:w="605" w:type="pct"/>
                  <w:shd w:val="clear" w:color="auto" w:fill="auto"/>
                </w:tcPr>
                <w:p w:rsidR="0009544F" w:rsidRPr="00A62785" w:rsidRDefault="0009544F" w:rsidP="00A62785">
                  <w:pPr>
                    <w:tabs>
                      <w:tab w:val="left" w:pos="1134"/>
                    </w:tabs>
                    <w:spacing w:after="0"/>
                    <w:ind w:left="-87" w:right="-101"/>
                    <w:jc w:val="center"/>
                    <w:rPr>
                      <w:rFonts w:ascii="Times New Roman" w:eastAsia="Calibri" w:hAnsi="Times New Roman" w:cs="Times New Roman"/>
                      <w:color w:val="000000"/>
                      <w:lang w:eastAsia="ru-RU"/>
                    </w:rPr>
                  </w:pPr>
                  <w:r w:rsidRPr="00A62785">
                    <w:rPr>
                      <w:rFonts w:ascii="Times New Roman" w:eastAsia="Calibri" w:hAnsi="Times New Roman" w:cs="Times New Roman"/>
                      <w:color w:val="000000"/>
                      <w:lang w:eastAsia="ru-RU"/>
                    </w:rPr>
                    <w:t>Бюджет міста Києва</w:t>
                  </w:r>
                </w:p>
              </w:tc>
              <w:tc>
                <w:tcPr>
                  <w:tcW w:w="643" w:type="pct"/>
                  <w:shd w:val="clear" w:color="auto" w:fill="auto"/>
                </w:tcPr>
                <w:p w:rsidR="0009544F" w:rsidRPr="00A62785" w:rsidRDefault="0009544F" w:rsidP="00A62785">
                  <w:pPr>
                    <w:tabs>
                      <w:tab w:val="left" w:pos="1134"/>
                    </w:tabs>
                    <w:spacing w:after="0"/>
                    <w:ind w:left="-87"/>
                    <w:jc w:val="center"/>
                    <w:rPr>
                      <w:rFonts w:ascii="Times New Roman" w:eastAsia="Calibri" w:hAnsi="Times New Roman" w:cs="Times New Roman"/>
                      <w:lang w:eastAsia="ru-RU"/>
                    </w:rPr>
                  </w:pPr>
                  <w:proofErr w:type="spellStart"/>
                  <w:r w:rsidRPr="00A62785">
                    <w:rPr>
                      <w:rFonts w:ascii="Times New Roman" w:eastAsia="Calibri" w:hAnsi="Times New Roman" w:cs="Times New Roman"/>
                      <w:lang w:eastAsia="ru-RU"/>
                    </w:rPr>
                    <w:t>Депар</w:t>
                  </w:r>
                  <w:r w:rsidR="00ED6DA7">
                    <w:rPr>
                      <w:rFonts w:ascii="Times New Roman" w:eastAsia="Calibri" w:hAnsi="Times New Roman" w:cs="Times New Roman"/>
                      <w:lang w:eastAsia="ru-RU"/>
                    </w:rPr>
                    <w:t>-</w:t>
                  </w:r>
                  <w:r w:rsidRPr="00A62785">
                    <w:rPr>
                      <w:rFonts w:ascii="Times New Roman" w:eastAsia="Calibri" w:hAnsi="Times New Roman" w:cs="Times New Roman"/>
                      <w:lang w:eastAsia="ru-RU"/>
                    </w:rPr>
                    <w:t>тамент</w:t>
                  </w:r>
                  <w:proofErr w:type="spellEnd"/>
                  <w:r w:rsidRPr="00A62785">
                    <w:rPr>
                      <w:rFonts w:ascii="Times New Roman" w:eastAsia="Calibri" w:hAnsi="Times New Roman" w:cs="Times New Roman"/>
                      <w:lang w:eastAsia="ru-RU"/>
                    </w:rPr>
                    <w:t xml:space="preserve"> інформаційно-комунікаційних технологій</w:t>
                  </w:r>
                </w:p>
              </w:tc>
              <w:tc>
                <w:tcPr>
                  <w:tcW w:w="1618" w:type="pct"/>
                  <w:shd w:val="clear" w:color="auto" w:fill="auto"/>
                </w:tcPr>
                <w:p w:rsidR="0009544F" w:rsidRPr="00A62785" w:rsidRDefault="0009544F" w:rsidP="00A62785">
                  <w:pPr>
                    <w:pStyle w:val="a7"/>
                    <w:numPr>
                      <w:ilvl w:val="0"/>
                      <w:numId w:val="4"/>
                    </w:numPr>
                    <w:tabs>
                      <w:tab w:val="left" w:pos="231"/>
                    </w:tabs>
                    <w:ind w:left="6" w:firstLine="0"/>
                    <w:rPr>
                      <w:sz w:val="22"/>
                      <w:szCs w:val="22"/>
                    </w:rPr>
                  </w:pPr>
                  <w:r w:rsidRPr="00A62785">
                    <w:rPr>
                      <w:sz w:val="22"/>
                      <w:szCs w:val="22"/>
                    </w:rPr>
                    <w:t xml:space="preserve">кількість створених </w:t>
                  </w:r>
                  <w:r w:rsidRPr="00A62785">
                    <w:rPr>
                      <w:rFonts w:eastAsia="Calibri"/>
                      <w:sz w:val="22"/>
                      <w:szCs w:val="22"/>
                    </w:rPr>
                    <w:t xml:space="preserve">ситуаційних </w:t>
                  </w:r>
                  <w:r w:rsidRPr="00A62785">
                    <w:rPr>
                      <w:sz w:val="22"/>
                      <w:szCs w:val="22"/>
                    </w:rPr>
                    <w:t xml:space="preserve">центрів </w:t>
                  </w:r>
                  <w:r w:rsidRPr="00A62785">
                    <w:rPr>
                      <w:rFonts w:eastAsia="Calibri"/>
                      <w:sz w:val="22"/>
                      <w:szCs w:val="22"/>
                    </w:rPr>
                    <w:t>протидії загрозам у м. Києві</w:t>
                  </w:r>
                </w:p>
              </w:tc>
            </w:tr>
          </w:tbl>
          <w:p w:rsidR="0082571B" w:rsidRPr="00A62785" w:rsidRDefault="0082571B" w:rsidP="00AA4005">
            <w:pPr>
              <w:keepNext/>
              <w:numPr>
                <w:ilvl w:val="1"/>
                <w:numId w:val="0"/>
              </w:numPr>
              <w:tabs>
                <w:tab w:val="num" w:pos="0"/>
              </w:tabs>
              <w:spacing w:after="0"/>
              <w:jc w:val="center"/>
              <w:outlineLvl w:val="1"/>
              <w:rPr>
                <w:rFonts w:ascii="Times New Roman" w:eastAsia="Times New Roman" w:hAnsi="Times New Roman" w:cs="Times New Roman"/>
                <w:iCs/>
                <w:lang w:eastAsia="ru-RU"/>
              </w:rPr>
            </w:pPr>
          </w:p>
        </w:tc>
        <w:tc>
          <w:tcPr>
            <w:tcW w:w="8647" w:type="dxa"/>
          </w:tcPr>
          <w:p w:rsidR="0082571B" w:rsidRPr="00663545" w:rsidRDefault="00663545" w:rsidP="00AA4005">
            <w:pPr>
              <w:keepNext/>
              <w:numPr>
                <w:ilvl w:val="1"/>
                <w:numId w:val="0"/>
              </w:numPr>
              <w:tabs>
                <w:tab w:val="num" w:pos="0"/>
              </w:tabs>
              <w:spacing w:after="0"/>
              <w:jc w:val="center"/>
              <w:outlineLvl w:val="1"/>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lastRenderedPageBreak/>
              <w:t xml:space="preserve">Вилучено </w:t>
            </w:r>
          </w:p>
        </w:tc>
      </w:tr>
    </w:tbl>
    <w:p w:rsidR="00873A05" w:rsidRDefault="00873A05">
      <w:r>
        <w:lastRenderedPageBreak/>
        <w:br w:type="page"/>
      </w:r>
    </w:p>
    <w:tbl>
      <w:tblPr>
        <w:tblStyle w:val="a3"/>
        <w:tblW w:w="16160" w:type="dxa"/>
        <w:tblInd w:w="-856" w:type="dxa"/>
        <w:tblLayout w:type="fixed"/>
        <w:tblLook w:val="04A0" w:firstRow="1" w:lastRow="0" w:firstColumn="1" w:lastColumn="0" w:noHBand="0" w:noVBand="1"/>
      </w:tblPr>
      <w:tblGrid>
        <w:gridCol w:w="7655"/>
        <w:gridCol w:w="8505"/>
      </w:tblGrid>
      <w:tr w:rsidR="001C3CA8" w:rsidRPr="00AA4005" w:rsidTr="005D16C8">
        <w:tc>
          <w:tcPr>
            <w:tcW w:w="7655" w:type="dxa"/>
          </w:tcPr>
          <w:p w:rsidR="001C3CA8" w:rsidRPr="00AA4005" w:rsidRDefault="001C3CA8" w:rsidP="00A2196D">
            <w:pPr>
              <w:tabs>
                <w:tab w:val="left" w:pos="174"/>
              </w:tabs>
              <w:spacing w:after="0"/>
              <w:ind w:left="-109"/>
              <w:jc w:val="center"/>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Очікувані результати</w:t>
            </w:r>
            <w:r w:rsidRPr="00AA4005">
              <w:rPr>
                <w:rFonts w:ascii="Times New Roman" w:eastAsia="Times New Roman" w:hAnsi="Times New Roman" w:cs="Times New Roman"/>
                <w:sz w:val="24"/>
                <w:szCs w:val="24"/>
                <w:lang w:val="ru-RU" w:eastAsia="ru-RU"/>
              </w:rPr>
              <w:t xml:space="preserve"> </w:t>
            </w:r>
            <w:r w:rsidRPr="00AA4005">
              <w:rPr>
                <w:rFonts w:ascii="Times New Roman" w:eastAsia="Times New Roman" w:hAnsi="Times New Roman" w:cs="Times New Roman"/>
                <w:iCs/>
                <w:sz w:val="24"/>
                <w:szCs w:val="24"/>
                <w:lang w:eastAsia="ru-RU"/>
              </w:rPr>
              <w:t>Програми 2. Підвищення комфорту життя мешканців міста Києва</w:t>
            </w:r>
          </w:p>
          <w:p w:rsidR="001C3CA8" w:rsidRPr="00AA4005" w:rsidRDefault="001C3CA8" w:rsidP="00A2196D">
            <w:pPr>
              <w:tabs>
                <w:tab w:val="left" w:pos="174"/>
              </w:tabs>
              <w:spacing w:after="0"/>
              <w:ind w:left="-109"/>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Успішна реалізація Програми 2 сприятиме досягненню результатів щодо:</w:t>
            </w:r>
          </w:p>
          <w:p w:rsidR="001C3CA8"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послугами водовідведення та водопостачання належної якості мешканців міста Києва та суб’єктів господарювання;</w:t>
            </w:r>
          </w:p>
          <w:p w:rsidR="00A336DA" w:rsidRDefault="00A336DA" w:rsidP="00A2196D">
            <w:pPr>
              <w:tabs>
                <w:tab w:val="left" w:pos="174"/>
              </w:tabs>
              <w:spacing w:after="0"/>
              <w:ind w:left="-109"/>
              <w:jc w:val="both"/>
              <w:rPr>
                <w:rFonts w:ascii="Times New Roman" w:eastAsia="Times New Roman" w:hAnsi="Times New Roman" w:cs="Times New Roman"/>
                <w:sz w:val="24"/>
                <w:szCs w:val="24"/>
                <w:lang w:eastAsia="ru-RU"/>
              </w:rPr>
            </w:pPr>
          </w:p>
          <w:p w:rsidR="00A336DA" w:rsidRPr="00AA4005" w:rsidRDefault="00A336DA" w:rsidP="00A2196D">
            <w:pPr>
              <w:tabs>
                <w:tab w:val="left" w:pos="174"/>
              </w:tabs>
              <w:spacing w:after="0"/>
              <w:ind w:left="-109"/>
              <w:jc w:val="both"/>
              <w:rPr>
                <w:rFonts w:ascii="Times New Roman" w:eastAsia="Times New Roman" w:hAnsi="Times New Roman" w:cs="Times New Roman"/>
                <w:sz w:val="24"/>
                <w:szCs w:val="24"/>
                <w:lang w:eastAsia="ru-RU"/>
              </w:rPr>
            </w:pPr>
          </w:p>
          <w:p w:rsidR="001C3CA8"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безперебійного водовідведення правобережної та лівобережної частин міста Києва;</w:t>
            </w:r>
          </w:p>
          <w:p w:rsidR="00A62D77" w:rsidRPr="00AA4005" w:rsidRDefault="00A62D77" w:rsidP="00A62D77">
            <w:pPr>
              <w:tabs>
                <w:tab w:val="left" w:pos="174"/>
              </w:tabs>
              <w:spacing w:after="0"/>
              <w:ind w:left="-109"/>
              <w:jc w:val="both"/>
              <w:rPr>
                <w:rFonts w:ascii="Times New Roman" w:eastAsia="Times New Roman" w:hAnsi="Times New Roman" w:cs="Times New Roman"/>
                <w:sz w:val="24"/>
                <w:szCs w:val="24"/>
                <w:lang w:eastAsia="ru-RU"/>
              </w:rPr>
            </w:pP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раціонального управління ресурсами міста Києва за рахунок використання інтелектуальних інтерфейсів;</w:t>
            </w:r>
          </w:p>
          <w:p w:rsidR="007D4D14" w:rsidRPr="00A11CDC"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11CDC">
              <w:rPr>
                <w:rFonts w:ascii="Times New Roman" w:eastAsia="Times New Roman" w:hAnsi="Times New Roman" w:cs="Times New Roman"/>
                <w:sz w:val="24"/>
                <w:szCs w:val="24"/>
                <w:lang w:eastAsia="ru-RU"/>
              </w:rPr>
              <w:t>підвищення рівня та якості транспортного обслуговування мешканців і гостей столиці;</w:t>
            </w:r>
          </w:p>
          <w:p w:rsidR="007D4D14" w:rsidRDefault="007D4D14" w:rsidP="00A2196D">
            <w:pPr>
              <w:tabs>
                <w:tab w:val="left" w:pos="174"/>
              </w:tabs>
              <w:spacing w:after="0"/>
              <w:ind w:left="-109"/>
              <w:jc w:val="both"/>
              <w:rPr>
                <w:rFonts w:ascii="Times New Roman" w:eastAsia="Times New Roman" w:hAnsi="Times New Roman" w:cs="Times New Roman"/>
                <w:sz w:val="24"/>
                <w:szCs w:val="24"/>
                <w:lang w:eastAsia="ru-RU"/>
              </w:rPr>
            </w:pPr>
          </w:p>
          <w:p w:rsidR="007D4D14" w:rsidRPr="00AA4005" w:rsidRDefault="007D4D14" w:rsidP="00A2196D">
            <w:pPr>
              <w:tabs>
                <w:tab w:val="left" w:pos="174"/>
              </w:tabs>
              <w:spacing w:after="0"/>
              <w:ind w:left="-109"/>
              <w:jc w:val="both"/>
              <w:rPr>
                <w:rFonts w:ascii="Times New Roman" w:eastAsia="Times New Roman" w:hAnsi="Times New Roman" w:cs="Times New Roman"/>
                <w:sz w:val="24"/>
                <w:szCs w:val="24"/>
                <w:lang w:eastAsia="ru-RU"/>
              </w:rPr>
            </w:pPr>
          </w:p>
          <w:p w:rsidR="001C3CA8"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упорядкування пасажиропотоку та оптимізації схем руху громадського транспорту;</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розширення мережі велосипедних доріжок;</w:t>
            </w:r>
          </w:p>
          <w:p w:rsidR="001C3CA8"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зниження рівня злочинності та підвищення ефективності функціонування системи безпеки;</w:t>
            </w:r>
          </w:p>
          <w:p w:rsidR="007D4D14" w:rsidRDefault="007D4D14" w:rsidP="00A2196D">
            <w:pPr>
              <w:tabs>
                <w:tab w:val="left" w:pos="174"/>
              </w:tabs>
              <w:spacing w:after="0"/>
              <w:ind w:left="-109"/>
              <w:jc w:val="both"/>
              <w:rPr>
                <w:rFonts w:ascii="Times New Roman" w:eastAsia="Times New Roman" w:hAnsi="Times New Roman" w:cs="Times New Roman"/>
                <w:sz w:val="24"/>
                <w:szCs w:val="24"/>
                <w:lang w:eastAsia="ru-RU"/>
              </w:rPr>
            </w:pPr>
          </w:p>
          <w:p w:rsidR="007D4D14" w:rsidRDefault="007D4D14" w:rsidP="00A2196D">
            <w:pPr>
              <w:tabs>
                <w:tab w:val="left" w:pos="174"/>
              </w:tabs>
              <w:spacing w:after="0"/>
              <w:ind w:left="-109"/>
              <w:jc w:val="both"/>
              <w:rPr>
                <w:rFonts w:ascii="Times New Roman" w:eastAsia="Times New Roman" w:hAnsi="Times New Roman" w:cs="Times New Roman"/>
                <w:sz w:val="24"/>
                <w:szCs w:val="24"/>
                <w:lang w:eastAsia="ru-RU"/>
              </w:rPr>
            </w:pPr>
          </w:p>
          <w:p w:rsidR="007D4D14" w:rsidRDefault="007D4D14" w:rsidP="00A2196D">
            <w:pPr>
              <w:tabs>
                <w:tab w:val="left" w:pos="174"/>
              </w:tabs>
              <w:spacing w:after="0"/>
              <w:ind w:left="-109"/>
              <w:jc w:val="both"/>
              <w:rPr>
                <w:rFonts w:ascii="Times New Roman" w:eastAsia="Times New Roman" w:hAnsi="Times New Roman" w:cs="Times New Roman"/>
                <w:sz w:val="24"/>
                <w:szCs w:val="24"/>
                <w:lang w:eastAsia="ru-RU"/>
              </w:rPr>
            </w:pPr>
          </w:p>
          <w:p w:rsidR="007D4D14" w:rsidRPr="00AA4005" w:rsidRDefault="007D4D14" w:rsidP="00A2196D">
            <w:pPr>
              <w:tabs>
                <w:tab w:val="left" w:pos="174"/>
              </w:tabs>
              <w:spacing w:after="0"/>
              <w:ind w:left="-109"/>
              <w:jc w:val="both"/>
              <w:rPr>
                <w:rFonts w:ascii="Times New Roman" w:eastAsia="Times New Roman" w:hAnsi="Times New Roman" w:cs="Times New Roman"/>
                <w:sz w:val="24"/>
                <w:szCs w:val="24"/>
                <w:lang w:eastAsia="ru-RU"/>
              </w:rPr>
            </w:pP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нового сучасного світлового середовища столиці (магістралей, вулиць, парків, скверів та прибудинкових територій міста) європейського зразка;</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зниження кількості дорожньо-транспортних пригод, смертності та травматизму за рахунок покращення рівня зовнішнього освітлення;</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повноцінного розвитку мережі метрополітену і розвитку</w:t>
            </w:r>
            <w:r w:rsidRPr="00AA4005">
              <w:rPr>
                <w:rFonts w:ascii="Times New Roman" w:eastAsia="Times New Roman" w:hAnsi="Times New Roman" w:cs="Times New Roman"/>
                <w:sz w:val="24"/>
                <w:szCs w:val="24"/>
                <w:lang w:val="ru-RU" w:eastAsia="ru-RU"/>
              </w:rPr>
              <w:t xml:space="preserve"> </w:t>
            </w:r>
            <w:proofErr w:type="spellStart"/>
            <w:r w:rsidRPr="00AA4005">
              <w:rPr>
                <w:rFonts w:ascii="Times New Roman" w:eastAsia="Times New Roman" w:hAnsi="Times New Roman" w:cs="Times New Roman"/>
                <w:sz w:val="24"/>
                <w:szCs w:val="24"/>
                <w:lang w:eastAsia="ru-RU"/>
              </w:rPr>
              <w:t>безбар’єрного</w:t>
            </w:r>
            <w:proofErr w:type="spellEnd"/>
            <w:r w:rsidRPr="00AA4005">
              <w:rPr>
                <w:rFonts w:ascii="Times New Roman" w:eastAsia="Times New Roman" w:hAnsi="Times New Roman" w:cs="Times New Roman"/>
                <w:sz w:val="24"/>
                <w:szCs w:val="24"/>
                <w:lang w:eastAsia="ru-RU"/>
              </w:rPr>
              <w:t xml:space="preserve"> простору для маломобільних груп населення на рівні міжнародних стандартів;</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забезпечення соціальної інтеграції осіб (дітей) з інвалідністю шляхом надання (здійснення) відповідних послуг (заходів);</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житлом дітей-сиріт та дітей, позбавлених батьківського піклування;</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житлом громадян, які потребують поліпшення житлових умов;</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підвищення рівня забезпечення житлом громадян, які мають право на отримання доступного житла;</w:t>
            </w:r>
          </w:p>
          <w:p w:rsidR="001C3CA8"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приведення закладів охорони здоров’я у відповідність до сучасних потреб, оновлення їх матеріально-технічної бази шляхом реконструкції існуючих та будівництва нових об’єктів охорони здоров’я;</w:t>
            </w:r>
          </w:p>
          <w:p w:rsidR="003D541B" w:rsidRDefault="003D541B" w:rsidP="00A2196D">
            <w:pPr>
              <w:tabs>
                <w:tab w:val="left" w:pos="174"/>
              </w:tabs>
              <w:spacing w:after="0"/>
              <w:ind w:left="-109"/>
              <w:jc w:val="both"/>
              <w:rPr>
                <w:rFonts w:ascii="Times New Roman" w:eastAsia="Times New Roman" w:hAnsi="Times New Roman" w:cs="Times New Roman"/>
                <w:sz w:val="24"/>
                <w:szCs w:val="24"/>
                <w:lang w:eastAsia="ru-RU"/>
              </w:rPr>
            </w:pPr>
          </w:p>
          <w:p w:rsidR="003D541B"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62D77">
              <w:rPr>
                <w:rFonts w:ascii="Times New Roman" w:eastAsia="Times New Roman" w:hAnsi="Times New Roman" w:cs="Times New Roman"/>
                <w:sz w:val="24"/>
                <w:szCs w:val="24"/>
                <w:lang w:eastAsia="ru-RU"/>
              </w:rPr>
              <w:t>забезпечення своєчасної високоспеціалізованої медичної допомоги в повному обсязі на вторинному рівні пацієнтам з гострим станом або із загостреннями хронічних захворювань;</w:t>
            </w:r>
          </w:p>
          <w:p w:rsidR="00A11CDC" w:rsidRDefault="00A11CDC" w:rsidP="00A11CDC">
            <w:pPr>
              <w:pStyle w:val="a7"/>
              <w:rPr>
                <w:sz w:val="24"/>
                <w:szCs w:val="24"/>
                <w:lang w:eastAsia="ru-RU"/>
              </w:rPr>
            </w:pPr>
          </w:p>
          <w:p w:rsidR="003D541B" w:rsidRPr="00AA4005" w:rsidRDefault="003D541B" w:rsidP="00A2196D">
            <w:pPr>
              <w:tabs>
                <w:tab w:val="left" w:pos="174"/>
              </w:tabs>
              <w:spacing w:after="0"/>
              <w:ind w:left="-109"/>
              <w:jc w:val="both"/>
              <w:rPr>
                <w:rFonts w:ascii="Times New Roman" w:eastAsia="Times New Roman" w:hAnsi="Times New Roman" w:cs="Times New Roman"/>
                <w:sz w:val="24"/>
                <w:szCs w:val="24"/>
                <w:lang w:eastAsia="ru-RU"/>
              </w:rPr>
            </w:pPr>
          </w:p>
          <w:p w:rsidR="003D541B" w:rsidRPr="00A11CDC"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11CDC">
              <w:rPr>
                <w:rFonts w:ascii="Times New Roman" w:eastAsia="Times New Roman" w:hAnsi="Times New Roman" w:cs="Times New Roman"/>
                <w:sz w:val="24"/>
                <w:szCs w:val="24"/>
                <w:lang w:eastAsia="ru-RU"/>
              </w:rPr>
              <w:t>розвиток матеріально-технічної бази шкіл вищої спортивної майстерності для підготовки олімпійського резерву;</w:t>
            </w:r>
          </w:p>
          <w:p w:rsidR="003D541B" w:rsidRPr="00A62D77" w:rsidRDefault="001C3CA8" w:rsidP="00A2196D">
            <w:pPr>
              <w:numPr>
                <w:ilvl w:val="0"/>
                <w:numId w:val="8"/>
              </w:numPr>
              <w:tabs>
                <w:tab w:val="left" w:pos="174"/>
              </w:tabs>
              <w:spacing w:after="0"/>
              <w:ind w:left="-109" w:firstLine="0"/>
              <w:jc w:val="both"/>
              <w:rPr>
                <w:sz w:val="24"/>
                <w:szCs w:val="24"/>
                <w:lang w:eastAsia="ru-RU"/>
              </w:rPr>
            </w:pPr>
            <w:r w:rsidRPr="00A62D77">
              <w:rPr>
                <w:rFonts w:ascii="Times New Roman" w:eastAsia="Times New Roman" w:hAnsi="Times New Roman" w:cs="Times New Roman"/>
                <w:sz w:val="24"/>
                <w:szCs w:val="24"/>
                <w:lang w:eastAsia="ru-RU"/>
              </w:rPr>
              <w:t>розвиток дитячо-юнацьких спортивних шкіл;</w:t>
            </w:r>
          </w:p>
          <w:p w:rsidR="003D541B" w:rsidRDefault="003D541B" w:rsidP="00A2196D">
            <w:pPr>
              <w:tabs>
                <w:tab w:val="left" w:pos="174"/>
              </w:tabs>
              <w:spacing w:after="0"/>
              <w:ind w:left="-109"/>
              <w:jc w:val="both"/>
              <w:rPr>
                <w:rFonts w:ascii="Times New Roman" w:eastAsia="Times New Roman" w:hAnsi="Times New Roman" w:cs="Times New Roman"/>
                <w:sz w:val="24"/>
                <w:szCs w:val="24"/>
                <w:lang w:eastAsia="ru-RU"/>
              </w:rPr>
            </w:pPr>
          </w:p>
          <w:p w:rsidR="003D541B" w:rsidRDefault="003D541B" w:rsidP="00A2196D">
            <w:pPr>
              <w:tabs>
                <w:tab w:val="left" w:pos="174"/>
              </w:tabs>
              <w:spacing w:after="0"/>
              <w:ind w:left="-109"/>
              <w:jc w:val="both"/>
              <w:rPr>
                <w:rFonts w:ascii="Times New Roman" w:eastAsia="Times New Roman" w:hAnsi="Times New Roman" w:cs="Times New Roman"/>
                <w:sz w:val="24"/>
                <w:szCs w:val="24"/>
                <w:lang w:eastAsia="ru-RU"/>
              </w:rPr>
            </w:pPr>
          </w:p>
          <w:p w:rsidR="003D541B" w:rsidRDefault="003D541B" w:rsidP="00A2196D">
            <w:pPr>
              <w:tabs>
                <w:tab w:val="left" w:pos="174"/>
              </w:tabs>
              <w:spacing w:after="0"/>
              <w:ind w:left="-109"/>
              <w:jc w:val="both"/>
              <w:rPr>
                <w:rFonts w:ascii="Times New Roman" w:eastAsia="Times New Roman" w:hAnsi="Times New Roman" w:cs="Times New Roman"/>
                <w:sz w:val="24"/>
                <w:szCs w:val="24"/>
                <w:lang w:eastAsia="ru-RU"/>
              </w:rPr>
            </w:pPr>
          </w:p>
          <w:p w:rsidR="003D541B" w:rsidRDefault="003D541B" w:rsidP="00A2196D">
            <w:pPr>
              <w:tabs>
                <w:tab w:val="left" w:pos="174"/>
              </w:tabs>
              <w:spacing w:after="0"/>
              <w:ind w:left="-109"/>
              <w:jc w:val="both"/>
              <w:rPr>
                <w:rFonts w:ascii="Times New Roman" w:eastAsia="Times New Roman" w:hAnsi="Times New Roman" w:cs="Times New Roman"/>
                <w:sz w:val="24"/>
                <w:szCs w:val="24"/>
                <w:lang w:eastAsia="ru-RU"/>
              </w:rPr>
            </w:pPr>
          </w:p>
          <w:p w:rsidR="003D541B" w:rsidRPr="00AA4005" w:rsidRDefault="003D541B" w:rsidP="00A2196D">
            <w:pPr>
              <w:tabs>
                <w:tab w:val="left" w:pos="174"/>
              </w:tabs>
              <w:spacing w:after="0"/>
              <w:ind w:left="-109"/>
              <w:jc w:val="both"/>
              <w:rPr>
                <w:rFonts w:ascii="Times New Roman" w:eastAsia="Times New Roman" w:hAnsi="Times New Roman" w:cs="Times New Roman"/>
                <w:sz w:val="24"/>
                <w:szCs w:val="24"/>
                <w:lang w:eastAsia="ru-RU"/>
              </w:rPr>
            </w:pPr>
          </w:p>
          <w:p w:rsidR="001C3CA8"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зниження рівня концентрації забруднюючих речовин і забезпечення захисту навколишнього природного середовища та населення;</w:t>
            </w:r>
          </w:p>
          <w:p w:rsidR="00A62D77" w:rsidRDefault="00A62D77" w:rsidP="0034417C">
            <w:pPr>
              <w:tabs>
                <w:tab w:val="left" w:pos="174"/>
              </w:tabs>
              <w:spacing w:after="0"/>
              <w:ind w:left="-109"/>
              <w:jc w:val="both"/>
              <w:rPr>
                <w:rFonts w:ascii="Times New Roman" w:eastAsia="Times New Roman" w:hAnsi="Times New Roman" w:cs="Times New Roman"/>
                <w:sz w:val="24"/>
                <w:szCs w:val="24"/>
                <w:lang w:eastAsia="ru-RU"/>
              </w:rPr>
            </w:pPr>
          </w:p>
          <w:p w:rsidR="003D541B" w:rsidRDefault="003D541B" w:rsidP="00A2196D">
            <w:pPr>
              <w:tabs>
                <w:tab w:val="left" w:pos="174"/>
              </w:tabs>
              <w:spacing w:after="0"/>
              <w:ind w:left="-109"/>
              <w:jc w:val="both"/>
              <w:rPr>
                <w:rFonts w:ascii="Times New Roman" w:eastAsia="Times New Roman" w:hAnsi="Times New Roman" w:cs="Times New Roman"/>
                <w:sz w:val="24"/>
                <w:szCs w:val="24"/>
                <w:lang w:eastAsia="ru-RU"/>
              </w:rPr>
            </w:pPr>
          </w:p>
          <w:p w:rsidR="003D541B" w:rsidRDefault="003D541B" w:rsidP="00A2196D">
            <w:pPr>
              <w:tabs>
                <w:tab w:val="left" w:pos="174"/>
              </w:tabs>
              <w:spacing w:after="0"/>
              <w:ind w:left="-109"/>
              <w:jc w:val="both"/>
              <w:rPr>
                <w:rFonts w:ascii="Times New Roman" w:eastAsia="Times New Roman" w:hAnsi="Times New Roman" w:cs="Times New Roman"/>
                <w:sz w:val="24"/>
                <w:szCs w:val="24"/>
                <w:lang w:eastAsia="ru-RU"/>
              </w:rPr>
            </w:pP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розвиток системи роздільного збору та вторинної переробки побутових відходів;</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впровадження сучасних методів переробки твердих побутових відходів та обмеження їх захоронення на полігонах;</w:t>
            </w:r>
          </w:p>
          <w:p w:rsidR="001C3CA8"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 xml:space="preserve">збільшення площі відпочинку, підвищення рівня активного та здорового способу життя шляхом збільшення спортивних майданчиків та облаштування </w:t>
            </w:r>
            <w:proofErr w:type="spellStart"/>
            <w:r w:rsidRPr="00AA4005">
              <w:rPr>
                <w:rFonts w:ascii="Times New Roman" w:eastAsia="Times New Roman" w:hAnsi="Times New Roman" w:cs="Times New Roman"/>
                <w:sz w:val="24"/>
                <w:szCs w:val="24"/>
                <w:lang w:eastAsia="ru-RU"/>
              </w:rPr>
              <w:t>веломаршрутів</w:t>
            </w:r>
            <w:proofErr w:type="spellEnd"/>
            <w:r w:rsidRPr="00AA4005">
              <w:rPr>
                <w:rFonts w:ascii="Times New Roman" w:eastAsia="Times New Roman" w:hAnsi="Times New Roman" w:cs="Times New Roman"/>
                <w:sz w:val="24"/>
                <w:szCs w:val="24"/>
                <w:lang w:eastAsia="ru-RU"/>
              </w:rPr>
              <w:t xml:space="preserve"> на території парків;</w:t>
            </w:r>
          </w:p>
          <w:p w:rsidR="00010BB9" w:rsidRPr="00AA4005" w:rsidRDefault="00010BB9" w:rsidP="00010BB9">
            <w:pPr>
              <w:tabs>
                <w:tab w:val="left" w:pos="174"/>
              </w:tabs>
              <w:spacing w:after="0"/>
              <w:ind w:left="-109"/>
              <w:jc w:val="both"/>
              <w:rPr>
                <w:rFonts w:ascii="Times New Roman" w:eastAsia="Times New Roman" w:hAnsi="Times New Roman" w:cs="Times New Roman"/>
                <w:sz w:val="24"/>
                <w:szCs w:val="24"/>
                <w:lang w:eastAsia="ru-RU"/>
              </w:rPr>
            </w:pPr>
          </w:p>
          <w:p w:rsidR="001C3CA8"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повноцінного громадського простору та комфортного відпочинку для мешканців Києва та гостей міста;</w:t>
            </w:r>
          </w:p>
          <w:p w:rsidR="00734C1A" w:rsidRDefault="00734C1A" w:rsidP="00734C1A">
            <w:pPr>
              <w:pStyle w:val="a7"/>
              <w:rPr>
                <w:sz w:val="24"/>
                <w:szCs w:val="24"/>
                <w:lang w:eastAsia="ru-RU"/>
              </w:rPr>
            </w:pP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посилення контролю за утриманням домашніх тварин та регулювання чисельності безпритульних тварин гуманними методами;</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забезпечення зростання кількості відкритих майданчиків для зустрічей і змістовного дозвілля людей заради реалізації спільних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 технічне оснащення хабів;</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створення Школи місцевої демократії та підвищення спроможності киян щодо використання інструментів </w:t>
            </w:r>
            <w:proofErr w:type="spellStart"/>
            <w:r w:rsidRPr="00AA4005">
              <w:rPr>
                <w:rFonts w:ascii="Times New Roman" w:eastAsia="Times New Roman" w:hAnsi="Times New Roman" w:cs="Times New Roman"/>
                <w:sz w:val="24"/>
                <w:szCs w:val="24"/>
                <w:lang w:eastAsia="ru-RU"/>
              </w:rPr>
              <w:t>партисипації</w:t>
            </w:r>
            <w:proofErr w:type="spellEnd"/>
            <w:r w:rsidRPr="00AA4005">
              <w:rPr>
                <w:rFonts w:ascii="Times New Roman" w:eastAsia="Times New Roman" w:hAnsi="Times New Roman" w:cs="Times New Roman"/>
                <w:sz w:val="24"/>
                <w:szCs w:val="24"/>
                <w:lang w:eastAsia="ru-RU"/>
              </w:rPr>
              <w:t>;</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корпоративної системи навчання адміністраторів центрів надання адміністративних послуг за єдиними стандартами надання адміністративних послуг;</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впровадження нових електронних сервісів адміністративних послуг у місті Києві;</w:t>
            </w:r>
          </w:p>
          <w:p w:rsidR="001C3CA8"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підвищення якості надання адміністративних послуг та доступності інформації щодо їх надання;</w:t>
            </w:r>
          </w:p>
          <w:p w:rsidR="001D6A30" w:rsidRDefault="001D6A30" w:rsidP="00A2196D">
            <w:pPr>
              <w:tabs>
                <w:tab w:val="left" w:pos="174"/>
              </w:tabs>
              <w:spacing w:after="0"/>
              <w:ind w:left="-109"/>
              <w:jc w:val="both"/>
              <w:rPr>
                <w:rFonts w:ascii="Times New Roman" w:eastAsia="Times New Roman" w:hAnsi="Times New Roman" w:cs="Times New Roman"/>
                <w:sz w:val="24"/>
                <w:szCs w:val="24"/>
                <w:lang w:eastAsia="ru-RU"/>
              </w:rPr>
            </w:pPr>
          </w:p>
          <w:p w:rsidR="001D6A30" w:rsidRDefault="001D6A30" w:rsidP="00A2196D">
            <w:pPr>
              <w:tabs>
                <w:tab w:val="left" w:pos="174"/>
              </w:tabs>
              <w:spacing w:after="0"/>
              <w:ind w:left="-109"/>
              <w:jc w:val="both"/>
              <w:rPr>
                <w:rFonts w:ascii="Times New Roman" w:eastAsia="Times New Roman" w:hAnsi="Times New Roman" w:cs="Times New Roman"/>
                <w:sz w:val="24"/>
                <w:szCs w:val="24"/>
                <w:lang w:eastAsia="ru-RU"/>
              </w:rPr>
            </w:pPr>
          </w:p>
          <w:p w:rsidR="001D6A30" w:rsidRDefault="001D6A30" w:rsidP="00A2196D">
            <w:pPr>
              <w:tabs>
                <w:tab w:val="left" w:pos="174"/>
              </w:tabs>
              <w:spacing w:after="0"/>
              <w:ind w:left="-109"/>
              <w:jc w:val="both"/>
              <w:rPr>
                <w:rFonts w:ascii="Times New Roman" w:eastAsia="Times New Roman" w:hAnsi="Times New Roman" w:cs="Times New Roman"/>
                <w:sz w:val="24"/>
                <w:szCs w:val="24"/>
                <w:lang w:eastAsia="ru-RU"/>
              </w:rPr>
            </w:pPr>
          </w:p>
          <w:p w:rsidR="001D6A30" w:rsidRPr="00AA4005" w:rsidRDefault="001D6A30" w:rsidP="00A2196D">
            <w:pPr>
              <w:tabs>
                <w:tab w:val="left" w:pos="174"/>
              </w:tabs>
              <w:spacing w:after="0"/>
              <w:ind w:left="-109"/>
              <w:jc w:val="both"/>
              <w:rPr>
                <w:rFonts w:ascii="Times New Roman" w:eastAsia="Times New Roman" w:hAnsi="Times New Roman" w:cs="Times New Roman"/>
                <w:sz w:val="24"/>
                <w:szCs w:val="24"/>
                <w:lang w:eastAsia="ru-RU"/>
              </w:rPr>
            </w:pPr>
          </w:p>
          <w:p w:rsidR="001C3CA8"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розвиток мережі та збільшення потужності закладів освіти шляхом будівництва/реконструкції, капітального ремонту та модернізації матеріально-технічної бази та їх комплексна </w:t>
            </w:r>
            <w:proofErr w:type="spellStart"/>
            <w:r w:rsidRPr="00AA4005">
              <w:rPr>
                <w:rFonts w:ascii="Times New Roman" w:eastAsia="Times New Roman" w:hAnsi="Times New Roman" w:cs="Times New Roman"/>
                <w:sz w:val="24"/>
                <w:szCs w:val="24"/>
                <w:lang w:eastAsia="ru-RU"/>
              </w:rPr>
              <w:t>термомодернізація</w:t>
            </w:r>
            <w:proofErr w:type="spellEnd"/>
            <w:r w:rsidRPr="00AA4005">
              <w:rPr>
                <w:rFonts w:ascii="Times New Roman" w:eastAsia="Times New Roman" w:hAnsi="Times New Roman" w:cs="Times New Roman"/>
                <w:sz w:val="24"/>
                <w:szCs w:val="24"/>
                <w:lang w:eastAsia="ru-RU"/>
              </w:rPr>
              <w:t>;</w:t>
            </w:r>
          </w:p>
          <w:p w:rsidR="003B5256" w:rsidRPr="00AA4005" w:rsidRDefault="003B5256" w:rsidP="005C5D4B">
            <w:pPr>
              <w:tabs>
                <w:tab w:val="left" w:pos="174"/>
              </w:tabs>
              <w:spacing w:after="0"/>
              <w:ind w:left="-109"/>
              <w:jc w:val="both"/>
              <w:rPr>
                <w:rFonts w:ascii="Times New Roman" w:eastAsia="Times New Roman" w:hAnsi="Times New Roman" w:cs="Times New Roman"/>
                <w:sz w:val="24"/>
                <w:szCs w:val="24"/>
                <w:lang w:eastAsia="ru-RU"/>
              </w:rPr>
            </w:pPr>
          </w:p>
          <w:p w:rsidR="001C3CA8"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стабільного функціонування територіальної системи цивільного захисту;</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розвиток єдиної міської структури реагування на надзвичайні ситуації;</w:t>
            </w:r>
          </w:p>
          <w:p w:rsidR="001C3CA8" w:rsidRPr="00AA4005" w:rsidRDefault="001C3CA8" w:rsidP="00A2196D">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централізоване керування інфраструктурними системами, координація роботи служб міста;</w:t>
            </w:r>
          </w:p>
          <w:p w:rsidR="001C3CA8" w:rsidRPr="00AA4005" w:rsidRDefault="001C3CA8" w:rsidP="008504E3">
            <w:pPr>
              <w:numPr>
                <w:ilvl w:val="0"/>
                <w:numId w:val="8"/>
              </w:numPr>
              <w:tabs>
                <w:tab w:val="left" w:pos="174"/>
              </w:tabs>
              <w:spacing w:after="0"/>
              <w:ind w:left="-109" w:firstLine="0"/>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налагодження комунікації «влада–громадськість».</w:t>
            </w:r>
          </w:p>
        </w:tc>
        <w:tc>
          <w:tcPr>
            <w:tcW w:w="8505" w:type="dxa"/>
          </w:tcPr>
          <w:p w:rsidR="00663545" w:rsidRPr="00663545" w:rsidRDefault="00A336DA" w:rsidP="00A2196D">
            <w:pPr>
              <w:tabs>
                <w:tab w:val="left" w:pos="174"/>
              </w:tabs>
              <w:spacing w:after="0"/>
              <w:ind w:left="34"/>
              <w:jc w:val="center"/>
              <w:rPr>
                <w:rFonts w:ascii="Times New Roman" w:eastAsia="Times New Roman" w:hAnsi="Times New Roman" w:cs="Times New Roman"/>
                <w:b/>
                <w:sz w:val="24"/>
                <w:lang w:eastAsia="ru-RU"/>
              </w:rPr>
            </w:pPr>
            <w:r w:rsidRPr="00663545">
              <w:rPr>
                <w:rFonts w:ascii="Times New Roman" w:eastAsia="Times New Roman" w:hAnsi="Times New Roman" w:cs="Times New Roman"/>
                <w:b/>
                <w:sz w:val="24"/>
                <w:lang w:eastAsia="ru-RU"/>
              </w:rPr>
              <w:lastRenderedPageBreak/>
              <w:t xml:space="preserve">Очікувані результати </w:t>
            </w:r>
          </w:p>
          <w:p w:rsidR="00663545" w:rsidRDefault="00663545" w:rsidP="00A2196D">
            <w:pPr>
              <w:tabs>
                <w:tab w:val="left" w:pos="174"/>
              </w:tabs>
              <w:spacing w:after="0"/>
              <w:ind w:left="34" w:firstLine="567"/>
              <w:jc w:val="both"/>
              <w:rPr>
                <w:rFonts w:ascii="Times New Roman" w:eastAsia="Times New Roman" w:hAnsi="Times New Roman" w:cs="Times New Roman"/>
                <w:bCs/>
                <w:sz w:val="24"/>
                <w:lang w:eastAsia="ru-RU"/>
              </w:rPr>
            </w:pPr>
          </w:p>
          <w:p w:rsidR="00A336DA" w:rsidRPr="00A336DA" w:rsidRDefault="00A336DA" w:rsidP="00A2196D">
            <w:pPr>
              <w:tabs>
                <w:tab w:val="left" w:pos="174"/>
              </w:tabs>
              <w:spacing w:after="0"/>
              <w:ind w:left="34" w:firstLine="567"/>
              <w:jc w:val="both"/>
              <w:rPr>
                <w:rFonts w:ascii="Times New Roman" w:eastAsia="Times New Roman" w:hAnsi="Times New Roman" w:cs="Times New Roman"/>
                <w:bCs/>
                <w:sz w:val="24"/>
                <w:lang w:eastAsia="ru-RU"/>
              </w:rPr>
            </w:pPr>
            <w:r w:rsidRPr="00A336DA">
              <w:rPr>
                <w:rFonts w:ascii="Times New Roman" w:eastAsia="Times New Roman" w:hAnsi="Times New Roman" w:cs="Times New Roman"/>
                <w:bCs/>
                <w:sz w:val="24"/>
                <w:lang w:eastAsia="ru-RU"/>
              </w:rPr>
              <w:t xml:space="preserve">Успішна реалізація Програми </w:t>
            </w:r>
            <w:proofErr w:type="spellStart"/>
            <w:r w:rsidR="00663545">
              <w:rPr>
                <w:rFonts w:ascii="Times New Roman" w:eastAsia="Times New Roman" w:hAnsi="Times New Roman" w:cs="Times New Roman"/>
                <w:b/>
                <w:sz w:val="24"/>
                <w:lang w:eastAsia="ru-RU"/>
              </w:rPr>
              <w:t>ровитку</w:t>
            </w:r>
            <w:proofErr w:type="spellEnd"/>
            <w:r w:rsidR="00663545">
              <w:rPr>
                <w:rFonts w:ascii="Times New Roman" w:eastAsia="Times New Roman" w:hAnsi="Times New Roman" w:cs="Times New Roman"/>
                <w:b/>
                <w:sz w:val="24"/>
                <w:lang w:eastAsia="ru-RU"/>
              </w:rPr>
              <w:t xml:space="preserve"> </w:t>
            </w:r>
            <w:r w:rsidRPr="00A336DA">
              <w:rPr>
                <w:rFonts w:ascii="Times New Roman" w:eastAsia="Times New Roman" w:hAnsi="Times New Roman" w:cs="Times New Roman"/>
                <w:bCs/>
                <w:sz w:val="24"/>
                <w:lang w:eastAsia="ru-RU"/>
              </w:rPr>
              <w:t>2 сприятиме досягненню результатів щодо:</w:t>
            </w:r>
          </w:p>
          <w:p w:rsidR="001C3CA8"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забезпечення </w:t>
            </w:r>
            <w:r w:rsidRPr="00A336DA">
              <w:rPr>
                <w:rFonts w:ascii="Times New Roman" w:eastAsia="Times New Roman" w:hAnsi="Times New Roman" w:cs="Times New Roman"/>
                <w:b/>
                <w:bCs/>
                <w:sz w:val="24"/>
                <w:szCs w:val="24"/>
                <w:lang w:eastAsia="ru-RU"/>
              </w:rPr>
              <w:t>безперервним та надійним</w:t>
            </w:r>
            <w:r w:rsidRPr="00AA4005">
              <w:rPr>
                <w:rFonts w:ascii="Times New Roman" w:eastAsia="Times New Roman" w:hAnsi="Times New Roman" w:cs="Times New Roman"/>
                <w:sz w:val="24"/>
                <w:szCs w:val="24"/>
                <w:lang w:eastAsia="ru-RU"/>
              </w:rPr>
              <w:t xml:space="preserve"> водопостачанням і водовідведенням мешканців міста Києва та суб’єктів господарювання, </w:t>
            </w:r>
            <w:r w:rsidRPr="00A336DA">
              <w:rPr>
                <w:rFonts w:ascii="Times New Roman" w:eastAsia="Times New Roman" w:hAnsi="Times New Roman" w:cs="Times New Roman"/>
                <w:b/>
                <w:bCs/>
                <w:sz w:val="24"/>
                <w:szCs w:val="24"/>
                <w:lang w:eastAsia="ru-RU"/>
              </w:rPr>
              <w:t xml:space="preserve">підвищення стійкості критичної інфраструктури столиці до безпекових викликів в умовах триваючої агресії </w:t>
            </w:r>
            <w:proofErr w:type="spellStart"/>
            <w:r w:rsidRPr="00A336DA">
              <w:rPr>
                <w:rFonts w:ascii="Times New Roman" w:eastAsia="Times New Roman" w:hAnsi="Times New Roman" w:cs="Times New Roman"/>
                <w:b/>
                <w:bCs/>
                <w:sz w:val="24"/>
                <w:szCs w:val="24"/>
                <w:lang w:eastAsia="ru-RU"/>
              </w:rPr>
              <w:t>рф</w:t>
            </w:r>
            <w:proofErr w:type="spellEnd"/>
            <w:r w:rsidRPr="00AA4005">
              <w:rPr>
                <w:rFonts w:ascii="Times New Roman" w:eastAsia="Times New Roman" w:hAnsi="Times New Roman" w:cs="Times New Roman"/>
                <w:sz w:val="24"/>
                <w:szCs w:val="24"/>
                <w:lang w:eastAsia="ru-RU"/>
              </w:rPr>
              <w:t>;</w:t>
            </w:r>
          </w:p>
          <w:p w:rsidR="007D4D14" w:rsidRPr="007D4D14" w:rsidRDefault="007D4D14"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вилучено</w:t>
            </w:r>
          </w:p>
          <w:p w:rsidR="00A11CDC" w:rsidRPr="00AA4005" w:rsidRDefault="00A11CDC" w:rsidP="00A62D77">
            <w:pPr>
              <w:tabs>
                <w:tab w:val="left" w:pos="38"/>
                <w:tab w:val="left" w:pos="321"/>
              </w:tabs>
              <w:spacing w:after="0"/>
              <w:ind w:left="34" w:firstLine="4"/>
              <w:jc w:val="both"/>
              <w:rPr>
                <w:rFonts w:ascii="Times New Roman" w:eastAsia="Times New Roman" w:hAnsi="Times New Roman" w:cs="Times New Roman"/>
                <w:sz w:val="24"/>
                <w:szCs w:val="24"/>
                <w:lang w:eastAsia="ru-RU"/>
              </w:rPr>
            </w:pPr>
          </w:p>
          <w:p w:rsidR="00A62D77" w:rsidRPr="00A11CDC" w:rsidRDefault="001C3CA8" w:rsidP="00A62D77">
            <w:pPr>
              <w:numPr>
                <w:ilvl w:val="0"/>
                <w:numId w:val="8"/>
              </w:numPr>
              <w:tabs>
                <w:tab w:val="left" w:pos="38"/>
                <w:tab w:val="left" w:pos="321"/>
              </w:tabs>
              <w:spacing w:after="0"/>
              <w:ind w:left="34" w:firstLine="4"/>
              <w:jc w:val="both"/>
              <w:rPr>
                <w:sz w:val="24"/>
                <w:szCs w:val="24"/>
                <w:lang w:eastAsia="ru-RU"/>
              </w:rPr>
            </w:pPr>
            <w:r w:rsidRPr="00A11CDC">
              <w:rPr>
                <w:rFonts w:ascii="Times New Roman" w:eastAsia="Times New Roman" w:hAnsi="Times New Roman" w:cs="Times New Roman"/>
                <w:sz w:val="24"/>
                <w:szCs w:val="24"/>
                <w:lang w:eastAsia="ru-RU"/>
              </w:rPr>
              <w:t>забезпечення раціонального управління ресурсами міста Києва за рахунок використання інтелектуальних інтерфейсів;</w:t>
            </w:r>
          </w:p>
          <w:p w:rsidR="001C3CA8"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підвищення якості транспортного обслуговування мешканців і гостей столиці;</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7D4D14">
              <w:rPr>
                <w:rFonts w:ascii="Times New Roman" w:eastAsia="Times New Roman" w:hAnsi="Times New Roman" w:cs="Times New Roman"/>
                <w:b/>
                <w:bCs/>
                <w:sz w:val="24"/>
                <w:szCs w:val="24"/>
                <w:lang w:eastAsia="ru-RU"/>
              </w:rPr>
              <w:t xml:space="preserve">забезпечення інклюзії в міській мобільності, зокрема </w:t>
            </w:r>
            <w:proofErr w:type="spellStart"/>
            <w:r w:rsidRPr="007D4D14">
              <w:rPr>
                <w:rFonts w:ascii="Times New Roman" w:eastAsia="Times New Roman" w:hAnsi="Times New Roman" w:cs="Times New Roman"/>
                <w:b/>
                <w:bCs/>
                <w:sz w:val="24"/>
                <w:szCs w:val="24"/>
                <w:lang w:eastAsia="ru-RU"/>
              </w:rPr>
              <w:t>безбар'єрного</w:t>
            </w:r>
            <w:proofErr w:type="spellEnd"/>
            <w:r w:rsidRPr="007D4D14">
              <w:rPr>
                <w:rFonts w:ascii="Times New Roman" w:eastAsia="Times New Roman" w:hAnsi="Times New Roman" w:cs="Times New Roman"/>
                <w:b/>
                <w:bCs/>
                <w:sz w:val="24"/>
                <w:szCs w:val="24"/>
                <w:lang w:eastAsia="ru-RU"/>
              </w:rPr>
              <w:t xml:space="preserve"> доступу до транспортної інфраструктури та інклюзивного громадського транспорту, на рівні міжнародних стандартів</w:t>
            </w:r>
            <w:r w:rsidRPr="00AA4005">
              <w:rPr>
                <w:rFonts w:ascii="Times New Roman" w:eastAsia="Times New Roman" w:hAnsi="Times New Roman" w:cs="Times New Roman"/>
                <w:sz w:val="24"/>
                <w:szCs w:val="24"/>
                <w:lang w:eastAsia="ru-RU"/>
              </w:rPr>
              <w:t>;</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упорядкування пасажиропотоку та оптимізації схем руху громадського транспорту;</w:t>
            </w:r>
          </w:p>
          <w:p w:rsidR="001C3CA8"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розширення мережі велосипедних доріжок;</w:t>
            </w:r>
          </w:p>
          <w:p w:rsidR="007D4D14" w:rsidRPr="007D4D14" w:rsidRDefault="007D4D14"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вилучено</w:t>
            </w:r>
          </w:p>
          <w:p w:rsidR="001C3CA8" w:rsidRPr="007D4D14"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b/>
                <w:bCs/>
                <w:sz w:val="24"/>
                <w:szCs w:val="24"/>
                <w:lang w:eastAsia="ru-RU"/>
              </w:rPr>
            </w:pPr>
            <w:r w:rsidRPr="007D4D14">
              <w:rPr>
                <w:rFonts w:ascii="Times New Roman" w:eastAsia="Times New Roman" w:hAnsi="Times New Roman" w:cs="Times New Roman"/>
                <w:b/>
                <w:bCs/>
                <w:sz w:val="24"/>
                <w:szCs w:val="24"/>
                <w:lang w:eastAsia="ru-RU"/>
              </w:rPr>
              <w:t>забезпечення безпеки мешканців м. Києва та подальше підвищення рівня стійкості міста Києва, посилення систем моніторингу та попередження, безпекової архітектури;</w:t>
            </w:r>
          </w:p>
          <w:p w:rsidR="001C3CA8" w:rsidRPr="007D4D14"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b/>
                <w:bCs/>
                <w:sz w:val="24"/>
                <w:szCs w:val="24"/>
                <w:lang w:eastAsia="ru-RU"/>
              </w:rPr>
            </w:pPr>
            <w:r w:rsidRPr="007D4D14">
              <w:rPr>
                <w:rFonts w:ascii="Times New Roman" w:eastAsia="Times New Roman" w:hAnsi="Times New Roman" w:cs="Times New Roman"/>
                <w:b/>
                <w:bCs/>
                <w:sz w:val="24"/>
                <w:szCs w:val="24"/>
                <w:lang w:eastAsia="ru-RU"/>
              </w:rPr>
              <w:t>підвищення ефективності функціонування системи безпеки з врахуванням викликів воєнного стану;</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створення нового сучасного </w:t>
            </w:r>
            <w:r w:rsidR="00663545">
              <w:rPr>
                <w:rFonts w:ascii="Times New Roman" w:eastAsia="Times New Roman" w:hAnsi="Times New Roman" w:cs="Times New Roman"/>
                <w:b/>
                <w:bCs/>
                <w:sz w:val="24"/>
                <w:szCs w:val="24"/>
                <w:lang w:eastAsia="ru-RU"/>
              </w:rPr>
              <w:t xml:space="preserve">безпечного </w:t>
            </w:r>
            <w:r w:rsidRPr="00AA4005">
              <w:rPr>
                <w:rFonts w:ascii="Times New Roman" w:eastAsia="Times New Roman" w:hAnsi="Times New Roman" w:cs="Times New Roman"/>
                <w:sz w:val="24"/>
                <w:szCs w:val="24"/>
                <w:lang w:eastAsia="ru-RU"/>
              </w:rPr>
              <w:t>світлового середовища столиці (</w:t>
            </w:r>
            <w:r w:rsidR="00663545">
              <w:rPr>
                <w:rFonts w:ascii="Times New Roman" w:eastAsia="Times New Roman" w:hAnsi="Times New Roman" w:cs="Times New Roman"/>
                <w:b/>
                <w:bCs/>
                <w:sz w:val="24"/>
                <w:szCs w:val="24"/>
                <w:lang w:eastAsia="ru-RU"/>
              </w:rPr>
              <w:t xml:space="preserve">освітлення </w:t>
            </w:r>
            <w:r w:rsidRPr="00AA4005">
              <w:rPr>
                <w:rFonts w:ascii="Times New Roman" w:eastAsia="Times New Roman" w:hAnsi="Times New Roman" w:cs="Times New Roman"/>
                <w:sz w:val="24"/>
                <w:szCs w:val="24"/>
                <w:lang w:eastAsia="ru-RU"/>
              </w:rPr>
              <w:t>магістралей, вулиць, парків, скверів та прибудинкових територій міста) європейського зразка;</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зниження кількості дорожньо-транспортних пригод, смертності та травматизму за рахунок покращення рівня зовнішнього освітлення;</w:t>
            </w:r>
          </w:p>
          <w:p w:rsidR="007D4D14" w:rsidRPr="007D4D14"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b/>
                <w:bCs/>
                <w:strike/>
                <w:sz w:val="24"/>
                <w:szCs w:val="24"/>
                <w:lang w:eastAsia="ru-RU"/>
              </w:rPr>
            </w:pPr>
            <w:r w:rsidRPr="00AA4005">
              <w:rPr>
                <w:rFonts w:ascii="Times New Roman" w:eastAsia="Times New Roman" w:hAnsi="Times New Roman" w:cs="Times New Roman"/>
                <w:sz w:val="24"/>
                <w:szCs w:val="24"/>
                <w:lang w:eastAsia="ru-RU"/>
              </w:rPr>
              <w:t>забезпечення повноцінного розвитку мережі метрополітену</w:t>
            </w:r>
            <w:r w:rsidR="00A11CDC">
              <w:rPr>
                <w:rFonts w:ascii="Times New Roman" w:eastAsia="Times New Roman" w:hAnsi="Times New Roman" w:cs="Times New Roman"/>
                <w:sz w:val="24"/>
                <w:szCs w:val="24"/>
                <w:lang w:eastAsia="ru-RU"/>
              </w:rPr>
              <w:t>;</w:t>
            </w:r>
          </w:p>
          <w:p w:rsidR="001C3CA8"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соціальної інтеграції осіб (дітей) з інвалідністю шляхом надання (здійснення) відповідних послуг (заходів);</w:t>
            </w:r>
          </w:p>
          <w:p w:rsidR="00A11CDC" w:rsidRDefault="00A11CDC" w:rsidP="00A11CDC">
            <w:pPr>
              <w:tabs>
                <w:tab w:val="left" w:pos="38"/>
                <w:tab w:val="left" w:pos="321"/>
              </w:tabs>
              <w:spacing w:after="0"/>
              <w:ind w:left="38"/>
              <w:jc w:val="both"/>
              <w:rPr>
                <w:rFonts w:ascii="Times New Roman" w:eastAsia="Times New Roman" w:hAnsi="Times New Roman" w:cs="Times New Roman"/>
                <w:sz w:val="24"/>
                <w:szCs w:val="24"/>
                <w:lang w:eastAsia="ru-RU"/>
              </w:rPr>
            </w:pPr>
          </w:p>
          <w:p w:rsidR="003D541B" w:rsidRPr="003D541B" w:rsidRDefault="003D541B"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вилучено</w:t>
            </w:r>
          </w:p>
          <w:p w:rsidR="003D541B" w:rsidRPr="003D541B" w:rsidRDefault="003D541B" w:rsidP="00A62D77">
            <w:pPr>
              <w:tabs>
                <w:tab w:val="left" w:pos="38"/>
                <w:tab w:val="left" w:pos="321"/>
              </w:tabs>
              <w:spacing w:after="0"/>
              <w:ind w:left="34" w:firstLine="4"/>
              <w:jc w:val="both"/>
              <w:rPr>
                <w:rFonts w:ascii="Times New Roman" w:eastAsia="Times New Roman" w:hAnsi="Times New Roman" w:cs="Times New Roman"/>
                <w:sz w:val="24"/>
                <w:szCs w:val="24"/>
                <w:lang w:eastAsia="ru-RU"/>
              </w:rPr>
            </w:pPr>
          </w:p>
          <w:p w:rsidR="001C3CA8"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забезпечення житлом громадян, які потребують поліпшення житлових умов, </w:t>
            </w:r>
            <w:r w:rsidRPr="003D541B">
              <w:rPr>
                <w:rFonts w:ascii="Times New Roman" w:eastAsia="Times New Roman" w:hAnsi="Times New Roman" w:cs="Times New Roman"/>
                <w:b/>
                <w:bCs/>
                <w:sz w:val="24"/>
                <w:szCs w:val="24"/>
                <w:lang w:eastAsia="ru-RU"/>
              </w:rPr>
              <w:t>в тому числі забезпечення тимчасовим житлом ВПО</w:t>
            </w:r>
            <w:r w:rsidRPr="00AA4005">
              <w:rPr>
                <w:rFonts w:ascii="Times New Roman" w:eastAsia="Times New Roman" w:hAnsi="Times New Roman" w:cs="Times New Roman"/>
                <w:sz w:val="24"/>
                <w:szCs w:val="24"/>
                <w:lang w:eastAsia="ru-RU"/>
              </w:rPr>
              <w:t>;</w:t>
            </w:r>
          </w:p>
          <w:p w:rsidR="003D541B" w:rsidRPr="003D541B" w:rsidRDefault="003D541B"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вилучено</w:t>
            </w:r>
          </w:p>
          <w:p w:rsidR="003D541B" w:rsidRPr="003D541B" w:rsidRDefault="003D541B" w:rsidP="00A62D77">
            <w:pPr>
              <w:tabs>
                <w:tab w:val="left" w:pos="38"/>
                <w:tab w:val="left" w:pos="321"/>
              </w:tabs>
              <w:spacing w:after="0"/>
              <w:ind w:left="34" w:firstLine="4"/>
              <w:jc w:val="both"/>
              <w:rPr>
                <w:rFonts w:ascii="Times New Roman" w:eastAsia="Times New Roman" w:hAnsi="Times New Roman" w:cs="Times New Roman"/>
                <w:sz w:val="24"/>
                <w:szCs w:val="24"/>
                <w:lang w:eastAsia="ru-RU"/>
              </w:rPr>
            </w:pPr>
          </w:p>
          <w:p w:rsidR="003D541B" w:rsidRPr="00A11CDC" w:rsidRDefault="003D541B"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вилучено</w:t>
            </w:r>
          </w:p>
          <w:p w:rsidR="00A11CDC" w:rsidRDefault="00A11CDC" w:rsidP="00A11CDC">
            <w:pPr>
              <w:pStyle w:val="a7"/>
              <w:rPr>
                <w:sz w:val="24"/>
                <w:szCs w:val="24"/>
                <w:lang w:eastAsia="ru-RU"/>
              </w:rPr>
            </w:pPr>
          </w:p>
          <w:p w:rsidR="001C3CA8"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3D541B">
              <w:rPr>
                <w:rFonts w:ascii="Times New Roman" w:eastAsia="Times New Roman" w:hAnsi="Times New Roman" w:cs="Times New Roman"/>
                <w:b/>
                <w:bCs/>
                <w:sz w:val="24"/>
                <w:szCs w:val="24"/>
                <w:lang w:eastAsia="ru-RU"/>
              </w:rPr>
              <w:t>підвищення спроможності системи охорони здоров’я надавати медичну допомогу в умовах зменшення кількості фахівців, збільшення кількості пацієнтів і рівня тяжкості/складності звернень через вплив війни, особливо з урахуванням впливу на ментальне здоров’я</w:t>
            </w:r>
            <w:r w:rsidRPr="00AA4005">
              <w:rPr>
                <w:rFonts w:ascii="Times New Roman" w:eastAsia="Times New Roman" w:hAnsi="Times New Roman" w:cs="Times New Roman"/>
                <w:sz w:val="24"/>
                <w:szCs w:val="24"/>
                <w:lang w:eastAsia="ru-RU"/>
              </w:rPr>
              <w:t>;</w:t>
            </w:r>
          </w:p>
          <w:p w:rsidR="003D541B" w:rsidRPr="00AA4005" w:rsidRDefault="003D541B"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своєчасної високоспеціалізованої медичної допомоги в повному обсязі на вторинному рівні пацієнтам з гострим станом або із загостреннями хронічних захворювань;</w:t>
            </w:r>
          </w:p>
          <w:p w:rsidR="001C3CA8"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b/>
                <w:bCs/>
                <w:sz w:val="24"/>
                <w:szCs w:val="24"/>
                <w:lang w:eastAsia="ru-RU"/>
              </w:rPr>
            </w:pPr>
            <w:r w:rsidRPr="003D541B">
              <w:rPr>
                <w:rFonts w:ascii="Times New Roman" w:eastAsia="Times New Roman" w:hAnsi="Times New Roman" w:cs="Times New Roman"/>
                <w:b/>
                <w:bCs/>
                <w:sz w:val="24"/>
                <w:szCs w:val="24"/>
                <w:lang w:eastAsia="ru-RU"/>
              </w:rPr>
              <w:t xml:space="preserve">розширення спроможності закладів охорони здоров’я з психологічної та фізичної реабілітації постраждалих від збройної агресії </w:t>
            </w:r>
            <w:proofErr w:type="spellStart"/>
            <w:r w:rsidRPr="003D541B">
              <w:rPr>
                <w:rFonts w:ascii="Times New Roman" w:eastAsia="Times New Roman" w:hAnsi="Times New Roman" w:cs="Times New Roman"/>
                <w:b/>
                <w:bCs/>
                <w:sz w:val="24"/>
                <w:szCs w:val="24"/>
                <w:lang w:eastAsia="ru-RU"/>
              </w:rPr>
              <w:t>рф</w:t>
            </w:r>
            <w:proofErr w:type="spellEnd"/>
            <w:r w:rsidRPr="003D541B">
              <w:rPr>
                <w:rFonts w:ascii="Times New Roman" w:eastAsia="Times New Roman" w:hAnsi="Times New Roman" w:cs="Times New Roman"/>
                <w:b/>
                <w:bCs/>
                <w:sz w:val="24"/>
                <w:szCs w:val="24"/>
                <w:lang w:eastAsia="ru-RU"/>
              </w:rPr>
              <w:t>;</w:t>
            </w:r>
          </w:p>
          <w:p w:rsidR="003D541B" w:rsidRPr="00A11CDC" w:rsidRDefault="003D541B" w:rsidP="00A62D77">
            <w:pPr>
              <w:numPr>
                <w:ilvl w:val="0"/>
                <w:numId w:val="8"/>
              </w:numPr>
              <w:tabs>
                <w:tab w:val="left" w:pos="38"/>
                <w:tab w:val="left" w:pos="321"/>
              </w:tabs>
              <w:spacing w:after="0"/>
              <w:ind w:left="34" w:firstLine="4"/>
              <w:jc w:val="both"/>
              <w:rPr>
                <w:rFonts w:ascii="Times New Roman" w:eastAsia="Times New Roman" w:hAnsi="Times New Roman" w:cs="Times New Roman"/>
                <w:b/>
                <w:bCs/>
                <w:sz w:val="24"/>
                <w:szCs w:val="24"/>
                <w:lang w:eastAsia="ru-RU"/>
              </w:rPr>
            </w:pPr>
            <w:r w:rsidRPr="00A11CDC">
              <w:rPr>
                <w:rFonts w:ascii="Times New Roman" w:eastAsia="Times New Roman" w:hAnsi="Times New Roman" w:cs="Times New Roman"/>
                <w:sz w:val="24"/>
                <w:szCs w:val="24"/>
                <w:lang w:eastAsia="ru-RU"/>
              </w:rPr>
              <w:t>розвиток матеріально-технічної бази шкіл вищої спортивної майстерності для підготовки олімпійського резерву;</w:t>
            </w:r>
          </w:p>
          <w:p w:rsidR="003D541B" w:rsidRPr="00AA4005" w:rsidRDefault="003D541B"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розвиток дитячо-юнацьких спортивних шкіл;</w:t>
            </w:r>
          </w:p>
          <w:p w:rsidR="001C3CA8" w:rsidRPr="003D541B"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b/>
                <w:bCs/>
                <w:sz w:val="24"/>
                <w:szCs w:val="24"/>
                <w:lang w:eastAsia="ru-RU"/>
              </w:rPr>
            </w:pPr>
            <w:r w:rsidRPr="003D541B">
              <w:rPr>
                <w:rFonts w:ascii="Times New Roman" w:eastAsia="Times New Roman" w:hAnsi="Times New Roman" w:cs="Times New Roman"/>
                <w:b/>
                <w:bCs/>
                <w:sz w:val="24"/>
                <w:szCs w:val="24"/>
                <w:lang w:eastAsia="ru-RU"/>
              </w:rPr>
              <w:t>приведення закладів охорони здоров’я у відповідність до сучасних потреб, оновлення їх матеріально-технічної бази шляхом реконструкції існуючих та будівництва нових об’єктів охорони здоров’я;</w:t>
            </w:r>
          </w:p>
          <w:p w:rsidR="001C3CA8"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b/>
                <w:bCs/>
                <w:sz w:val="24"/>
                <w:szCs w:val="24"/>
                <w:lang w:eastAsia="ru-RU"/>
              </w:rPr>
            </w:pPr>
            <w:r w:rsidRPr="003D541B">
              <w:rPr>
                <w:rFonts w:ascii="Times New Roman" w:eastAsia="Times New Roman" w:hAnsi="Times New Roman" w:cs="Times New Roman"/>
                <w:b/>
                <w:bCs/>
                <w:sz w:val="24"/>
                <w:szCs w:val="24"/>
                <w:lang w:eastAsia="ru-RU"/>
              </w:rPr>
              <w:t>розвиток соціальної інфраструктури з метою забезпечення реабілітації та соціалізації ВПО, жертв та учасників бойових дій;</w:t>
            </w:r>
          </w:p>
          <w:p w:rsidR="003D541B" w:rsidRPr="003D541B" w:rsidRDefault="003D541B"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вилучено</w:t>
            </w:r>
          </w:p>
          <w:p w:rsidR="003D541B" w:rsidRDefault="003D541B" w:rsidP="00A62D77">
            <w:pPr>
              <w:tabs>
                <w:tab w:val="left" w:pos="38"/>
                <w:tab w:val="left" w:pos="321"/>
              </w:tabs>
              <w:spacing w:after="0"/>
              <w:ind w:left="34" w:firstLine="4"/>
              <w:jc w:val="both"/>
              <w:rPr>
                <w:rFonts w:ascii="Times New Roman" w:eastAsia="Times New Roman" w:hAnsi="Times New Roman" w:cs="Times New Roman"/>
                <w:b/>
                <w:bCs/>
                <w:sz w:val="24"/>
                <w:szCs w:val="24"/>
                <w:lang w:eastAsia="ru-RU"/>
              </w:rPr>
            </w:pPr>
          </w:p>
          <w:p w:rsidR="003D541B" w:rsidRPr="00AA4005" w:rsidRDefault="003D541B"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3D541B">
              <w:rPr>
                <w:rFonts w:ascii="Times New Roman" w:eastAsia="Times New Roman" w:hAnsi="Times New Roman" w:cs="Times New Roman"/>
                <w:b/>
                <w:bCs/>
                <w:sz w:val="24"/>
                <w:szCs w:val="24"/>
                <w:lang w:eastAsia="ru-RU"/>
              </w:rPr>
              <w:t>зменшення негативного впливу війни на навколишнє природне середовище в місті Києві</w:t>
            </w:r>
            <w:r w:rsidRPr="00AA4005">
              <w:rPr>
                <w:rFonts w:ascii="Times New Roman" w:eastAsia="Times New Roman" w:hAnsi="Times New Roman" w:cs="Times New Roman"/>
                <w:sz w:val="24"/>
                <w:szCs w:val="24"/>
                <w:lang w:eastAsia="ru-RU"/>
              </w:rPr>
              <w:t>;</w:t>
            </w:r>
          </w:p>
          <w:p w:rsidR="003D541B" w:rsidRPr="003D541B" w:rsidRDefault="003D541B" w:rsidP="00A62D77">
            <w:pPr>
              <w:tabs>
                <w:tab w:val="left" w:pos="38"/>
                <w:tab w:val="left" w:pos="321"/>
              </w:tabs>
              <w:spacing w:after="0"/>
              <w:ind w:left="34" w:firstLine="4"/>
              <w:jc w:val="both"/>
              <w:rPr>
                <w:rFonts w:ascii="Times New Roman" w:eastAsia="Times New Roman" w:hAnsi="Times New Roman" w:cs="Times New Roman"/>
                <w:b/>
                <w:bCs/>
                <w:sz w:val="20"/>
                <w:szCs w:val="20"/>
                <w:lang w:eastAsia="ru-RU"/>
              </w:rPr>
            </w:pPr>
          </w:p>
          <w:p w:rsidR="003D541B" w:rsidRPr="00AA4005" w:rsidRDefault="003D541B"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розвиток системи роздільного збору та вторинної переробки побутових відходів;</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впровадження сучасних методів переробки твердих побутових відходів</w:t>
            </w:r>
            <w:r w:rsidR="00A11CDC">
              <w:rPr>
                <w:rFonts w:ascii="Times New Roman" w:eastAsia="Times New Roman" w:hAnsi="Times New Roman" w:cs="Times New Roman"/>
                <w:sz w:val="24"/>
                <w:szCs w:val="24"/>
                <w:lang w:eastAsia="ru-RU"/>
              </w:rPr>
              <w:t>;</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 xml:space="preserve">збільшення площі відпочинку, підвищення рівня активного та здорового способу життя шляхом збільшення спортивних майданчиків та облаштування </w:t>
            </w:r>
            <w:proofErr w:type="spellStart"/>
            <w:r w:rsidRPr="00AA4005">
              <w:rPr>
                <w:rFonts w:ascii="Times New Roman" w:eastAsia="Times New Roman" w:hAnsi="Times New Roman" w:cs="Times New Roman"/>
                <w:sz w:val="24"/>
                <w:szCs w:val="24"/>
                <w:lang w:eastAsia="ru-RU"/>
              </w:rPr>
              <w:t>веломаршрутів</w:t>
            </w:r>
            <w:proofErr w:type="spellEnd"/>
            <w:r w:rsidRPr="00AA4005">
              <w:rPr>
                <w:rFonts w:ascii="Times New Roman" w:eastAsia="Times New Roman" w:hAnsi="Times New Roman" w:cs="Times New Roman"/>
                <w:sz w:val="24"/>
                <w:szCs w:val="24"/>
                <w:lang w:eastAsia="ru-RU"/>
              </w:rPr>
              <w:t xml:space="preserve"> на території парків</w:t>
            </w:r>
            <w:r w:rsidR="002D3C9B">
              <w:rPr>
                <w:rFonts w:ascii="Times New Roman" w:eastAsia="Times New Roman" w:hAnsi="Times New Roman" w:cs="Times New Roman"/>
                <w:sz w:val="24"/>
                <w:szCs w:val="24"/>
                <w:lang w:eastAsia="ru-RU"/>
              </w:rPr>
              <w:t xml:space="preserve"> </w:t>
            </w:r>
            <w:r w:rsidR="002D3C9B" w:rsidRPr="002D3C9B">
              <w:rPr>
                <w:rFonts w:ascii="Times New Roman" w:eastAsia="Times New Roman" w:hAnsi="Times New Roman" w:cs="Times New Roman"/>
                <w:b/>
                <w:bCs/>
                <w:sz w:val="24"/>
                <w:lang w:eastAsia="ru-RU"/>
              </w:rPr>
              <w:t xml:space="preserve">з дотриманням вимог щодо доступності та </w:t>
            </w:r>
            <w:proofErr w:type="spellStart"/>
            <w:r w:rsidR="002D3C9B" w:rsidRPr="002D3C9B">
              <w:rPr>
                <w:rFonts w:ascii="Times New Roman" w:eastAsia="Times New Roman" w:hAnsi="Times New Roman" w:cs="Times New Roman"/>
                <w:b/>
                <w:bCs/>
                <w:sz w:val="24"/>
                <w:lang w:eastAsia="ru-RU"/>
              </w:rPr>
              <w:t>інклюзивності</w:t>
            </w:r>
            <w:proofErr w:type="spellEnd"/>
            <w:r w:rsidRPr="00AA4005">
              <w:rPr>
                <w:rFonts w:ascii="Times New Roman" w:eastAsia="Times New Roman" w:hAnsi="Times New Roman" w:cs="Times New Roman"/>
                <w:sz w:val="24"/>
                <w:szCs w:val="24"/>
                <w:lang w:eastAsia="ru-RU"/>
              </w:rPr>
              <w:t>;</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повноцінного громадського простору та комфортного відпочинку для мешканців Києва та гостей міста</w:t>
            </w:r>
            <w:r w:rsidR="00734C1A">
              <w:rPr>
                <w:rFonts w:ascii="Times New Roman" w:eastAsia="Times New Roman" w:hAnsi="Times New Roman" w:cs="Times New Roman"/>
                <w:sz w:val="24"/>
                <w:szCs w:val="24"/>
                <w:lang w:eastAsia="ru-RU"/>
              </w:rPr>
              <w:t xml:space="preserve"> </w:t>
            </w:r>
            <w:r w:rsidR="00734C1A" w:rsidRPr="002D3C9B">
              <w:rPr>
                <w:rFonts w:ascii="Times New Roman" w:eastAsia="Times New Roman" w:hAnsi="Times New Roman" w:cs="Times New Roman"/>
                <w:b/>
                <w:bCs/>
                <w:sz w:val="24"/>
                <w:lang w:eastAsia="ru-RU"/>
              </w:rPr>
              <w:t xml:space="preserve">з дотриманням вимог щодо доступності та </w:t>
            </w:r>
            <w:proofErr w:type="spellStart"/>
            <w:r w:rsidR="00734C1A" w:rsidRPr="002D3C9B">
              <w:rPr>
                <w:rFonts w:ascii="Times New Roman" w:eastAsia="Times New Roman" w:hAnsi="Times New Roman" w:cs="Times New Roman"/>
                <w:b/>
                <w:bCs/>
                <w:sz w:val="24"/>
                <w:lang w:eastAsia="ru-RU"/>
              </w:rPr>
              <w:t>інклюзивності</w:t>
            </w:r>
            <w:proofErr w:type="spellEnd"/>
            <w:r w:rsidR="00734C1A" w:rsidRPr="00AA4005">
              <w:rPr>
                <w:rFonts w:ascii="Times New Roman" w:eastAsia="Times New Roman" w:hAnsi="Times New Roman" w:cs="Times New Roman"/>
                <w:sz w:val="24"/>
                <w:szCs w:val="24"/>
                <w:lang w:eastAsia="ru-RU"/>
              </w:rPr>
              <w:t>;</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посилення контролю за утриманням домашніх тварин та регулювання чисельності безпритульних тварин гуманними методами;</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забезпечення зростання кількості відкритих майданчиків для зустрічей і змістовного дозвілля людей заради реалізації спільних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 технічне оснащення хабів;</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створення Школи місцевої демократії та підвищення спроможності киян щодо використання інструментів </w:t>
            </w:r>
            <w:proofErr w:type="spellStart"/>
            <w:r w:rsidRPr="00AA4005">
              <w:rPr>
                <w:rFonts w:ascii="Times New Roman" w:eastAsia="Times New Roman" w:hAnsi="Times New Roman" w:cs="Times New Roman"/>
                <w:sz w:val="24"/>
                <w:szCs w:val="24"/>
                <w:lang w:eastAsia="ru-RU"/>
              </w:rPr>
              <w:t>партисипації</w:t>
            </w:r>
            <w:proofErr w:type="spellEnd"/>
            <w:r w:rsidRPr="00AA4005">
              <w:rPr>
                <w:rFonts w:ascii="Times New Roman" w:eastAsia="Times New Roman" w:hAnsi="Times New Roman" w:cs="Times New Roman"/>
                <w:sz w:val="24"/>
                <w:szCs w:val="24"/>
                <w:lang w:eastAsia="ru-RU"/>
              </w:rPr>
              <w:t>;</w:t>
            </w:r>
          </w:p>
          <w:p w:rsidR="001C3CA8"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корпоративної системи навчання адміністраторів центрів надання адміністративних послуг за єдиними стандартами надання адміністративних послуг;</w:t>
            </w:r>
          </w:p>
          <w:p w:rsidR="001D6A30" w:rsidRDefault="001D6A30" w:rsidP="00A62D77">
            <w:pPr>
              <w:tabs>
                <w:tab w:val="left" w:pos="38"/>
                <w:tab w:val="left" w:pos="321"/>
              </w:tabs>
              <w:spacing w:after="0"/>
              <w:ind w:left="34" w:firstLine="4"/>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вилучено</w:t>
            </w:r>
          </w:p>
          <w:p w:rsidR="001D6A30" w:rsidRPr="001D6A30" w:rsidRDefault="001D6A30" w:rsidP="00A62D77">
            <w:pPr>
              <w:tabs>
                <w:tab w:val="left" w:pos="38"/>
                <w:tab w:val="left" w:pos="321"/>
              </w:tabs>
              <w:spacing w:after="0"/>
              <w:ind w:left="34" w:firstLine="4"/>
              <w:jc w:val="both"/>
              <w:rPr>
                <w:rFonts w:ascii="Times New Roman" w:eastAsia="Times New Roman" w:hAnsi="Times New Roman" w:cs="Times New Roman"/>
                <w:b/>
                <w:bCs/>
                <w:sz w:val="24"/>
                <w:szCs w:val="24"/>
                <w:lang w:eastAsia="ru-RU"/>
              </w:rPr>
            </w:pP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підвищення якості надання адміністративних послуг</w:t>
            </w:r>
            <w:r w:rsidR="00876986">
              <w:rPr>
                <w:rFonts w:ascii="Times New Roman" w:eastAsia="Times New Roman" w:hAnsi="Times New Roman" w:cs="Times New Roman"/>
                <w:sz w:val="24"/>
                <w:szCs w:val="24"/>
                <w:lang w:eastAsia="ru-RU"/>
              </w:rPr>
              <w:t>,</w:t>
            </w:r>
            <w:r w:rsidR="001D6A30">
              <w:rPr>
                <w:rFonts w:ascii="Times New Roman" w:eastAsia="Times New Roman" w:hAnsi="Times New Roman" w:cs="Times New Roman"/>
                <w:sz w:val="24"/>
                <w:szCs w:val="24"/>
                <w:lang w:eastAsia="ru-RU"/>
              </w:rPr>
              <w:t xml:space="preserve"> </w:t>
            </w:r>
            <w:r w:rsidRPr="001D6A30">
              <w:rPr>
                <w:rFonts w:ascii="Times New Roman" w:eastAsia="Times New Roman" w:hAnsi="Times New Roman" w:cs="Times New Roman"/>
                <w:b/>
                <w:bCs/>
                <w:sz w:val="24"/>
                <w:szCs w:val="24"/>
                <w:lang w:eastAsia="ru-RU"/>
              </w:rPr>
              <w:t>спрощення процесу надання адміністративних послуг та комунікації із заявником</w:t>
            </w:r>
            <w:r w:rsidRPr="00AA4005">
              <w:rPr>
                <w:rFonts w:ascii="Times New Roman" w:eastAsia="Times New Roman" w:hAnsi="Times New Roman" w:cs="Times New Roman"/>
                <w:sz w:val="24"/>
                <w:szCs w:val="24"/>
                <w:lang w:eastAsia="ru-RU"/>
              </w:rPr>
              <w:t>;</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3D541B">
              <w:rPr>
                <w:rFonts w:ascii="Times New Roman" w:eastAsia="Times New Roman" w:hAnsi="Times New Roman" w:cs="Times New Roman"/>
                <w:b/>
                <w:bCs/>
                <w:sz w:val="24"/>
                <w:szCs w:val="24"/>
                <w:lang w:eastAsia="ru-RU"/>
              </w:rPr>
              <w:t>полегшення доступу до адміністративних послуг в умовах війни, в тому числі покращення доступу до послуг ВПО</w:t>
            </w:r>
            <w:r w:rsidRPr="00AA4005">
              <w:rPr>
                <w:rFonts w:ascii="Times New Roman" w:eastAsia="Times New Roman" w:hAnsi="Times New Roman" w:cs="Times New Roman"/>
                <w:sz w:val="24"/>
                <w:szCs w:val="24"/>
                <w:lang w:eastAsia="ru-RU"/>
              </w:rPr>
              <w:t>;</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1D6A30">
              <w:rPr>
                <w:rFonts w:ascii="Times New Roman" w:eastAsia="Times New Roman" w:hAnsi="Times New Roman" w:cs="Times New Roman"/>
                <w:b/>
                <w:bCs/>
                <w:sz w:val="24"/>
                <w:szCs w:val="24"/>
                <w:lang w:eastAsia="ru-RU"/>
              </w:rPr>
              <w:t>посилення потенціалу та доступу до дистанційного освітнього процесу в умовах воєнного часу</w:t>
            </w:r>
            <w:r w:rsidRPr="00AA4005">
              <w:rPr>
                <w:rFonts w:ascii="Times New Roman" w:eastAsia="Times New Roman" w:hAnsi="Times New Roman" w:cs="Times New Roman"/>
                <w:sz w:val="24"/>
                <w:szCs w:val="24"/>
                <w:lang w:eastAsia="ru-RU"/>
              </w:rPr>
              <w:t>;</w:t>
            </w:r>
            <w:r w:rsidRPr="00AA4005">
              <w:rPr>
                <w:rFonts w:ascii="Times New Roman" w:hAnsi="Times New Roman" w:cs="Times New Roman"/>
                <w:sz w:val="24"/>
                <w:szCs w:val="24"/>
              </w:rPr>
              <w:t xml:space="preserve"> </w:t>
            </w:r>
          </w:p>
          <w:p w:rsidR="001C3CA8" w:rsidRPr="001D6A30"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trike/>
                <w:sz w:val="24"/>
                <w:szCs w:val="24"/>
                <w:lang w:eastAsia="ru-RU"/>
              </w:rPr>
            </w:pPr>
            <w:r w:rsidRPr="00AA4005">
              <w:rPr>
                <w:rFonts w:ascii="Times New Roman" w:eastAsia="Times New Roman" w:hAnsi="Times New Roman" w:cs="Times New Roman"/>
                <w:sz w:val="24"/>
                <w:szCs w:val="24"/>
                <w:lang w:eastAsia="ru-RU"/>
              </w:rPr>
              <w:t>розвиток мережі та збільшення потужності закладів освіти шляхом будівництва/реконструкції, капітального ремонту та модернізації матеріально-технічної бази</w:t>
            </w:r>
            <w:r w:rsidR="003B5256">
              <w:rPr>
                <w:rFonts w:ascii="Times New Roman" w:eastAsia="Times New Roman" w:hAnsi="Times New Roman" w:cs="Times New Roman"/>
                <w:sz w:val="24"/>
                <w:szCs w:val="24"/>
                <w:lang w:eastAsia="ru-RU"/>
              </w:rPr>
              <w:t xml:space="preserve">, </w:t>
            </w:r>
            <w:r w:rsidR="003B5256" w:rsidRPr="003B5256">
              <w:rPr>
                <w:rFonts w:ascii="Times New Roman" w:eastAsia="Times New Roman" w:hAnsi="Times New Roman" w:cs="Times New Roman"/>
                <w:b/>
                <w:bCs/>
                <w:sz w:val="24"/>
                <w:lang w:eastAsia="ru-RU"/>
              </w:rPr>
              <w:t>створення безпечного, доступного та інклюзивного освітнього середовища</w:t>
            </w:r>
            <w:r w:rsidR="00413FD9">
              <w:rPr>
                <w:rFonts w:ascii="Times New Roman" w:eastAsia="Times New Roman" w:hAnsi="Times New Roman" w:cs="Times New Roman"/>
                <w:sz w:val="24"/>
                <w:szCs w:val="24"/>
                <w:lang w:eastAsia="ru-RU"/>
              </w:rPr>
              <w:t>;</w:t>
            </w:r>
            <w:r w:rsidR="001D6A30">
              <w:rPr>
                <w:rFonts w:ascii="Times New Roman" w:eastAsia="Times New Roman" w:hAnsi="Times New Roman" w:cs="Times New Roman"/>
                <w:sz w:val="24"/>
                <w:szCs w:val="24"/>
                <w:lang w:eastAsia="ru-RU"/>
              </w:rPr>
              <w:t xml:space="preserve"> </w:t>
            </w:r>
            <w:r w:rsidR="00413FD9">
              <w:rPr>
                <w:rFonts w:ascii="Times New Roman" w:eastAsia="Times New Roman" w:hAnsi="Times New Roman" w:cs="Times New Roman"/>
                <w:b/>
                <w:bCs/>
                <w:strike/>
                <w:sz w:val="24"/>
                <w:szCs w:val="24"/>
                <w:lang w:eastAsia="ru-RU"/>
              </w:rPr>
              <w:t xml:space="preserve"> </w:t>
            </w:r>
          </w:p>
          <w:p w:rsidR="001C3CA8" w:rsidRPr="008504E3"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1D6A30">
              <w:rPr>
                <w:rFonts w:ascii="Times New Roman" w:eastAsia="Times New Roman" w:hAnsi="Times New Roman" w:cs="Times New Roman"/>
                <w:b/>
                <w:bCs/>
                <w:sz w:val="24"/>
                <w:szCs w:val="24"/>
                <w:lang w:eastAsia="ru-RU"/>
              </w:rPr>
              <w:t xml:space="preserve">розвиток </w:t>
            </w:r>
            <w:r w:rsidRPr="008504E3">
              <w:rPr>
                <w:rFonts w:ascii="Times New Roman" w:eastAsia="Times New Roman" w:hAnsi="Times New Roman" w:cs="Times New Roman"/>
                <w:sz w:val="24"/>
                <w:szCs w:val="24"/>
                <w:lang w:eastAsia="ru-RU"/>
              </w:rPr>
              <w:t>та забезпечення</w:t>
            </w:r>
            <w:r w:rsidRPr="001D6A30">
              <w:rPr>
                <w:rFonts w:ascii="Times New Roman" w:eastAsia="Times New Roman" w:hAnsi="Times New Roman" w:cs="Times New Roman"/>
                <w:b/>
                <w:bCs/>
                <w:sz w:val="24"/>
                <w:szCs w:val="24"/>
                <w:lang w:eastAsia="ru-RU"/>
              </w:rPr>
              <w:t xml:space="preserve"> </w:t>
            </w:r>
            <w:r w:rsidRPr="008504E3">
              <w:rPr>
                <w:rFonts w:ascii="Times New Roman" w:eastAsia="Times New Roman" w:hAnsi="Times New Roman" w:cs="Times New Roman"/>
                <w:sz w:val="24"/>
                <w:szCs w:val="24"/>
                <w:lang w:eastAsia="ru-RU"/>
              </w:rPr>
              <w:t>стабільного функціонування територіальної системи цивільного захисту;</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розвиток єдиної міської структури реагування на надзвичайні ситуації;</w:t>
            </w:r>
          </w:p>
          <w:p w:rsidR="001C3CA8" w:rsidRPr="00AA4005" w:rsidRDefault="001C3CA8" w:rsidP="00A62D77">
            <w:pPr>
              <w:numPr>
                <w:ilvl w:val="0"/>
                <w:numId w:val="8"/>
              </w:numPr>
              <w:tabs>
                <w:tab w:val="left" w:pos="38"/>
                <w:tab w:val="left" w:pos="321"/>
              </w:tabs>
              <w:spacing w:after="0"/>
              <w:ind w:left="34" w:firstLine="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централізоване керування інфраструктурними системами, координація роботи служб міста;</w:t>
            </w:r>
          </w:p>
          <w:p w:rsidR="001C3CA8" w:rsidRPr="005B6AEE" w:rsidRDefault="001D6A30" w:rsidP="00A62D77">
            <w:pPr>
              <w:tabs>
                <w:tab w:val="left" w:pos="38"/>
                <w:tab w:val="left" w:pos="321"/>
              </w:tabs>
              <w:spacing w:after="0"/>
              <w:ind w:left="34" w:firstLine="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w:t>
            </w:r>
            <w:r w:rsidR="001C3CA8" w:rsidRPr="00AA4005">
              <w:rPr>
                <w:rFonts w:ascii="Times New Roman" w:eastAsia="Times New Roman" w:hAnsi="Times New Roman" w:cs="Times New Roman"/>
                <w:sz w:val="24"/>
                <w:szCs w:val="24"/>
                <w:lang w:eastAsia="ru-RU"/>
              </w:rPr>
              <w:t>налагодження комунікації «влада – громадськість».</w:t>
            </w:r>
          </w:p>
        </w:tc>
      </w:tr>
      <w:tr w:rsidR="001C3CA8" w:rsidRPr="00AA4005" w:rsidTr="005D16C8">
        <w:tc>
          <w:tcPr>
            <w:tcW w:w="7655" w:type="dxa"/>
          </w:tcPr>
          <w:p w:rsidR="001C3CA8" w:rsidRPr="00AA4005" w:rsidRDefault="001C3CA8" w:rsidP="00AA4005">
            <w:pPr>
              <w:pageBreakBefore/>
              <w:spacing w:after="0"/>
              <w:jc w:val="center"/>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 xml:space="preserve">Орієнтовний фінансовий план </w:t>
            </w:r>
            <w:r w:rsidRPr="00AA4005">
              <w:rPr>
                <w:rFonts w:ascii="Times New Roman" w:eastAsia="Times New Roman" w:hAnsi="Times New Roman" w:cs="Times New Roman"/>
                <w:iCs/>
                <w:sz w:val="24"/>
                <w:szCs w:val="24"/>
                <w:lang w:eastAsia="ru-RU"/>
              </w:rPr>
              <w:t>Програми 2. Підвищення комфорту життя мешканців міста Києва</w:t>
            </w:r>
          </w:p>
          <w:tbl>
            <w:tblPr>
              <w:tblStyle w:val="-412"/>
              <w:tblW w:w="7502"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4A0" w:firstRow="1" w:lastRow="0" w:firstColumn="1" w:lastColumn="0" w:noHBand="0" w:noVBand="1"/>
            </w:tblPr>
            <w:tblGrid>
              <w:gridCol w:w="1336"/>
              <w:gridCol w:w="640"/>
              <w:gridCol w:w="635"/>
              <w:gridCol w:w="638"/>
              <w:gridCol w:w="708"/>
              <w:gridCol w:w="638"/>
              <w:gridCol w:w="710"/>
              <w:gridCol w:w="665"/>
              <w:gridCol w:w="612"/>
              <w:gridCol w:w="920"/>
            </w:tblGrid>
            <w:tr w:rsidR="001C3CA8" w:rsidRPr="00AA4005" w:rsidTr="005D16C8">
              <w:trPr>
                <w:cnfStyle w:val="100000000000" w:firstRow="1" w:lastRow="0" w:firstColumn="0" w:lastColumn="0" w:oddVBand="0" w:evenVBand="0" w:oddHBand="0" w:evenHBand="0" w:firstRowFirstColumn="0" w:firstRowLastColumn="0" w:lastRowFirstColumn="0" w:lastRowLastColumn="0"/>
                <w:trHeight w:val="827"/>
                <w:tblHeader/>
              </w:trPr>
              <w:tc>
                <w:tcPr>
                  <w:cnfStyle w:val="001000000000" w:firstRow="0" w:lastRow="0" w:firstColumn="1" w:lastColumn="0" w:oddVBand="0" w:evenVBand="0" w:oddHBand="0" w:evenHBand="0" w:firstRowFirstColumn="0" w:firstRowLastColumn="0" w:lastRowFirstColumn="0" w:lastRowLastColumn="0"/>
                  <w:tcW w:w="891" w:type="pct"/>
                  <w:vMerge w:val="restart"/>
                  <w:tcBorders>
                    <w:top w:val="single" w:sz="12" w:space="0" w:color="2E74B5" w:themeColor="accent1" w:themeShade="BF"/>
                    <w:left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1C3CA8" w:rsidP="00B8198E">
                  <w:pPr>
                    <w:spacing w:after="0"/>
                    <w:ind w:left="-92"/>
                    <w:jc w:val="center"/>
                    <w:rPr>
                      <w:rFonts w:eastAsia="Calibri"/>
                      <w:b w:val="0"/>
                      <w:bCs w:val="0"/>
                      <w:color w:val="000000" w:themeColor="text1"/>
                      <w:sz w:val="18"/>
                      <w:szCs w:val="18"/>
                    </w:rPr>
                  </w:pPr>
                  <w:r w:rsidRPr="00430F16">
                    <w:rPr>
                      <w:rFonts w:eastAsia="Calibri"/>
                      <w:b w:val="0"/>
                      <w:bCs w:val="0"/>
                      <w:color w:val="000000" w:themeColor="text1"/>
                      <w:sz w:val="18"/>
                      <w:szCs w:val="18"/>
                    </w:rPr>
                    <w:t xml:space="preserve">Номер і назва технічного завдання на </w:t>
                  </w:r>
                  <w:proofErr w:type="spellStart"/>
                  <w:r w:rsidRPr="00430F16">
                    <w:rPr>
                      <w:rFonts w:eastAsia="Calibri"/>
                      <w:b w:val="0"/>
                      <w:bCs w:val="0"/>
                      <w:color w:val="000000" w:themeColor="text1"/>
                      <w:sz w:val="18"/>
                      <w:szCs w:val="18"/>
                    </w:rPr>
                    <w:t>проєкт</w:t>
                  </w:r>
                  <w:proofErr w:type="spellEnd"/>
                  <w:r w:rsidRPr="00430F16">
                    <w:rPr>
                      <w:rFonts w:eastAsia="Calibri"/>
                      <w:b w:val="0"/>
                      <w:bCs w:val="0"/>
                      <w:color w:val="000000" w:themeColor="text1"/>
                      <w:sz w:val="18"/>
                      <w:szCs w:val="18"/>
                    </w:rPr>
                    <w:t xml:space="preserve"> регіонального розвитку</w:t>
                  </w:r>
                </w:p>
              </w:tc>
              <w:tc>
                <w:tcPr>
                  <w:tcW w:w="2645" w:type="pct"/>
                  <w:gridSpan w:val="6"/>
                  <w:tcBorders>
                    <w:top w:val="single" w:sz="12" w:space="0" w:color="2E74B5" w:themeColor="accent1" w:themeShade="BF"/>
                    <w:left w:val="single" w:sz="12" w:space="0" w:color="2E74B5" w:themeColor="accent1" w:themeShade="BF"/>
                    <w:right w:val="single" w:sz="12" w:space="0" w:color="365F91"/>
                  </w:tcBorders>
                  <w:shd w:val="clear" w:color="auto" w:fill="D5DCE4" w:themeFill="text2" w:themeFillTint="33"/>
                  <w:vAlign w:val="center"/>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Обсяг фінансування, тис. грн</w:t>
                  </w:r>
                </w:p>
              </w:tc>
              <w:tc>
                <w:tcPr>
                  <w:tcW w:w="850" w:type="pct"/>
                  <w:gridSpan w:val="2"/>
                  <w:tcBorders>
                    <w:top w:val="single" w:sz="12" w:space="0" w:color="365F91"/>
                    <w:left w:val="single" w:sz="12" w:space="0" w:color="365F91"/>
                    <w:right w:val="single" w:sz="12" w:space="0" w:color="365F91"/>
                  </w:tcBorders>
                  <w:shd w:val="clear" w:color="auto" w:fill="D5DCE4" w:themeFill="text2" w:themeFillTint="33"/>
                  <w:vAlign w:val="center"/>
                </w:tcPr>
                <w:p w:rsidR="001C3CA8" w:rsidRPr="00430F16" w:rsidRDefault="001C3CA8" w:rsidP="00AA4005">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Обсяг фінансування за весь період, тис. грн</w:t>
                  </w:r>
                </w:p>
              </w:tc>
              <w:tc>
                <w:tcPr>
                  <w:tcW w:w="613" w:type="pct"/>
                  <w:vMerge w:val="restart"/>
                  <w:tcBorders>
                    <w:top w:val="single" w:sz="12" w:space="0" w:color="365F91"/>
                    <w:left w:val="single" w:sz="12" w:space="0" w:color="365F91"/>
                    <w:right w:val="single" w:sz="12" w:space="0" w:color="365F91"/>
                  </w:tcBorders>
                  <w:shd w:val="clear" w:color="auto" w:fill="D5DCE4" w:themeFill="text2" w:themeFillTint="33"/>
                  <w:vAlign w:val="center"/>
                </w:tcPr>
                <w:p w:rsidR="001C3CA8" w:rsidRPr="00430F16" w:rsidRDefault="001C3CA8" w:rsidP="00B8198E">
                  <w:pPr>
                    <w:spacing w:after="0"/>
                    <w:ind w:left="-155"/>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 xml:space="preserve">Загальний обсяг </w:t>
                  </w:r>
                  <w:proofErr w:type="spellStart"/>
                  <w:r w:rsidRPr="00430F16">
                    <w:rPr>
                      <w:rFonts w:eastAsia="Calibri"/>
                      <w:b w:val="0"/>
                      <w:bCs w:val="0"/>
                      <w:color w:val="000000" w:themeColor="text1"/>
                      <w:sz w:val="18"/>
                      <w:szCs w:val="18"/>
                    </w:rPr>
                    <w:t>фінансу</w:t>
                  </w:r>
                  <w:r w:rsidR="00B8198E">
                    <w:rPr>
                      <w:rFonts w:eastAsia="Calibri"/>
                      <w:b w:val="0"/>
                      <w:bCs w:val="0"/>
                      <w:color w:val="000000" w:themeColor="text1"/>
                      <w:sz w:val="18"/>
                      <w:szCs w:val="18"/>
                    </w:rPr>
                    <w:t>-</w:t>
                  </w:r>
                  <w:r w:rsidRPr="00430F16">
                    <w:rPr>
                      <w:rFonts w:eastAsia="Calibri"/>
                      <w:b w:val="0"/>
                      <w:bCs w:val="0"/>
                      <w:color w:val="000000" w:themeColor="text1"/>
                      <w:sz w:val="18"/>
                      <w:szCs w:val="18"/>
                    </w:rPr>
                    <w:t>вання</w:t>
                  </w:r>
                  <w:proofErr w:type="spellEnd"/>
                  <w:r w:rsidRPr="00430F16">
                    <w:rPr>
                      <w:rFonts w:eastAsia="Calibri"/>
                      <w:b w:val="0"/>
                      <w:bCs w:val="0"/>
                      <w:color w:val="000000" w:themeColor="text1"/>
                      <w:sz w:val="18"/>
                      <w:szCs w:val="18"/>
                    </w:rPr>
                    <w:t>, тис. грн</w:t>
                  </w:r>
                </w:p>
              </w:tc>
            </w:tr>
            <w:tr w:rsidR="001C3CA8" w:rsidRPr="00AA4005" w:rsidTr="005D16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1" w:type="pct"/>
                  <w:vMerge/>
                  <w:tcBorders>
                    <w:left w:val="single" w:sz="12" w:space="0" w:color="2E74B5" w:themeColor="accent1" w:themeShade="BF"/>
                    <w:right w:val="single" w:sz="12" w:space="0" w:color="2E74B5" w:themeColor="accent1" w:themeShade="BF"/>
                  </w:tcBorders>
                  <w:shd w:val="clear" w:color="auto" w:fill="D5DCE4" w:themeFill="text2" w:themeFillTint="33"/>
                </w:tcPr>
                <w:p w:rsidR="001C3CA8" w:rsidRPr="00AA4005" w:rsidRDefault="001C3CA8" w:rsidP="00B8198E">
                  <w:pPr>
                    <w:spacing w:after="0"/>
                    <w:ind w:left="-92"/>
                    <w:jc w:val="center"/>
                    <w:rPr>
                      <w:rFonts w:eastAsia="Calibri"/>
                      <w:b w:val="0"/>
                      <w:bCs w:val="0"/>
                      <w:color w:val="000000" w:themeColor="text1"/>
                      <w:sz w:val="24"/>
                      <w:szCs w:val="24"/>
                    </w:rPr>
                  </w:pPr>
                </w:p>
              </w:tc>
              <w:tc>
                <w:tcPr>
                  <w:tcW w:w="850" w:type="pct"/>
                  <w:gridSpan w:val="2"/>
                  <w:tcBorders>
                    <w:top w:val="single" w:sz="12" w:space="0" w:color="365F91"/>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2021 рік</w:t>
                  </w:r>
                </w:p>
              </w:tc>
              <w:tc>
                <w:tcPr>
                  <w:tcW w:w="897" w:type="pct"/>
                  <w:gridSpan w:val="2"/>
                  <w:tcBorders>
                    <w:top w:val="single" w:sz="12" w:space="0" w:color="365F91"/>
                    <w:left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2022 рік</w:t>
                  </w:r>
                </w:p>
              </w:tc>
              <w:tc>
                <w:tcPr>
                  <w:tcW w:w="898" w:type="pct"/>
                  <w:gridSpan w:val="2"/>
                  <w:tcBorders>
                    <w:top w:val="single" w:sz="12" w:space="0" w:color="365F91"/>
                    <w:left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2023 рік</w:t>
                  </w:r>
                </w:p>
              </w:tc>
              <w:tc>
                <w:tcPr>
                  <w:tcW w:w="443" w:type="pct"/>
                  <w:vMerge w:val="restart"/>
                  <w:tcBorders>
                    <w:top w:val="single" w:sz="12" w:space="0" w:color="365F91"/>
                    <w:left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1C3CA8" w:rsidP="005D16C8">
                  <w:pPr>
                    <w:spacing w:after="0"/>
                    <w:ind w:left="-150" w:right="-101"/>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 xml:space="preserve">приватні </w:t>
                  </w:r>
                  <w:proofErr w:type="spellStart"/>
                  <w:r w:rsidRPr="00430F16">
                    <w:rPr>
                      <w:rFonts w:eastAsia="Calibri"/>
                      <w:b w:val="0"/>
                      <w:bCs w:val="0"/>
                      <w:color w:val="000000" w:themeColor="text1"/>
                      <w:sz w:val="18"/>
                      <w:szCs w:val="18"/>
                    </w:rPr>
                    <w:t>інвес</w:t>
                  </w:r>
                  <w:proofErr w:type="spellEnd"/>
                  <w:r w:rsidR="00B8198E">
                    <w:rPr>
                      <w:rFonts w:eastAsia="Calibri"/>
                      <w:b w:val="0"/>
                      <w:bCs w:val="0"/>
                      <w:color w:val="000000" w:themeColor="text1"/>
                      <w:sz w:val="18"/>
                      <w:szCs w:val="18"/>
                    </w:rPr>
                    <w:t>-</w:t>
                  </w:r>
                  <w:r w:rsidRPr="00430F16">
                    <w:rPr>
                      <w:rFonts w:eastAsia="Calibri"/>
                      <w:b w:val="0"/>
                      <w:bCs w:val="0"/>
                      <w:color w:val="000000" w:themeColor="text1"/>
                      <w:sz w:val="18"/>
                      <w:szCs w:val="18"/>
                    </w:rPr>
                    <w:t>тори</w:t>
                  </w:r>
                </w:p>
              </w:tc>
              <w:tc>
                <w:tcPr>
                  <w:tcW w:w="408" w:type="pct"/>
                  <w:vMerge w:val="restart"/>
                  <w:tcBorders>
                    <w:top w:val="single" w:sz="12" w:space="0" w:color="365F91"/>
                    <w:left w:val="single" w:sz="12" w:space="0" w:color="2E74B5" w:themeColor="accent1" w:themeShade="BF"/>
                    <w:right w:val="single" w:sz="12" w:space="0" w:color="365F91"/>
                  </w:tcBorders>
                  <w:shd w:val="clear" w:color="auto" w:fill="D5DCE4" w:themeFill="text2" w:themeFillTint="33"/>
                  <w:vAlign w:val="center"/>
                </w:tcPr>
                <w:p w:rsidR="001C3CA8" w:rsidRDefault="00B8198E" w:rsidP="005D16C8">
                  <w:pPr>
                    <w:spacing w:after="0"/>
                    <w:ind w:left="-114" w:right="-61"/>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18"/>
                      <w:szCs w:val="18"/>
                    </w:rPr>
                  </w:pPr>
                  <w:proofErr w:type="spellStart"/>
                  <w:r w:rsidRPr="00430F16">
                    <w:rPr>
                      <w:rFonts w:eastAsia="Calibri"/>
                      <w:b w:val="0"/>
                      <w:bCs w:val="0"/>
                      <w:color w:val="000000" w:themeColor="text1"/>
                      <w:sz w:val="18"/>
                      <w:szCs w:val="18"/>
                    </w:rPr>
                    <w:t>м</w:t>
                  </w:r>
                  <w:r w:rsidR="001C3CA8" w:rsidRPr="00430F16">
                    <w:rPr>
                      <w:rFonts w:eastAsia="Calibri"/>
                      <w:b w:val="0"/>
                      <w:bCs w:val="0"/>
                      <w:color w:val="000000" w:themeColor="text1"/>
                      <w:sz w:val="18"/>
                      <w:szCs w:val="18"/>
                    </w:rPr>
                    <w:t>іжна</w:t>
                  </w:r>
                  <w:r>
                    <w:rPr>
                      <w:rFonts w:eastAsia="Calibri"/>
                      <w:b w:val="0"/>
                      <w:bCs w:val="0"/>
                      <w:color w:val="000000" w:themeColor="text1"/>
                      <w:sz w:val="18"/>
                      <w:szCs w:val="18"/>
                    </w:rPr>
                    <w:t>-</w:t>
                  </w:r>
                  <w:r w:rsidR="001C3CA8" w:rsidRPr="00430F16">
                    <w:rPr>
                      <w:rFonts w:eastAsia="Calibri"/>
                      <w:b w:val="0"/>
                      <w:bCs w:val="0"/>
                      <w:color w:val="000000" w:themeColor="text1"/>
                      <w:sz w:val="18"/>
                      <w:szCs w:val="18"/>
                    </w:rPr>
                    <w:t>родна</w:t>
                  </w:r>
                  <w:proofErr w:type="spellEnd"/>
                  <w:r w:rsidR="001C3CA8" w:rsidRPr="00430F16">
                    <w:rPr>
                      <w:rFonts w:eastAsia="Calibri"/>
                      <w:b w:val="0"/>
                      <w:bCs w:val="0"/>
                      <w:color w:val="000000" w:themeColor="text1"/>
                      <w:sz w:val="18"/>
                      <w:szCs w:val="18"/>
                    </w:rPr>
                    <w:t xml:space="preserve"> </w:t>
                  </w:r>
                  <w:proofErr w:type="spellStart"/>
                  <w:r w:rsidR="001C3CA8" w:rsidRPr="00430F16">
                    <w:rPr>
                      <w:rFonts w:eastAsia="Calibri"/>
                      <w:b w:val="0"/>
                      <w:bCs w:val="0"/>
                      <w:color w:val="000000" w:themeColor="text1"/>
                      <w:sz w:val="18"/>
                      <w:szCs w:val="18"/>
                    </w:rPr>
                    <w:t>допо</w:t>
                  </w:r>
                  <w:r>
                    <w:rPr>
                      <w:rFonts w:eastAsia="Calibri"/>
                      <w:b w:val="0"/>
                      <w:bCs w:val="0"/>
                      <w:color w:val="000000" w:themeColor="text1"/>
                      <w:sz w:val="18"/>
                      <w:szCs w:val="18"/>
                    </w:rPr>
                    <w:t>-</w:t>
                  </w:r>
                  <w:r w:rsidR="001C3CA8" w:rsidRPr="00430F16">
                    <w:rPr>
                      <w:rFonts w:eastAsia="Calibri"/>
                      <w:b w:val="0"/>
                      <w:bCs w:val="0"/>
                      <w:color w:val="000000" w:themeColor="text1"/>
                      <w:sz w:val="18"/>
                      <w:szCs w:val="18"/>
                    </w:rPr>
                    <w:t>мога</w:t>
                  </w:r>
                  <w:proofErr w:type="spellEnd"/>
                </w:p>
                <w:p w:rsidR="00B8198E" w:rsidRPr="00430F16" w:rsidRDefault="00B8198E" w:rsidP="005D16C8">
                  <w:pPr>
                    <w:spacing w:after="0"/>
                    <w:ind w:left="-114" w:right="-61"/>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p>
              </w:tc>
              <w:tc>
                <w:tcPr>
                  <w:tcW w:w="613" w:type="pct"/>
                  <w:vMerge/>
                  <w:tcBorders>
                    <w:left w:val="single" w:sz="12" w:space="0" w:color="365F91"/>
                    <w:right w:val="single" w:sz="12" w:space="0" w:color="365F91"/>
                  </w:tcBorders>
                  <w:shd w:val="clear" w:color="auto" w:fill="D5DCE4" w:themeFill="text2" w:themeFillTint="33"/>
                </w:tcPr>
                <w:p w:rsidR="001C3CA8" w:rsidRPr="00430F16" w:rsidRDefault="001C3CA8" w:rsidP="00B8198E">
                  <w:pPr>
                    <w:spacing w:after="0"/>
                    <w:ind w:left="-155"/>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p>
              </w:tc>
            </w:tr>
            <w:tr w:rsidR="001C3CA8" w:rsidRPr="00AA4005" w:rsidTr="005D16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1" w:type="pct"/>
                  <w:vMerge/>
                  <w:tcBorders>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AA4005" w:rsidRDefault="001C3CA8" w:rsidP="00B8198E">
                  <w:pPr>
                    <w:spacing w:after="0"/>
                    <w:ind w:left="-92"/>
                    <w:jc w:val="center"/>
                    <w:rPr>
                      <w:rFonts w:eastAsia="Calibri"/>
                      <w:b w:val="0"/>
                      <w:bCs w:val="0"/>
                      <w:color w:val="000000" w:themeColor="text1"/>
                      <w:sz w:val="24"/>
                      <w:szCs w:val="24"/>
                    </w:rPr>
                  </w:pPr>
                </w:p>
              </w:tc>
              <w:tc>
                <w:tcPr>
                  <w:tcW w:w="42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5D16C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Pr>
                      <w:rFonts w:eastAsia="Calibri"/>
                      <w:b w:val="0"/>
                      <w:bCs w:val="0"/>
                      <w:color w:val="000000" w:themeColor="text1"/>
                      <w:sz w:val="18"/>
                      <w:szCs w:val="18"/>
                    </w:rPr>
                    <w:t>д</w:t>
                  </w:r>
                  <w:r w:rsidR="001C3CA8" w:rsidRPr="00430F16">
                    <w:rPr>
                      <w:rFonts w:eastAsia="Calibri"/>
                      <w:b w:val="0"/>
                      <w:bCs w:val="0"/>
                      <w:color w:val="000000" w:themeColor="text1"/>
                      <w:sz w:val="18"/>
                      <w:szCs w:val="18"/>
                    </w:rPr>
                    <w:t>ержав</w:t>
                  </w:r>
                  <w:r>
                    <w:rPr>
                      <w:rFonts w:eastAsia="Calibri"/>
                      <w:b w:val="0"/>
                      <w:bCs w:val="0"/>
                      <w:color w:val="000000" w:themeColor="text1"/>
                      <w:sz w:val="18"/>
                      <w:szCs w:val="18"/>
                    </w:rPr>
                    <w:t>-</w:t>
                  </w:r>
                  <w:r w:rsidR="001C3CA8" w:rsidRPr="00430F16">
                    <w:rPr>
                      <w:rFonts w:eastAsia="Calibri"/>
                      <w:b w:val="0"/>
                      <w:bCs w:val="0"/>
                      <w:color w:val="000000" w:themeColor="text1"/>
                      <w:sz w:val="18"/>
                      <w:szCs w:val="18"/>
                    </w:rPr>
                    <w:t>ний бюджет</w:t>
                  </w:r>
                </w:p>
              </w:tc>
              <w:tc>
                <w:tcPr>
                  <w:tcW w:w="42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бюджет м. Києва</w:t>
                  </w:r>
                </w:p>
              </w:tc>
              <w:tc>
                <w:tcPr>
                  <w:tcW w:w="42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5D16C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д</w:t>
                  </w:r>
                  <w:r w:rsidR="001C3CA8" w:rsidRPr="00430F16">
                    <w:rPr>
                      <w:rFonts w:eastAsia="Calibri"/>
                      <w:b w:val="0"/>
                      <w:bCs w:val="0"/>
                      <w:color w:val="000000" w:themeColor="text1"/>
                      <w:sz w:val="18"/>
                      <w:szCs w:val="18"/>
                    </w:rPr>
                    <w:t>ержав</w:t>
                  </w:r>
                  <w:r>
                    <w:rPr>
                      <w:rFonts w:eastAsia="Calibri"/>
                      <w:b w:val="0"/>
                      <w:bCs w:val="0"/>
                      <w:color w:val="000000" w:themeColor="text1"/>
                      <w:sz w:val="18"/>
                      <w:szCs w:val="18"/>
                    </w:rPr>
                    <w:t>-</w:t>
                  </w:r>
                  <w:r w:rsidR="001C3CA8" w:rsidRPr="00430F16">
                    <w:rPr>
                      <w:rFonts w:eastAsia="Calibri"/>
                      <w:b w:val="0"/>
                      <w:bCs w:val="0"/>
                      <w:color w:val="000000" w:themeColor="text1"/>
                      <w:sz w:val="18"/>
                      <w:szCs w:val="18"/>
                    </w:rPr>
                    <w:t>ний бюджет</w:t>
                  </w:r>
                </w:p>
              </w:tc>
              <w:tc>
                <w:tcPr>
                  <w:tcW w:w="472"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бюджет м. Києва</w:t>
                  </w:r>
                </w:p>
              </w:tc>
              <w:tc>
                <w:tcPr>
                  <w:tcW w:w="425"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5D16C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д</w:t>
                  </w:r>
                  <w:r w:rsidR="001C3CA8" w:rsidRPr="00430F16">
                    <w:rPr>
                      <w:rFonts w:eastAsia="Calibri"/>
                      <w:b w:val="0"/>
                      <w:bCs w:val="0"/>
                      <w:color w:val="000000" w:themeColor="text1"/>
                      <w:sz w:val="18"/>
                      <w:szCs w:val="18"/>
                    </w:rPr>
                    <w:t>ержав</w:t>
                  </w:r>
                  <w:r>
                    <w:rPr>
                      <w:rFonts w:eastAsia="Calibri"/>
                      <w:b w:val="0"/>
                      <w:bCs w:val="0"/>
                      <w:color w:val="000000" w:themeColor="text1"/>
                      <w:sz w:val="18"/>
                      <w:szCs w:val="18"/>
                    </w:rPr>
                    <w:t>-</w:t>
                  </w:r>
                  <w:r w:rsidR="001C3CA8" w:rsidRPr="00430F16">
                    <w:rPr>
                      <w:rFonts w:eastAsia="Calibri"/>
                      <w:b w:val="0"/>
                      <w:bCs w:val="0"/>
                      <w:color w:val="000000" w:themeColor="text1"/>
                      <w:sz w:val="18"/>
                      <w:szCs w:val="18"/>
                    </w:rPr>
                    <w:t>ний бюджет</w:t>
                  </w:r>
                </w:p>
              </w:tc>
              <w:tc>
                <w:tcPr>
                  <w:tcW w:w="473"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430F16">
                    <w:rPr>
                      <w:rFonts w:eastAsia="Calibri"/>
                      <w:b w:val="0"/>
                      <w:bCs w:val="0"/>
                      <w:color w:val="000000" w:themeColor="text1"/>
                      <w:sz w:val="18"/>
                      <w:szCs w:val="18"/>
                    </w:rPr>
                    <w:t>бюджет м. Києва</w:t>
                  </w:r>
                </w:p>
              </w:tc>
              <w:tc>
                <w:tcPr>
                  <w:tcW w:w="443" w:type="pct"/>
                  <w:vMerge/>
                  <w:tcBorders>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AA4005">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p>
              </w:tc>
              <w:tc>
                <w:tcPr>
                  <w:tcW w:w="408" w:type="pct"/>
                  <w:vMerge/>
                  <w:tcBorders>
                    <w:left w:val="single" w:sz="12" w:space="0" w:color="2E74B5" w:themeColor="accent1" w:themeShade="BF"/>
                    <w:bottom w:val="single" w:sz="12" w:space="0" w:color="2E74B5" w:themeColor="accent1" w:themeShade="BF"/>
                    <w:right w:val="single" w:sz="12" w:space="0" w:color="365F91"/>
                  </w:tcBorders>
                  <w:shd w:val="clear" w:color="auto" w:fill="D5DCE4" w:themeFill="text2" w:themeFillTint="33"/>
                </w:tcPr>
                <w:p w:rsidR="001C3CA8" w:rsidRPr="00430F16" w:rsidRDefault="001C3CA8" w:rsidP="00AA4005">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p>
              </w:tc>
              <w:tc>
                <w:tcPr>
                  <w:tcW w:w="613" w:type="pct"/>
                  <w:vMerge/>
                  <w:tcBorders>
                    <w:left w:val="single" w:sz="12" w:space="0" w:color="365F91"/>
                    <w:bottom w:val="single" w:sz="12" w:space="0" w:color="2E74B5" w:themeColor="accent1" w:themeShade="BF"/>
                    <w:right w:val="single" w:sz="12" w:space="0" w:color="365F91"/>
                  </w:tcBorders>
                  <w:shd w:val="clear" w:color="auto" w:fill="D5DCE4" w:themeFill="text2" w:themeFillTint="33"/>
                </w:tcPr>
                <w:p w:rsidR="001C3CA8" w:rsidRPr="00430F16" w:rsidRDefault="001C3CA8" w:rsidP="00B8198E">
                  <w:pPr>
                    <w:spacing w:after="0"/>
                    <w:ind w:left="-155"/>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p>
              </w:tc>
            </w:tr>
            <w:tr w:rsidR="001C3CA8" w:rsidRPr="00AA4005" w:rsidTr="005D16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1"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B8198E">
                  <w:pPr>
                    <w:spacing w:after="0"/>
                    <w:ind w:left="-92"/>
                    <w:jc w:val="center"/>
                    <w:rPr>
                      <w:b w:val="0"/>
                      <w:bCs w:val="0"/>
                      <w:color w:val="000000" w:themeColor="text1"/>
                      <w:sz w:val="16"/>
                      <w:szCs w:val="16"/>
                    </w:rPr>
                  </w:pPr>
                  <w:r w:rsidRPr="00430F16">
                    <w:rPr>
                      <w:b w:val="0"/>
                      <w:bCs w:val="0"/>
                      <w:color w:val="000000" w:themeColor="text1"/>
                      <w:sz w:val="16"/>
                      <w:szCs w:val="16"/>
                    </w:rPr>
                    <w:t>1</w:t>
                  </w:r>
                </w:p>
              </w:tc>
              <w:tc>
                <w:tcPr>
                  <w:tcW w:w="427"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lang w:eastAsia="uk-UA"/>
                    </w:rPr>
                  </w:pPr>
                  <w:r w:rsidRPr="00430F16">
                    <w:rPr>
                      <w:b w:val="0"/>
                      <w:bCs w:val="0"/>
                      <w:color w:val="000000" w:themeColor="text1"/>
                      <w:sz w:val="16"/>
                      <w:szCs w:val="16"/>
                      <w:lang w:eastAsia="uk-UA"/>
                    </w:rPr>
                    <w:t>2</w:t>
                  </w:r>
                </w:p>
              </w:tc>
              <w:tc>
                <w:tcPr>
                  <w:tcW w:w="423"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lang w:eastAsia="uk-UA"/>
                    </w:rPr>
                  </w:pPr>
                  <w:r w:rsidRPr="00430F16">
                    <w:rPr>
                      <w:b w:val="0"/>
                      <w:bCs w:val="0"/>
                      <w:color w:val="000000" w:themeColor="text1"/>
                      <w:sz w:val="16"/>
                      <w:szCs w:val="16"/>
                      <w:lang w:eastAsia="uk-UA"/>
                    </w:rPr>
                    <w:t>3</w:t>
                  </w:r>
                </w:p>
              </w:tc>
              <w:tc>
                <w:tcPr>
                  <w:tcW w:w="425"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lang w:eastAsia="uk-UA"/>
                    </w:rPr>
                  </w:pPr>
                  <w:r w:rsidRPr="00430F16">
                    <w:rPr>
                      <w:b w:val="0"/>
                      <w:bCs w:val="0"/>
                      <w:color w:val="000000" w:themeColor="text1"/>
                      <w:sz w:val="16"/>
                      <w:szCs w:val="16"/>
                      <w:lang w:eastAsia="uk-UA"/>
                    </w:rPr>
                    <w:t>4</w:t>
                  </w:r>
                </w:p>
              </w:tc>
              <w:tc>
                <w:tcPr>
                  <w:tcW w:w="472"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lang w:eastAsia="uk-UA"/>
                    </w:rPr>
                  </w:pPr>
                  <w:r w:rsidRPr="00430F16">
                    <w:rPr>
                      <w:b w:val="0"/>
                      <w:bCs w:val="0"/>
                      <w:color w:val="000000" w:themeColor="text1"/>
                      <w:sz w:val="16"/>
                      <w:szCs w:val="16"/>
                      <w:lang w:eastAsia="uk-UA"/>
                    </w:rPr>
                    <w:t>5</w:t>
                  </w:r>
                </w:p>
              </w:tc>
              <w:tc>
                <w:tcPr>
                  <w:tcW w:w="425"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lang w:eastAsia="uk-UA"/>
                    </w:rPr>
                  </w:pPr>
                  <w:r w:rsidRPr="00430F16">
                    <w:rPr>
                      <w:b w:val="0"/>
                      <w:bCs w:val="0"/>
                      <w:color w:val="000000" w:themeColor="text1"/>
                      <w:sz w:val="16"/>
                      <w:szCs w:val="16"/>
                      <w:lang w:eastAsia="uk-UA"/>
                    </w:rPr>
                    <w:t>6</w:t>
                  </w:r>
                </w:p>
              </w:tc>
              <w:tc>
                <w:tcPr>
                  <w:tcW w:w="473"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5D16C8">
                  <w:pPr>
                    <w:spacing w:after="0"/>
                    <w:ind w:left="-152" w:right="-137"/>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lang w:eastAsia="uk-UA"/>
                    </w:rPr>
                  </w:pPr>
                  <w:r w:rsidRPr="00430F16">
                    <w:rPr>
                      <w:b w:val="0"/>
                      <w:bCs w:val="0"/>
                      <w:color w:val="000000" w:themeColor="text1"/>
                      <w:sz w:val="16"/>
                      <w:szCs w:val="16"/>
                      <w:lang w:eastAsia="uk-UA"/>
                    </w:rPr>
                    <w:t>7</w:t>
                  </w:r>
                </w:p>
              </w:tc>
              <w:tc>
                <w:tcPr>
                  <w:tcW w:w="443"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AA4005">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6"/>
                      <w:szCs w:val="16"/>
                      <w:lang w:eastAsia="uk-UA"/>
                    </w:rPr>
                  </w:pPr>
                  <w:r w:rsidRPr="00430F16">
                    <w:rPr>
                      <w:rFonts w:eastAsia="Calibri"/>
                      <w:b w:val="0"/>
                      <w:bCs w:val="0"/>
                      <w:color w:val="000000" w:themeColor="text1"/>
                      <w:sz w:val="16"/>
                      <w:szCs w:val="16"/>
                      <w:lang w:eastAsia="uk-UA"/>
                    </w:rPr>
                    <w:t>8</w:t>
                  </w:r>
                </w:p>
              </w:tc>
              <w:tc>
                <w:tcPr>
                  <w:tcW w:w="408"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AA4005">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6"/>
                      <w:szCs w:val="16"/>
                    </w:rPr>
                  </w:pPr>
                  <w:r w:rsidRPr="00430F16">
                    <w:rPr>
                      <w:rFonts w:eastAsia="Calibri"/>
                      <w:b w:val="0"/>
                      <w:bCs w:val="0"/>
                      <w:color w:val="000000" w:themeColor="text1"/>
                      <w:sz w:val="16"/>
                      <w:szCs w:val="16"/>
                    </w:rPr>
                    <w:t>9</w:t>
                  </w:r>
                </w:p>
              </w:tc>
              <w:tc>
                <w:tcPr>
                  <w:tcW w:w="613"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B8198E">
                  <w:pPr>
                    <w:spacing w:after="0"/>
                    <w:ind w:left="-155"/>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lang w:eastAsia="uk-UA"/>
                    </w:rPr>
                  </w:pPr>
                  <w:r w:rsidRPr="00430F16">
                    <w:rPr>
                      <w:b w:val="0"/>
                      <w:bCs w:val="0"/>
                      <w:color w:val="000000" w:themeColor="text1"/>
                      <w:sz w:val="16"/>
                      <w:szCs w:val="16"/>
                      <w:lang w:eastAsia="uk-UA"/>
                    </w:rPr>
                    <w:t>10</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Height w:val="1445"/>
              </w:trPr>
              <w:tc>
                <w:tcPr>
                  <w:cnfStyle w:val="001000000000" w:firstRow="0" w:lastRow="0" w:firstColumn="1" w:lastColumn="0" w:oddVBand="0" w:evenVBand="0" w:oddHBand="0" w:evenHBand="0" w:firstRowFirstColumn="0" w:firstRowLastColumn="0" w:lastRowFirstColumn="0" w:lastRowLastColumn="0"/>
                  <w:tcW w:w="891" w:type="pct"/>
                  <w:tcBorders>
                    <w:top w:val="thinThickSmallGap" w:sz="24" w:space="0" w:color="2E74B5" w:themeColor="accent1" w:themeShade="BF"/>
                  </w:tcBorders>
                  <w:shd w:val="clear" w:color="auto" w:fill="CDFAFF"/>
                </w:tcPr>
                <w:p w:rsidR="001C3CA8" w:rsidRPr="008D2D40" w:rsidRDefault="001C3CA8" w:rsidP="00B8198E">
                  <w:pPr>
                    <w:spacing w:after="0"/>
                    <w:ind w:left="-92" w:right="-61"/>
                    <w:rPr>
                      <w:b w:val="0"/>
                      <w:bCs w:val="0"/>
                      <w:sz w:val="22"/>
                      <w:szCs w:val="22"/>
                      <w:lang w:eastAsia="uk-UA"/>
                    </w:rPr>
                  </w:pPr>
                  <w:r w:rsidRPr="008D2D40">
                    <w:rPr>
                      <w:b w:val="0"/>
                      <w:bCs w:val="0"/>
                      <w:sz w:val="22"/>
                      <w:szCs w:val="22"/>
                      <w:lang w:eastAsia="uk-UA"/>
                    </w:rPr>
                    <w:t>2.1.1. Від</w:t>
                  </w:r>
                  <w:r w:rsidR="007A2434">
                    <w:rPr>
                      <w:b w:val="0"/>
                      <w:bCs w:val="0"/>
                      <w:sz w:val="22"/>
                      <w:szCs w:val="22"/>
                      <w:lang w:eastAsia="uk-UA"/>
                    </w:rPr>
                    <w:t>-</w:t>
                  </w:r>
                  <w:proofErr w:type="spellStart"/>
                  <w:r w:rsidRPr="008D2D40">
                    <w:rPr>
                      <w:b w:val="0"/>
                      <w:bCs w:val="0"/>
                      <w:sz w:val="22"/>
                      <w:szCs w:val="22"/>
                      <w:lang w:eastAsia="uk-UA"/>
                    </w:rPr>
                    <w:t>новлення</w:t>
                  </w:r>
                  <w:proofErr w:type="spellEnd"/>
                  <w:r w:rsidRPr="008D2D40">
                    <w:rPr>
                      <w:b w:val="0"/>
                      <w:bCs w:val="0"/>
                      <w:sz w:val="22"/>
                      <w:szCs w:val="22"/>
                      <w:lang w:eastAsia="uk-UA"/>
                    </w:rPr>
                    <w:t xml:space="preserve"> основної магістраль</w:t>
                  </w:r>
                  <w:r w:rsidR="007A2434">
                    <w:rPr>
                      <w:b w:val="0"/>
                      <w:bCs w:val="0"/>
                      <w:sz w:val="22"/>
                      <w:szCs w:val="22"/>
                      <w:lang w:eastAsia="uk-UA"/>
                    </w:rPr>
                    <w:t>-</w:t>
                  </w:r>
                  <w:proofErr w:type="spellStart"/>
                  <w:r w:rsidRPr="008D2D40">
                    <w:rPr>
                      <w:b w:val="0"/>
                      <w:bCs w:val="0"/>
                      <w:sz w:val="22"/>
                      <w:szCs w:val="22"/>
                      <w:lang w:eastAsia="uk-UA"/>
                    </w:rPr>
                    <w:t>ної</w:t>
                  </w:r>
                  <w:proofErr w:type="spellEnd"/>
                  <w:r w:rsidRPr="008D2D40">
                    <w:rPr>
                      <w:b w:val="0"/>
                      <w:bCs w:val="0"/>
                      <w:sz w:val="22"/>
                      <w:szCs w:val="22"/>
                      <w:lang w:eastAsia="uk-UA"/>
                    </w:rPr>
                    <w:t xml:space="preserve"> системи водовідведення та водо</w:t>
                  </w:r>
                  <w:r w:rsidR="00B8198E">
                    <w:rPr>
                      <w:b w:val="0"/>
                      <w:bCs w:val="0"/>
                      <w:sz w:val="22"/>
                      <w:szCs w:val="22"/>
                      <w:lang w:eastAsia="uk-UA"/>
                    </w:rPr>
                    <w:t>-</w:t>
                  </w:r>
                  <w:r w:rsidRPr="008D2D40">
                    <w:rPr>
                      <w:b w:val="0"/>
                      <w:bCs w:val="0"/>
                      <w:sz w:val="22"/>
                      <w:szCs w:val="22"/>
                      <w:lang w:eastAsia="uk-UA"/>
                    </w:rPr>
                    <w:t>постачання міста Києва</w:t>
                  </w:r>
                </w:p>
              </w:tc>
              <w:tc>
                <w:tcPr>
                  <w:tcW w:w="427" w:type="pct"/>
                  <w:tcBorders>
                    <w:top w:val="thinThickSmallGap" w:sz="24" w:space="0" w:color="2E74B5" w:themeColor="accent1" w:themeShade="BF"/>
                  </w:tcBorders>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color w:val="000000"/>
                      <w:sz w:val="14"/>
                      <w:szCs w:val="14"/>
                      <w:lang w:eastAsia="uk-UA"/>
                    </w:rPr>
                  </w:pPr>
                  <w:r w:rsidRPr="00430F16">
                    <w:rPr>
                      <w:color w:val="000000"/>
                      <w:sz w:val="14"/>
                      <w:szCs w:val="14"/>
                      <w:lang w:eastAsia="uk-UA"/>
                    </w:rPr>
                    <w:t>251502,1</w:t>
                  </w:r>
                </w:p>
              </w:tc>
              <w:tc>
                <w:tcPr>
                  <w:tcW w:w="423" w:type="pct"/>
                  <w:tcBorders>
                    <w:top w:val="thinThickSmallGap" w:sz="24" w:space="0" w:color="2E74B5" w:themeColor="accent1" w:themeShade="BF"/>
                  </w:tcBorders>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color w:val="000000"/>
                      <w:sz w:val="14"/>
                      <w:szCs w:val="14"/>
                      <w:lang w:eastAsia="uk-UA"/>
                    </w:rPr>
                  </w:pPr>
                  <w:r w:rsidRPr="00430F16">
                    <w:rPr>
                      <w:color w:val="000000"/>
                      <w:sz w:val="14"/>
                      <w:szCs w:val="14"/>
                      <w:lang w:eastAsia="uk-UA"/>
                    </w:rPr>
                    <w:t>493114,5</w:t>
                  </w:r>
                </w:p>
              </w:tc>
              <w:tc>
                <w:tcPr>
                  <w:tcW w:w="425" w:type="pct"/>
                  <w:tcBorders>
                    <w:top w:val="thinThickSmallGap" w:sz="24" w:space="0" w:color="2E74B5" w:themeColor="accent1" w:themeShade="BF"/>
                  </w:tcBorders>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color w:val="000000"/>
                      <w:sz w:val="14"/>
                      <w:szCs w:val="14"/>
                      <w:lang w:eastAsia="uk-UA"/>
                    </w:rPr>
                  </w:pPr>
                  <w:r w:rsidRPr="00430F16">
                    <w:rPr>
                      <w:color w:val="000000"/>
                      <w:sz w:val="14"/>
                      <w:szCs w:val="14"/>
                      <w:lang w:eastAsia="uk-UA"/>
                    </w:rPr>
                    <w:t>206400,0</w:t>
                  </w:r>
                </w:p>
              </w:tc>
              <w:tc>
                <w:tcPr>
                  <w:tcW w:w="472" w:type="pct"/>
                  <w:tcBorders>
                    <w:top w:val="thinThickSmallGap" w:sz="24" w:space="0" w:color="2E74B5" w:themeColor="accent1" w:themeShade="BF"/>
                  </w:tcBorders>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color w:val="000000"/>
                      <w:sz w:val="14"/>
                      <w:szCs w:val="14"/>
                      <w:lang w:eastAsia="uk-UA"/>
                    </w:rPr>
                  </w:pPr>
                  <w:r w:rsidRPr="00430F16">
                    <w:rPr>
                      <w:color w:val="000000"/>
                      <w:sz w:val="14"/>
                      <w:szCs w:val="14"/>
                      <w:lang w:eastAsia="uk-UA"/>
                    </w:rPr>
                    <w:t>501600,0</w:t>
                  </w:r>
                </w:p>
              </w:tc>
              <w:tc>
                <w:tcPr>
                  <w:tcW w:w="425" w:type="pct"/>
                  <w:tcBorders>
                    <w:top w:val="thinThickSmallGap" w:sz="24" w:space="0" w:color="2E74B5" w:themeColor="accent1" w:themeShade="BF"/>
                  </w:tcBorders>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color w:val="000000"/>
                      <w:sz w:val="14"/>
                      <w:szCs w:val="14"/>
                      <w:lang w:eastAsia="uk-UA"/>
                    </w:rPr>
                  </w:pPr>
                  <w:r w:rsidRPr="00430F16">
                    <w:rPr>
                      <w:color w:val="000000"/>
                      <w:sz w:val="14"/>
                      <w:szCs w:val="14"/>
                      <w:lang w:eastAsia="uk-UA"/>
                    </w:rPr>
                    <w:t>200000,0</w:t>
                  </w:r>
                </w:p>
              </w:tc>
              <w:tc>
                <w:tcPr>
                  <w:tcW w:w="473" w:type="pct"/>
                  <w:tcBorders>
                    <w:top w:val="thinThickSmallGap" w:sz="24" w:space="0" w:color="2E74B5" w:themeColor="accent1" w:themeShade="BF"/>
                  </w:tcBorders>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color w:val="000000"/>
                      <w:sz w:val="14"/>
                      <w:szCs w:val="14"/>
                      <w:lang w:eastAsia="uk-UA"/>
                    </w:rPr>
                  </w:pPr>
                  <w:r w:rsidRPr="00430F16">
                    <w:rPr>
                      <w:color w:val="000000"/>
                      <w:sz w:val="14"/>
                      <w:szCs w:val="14"/>
                      <w:lang w:eastAsia="uk-UA"/>
                    </w:rPr>
                    <w:t>510000,0</w:t>
                  </w:r>
                </w:p>
              </w:tc>
              <w:tc>
                <w:tcPr>
                  <w:tcW w:w="443" w:type="pct"/>
                  <w:tcBorders>
                    <w:top w:val="thinThickSmallGap" w:sz="24" w:space="0" w:color="2E74B5" w:themeColor="accent1" w:themeShade="BF"/>
                  </w:tcBorders>
                  <w:shd w:val="clear" w:color="auto" w:fill="CDFAFF"/>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lang w:eastAsia="uk-UA"/>
                    </w:rPr>
                  </w:pPr>
                  <w:r w:rsidRPr="00430F16">
                    <w:rPr>
                      <w:rFonts w:eastAsia="Calibri"/>
                      <w:sz w:val="14"/>
                      <w:szCs w:val="14"/>
                      <w:lang w:eastAsia="uk-UA"/>
                    </w:rPr>
                    <w:t>-</w:t>
                  </w:r>
                </w:p>
              </w:tc>
              <w:tc>
                <w:tcPr>
                  <w:tcW w:w="408" w:type="pct"/>
                  <w:tcBorders>
                    <w:top w:val="thinThickSmallGap" w:sz="24" w:space="0" w:color="2E74B5" w:themeColor="accent1" w:themeShade="BF"/>
                  </w:tcBorders>
                  <w:shd w:val="clear" w:color="auto" w:fill="CDFAFF"/>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tcBorders>
                    <w:top w:val="thinThickSmallGap" w:sz="24" w:space="0" w:color="2E74B5" w:themeColor="accent1" w:themeShade="BF"/>
                  </w:tcBorders>
                  <w:shd w:val="clear" w:color="auto" w:fill="CDFAFF"/>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color w:val="000000"/>
                      <w:sz w:val="14"/>
                      <w:szCs w:val="14"/>
                    </w:rPr>
                    <w:t>2162616,6</w:t>
                  </w:r>
                </w:p>
              </w:tc>
            </w:tr>
            <w:tr w:rsidR="001C3CA8" w:rsidRPr="00AA4005" w:rsidTr="005D16C8">
              <w:trPr>
                <w:trHeight w:val="1458"/>
              </w:trPr>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B8198E">
                  <w:pPr>
                    <w:spacing w:after="0"/>
                    <w:ind w:left="-92" w:right="-61"/>
                    <w:rPr>
                      <w:b w:val="0"/>
                      <w:bCs w:val="0"/>
                      <w:color w:val="000000"/>
                      <w:sz w:val="22"/>
                      <w:szCs w:val="22"/>
                      <w:lang w:eastAsia="uk-UA"/>
                    </w:rPr>
                  </w:pPr>
                  <w:r w:rsidRPr="008D2D40">
                    <w:rPr>
                      <w:b w:val="0"/>
                      <w:bCs w:val="0"/>
                      <w:color w:val="000000"/>
                      <w:sz w:val="22"/>
                      <w:szCs w:val="22"/>
                      <w:lang w:eastAsia="uk-UA"/>
                    </w:rPr>
                    <w:t xml:space="preserve">2.2.2. Нове будівництво та </w:t>
                  </w:r>
                  <w:proofErr w:type="spellStart"/>
                  <w:r w:rsidRPr="008D2D40">
                    <w:rPr>
                      <w:b w:val="0"/>
                      <w:bCs w:val="0"/>
                      <w:color w:val="000000"/>
                      <w:sz w:val="22"/>
                      <w:szCs w:val="22"/>
                      <w:lang w:eastAsia="uk-UA"/>
                    </w:rPr>
                    <w:t>рекон</w:t>
                  </w:r>
                  <w:r w:rsidR="00B8198E">
                    <w:rPr>
                      <w:b w:val="0"/>
                      <w:bCs w:val="0"/>
                      <w:color w:val="000000"/>
                      <w:sz w:val="22"/>
                      <w:szCs w:val="22"/>
                      <w:lang w:eastAsia="uk-UA"/>
                    </w:rPr>
                    <w:t>-</w:t>
                  </w:r>
                  <w:r w:rsidRPr="008D2D40">
                    <w:rPr>
                      <w:b w:val="0"/>
                      <w:bCs w:val="0"/>
                      <w:color w:val="000000"/>
                      <w:sz w:val="22"/>
                      <w:szCs w:val="22"/>
                      <w:lang w:eastAsia="uk-UA"/>
                    </w:rPr>
                    <w:t>струкція</w:t>
                  </w:r>
                  <w:proofErr w:type="spellEnd"/>
                  <w:r w:rsidRPr="008D2D40">
                    <w:rPr>
                      <w:b w:val="0"/>
                      <w:bCs w:val="0"/>
                      <w:color w:val="000000"/>
                      <w:sz w:val="22"/>
                      <w:szCs w:val="22"/>
                      <w:lang w:eastAsia="uk-UA"/>
                    </w:rPr>
                    <w:t xml:space="preserve"> </w:t>
                  </w:r>
                  <w:proofErr w:type="spellStart"/>
                  <w:r w:rsidRPr="008D2D40">
                    <w:rPr>
                      <w:b w:val="0"/>
                      <w:bCs w:val="0"/>
                      <w:color w:val="000000"/>
                      <w:sz w:val="22"/>
                      <w:szCs w:val="22"/>
                      <w:lang w:eastAsia="uk-UA"/>
                    </w:rPr>
                    <w:t>інфраструк</w:t>
                  </w:r>
                  <w:proofErr w:type="spellEnd"/>
                  <w:r w:rsidR="00B8198E">
                    <w:rPr>
                      <w:b w:val="0"/>
                      <w:bCs w:val="0"/>
                      <w:color w:val="000000"/>
                      <w:sz w:val="22"/>
                      <w:szCs w:val="22"/>
                      <w:lang w:eastAsia="uk-UA"/>
                    </w:rPr>
                    <w:t>-</w:t>
                  </w:r>
                  <w:r w:rsidRPr="008D2D40">
                    <w:rPr>
                      <w:b w:val="0"/>
                      <w:bCs w:val="0"/>
                      <w:color w:val="000000"/>
                      <w:sz w:val="22"/>
                      <w:szCs w:val="22"/>
                      <w:lang w:eastAsia="uk-UA"/>
                    </w:rPr>
                    <w:t xml:space="preserve">тури </w:t>
                  </w:r>
                  <w:proofErr w:type="spellStart"/>
                  <w:r w:rsidRPr="008D2D40">
                    <w:rPr>
                      <w:b w:val="0"/>
                      <w:bCs w:val="0"/>
                      <w:color w:val="000000"/>
                      <w:sz w:val="22"/>
                      <w:szCs w:val="22"/>
                      <w:lang w:eastAsia="uk-UA"/>
                    </w:rPr>
                    <w:t>назем</w:t>
                  </w:r>
                  <w:proofErr w:type="spellEnd"/>
                  <w:r w:rsidR="00B8198E">
                    <w:rPr>
                      <w:b w:val="0"/>
                      <w:bCs w:val="0"/>
                      <w:color w:val="000000"/>
                      <w:sz w:val="22"/>
                      <w:szCs w:val="22"/>
                      <w:lang w:eastAsia="uk-UA"/>
                    </w:rPr>
                    <w:t>-</w:t>
                  </w:r>
                  <w:r w:rsidRPr="008D2D40">
                    <w:rPr>
                      <w:b w:val="0"/>
                      <w:bCs w:val="0"/>
                      <w:color w:val="000000"/>
                      <w:sz w:val="22"/>
                      <w:szCs w:val="22"/>
                      <w:lang w:eastAsia="uk-UA"/>
                    </w:rPr>
                    <w:t>ного громад</w:t>
                  </w:r>
                  <w:r w:rsidR="00B8198E">
                    <w:rPr>
                      <w:b w:val="0"/>
                      <w:bCs w:val="0"/>
                      <w:color w:val="000000"/>
                      <w:sz w:val="22"/>
                      <w:szCs w:val="22"/>
                      <w:lang w:eastAsia="uk-UA"/>
                    </w:rPr>
                    <w:t>-</w:t>
                  </w:r>
                  <w:proofErr w:type="spellStart"/>
                  <w:r w:rsidRPr="008D2D40">
                    <w:rPr>
                      <w:b w:val="0"/>
                      <w:bCs w:val="0"/>
                      <w:color w:val="000000"/>
                      <w:sz w:val="22"/>
                      <w:szCs w:val="22"/>
                      <w:lang w:eastAsia="uk-UA"/>
                    </w:rPr>
                    <w:t>ського</w:t>
                  </w:r>
                  <w:proofErr w:type="spellEnd"/>
                  <w:r w:rsidRPr="008D2D40">
                    <w:rPr>
                      <w:b w:val="0"/>
                      <w:bCs w:val="0"/>
                      <w:color w:val="000000"/>
                      <w:sz w:val="22"/>
                      <w:szCs w:val="22"/>
                      <w:lang w:eastAsia="uk-UA"/>
                    </w:rPr>
                    <w:t xml:space="preserve"> транспорту</w:t>
                  </w:r>
                </w:p>
              </w:tc>
              <w:tc>
                <w:tcPr>
                  <w:tcW w:w="427"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653739,2</w:t>
                  </w:r>
                </w:p>
              </w:tc>
              <w:tc>
                <w:tcPr>
                  <w:tcW w:w="425"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310000,0</w:t>
                  </w:r>
                </w:p>
              </w:tc>
              <w:tc>
                <w:tcPr>
                  <w:tcW w:w="425"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312131,8</w:t>
                  </w:r>
                </w:p>
              </w:tc>
              <w:tc>
                <w:tcPr>
                  <w:tcW w:w="443" w:type="pct"/>
                  <w:shd w:val="clear" w:color="auto" w:fill="auto"/>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430F16">
                    <w:rPr>
                      <w:color w:val="000000"/>
                      <w:sz w:val="14"/>
                      <w:szCs w:val="14"/>
                    </w:rPr>
                    <w:t>1275871,0</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Height w:val="1082"/>
              </w:trPr>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1C3CA8" w:rsidRDefault="001C3CA8" w:rsidP="00B8198E">
                  <w:pPr>
                    <w:spacing w:after="0"/>
                    <w:ind w:left="-92" w:right="-61"/>
                    <w:rPr>
                      <w:sz w:val="22"/>
                      <w:szCs w:val="22"/>
                      <w:lang w:eastAsia="uk-UA"/>
                    </w:rPr>
                  </w:pPr>
                  <w:r w:rsidRPr="008D2D40">
                    <w:rPr>
                      <w:b w:val="0"/>
                      <w:bCs w:val="0"/>
                      <w:sz w:val="22"/>
                      <w:szCs w:val="22"/>
                      <w:lang w:eastAsia="uk-UA"/>
                    </w:rPr>
                    <w:t>2.2.3. Онов</w:t>
                  </w:r>
                  <w:r w:rsidR="00B8198E">
                    <w:rPr>
                      <w:b w:val="0"/>
                      <w:bCs w:val="0"/>
                      <w:sz w:val="22"/>
                      <w:szCs w:val="22"/>
                      <w:lang w:eastAsia="uk-UA"/>
                    </w:rPr>
                    <w:t>-</w:t>
                  </w:r>
                  <w:proofErr w:type="spellStart"/>
                  <w:r w:rsidRPr="008D2D40">
                    <w:rPr>
                      <w:b w:val="0"/>
                      <w:bCs w:val="0"/>
                      <w:sz w:val="22"/>
                      <w:szCs w:val="22"/>
                      <w:lang w:eastAsia="uk-UA"/>
                    </w:rPr>
                    <w:t>лення</w:t>
                  </w:r>
                  <w:proofErr w:type="spellEnd"/>
                  <w:r w:rsidRPr="008D2D40">
                    <w:rPr>
                      <w:b w:val="0"/>
                      <w:bCs w:val="0"/>
                      <w:sz w:val="22"/>
                      <w:szCs w:val="22"/>
                      <w:lang w:eastAsia="uk-UA"/>
                    </w:rPr>
                    <w:t xml:space="preserve"> </w:t>
                  </w:r>
                  <w:proofErr w:type="spellStart"/>
                  <w:r w:rsidRPr="008D2D40">
                    <w:rPr>
                      <w:b w:val="0"/>
                      <w:bCs w:val="0"/>
                      <w:sz w:val="22"/>
                      <w:szCs w:val="22"/>
                      <w:lang w:eastAsia="uk-UA"/>
                    </w:rPr>
                    <w:t>рухо</w:t>
                  </w:r>
                  <w:proofErr w:type="spellEnd"/>
                  <w:r w:rsidR="00B8198E">
                    <w:rPr>
                      <w:b w:val="0"/>
                      <w:bCs w:val="0"/>
                      <w:sz w:val="22"/>
                      <w:szCs w:val="22"/>
                      <w:lang w:eastAsia="uk-UA"/>
                    </w:rPr>
                    <w:t>-</w:t>
                  </w:r>
                  <w:r w:rsidRPr="008D2D40">
                    <w:rPr>
                      <w:b w:val="0"/>
                      <w:bCs w:val="0"/>
                      <w:sz w:val="22"/>
                      <w:szCs w:val="22"/>
                      <w:lang w:eastAsia="uk-UA"/>
                    </w:rPr>
                    <w:t>мого складу громадсько</w:t>
                  </w:r>
                  <w:r w:rsidR="00B8198E">
                    <w:rPr>
                      <w:b w:val="0"/>
                      <w:bCs w:val="0"/>
                      <w:sz w:val="22"/>
                      <w:szCs w:val="22"/>
                      <w:lang w:eastAsia="uk-UA"/>
                    </w:rPr>
                    <w:t>-</w:t>
                  </w:r>
                  <w:r w:rsidRPr="008D2D40">
                    <w:rPr>
                      <w:b w:val="0"/>
                      <w:bCs w:val="0"/>
                      <w:sz w:val="22"/>
                      <w:szCs w:val="22"/>
                      <w:lang w:eastAsia="uk-UA"/>
                    </w:rPr>
                    <w:t>го транспорту</w:t>
                  </w:r>
                </w:p>
                <w:p w:rsidR="00B8198E" w:rsidRPr="008D2D40" w:rsidRDefault="00B8198E" w:rsidP="00B8198E">
                  <w:pPr>
                    <w:spacing w:after="0"/>
                    <w:ind w:left="-92" w:right="-61"/>
                    <w:rPr>
                      <w:rFonts w:eastAsia="Calibri"/>
                      <w:b w:val="0"/>
                      <w:bCs w:val="0"/>
                      <w:sz w:val="22"/>
                      <w:szCs w:val="22"/>
                    </w:rPr>
                  </w:pPr>
                </w:p>
              </w:tc>
              <w:tc>
                <w:tcPr>
                  <w:tcW w:w="427"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3594250,0</w:t>
                  </w:r>
                </w:p>
              </w:tc>
              <w:tc>
                <w:tcPr>
                  <w:tcW w:w="425"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3747887,5</w:t>
                  </w:r>
                </w:p>
              </w:tc>
              <w:tc>
                <w:tcPr>
                  <w:tcW w:w="425"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3791570,6</w:t>
                  </w:r>
                </w:p>
              </w:tc>
              <w:tc>
                <w:tcPr>
                  <w:tcW w:w="443" w:type="pct"/>
                  <w:shd w:val="clear" w:color="auto" w:fill="CDFAFF"/>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CDFAFF"/>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color w:val="000000"/>
                      <w:sz w:val="14"/>
                      <w:szCs w:val="14"/>
                    </w:rPr>
                    <w:t>11133708,1</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B8198E" w:rsidRPr="008D2D40" w:rsidRDefault="001C3CA8" w:rsidP="006A7F41">
                  <w:pPr>
                    <w:spacing w:after="0"/>
                    <w:ind w:left="-92"/>
                    <w:rPr>
                      <w:b w:val="0"/>
                      <w:bCs w:val="0"/>
                      <w:color w:val="000000"/>
                      <w:sz w:val="22"/>
                      <w:szCs w:val="22"/>
                      <w:lang w:val="ru-RU" w:eastAsia="uk-UA"/>
                    </w:rPr>
                  </w:pPr>
                  <w:r w:rsidRPr="008D2D40">
                    <w:rPr>
                      <w:b w:val="0"/>
                      <w:bCs w:val="0"/>
                      <w:color w:val="000000"/>
                      <w:sz w:val="22"/>
                      <w:szCs w:val="22"/>
                      <w:lang w:eastAsia="uk-UA"/>
                    </w:rPr>
                    <w:lastRenderedPageBreak/>
                    <w:t>2.2.4. </w:t>
                  </w:r>
                  <w:proofErr w:type="spellStart"/>
                  <w:r w:rsidRPr="008D2D40">
                    <w:rPr>
                      <w:b w:val="0"/>
                      <w:bCs w:val="0"/>
                      <w:color w:val="000000"/>
                      <w:sz w:val="22"/>
                      <w:szCs w:val="22"/>
                      <w:lang w:eastAsia="uk-UA"/>
                    </w:rPr>
                    <w:t>Будів</w:t>
                  </w:r>
                  <w:r w:rsidR="00B8198E">
                    <w:rPr>
                      <w:b w:val="0"/>
                      <w:bCs w:val="0"/>
                      <w:color w:val="000000"/>
                      <w:sz w:val="22"/>
                      <w:szCs w:val="22"/>
                      <w:lang w:eastAsia="uk-UA"/>
                    </w:rPr>
                    <w:t>-</w:t>
                  </w:r>
                  <w:r w:rsidRPr="008D2D40">
                    <w:rPr>
                      <w:b w:val="0"/>
                      <w:bCs w:val="0"/>
                      <w:color w:val="000000"/>
                      <w:sz w:val="22"/>
                      <w:szCs w:val="22"/>
                      <w:lang w:eastAsia="uk-UA"/>
                    </w:rPr>
                    <w:t>ництво</w:t>
                  </w:r>
                  <w:proofErr w:type="spellEnd"/>
                  <w:r w:rsidRPr="008D2D40">
                    <w:rPr>
                      <w:b w:val="0"/>
                      <w:bCs w:val="0"/>
                      <w:color w:val="000000"/>
                      <w:sz w:val="22"/>
                      <w:szCs w:val="22"/>
                      <w:lang w:eastAsia="uk-UA"/>
                    </w:rPr>
                    <w:t xml:space="preserve">, </w:t>
                  </w:r>
                  <w:proofErr w:type="spellStart"/>
                  <w:r w:rsidRPr="008D2D40">
                    <w:rPr>
                      <w:b w:val="0"/>
                      <w:bCs w:val="0"/>
                      <w:color w:val="000000"/>
                      <w:sz w:val="22"/>
                      <w:szCs w:val="22"/>
                      <w:lang w:eastAsia="uk-UA"/>
                    </w:rPr>
                    <w:t>реконструк</w:t>
                  </w:r>
                  <w:r w:rsidR="00B8198E">
                    <w:rPr>
                      <w:b w:val="0"/>
                      <w:bCs w:val="0"/>
                      <w:color w:val="000000"/>
                      <w:sz w:val="22"/>
                      <w:szCs w:val="22"/>
                      <w:lang w:eastAsia="uk-UA"/>
                    </w:rPr>
                    <w:t>-</w:t>
                  </w:r>
                  <w:r w:rsidRPr="008D2D40">
                    <w:rPr>
                      <w:b w:val="0"/>
                      <w:bCs w:val="0"/>
                      <w:color w:val="000000"/>
                      <w:sz w:val="22"/>
                      <w:szCs w:val="22"/>
                      <w:lang w:eastAsia="uk-UA"/>
                    </w:rPr>
                    <w:t>ція</w:t>
                  </w:r>
                  <w:proofErr w:type="spellEnd"/>
                  <w:r w:rsidRPr="008D2D40">
                    <w:rPr>
                      <w:b w:val="0"/>
                      <w:bCs w:val="0"/>
                      <w:color w:val="000000"/>
                      <w:sz w:val="22"/>
                      <w:szCs w:val="22"/>
                      <w:lang w:eastAsia="uk-UA"/>
                    </w:rPr>
                    <w:t xml:space="preserve"> </w:t>
                  </w:r>
                  <w:proofErr w:type="spellStart"/>
                  <w:r w:rsidRPr="008D2D40">
                    <w:rPr>
                      <w:b w:val="0"/>
                      <w:bCs w:val="0"/>
                      <w:color w:val="000000"/>
                      <w:sz w:val="22"/>
                      <w:szCs w:val="22"/>
                      <w:lang w:eastAsia="uk-UA"/>
                    </w:rPr>
                    <w:t>вулично</w:t>
                  </w:r>
                  <w:proofErr w:type="spellEnd"/>
                  <w:r w:rsidRPr="008D2D40">
                    <w:rPr>
                      <w:b w:val="0"/>
                      <w:bCs w:val="0"/>
                      <w:color w:val="000000"/>
                      <w:sz w:val="22"/>
                      <w:szCs w:val="22"/>
                      <w:lang w:eastAsia="uk-UA"/>
                    </w:rPr>
                    <w:t xml:space="preserve">-шляхової мережі міста Києва (зокрема, розвиток </w:t>
                  </w:r>
                  <w:proofErr w:type="spellStart"/>
                  <w:r w:rsidRPr="008D2D40">
                    <w:rPr>
                      <w:b w:val="0"/>
                      <w:bCs w:val="0"/>
                      <w:color w:val="000000"/>
                      <w:sz w:val="22"/>
                      <w:szCs w:val="22"/>
                      <w:lang w:eastAsia="uk-UA"/>
                    </w:rPr>
                    <w:t>велоінфра</w:t>
                  </w:r>
                  <w:proofErr w:type="spellEnd"/>
                  <w:r w:rsidR="00B8198E">
                    <w:rPr>
                      <w:b w:val="0"/>
                      <w:bCs w:val="0"/>
                      <w:color w:val="000000"/>
                      <w:sz w:val="22"/>
                      <w:szCs w:val="22"/>
                      <w:lang w:eastAsia="uk-UA"/>
                    </w:rPr>
                    <w:t>-</w:t>
                  </w:r>
                  <w:r w:rsidRPr="008D2D40">
                    <w:rPr>
                      <w:b w:val="0"/>
                      <w:bCs w:val="0"/>
                      <w:color w:val="000000"/>
                      <w:sz w:val="22"/>
                      <w:szCs w:val="22"/>
                      <w:lang w:eastAsia="uk-UA"/>
                    </w:rPr>
                    <w:t>структури) та штучних споруд</w:t>
                  </w:r>
                </w:p>
              </w:tc>
              <w:tc>
                <w:tcPr>
                  <w:tcW w:w="427"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1300000,0</w:t>
                  </w:r>
                </w:p>
              </w:tc>
              <w:tc>
                <w:tcPr>
                  <w:tcW w:w="423"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1277017,3</w:t>
                  </w:r>
                </w:p>
              </w:tc>
              <w:tc>
                <w:tcPr>
                  <w:tcW w:w="425"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1485000,0</w:t>
                  </w:r>
                </w:p>
              </w:tc>
              <w:tc>
                <w:tcPr>
                  <w:tcW w:w="472"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1661653,4</w:t>
                  </w:r>
                </w:p>
              </w:tc>
              <w:tc>
                <w:tcPr>
                  <w:tcW w:w="425"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1684750,0</w:t>
                  </w:r>
                </w:p>
              </w:tc>
              <w:tc>
                <w:tcPr>
                  <w:tcW w:w="473"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1907081,2</w:t>
                  </w:r>
                </w:p>
              </w:tc>
              <w:tc>
                <w:tcPr>
                  <w:tcW w:w="443" w:type="pct"/>
                  <w:shd w:val="clear" w:color="auto" w:fill="auto"/>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color w:val="000000"/>
                      <w:sz w:val="14"/>
                      <w:szCs w:val="14"/>
                    </w:rPr>
                    <w:t>9315501,9</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1C3CA8" w:rsidRPr="008D2D40" w:rsidRDefault="001C3CA8" w:rsidP="00C65510">
                  <w:pPr>
                    <w:keepNext/>
                    <w:keepLines/>
                    <w:spacing w:after="0"/>
                    <w:ind w:left="-92" w:right="-61"/>
                    <w:rPr>
                      <w:rFonts w:eastAsia="Calibri"/>
                      <w:b w:val="0"/>
                      <w:bCs w:val="0"/>
                      <w:sz w:val="22"/>
                      <w:szCs w:val="22"/>
                    </w:rPr>
                  </w:pPr>
                  <w:r w:rsidRPr="008D2D40">
                    <w:rPr>
                      <w:rFonts w:eastAsia="Calibri"/>
                      <w:b w:val="0"/>
                      <w:bCs w:val="0"/>
                      <w:sz w:val="22"/>
                      <w:szCs w:val="22"/>
                    </w:rPr>
                    <w:t>2.2.5. </w:t>
                  </w:r>
                  <w:proofErr w:type="spellStart"/>
                  <w:r w:rsidRPr="008D2D40">
                    <w:rPr>
                      <w:rFonts w:eastAsia="Calibri"/>
                      <w:b w:val="0"/>
                      <w:bCs w:val="0"/>
                      <w:sz w:val="22"/>
                      <w:szCs w:val="22"/>
                    </w:rPr>
                    <w:t>Розви</w:t>
                  </w:r>
                  <w:r w:rsidR="00C65510">
                    <w:rPr>
                      <w:rFonts w:eastAsia="Calibri"/>
                      <w:b w:val="0"/>
                      <w:bCs w:val="0"/>
                      <w:sz w:val="22"/>
                      <w:szCs w:val="22"/>
                    </w:rPr>
                    <w:t>-</w:t>
                  </w:r>
                  <w:r w:rsidRPr="008D2D40">
                    <w:rPr>
                      <w:rFonts w:eastAsia="Calibri"/>
                      <w:b w:val="0"/>
                      <w:bCs w:val="0"/>
                      <w:sz w:val="22"/>
                      <w:szCs w:val="22"/>
                    </w:rPr>
                    <w:t>ток</w:t>
                  </w:r>
                  <w:proofErr w:type="spellEnd"/>
                  <w:r w:rsidRPr="008D2D40">
                    <w:rPr>
                      <w:rFonts w:eastAsia="Calibri"/>
                      <w:b w:val="0"/>
                      <w:bCs w:val="0"/>
                      <w:sz w:val="22"/>
                      <w:szCs w:val="22"/>
                    </w:rPr>
                    <w:t xml:space="preserve"> комплексної системи </w:t>
                  </w:r>
                  <w:proofErr w:type="spellStart"/>
                  <w:r w:rsidRPr="008D2D40">
                    <w:rPr>
                      <w:rFonts w:eastAsia="Calibri"/>
                      <w:b w:val="0"/>
                      <w:bCs w:val="0"/>
                      <w:sz w:val="22"/>
                      <w:szCs w:val="22"/>
                    </w:rPr>
                    <w:t>відеоспосте</w:t>
                  </w:r>
                  <w:r w:rsidR="000234C6">
                    <w:rPr>
                      <w:rFonts w:eastAsia="Calibri"/>
                      <w:b w:val="0"/>
                      <w:bCs w:val="0"/>
                      <w:sz w:val="22"/>
                      <w:szCs w:val="22"/>
                    </w:rPr>
                    <w:t>-</w:t>
                  </w:r>
                  <w:r w:rsidRPr="008D2D40">
                    <w:rPr>
                      <w:rFonts w:eastAsia="Calibri"/>
                      <w:b w:val="0"/>
                      <w:bCs w:val="0"/>
                      <w:sz w:val="22"/>
                      <w:szCs w:val="22"/>
                    </w:rPr>
                    <w:t>реження</w:t>
                  </w:r>
                  <w:proofErr w:type="spellEnd"/>
                  <w:r w:rsidRPr="008D2D40">
                    <w:rPr>
                      <w:rFonts w:eastAsia="Calibri"/>
                      <w:b w:val="0"/>
                      <w:bCs w:val="0"/>
                      <w:sz w:val="22"/>
                      <w:szCs w:val="22"/>
                    </w:rPr>
                    <w:t xml:space="preserve"> та системи забезпечення безпеки</w:t>
                  </w:r>
                </w:p>
              </w:tc>
              <w:tc>
                <w:tcPr>
                  <w:tcW w:w="427" w:type="pct"/>
                  <w:shd w:val="clear" w:color="auto" w:fill="CDFAFF"/>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CDFAFF"/>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100000,0</w:t>
                  </w:r>
                </w:p>
              </w:tc>
              <w:tc>
                <w:tcPr>
                  <w:tcW w:w="425" w:type="pct"/>
                  <w:shd w:val="clear" w:color="auto" w:fill="CDFAFF"/>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CDFAFF"/>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160000,0</w:t>
                  </w:r>
                </w:p>
              </w:tc>
              <w:tc>
                <w:tcPr>
                  <w:tcW w:w="425" w:type="pct"/>
                  <w:shd w:val="clear" w:color="auto" w:fill="CDFAFF"/>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160000,0</w:t>
                  </w:r>
                </w:p>
              </w:tc>
              <w:tc>
                <w:tcPr>
                  <w:tcW w:w="443" w:type="pct"/>
                  <w:shd w:val="clear" w:color="auto" w:fill="CDFAFF"/>
                </w:tcPr>
                <w:p w:rsidR="001C3CA8" w:rsidRPr="00430F16" w:rsidRDefault="001C3CA8" w:rsidP="00430F16">
                  <w:pPr>
                    <w:keepNext/>
                    <w:keepLines/>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CDFAFF"/>
                </w:tcPr>
                <w:p w:rsidR="001C3CA8" w:rsidRPr="00430F16" w:rsidRDefault="001C3CA8" w:rsidP="00430F16">
                  <w:pPr>
                    <w:keepNext/>
                    <w:keepLines/>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keepNext/>
                    <w:keepLines/>
                    <w:spacing w:after="0"/>
                    <w:ind w:left="-155"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color w:val="000000"/>
                      <w:sz w:val="14"/>
                      <w:szCs w:val="14"/>
                    </w:rPr>
                    <w:t>420000,0</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B8198E">
                  <w:pPr>
                    <w:spacing w:after="0"/>
                    <w:ind w:left="-92"/>
                    <w:rPr>
                      <w:rFonts w:eastAsia="Calibri"/>
                      <w:b w:val="0"/>
                      <w:bCs w:val="0"/>
                      <w:sz w:val="22"/>
                      <w:szCs w:val="22"/>
                    </w:rPr>
                  </w:pPr>
                  <w:r w:rsidRPr="008D2D40">
                    <w:rPr>
                      <w:b w:val="0"/>
                      <w:bCs w:val="0"/>
                      <w:sz w:val="22"/>
                      <w:szCs w:val="22"/>
                      <w:lang w:eastAsia="uk-UA"/>
                    </w:rPr>
                    <w:t>2.2.6. </w:t>
                  </w:r>
                  <w:proofErr w:type="spellStart"/>
                  <w:r w:rsidRPr="008D2D40">
                    <w:rPr>
                      <w:b w:val="0"/>
                      <w:bCs w:val="0"/>
                      <w:sz w:val="22"/>
                      <w:szCs w:val="22"/>
                      <w:lang w:eastAsia="uk-UA"/>
                    </w:rPr>
                    <w:t>Будів</w:t>
                  </w:r>
                  <w:r w:rsidR="00ED11E0">
                    <w:rPr>
                      <w:b w:val="0"/>
                      <w:bCs w:val="0"/>
                      <w:sz w:val="22"/>
                      <w:szCs w:val="22"/>
                      <w:lang w:eastAsia="uk-UA"/>
                    </w:rPr>
                    <w:t>-</w:t>
                  </w:r>
                  <w:r w:rsidRPr="008D2D40">
                    <w:rPr>
                      <w:b w:val="0"/>
                      <w:bCs w:val="0"/>
                      <w:sz w:val="22"/>
                      <w:szCs w:val="22"/>
                      <w:lang w:eastAsia="uk-UA"/>
                    </w:rPr>
                    <w:t>ництво</w:t>
                  </w:r>
                  <w:proofErr w:type="spellEnd"/>
                  <w:r w:rsidRPr="008D2D40">
                    <w:rPr>
                      <w:b w:val="0"/>
                      <w:bCs w:val="0"/>
                      <w:sz w:val="22"/>
                      <w:szCs w:val="22"/>
                      <w:lang w:eastAsia="uk-UA"/>
                    </w:rPr>
                    <w:t xml:space="preserve"> та модернізація </w:t>
                  </w:r>
                  <w:r w:rsidRPr="008D2D40">
                    <w:rPr>
                      <w:rFonts w:eastAsia="Calibri"/>
                      <w:b w:val="0"/>
                      <w:bCs w:val="0"/>
                      <w:color w:val="000000"/>
                      <w:sz w:val="22"/>
                      <w:szCs w:val="22"/>
                    </w:rPr>
                    <w:t>світлового середовища столиці</w:t>
                  </w:r>
                </w:p>
              </w:tc>
              <w:tc>
                <w:tcPr>
                  <w:tcW w:w="427"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810942,3</w:t>
                  </w:r>
                </w:p>
              </w:tc>
              <w:tc>
                <w:tcPr>
                  <w:tcW w:w="425"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1060322,5</w:t>
                  </w:r>
                </w:p>
              </w:tc>
              <w:tc>
                <w:tcPr>
                  <w:tcW w:w="425"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925723,2</w:t>
                  </w:r>
                </w:p>
              </w:tc>
              <w:tc>
                <w:tcPr>
                  <w:tcW w:w="443" w:type="pct"/>
                  <w:shd w:val="clear" w:color="auto" w:fill="auto"/>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590000,0</w:t>
                  </w:r>
                </w:p>
              </w:tc>
              <w:tc>
                <w:tcPr>
                  <w:tcW w:w="613" w:type="pct"/>
                  <w:shd w:val="clear" w:color="auto" w:fill="auto"/>
                </w:tcPr>
                <w:p w:rsidR="001C3CA8" w:rsidRPr="00430F16" w:rsidRDefault="001C3CA8"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color w:val="000000"/>
                      <w:sz w:val="14"/>
                      <w:szCs w:val="14"/>
                    </w:rPr>
                    <w:t>3386988,0</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1C3CA8" w:rsidRDefault="001C3CA8" w:rsidP="00B8198E">
                  <w:pPr>
                    <w:spacing w:after="0"/>
                    <w:ind w:left="-92"/>
                    <w:rPr>
                      <w:sz w:val="22"/>
                      <w:szCs w:val="22"/>
                      <w:lang w:eastAsia="uk-UA"/>
                    </w:rPr>
                  </w:pPr>
                  <w:r w:rsidRPr="008D2D40">
                    <w:rPr>
                      <w:b w:val="0"/>
                      <w:bCs w:val="0"/>
                      <w:sz w:val="22"/>
                      <w:szCs w:val="22"/>
                      <w:lang w:eastAsia="uk-UA"/>
                    </w:rPr>
                    <w:t>2.2.7. </w:t>
                  </w:r>
                  <w:proofErr w:type="spellStart"/>
                  <w:r w:rsidRPr="008D2D40">
                    <w:rPr>
                      <w:b w:val="0"/>
                      <w:bCs w:val="0"/>
                      <w:sz w:val="22"/>
                      <w:szCs w:val="22"/>
                      <w:lang w:eastAsia="uk-UA"/>
                    </w:rPr>
                    <w:t>Розви</w:t>
                  </w:r>
                  <w:proofErr w:type="spellEnd"/>
                  <w:r w:rsidR="00235F67" w:rsidRPr="00235F67">
                    <w:rPr>
                      <w:b w:val="0"/>
                      <w:bCs w:val="0"/>
                      <w:sz w:val="22"/>
                      <w:szCs w:val="22"/>
                      <w:lang w:val="ru-RU" w:eastAsia="uk-UA"/>
                    </w:rPr>
                    <w:t>-</w:t>
                  </w:r>
                  <w:proofErr w:type="spellStart"/>
                  <w:r w:rsidRPr="008D2D40">
                    <w:rPr>
                      <w:b w:val="0"/>
                      <w:bCs w:val="0"/>
                      <w:sz w:val="22"/>
                      <w:szCs w:val="22"/>
                      <w:lang w:eastAsia="uk-UA"/>
                    </w:rPr>
                    <w:t>ток</w:t>
                  </w:r>
                  <w:proofErr w:type="spellEnd"/>
                  <w:r w:rsidRPr="008D2D40">
                    <w:rPr>
                      <w:b w:val="0"/>
                      <w:bCs w:val="0"/>
                      <w:sz w:val="22"/>
                      <w:szCs w:val="22"/>
                      <w:lang w:eastAsia="uk-UA"/>
                    </w:rPr>
                    <w:t xml:space="preserve"> та </w:t>
                  </w:r>
                  <w:proofErr w:type="spellStart"/>
                  <w:r w:rsidRPr="008D2D40">
                    <w:rPr>
                      <w:b w:val="0"/>
                      <w:bCs w:val="0"/>
                      <w:sz w:val="22"/>
                      <w:szCs w:val="22"/>
                      <w:lang w:eastAsia="uk-UA"/>
                    </w:rPr>
                    <w:t>модерніза</w:t>
                  </w:r>
                  <w:proofErr w:type="spellEnd"/>
                  <w:r w:rsidR="00235F67" w:rsidRPr="00235F67">
                    <w:rPr>
                      <w:b w:val="0"/>
                      <w:bCs w:val="0"/>
                      <w:sz w:val="22"/>
                      <w:szCs w:val="22"/>
                      <w:lang w:val="ru-RU" w:eastAsia="uk-UA"/>
                    </w:rPr>
                    <w:t>-</w:t>
                  </w:r>
                  <w:proofErr w:type="spellStart"/>
                  <w:r w:rsidRPr="008D2D40">
                    <w:rPr>
                      <w:b w:val="0"/>
                      <w:bCs w:val="0"/>
                      <w:sz w:val="22"/>
                      <w:szCs w:val="22"/>
                      <w:lang w:eastAsia="uk-UA"/>
                    </w:rPr>
                    <w:t>ція</w:t>
                  </w:r>
                  <w:proofErr w:type="spellEnd"/>
                  <w:r w:rsidRPr="008D2D40">
                    <w:rPr>
                      <w:b w:val="0"/>
                      <w:bCs w:val="0"/>
                      <w:sz w:val="22"/>
                      <w:szCs w:val="22"/>
                      <w:lang w:eastAsia="uk-UA"/>
                    </w:rPr>
                    <w:t xml:space="preserve"> Київського метро</w:t>
                  </w:r>
                  <w:r w:rsidR="00235F67" w:rsidRPr="00235F67">
                    <w:rPr>
                      <w:b w:val="0"/>
                      <w:bCs w:val="0"/>
                      <w:sz w:val="22"/>
                      <w:szCs w:val="22"/>
                      <w:lang w:val="ru-RU" w:eastAsia="uk-UA"/>
                    </w:rPr>
                    <w:t>-</w:t>
                  </w:r>
                  <w:proofErr w:type="spellStart"/>
                  <w:r w:rsidRPr="008D2D40">
                    <w:rPr>
                      <w:b w:val="0"/>
                      <w:bCs w:val="0"/>
                      <w:sz w:val="22"/>
                      <w:szCs w:val="22"/>
                      <w:lang w:eastAsia="uk-UA"/>
                    </w:rPr>
                    <w:t>політену</w:t>
                  </w:r>
                  <w:proofErr w:type="spellEnd"/>
                </w:p>
                <w:p w:rsidR="006A7F41" w:rsidRPr="008D2D40" w:rsidRDefault="006A7F41" w:rsidP="00B8198E">
                  <w:pPr>
                    <w:spacing w:after="0"/>
                    <w:ind w:left="-92"/>
                    <w:rPr>
                      <w:rFonts w:eastAsia="Calibri"/>
                      <w:b w:val="0"/>
                      <w:bCs w:val="0"/>
                      <w:sz w:val="22"/>
                      <w:szCs w:val="22"/>
                    </w:rPr>
                  </w:pPr>
                </w:p>
              </w:tc>
              <w:tc>
                <w:tcPr>
                  <w:tcW w:w="427"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706000,0</w:t>
                  </w:r>
                </w:p>
              </w:tc>
              <w:tc>
                <w:tcPr>
                  <w:tcW w:w="425"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855388,2</w:t>
                  </w:r>
                </w:p>
              </w:tc>
              <w:tc>
                <w:tcPr>
                  <w:tcW w:w="425"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1896000,0</w:t>
                  </w:r>
                </w:p>
              </w:tc>
              <w:tc>
                <w:tcPr>
                  <w:tcW w:w="443" w:type="pct"/>
                  <w:shd w:val="clear" w:color="auto" w:fill="CDFAFF"/>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CDFAFF"/>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color w:val="000000"/>
                      <w:sz w:val="14"/>
                      <w:szCs w:val="14"/>
                    </w:rPr>
                    <w:t>3457388,2</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235F67">
                  <w:pPr>
                    <w:spacing w:after="0"/>
                    <w:ind w:left="-92" w:right="-61"/>
                    <w:rPr>
                      <w:rFonts w:eastAsia="Calibri"/>
                      <w:b w:val="0"/>
                      <w:bCs w:val="0"/>
                      <w:sz w:val="22"/>
                      <w:szCs w:val="22"/>
                    </w:rPr>
                  </w:pPr>
                  <w:r w:rsidRPr="008D2D40">
                    <w:rPr>
                      <w:rFonts w:eastAsia="Calibri"/>
                      <w:b w:val="0"/>
                      <w:bCs w:val="0"/>
                      <w:sz w:val="22"/>
                      <w:szCs w:val="22"/>
                      <w:lang w:eastAsia="uk-UA"/>
                    </w:rPr>
                    <w:lastRenderedPageBreak/>
                    <w:t>2.3.8. Соці</w:t>
                  </w:r>
                  <w:r w:rsidR="00235F67" w:rsidRPr="00235F67">
                    <w:rPr>
                      <w:rFonts w:eastAsia="Calibri"/>
                      <w:b w:val="0"/>
                      <w:bCs w:val="0"/>
                      <w:sz w:val="22"/>
                      <w:szCs w:val="22"/>
                      <w:lang w:eastAsia="uk-UA"/>
                    </w:rPr>
                    <w:t>-</w:t>
                  </w:r>
                  <w:proofErr w:type="spellStart"/>
                  <w:r w:rsidRPr="008D2D40">
                    <w:rPr>
                      <w:rFonts w:eastAsia="Calibri"/>
                      <w:b w:val="0"/>
                      <w:bCs w:val="0"/>
                      <w:sz w:val="22"/>
                      <w:szCs w:val="22"/>
                      <w:lang w:eastAsia="uk-UA"/>
                    </w:rPr>
                    <w:t>альна</w:t>
                  </w:r>
                  <w:proofErr w:type="spellEnd"/>
                  <w:r w:rsidRPr="008D2D40">
                    <w:rPr>
                      <w:rFonts w:eastAsia="Calibri"/>
                      <w:b w:val="0"/>
                      <w:bCs w:val="0"/>
                      <w:sz w:val="22"/>
                      <w:szCs w:val="22"/>
                      <w:lang w:eastAsia="uk-UA"/>
                    </w:rPr>
                    <w:t xml:space="preserve"> інтеграція осіб (дітей) з інвалідністю у суспільство</w:t>
                  </w:r>
                </w:p>
              </w:tc>
              <w:tc>
                <w:tcPr>
                  <w:tcW w:w="427"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120756,0</w:t>
                  </w:r>
                </w:p>
              </w:tc>
              <w:tc>
                <w:tcPr>
                  <w:tcW w:w="425"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5"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auto"/>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43" w:type="pct"/>
                  <w:shd w:val="clear" w:color="auto" w:fill="auto"/>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color w:val="000000"/>
                      <w:sz w:val="14"/>
                      <w:szCs w:val="14"/>
                    </w:rPr>
                    <w:t>120756,0</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1C3CA8" w:rsidRPr="008D2D40" w:rsidRDefault="001C3CA8" w:rsidP="00235F67">
                  <w:pPr>
                    <w:spacing w:after="0"/>
                    <w:ind w:left="-92" w:right="-203"/>
                    <w:rPr>
                      <w:rFonts w:eastAsia="Calibri"/>
                      <w:b w:val="0"/>
                      <w:bCs w:val="0"/>
                      <w:sz w:val="22"/>
                      <w:szCs w:val="22"/>
                    </w:rPr>
                  </w:pPr>
                  <w:r w:rsidRPr="008D2D40">
                    <w:rPr>
                      <w:rFonts w:eastAsia="Calibri"/>
                      <w:b w:val="0"/>
                      <w:bCs w:val="0"/>
                      <w:sz w:val="22"/>
                      <w:szCs w:val="22"/>
                      <w:lang w:eastAsia="uk-UA"/>
                    </w:rPr>
                    <w:t>2.3.9. </w:t>
                  </w:r>
                  <w:proofErr w:type="spellStart"/>
                  <w:r w:rsidRPr="008D2D40">
                    <w:rPr>
                      <w:rFonts w:eastAsia="Calibri"/>
                      <w:b w:val="0"/>
                      <w:bCs w:val="0"/>
                      <w:sz w:val="22"/>
                      <w:szCs w:val="22"/>
                      <w:lang w:eastAsia="uk-UA"/>
                    </w:rPr>
                    <w:t>Забез</w:t>
                  </w:r>
                  <w:proofErr w:type="spellEnd"/>
                  <w:r w:rsidR="00235F67" w:rsidRPr="00235F67">
                    <w:rPr>
                      <w:rFonts w:eastAsia="Calibri"/>
                      <w:b w:val="0"/>
                      <w:bCs w:val="0"/>
                      <w:sz w:val="22"/>
                      <w:szCs w:val="22"/>
                      <w:lang w:val="ru-RU" w:eastAsia="uk-UA"/>
                    </w:rPr>
                    <w:t>-</w:t>
                  </w:r>
                  <w:r w:rsidRPr="008D2D40">
                    <w:rPr>
                      <w:rFonts w:eastAsia="Calibri"/>
                      <w:b w:val="0"/>
                      <w:bCs w:val="0"/>
                      <w:sz w:val="22"/>
                      <w:szCs w:val="22"/>
                      <w:lang w:eastAsia="uk-UA"/>
                    </w:rPr>
                    <w:t xml:space="preserve">печення житлом дітей-сиріт, дітей, позбавлених батьківського піклування, </w:t>
                  </w:r>
                  <w:r w:rsidR="00235F67" w:rsidRPr="00235F67">
                    <w:rPr>
                      <w:rFonts w:eastAsia="Calibri"/>
                      <w:b w:val="0"/>
                      <w:bCs w:val="0"/>
                      <w:sz w:val="22"/>
                      <w:szCs w:val="22"/>
                      <w:lang w:val="ru-RU" w:eastAsia="uk-UA"/>
                    </w:rPr>
                    <w:t xml:space="preserve">  </w:t>
                  </w:r>
                  <w:r w:rsidRPr="008D2D40">
                    <w:rPr>
                      <w:rFonts w:eastAsia="Calibri"/>
                      <w:b w:val="0"/>
                      <w:bCs w:val="0"/>
                      <w:sz w:val="22"/>
                      <w:szCs w:val="22"/>
                      <w:lang w:eastAsia="uk-UA"/>
                    </w:rPr>
                    <w:t>та осіб з їх числа, які перебувають на квартир</w:t>
                  </w:r>
                  <w:r w:rsidR="00235F67" w:rsidRPr="00235F67">
                    <w:rPr>
                      <w:rFonts w:eastAsia="Calibri"/>
                      <w:b w:val="0"/>
                      <w:bCs w:val="0"/>
                      <w:sz w:val="22"/>
                      <w:szCs w:val="22"/>
                      <w:lang w:val="ru-RU" w:eastAsia="uk-UA"/>
                    </w:rPr>
                    <w:t>-</w:t>
                  </w:r>
                  <w:proofErr w:type="spellStart"/>
                  <w:r w:rsidRPr="008D2D40">
                    <w:rPr>
                      <w:rFonts w:eastAsia="Calibri"/>
                      <w:b w:val="0"/>
                      <w:bCs w:val="0"/>
                      <w:sz w:val="22"/>
                      <w:szCs w:val="22"/>
                      <w:lang w:eastAsia="uk-UA"/>
                    </w:rPr>
                    <w:t>ному</w:t>
                  </w:r>
                  <w:proofErr w:type="spellEnd"/>
                  <w:r w:rsidRPr="008D2D40">
                    <w:rPr>
                      <w:rFonts w:eastAsia="Calibri"/>
                      <w:b w:val="0"/>
                      <w:bCs w:val="0"/>
                      <w:sz w:val="22"/>
                      <w:szCs w:val="22"/>
                      <w:lang w:eastAsia="uk-UA"/>
                    </w:rPr>
                    <w:t xml:space="preserve"> обліку</w:t>
                  </w:r>
                </w:p>
              </w:tc>
              <w:tc>
                <w:tcPr>
                  <w:tcW w:w="427"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64877,0</w:t>
                  </w:r>
                </w:p>
              </w:tc>
              <w:tc>
                <w:tcPr>
                  <w:tcW w:w="425"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46189,5</w:t>
                  </w:r>
                </w:p>
              </w:tc>
              <w:tc>
                <w:tcPr>
                  <w:tcW w:w="425"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56772,0</w:t>
                  </w:r>
                </w:p>
              </w:tc>
              <w:tc>
                <w:tcPr>
                  <w:tcW w:w="443" w:type="pct"/>
                  <w:shd w:val="clear" w:color="auto" w:fill="CDFAFF"/>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CDFAFF"/>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color w:val="000000"/>
                      <w:sz w:val="14"/>
                      <w:szCs w:val="14"/>
                    </w:rPr>
                    <w:t>167838,5</w:t>
                  </w:r>
                </w:p>
              </w:tc>
            </w:tr>
            <w:tr w:rsidR="001C3CA8" w:rsidRPr="00AA4005" w:rsidTr="005D16C8">
              <w:trPr>
                <w:cantSplit/>
              </w:trPr>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235F67">
                  <w:pPr>
                    <w:keepNext/>
                    <w:keepLines/>
                    <w:spacing w:after="0"/>
                    <w:ind w:left="-92" w:right="-203"/>
                    <w:rPr>
                      <w:rFonts w:eastAsia="Calibri"/>
                      <w:b w:val="0"/>
                      <w:bCs w:val="0"/>
                      <w:sz w:val="22"/>
                      <w:szCs w:val="22"/>
                    </w:rPr>
                  </w:pPr>
                  <w:r w:rsidRPr="008D2D40">
                    <w:rPr>
                      <w:rFonts w:eastAsia="Calibri"/>
                      <w:b w:val="0"/>
                      <w:bCs w:val="0"/>
                      <w:sz w:val="22"/>
                      <w:szCs w:val="22"/>
                      <w:lang w:eastAsia="uk-UA"/>
                    </w:rPr>
                    <w:t>2.3.10. </w:t>
                  </w:r>
                  <w:proofErr w:type="spellStart"/>
                  <w:r w:rsidRPr="008D2D40">
                    <w:rPr>
                      <w:rFonts w:eastAsia="Calibri"/>
                      <w:b w:val="0"/>
                      <w:bCs w:val="0"/>
                      <w:sz w:val="22"/>
                      <w:szCs w:val="22"/>
                      <w:lang w:eastAsia="uk-UA"/>
                    </w:rPr>
                    <w:t>Забез</w:t>
                  </w:r>
                  <w:proofErr w:type="spellEnd"/>
                  <w:r w:rsidR="00235F67" w:rsidRPr="00235F67">
                    <w:rPr>
                      <w:rFonts w:eastAsia="Calibri"/>
                      <w:b w:val="0"/>
                      <w:bCs w:val="0"/>
                      <w:sz w:val="22"/>
                      <w:szCs w:val="22"/>
                      <w:lang w:val="ru-RU" w:eastAsia="uk-UA"/>
                    </w:rPr>
                    <w:t>-</w:t>
                  </w:r>
                  <w:r w:rsidRPr="008D2D40">
                    <w:rPr>
                      <w:rFonts w:eastAsia="Calibri"/>
                      <w:b w:val="0"/>
                      <w:bCs w:val="0"/>
                      <w:sz w:val="22"/>
                      <w:szCs w:val="22"/>
                      <w:lang w:eastAsia="uk-UA"/>
                    </w:rPr>
                    <w:t xml:space="preserve">печення житлом, збудованим </w:t>
                  </w:r>
                  <w:r w:rsidR="00235F67" w:rsidRPr="00235F67">
                    <w:rPr>
                      <w:rFonts w:eastAsia="Calibri"/>
                      <w:b w:val="0"/>
                      <w:bCs w:val="0"/>
                      <w:sz w:val="22"/>
                      <w:szCs w:val="22"/>
                      <w:lang w:val="ru-RU" w:eastAsia="uk-UA"/>
                    </w:rPr>
                    <w:t xml:space="preserve">  </w:t>
                  </w:r>
                  <w:r w:rsidRPr="008D2D40">
                    <w:rPr>
                      <w:rFonts w:eastAsia="Calibri"/>
                      <w:b w:val="0"/>
                      <w:bCs w:val="0"/>
                      <w:sz w:val="22"/>
                      <w:szCs w:val="22"/>
                      <w:lang w:eastAsia="uk-UA"/>
                    </w:rPr>
                    <w:t>за кошти міського бюджету, громадян, які потребують поліпшення житлових умов, у тому числі проживаючих у аварійних (непридатних для проживання) житлових приміщеннях</w:t>
                  </w:r>
                </w:p>
              </w:tc>
              <w:tc>
                <w:tcPr>
                  <w:tcW w:w="427" w:type="pct"/>
                  <w:shd w:val="clear" w:color="auto" w:fill="auto"/>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auto"/>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156812,5</w:t>
                  </w:r>
                </w:p>
              </w:tc>
              <w:tc>
                <w:tcPr>
                  <w:tcW w:w="425" w:type="pct"/>
                  <w:shd w:val="clear" w:color="auto" w:fill="auto"/>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auto"/>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85312,5</w:t>
                  </w:r>
                </w:p>
              </w:tc>
              <w:tc>
                <w:tcPr>
                  <w:tcW w:w="425" w:type="pct"/>
                  <w:shd w:val="clear" w:color="auto" w:fill="auto"/>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auto"/>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121125,0</w:t>
                  </w:r>
                </w:p>
              </w:tc>
              <w:tc>
                <w:tcPr>
                  <w:tcW w:w="443" w:type="pct"/>
                  <w:shd w:val="clear" w:color="auto" w:fill="auto"/>
                </w:tcPr>
                <w:p w:rsidR="001C3CA8" w:rsidRPr="00430F16" w:rsidRDefault="001C3CA8" w:rsidP="00430F16">
                  <w:pPr>
                    <w:keepNext/>
                    <w:keepLines/>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keepNext/>
                    <w:keepLines/>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keepNext/>
                    <w:keepLines/>
                    <w:spacing w:after="0"/>
                    <w:ind w:left="-155"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color w:val="000000"/>
                      <w:sz w:val="14"/>
                      <w:szCs w:val="14"/>
                    </w:rPr>
                    <w:t>363250,0</w:t>
                  </w:r>
                </w:p>
              </w:tc>
            </w:tr>
            <w:tr w:rsidR="001C3CA8" w:rsidRPr="00AA4005" w:rsidTr="00235F67">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8D411F" w:rsidRPr="008D2D40" w:rsidRDefault="001C3CA8" w:rsidP="00235F67">
                  <w:pPr>
                    <w:spacing w:after="0"/>
                    <w:ind w:left="-92"/>
                    <w:rPr>
                      <w:rFonts w:eastAsia="Calibri"/>
                      <w:b w:val="0"/>
                      <w:bCs w:val="0"/>
                      <w:sz w:val="22"/>
                      <w:szCs w:val="22"/>
                    </w:rPr>
                  </w:pPr>
                  <w:r w:rsidRPr="008D2D40">
                    <w:rPr>
                      <w:rFonts w:eastAsia="Calibri"/>
                      <w:b w:val="0"/>
                      <w:bCs w:val="0"/>
                      <w:sz w:val="22"/>
                      <w:szCs w:val="22"/>
                      <w:lang w:eastAsia="uk-UA"/>
                    </w:rPr>
                    <w:lastRenderedPageBreak/>
                    <w:t>2.3.11. Будівництво доступного житла</w:t>
                  </w:r>
                </w:p>
              </w:tc>
              <w:tc>
                <w:tcPr>
                  <w:tcW w:w="427"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99636,3</w:t>
                  </w:r>
                </w:p>
              </w:tc>
              <w:tc>
                <w:tcPr>
                  <w:tcW w:w="425"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62081,2</w:t>
                  </w:r>
                </w:p>
              </w:tc>
              <w:tc>
                <w:tcPr>
                  <w:tcW w:w="425"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106875,0</w:t>
                  </w:r>
                </w:p>
              </w:tc>
              <w:tc>
                <w:tcPr>
                  <w:tcW w:w="443" w:type="pct"/>
                  <w:shd w:val="clear" w:color="auto" w:fill="CDFAFF"/>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492520,1</w:t>
                  </w:r>
                </w:p>
              </w:tc>
              <w:tc>
                <w:tcPr>
                  <w:tcW w:w="408" w:type="pct"/>
                  <w:shd w:val="clear" w:color="auto" w:fill="CDFAFF"/>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color w:val="000000"/>
                      <w:sz w:val="14"/>
                      <w:szCs w:val="14"/>
                    </w:rPr>
                    <w:t>761112,6</w:t>
                  </w:r>
                </w:p>
              </w:tc>
            </w:tr>
            <w:tr w:rsidR="00235F67" w:rsidRPr="00AA4005" w:rsidTr="00235F67">
              <w:trPr>
                <w:trHeight w:val="981"/>
              </w:trPr>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235F67" w:rsidRDefault="00235F67" w:rsidP="00235F67">
                  <w:pPr>
                    <w:spacing w:after="0"/>
                    <w:ind w:left="-92"/>
                    <w:rPr>
                      <w:rFonts w:eastAsia="Calibri"/>
                      <w:lang w:eastAsia="uk-UA"/>
                    </w:rPr>
                  </w:pPr>
                </w:p>
                <w:p w:rsidR="0020697A" w:rsidRDefault="0020697A" w:rsidP="00235F67">
                  <w:pPr>
                    <w:spacing w:after="0"/>
                    <w:ind w:left="-92"/>
                    <w:rPr>
                      <w:rFonts w:eastAsia="Calibri"/>
                      <w:lang w:eastAsia="uk-UA"/>
                    </w:rPr>
                  </w:pPr>
                </w:p>
                <w:p w:rsidR="0020697A" w:rsidRDefault="0020697A" w:rsidP="00235F67">
                  <w:pPr>
                    <w:spacing w:after="0"/>
                    <w:ind w:left="-92"/>
                    <w:rPr>
                      <w:rFonts w:eastAsia="Calibri"/>
                      <w:lang w:eastAsia="uk-UA"/>
                    </w:rPr>
                  </w:pPr>
                </w:p>
                <w:p w:rsidR="0020697A" w:rsidRDefault="0020697A" w:rsidP="00235F67">
                  <w:pPr>
                    <w:spacing w:after="0"/>
                    <w:ind w:left="-92"/>
                    <w:rPr>
                      <w:rFonts w:eastAsia="Calibri"/>
                      <w:lang w:eastAsia="uk-UA"/>
                    </w:rPr>
                  </w:pPr>
                </w:p>
                <w:p w:rsidR="0020697A" w:rsidRDefault="0020697A" w:rsidP="00235F67">
                  <w:pPr>
                    <w:spacing w:after="0"/>
                    <w:ind w:left="-92"/>
                    <w:rPr>
                      <w:rFonts w:eastAsia="Calibri"/>
                      <w:lang w:eastAsia="uk-UA"/>
                    </w:rPr>
                  </w:pPr>
                </w:p>
                <w:p w:rsidR="0020697A" w:rsidRDefault="0020697A" w:rsidP="00235F67">
                  <w:pPr>
                    <w:spacing w:after="0"/>
                    <w:ind w:left="-92"/>
                    <w:rPr>
                      <w:rFonts w:eastAsia="Calibri"/>
                      <w:lang w:eastAsia="uk-UA"/>
                    </w:rPr>
                  </w:pPr>
                </w:p>
                <w:p w:rsidR="0020697A" w:rsidRDefault="0020697A" w:rsidP="00235F67">
                  <w:pPr>
                    <w:spacing w:after="0"/>
                    <w:ind w:left="-92"/>
                    <w:rPr>
                      <w:rFonts w:eastAsia="Calibri"/>
                      <w:lang w:eastAsia="uk-UA"/>
                    </w:rPr>
                  </w:pPr>
                </w:p>
                <w:p w:rsidR="0020697A" w:rsidRDefault="0020697A" w:rsidP="00235F67">
                  <w:pPr>
                    <w:spacing w:after="0"/>
                    <w:ind w:left="-92"/>
                    <w:rPr>
                      <w:rFonts w:eastAsia="Calibri"/>
                      <w:lang w:eastAsia="uk-UA"/>
                    </w:rPr>
                  </w:pPr>
                </w:p>
                <w:p w:rsidR="0020697A" w:rsidRDefault="0020697A" w:rsidP="00235F67">
                  <w:pPr>
                    <w:spacing w:after="0"/>
                    <w:ind w:left="-92"/>
                    <w:rPr>
                      <w:rFonts w:eastAsia="Calibri"/>
                      <w:lang w:eastAsia="uk-UA"/>
                    </w:rPr>
                  </w:pPr>
                </w:p>
                <w:p w:rsidR="0020697A" w:rsidRDefault="0020697A" w:rsidP="00235F67">
                  <w:pPr>
                    <w:spacing w:after="0"/>
                    <w:ind w:left="-92"/>
                    <w:rPr>
                      <w:rFonts w:eastAsia="Calibri"/>
                      <w:lang w:eastAsia="uk-UA"/>
                    </w:rPr>
                  </w:pPr>
                </w:p>
                <w:p w:rsidR="0020697A" w:rsidRDefault="0020697A" w:rsidP="00235F67">
                  <w:pPr>
                    <w:spacing w:after="0"/>
                    <w:ind w:left="-92"/>
                    <w:rPr>
                      <w:rFonts w:eastAsia="Calibri"/>
                      <w:lang w:eastAsia="uk-UA"/>
                    </w:rPr>
                  </w:pPr>
                </w:p>
                <w:p w:rsidR="0020697A" w:rsidRDefault="0020697A" w:rsidP="00235F67">
                  <w:pPr>
                    <w:spacing w:after="0"/>
                    <w:ind w:left="-92"/>
                    <w:rPr>
                      <w:rFonts w:eastAsia="Calibri"/>
                      <w:lang w:eastAsia="uk-UA"/>
                    </w:rPr>
                  </w:pPr>
                </w:p>
                <w:p w:rsidR="0020697A" w:rsidRPr="008D2D40" w:rsidRDefault="0020697A" w:rsidP="00235F67">
                  <w:pPr>
                    <w:spacing w:after="0"/>
                    <w:ind w:left="-92"/>
                    <w:rPr>
                      <w:rFonts w:eastAsia="Calibri"/>
                      <w:b w:val="0"/>
                      <w:bCs w:val="0"/>
                      <w:lang w:eastAsia="uk-UA"/>
                    </w:rPr>
                  </w:pPr>
                </w:p>
              </w:tc>
              <w:tc>
                <w:tcPr>
                  <w:tcW w:w="427" w:type="pct"/>
                  <w:shd w:val="clear" w:color="auto" w:fill="CDFAFF"/>
                </w:tcPr>
                <w:p w:rsidR="00235F67" w:rsidRPr="00430F16" w:rsidRDefault="00235F67"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423" w:type="pct"/>
                  <w:shd w:val="clear" w:color="auto" w:fill="CDFAFF"/>
                </w:tcPr>
                <w:p w:rsidR="00235F67" w:rsidRPr="00430F16" w:rsidRDefault="00235F67"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425" w:type="pct"/>
                  <w:shd w:val="clear" w:color="auto" w:fill="CDFAFF"/>
                </w:tcPr>
                <w:p w:rsidR="00235F67" w:rsidRPr="00430F16" w:rsidRDefault="00235F67"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472" w:type="pct"/>
                  <w:shd w:val="clear" w:color="auto" w:fill="CDFAFF"/>
                </w:tcPr>
                <w:p w:rsidR="00235F67" w:rsidRPr="00430F16" w:rsidRDefault="00235F67"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425" w:type="pct"/>
                  <w:shd w:val="clear" w:color="auto" w:fill="CDFAFF"/>
                </w:tcPr>
                <w:p w:rsidR="00235F67" w:rsidRPr="00430F16" w:rsidRDefault="00235F67"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473" w:type="pct"/>
                  <w:shd w:val="clear" w:color="auto" w:fill="CDFAFF"/>
                </w:tcPr>
                <w:p w:rsidR="00235F67" w:rsidRPr="00430F16" w:rsidRDefault="00235F67"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443" w:type="pct"/>
                  <w:shd w:val="clear" w:color="auto" w:fill="CDFAFF"/>
                </w:tcPr>
                <w:p w:rsidR="00235F67" w:rsidRPr="00430F16" w:rsidRDefault="00235F67"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408" w:type="pct"/>
                  <w:shd w:val="clear" w:color="auto" w:fill="CDFAFF"/>
                </w:tcPr>
                <w:p w:rsidR="00235F67" w:rsidRPr="00430F16" w:rsidRDefault="00235F67"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613" w:type="pct"/>
                  <w:shd w:val="clear" w:color="auto" w:fill="CDFAFF"/>
                </w:tcPr>
                <w:p w:rsidR="00235F67" w:rsidRPr="00430F16" w:rsidRDefault="00235F67"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color w:val="000000"/>
                      <w:sz w:val="14"/>
                      <w:szCs w:val="14"/>
                    </w:rPr>
                  </w:pPr>
                </w:p>
              </w:tc>
            </w:tr>
            <w:tr w:rsidR="001C3CA8" w:rsidRPr="00AA4005" w:rsidTr="005D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20697A">
                  <w:pPr>
                    <w:spacing w:after="0"/>
                    <w:ind w:left="-92" w:right="-61"/>
                    <w:rPr>
                      <w:rFonts w:eastAsia="Calibri"/>
                      <w:b w:val="0"/>
                      <w:bCs w:val="0"/>
                      <w:sz w:val="22"/>
                      <w:szCs w:val="22"/>
                    </w:rPr>
                  </w:pPr>
                  <w:r w:rsidRPr="008D2D40">
                    <w:rPr>
                      <w:b w:val="0"/>
                      <w:bCs w:val="0"/>
                      <w:color w:val="000000"/>
                      <w:sz w:val="22"/>
                      <w:szCs w:val="22"/>
                      <w:lang w:eastAsia="uk-UA"/>
                    </w:rPr>
                    <w:t>2.4.12. </w:t>
                  </w:r>
                  <w:proofErr w:type="spellStart"/>
                  <w:r w:rsidRPr="008D2D40">
                    <w:rPr>
                      <w:b w:val="0"/>
                      <w:bCs w:val="0"/>
                      <w:color w:val="000000"/>
                      <w:sz w:val="22"/>
                      <w:szCs w:val="22"/>
                      <w:lang w:eastAsia="uk-UA"/>
                    </w:rPr>
                    <w:t>Забез</w:t>
                  </w:r>
                  <w:proofErr w:type="spellEnd"/>
                  <w:r w:rsidR="0020697A" w:rsidRPr="0020697A">
                    <w:rPr>
                      <w:b w:val="0"/>
                      <w:bCs w:val="0"/>
                      <w:color w:val="000000"/>
                      <w:sz w:val="22"/>
                      <w:szCs w:val="22"/>
                      <w:lang w:val="ru-RU" w:eastAsia="uk-UA"/>
                    </w:rPr>
                    <w:t>-</w:t>
                  </w:r>
                  <w:r w:rsidRPr="008D2D40">
                    <w:rPr>
                      <w:b w:val="0"/>
                      <w:bCs w:val="0"/>
                      <w:color w:val="000000"/>
                      <w:sz w:val="22"/>
                      <w:szCs w:val="22"/>
                      <w:lang w:eastAsia="uk-UA"/>
                    </w:rPr>
                    <w:t xml:space="preserve">печення якісною та доступною медициною в м. Києві шляхом розвитку закладів охорони здоров’я та приведення їх у </w:t>
                  </w:r>
                  <w:proofErr w:type="spellStart"/>
                  <w:r w:rsidRPr="008D2D40">
                    <w:rPr>
                      <w:b w:val="0"/>
                      <w:bCs w:val="0"/>
                      <w:color w:val="000000"/>
                      <w:sz w:val="22"/>
                      <w:szCs w:val="22"/>
                      <w:lang w:eastAsia="uk-UA"/>
                    </w:rPr>
                    <w:t>відповід</w:t>
                  </w:r>
                  <w:proofErr w:type="spellEnd"/>
                  <w:r w:rsidR="0020697A" w:rsidRPr="0020697A">
                    <w:rPr>
                      <w:b w:val="0"/>
                      <w:bCs w:val="0"/>
                      <w:color w:val="000000"/>
                      <w:sz w:val="22"/>
                      <w:szCs w:val="22"/>
                      <w:lang w:val="ru-RU" w:eastAsia="uk-UA"/>
                    </w:rPr>
                    <w:t>-</w:t>
                  </w:r>
                  <w:proofErr w:type="spellStart"/>
                  <w:r w:rsidRPr="008D2D40">
                    <w:rPr>
                      <w:b w:val="0"/>
                      <w:bCs w:val="0"/>
                      <w:color w:val="000000"/>
                      <w:sz w:val="22"/>
                      <w:szCs w:val="22"/>
                      <w:lang w:eastAsia="uk-UA"/>
                    </w:rPr>
                    <w:t>ність</w:t>
                  </w:r>
                  <w:proofErr w:type="spellEnd"/>
                  <w:r w:rsidRPr="008D2D40">
                    <w:rPr>
                      <w:b w:val="0"/>
                      <w:bCs w:val="0"/>
                      <w:color w:val="000000"/>
                      <w:sz w:val="22"/>
                      <w:szCs w:val="22"/>
                      <w:lang w:eastAsia="uk-UA"/>
                    </w:rPr>
                    <w:t xml:space="preserve"> до сучасних потреб</w:t>
                  </w:r>
                </w:p>
              </w:tc>
              <w:tc>
                <w:tcPr>
                  <w:tcW w:w="427"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150000,0</w:t>
                  </w:r>
                </w:p>
              </w:tc>
              <w:tc>
                <w:tcPr>
                  <w:tcW w:w="42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545000,0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165000,0</w:t>
                  </w:r>
                </w:p>
              </w:tc>
              <w:tc>
                <w:tcPr>
                  <w:tcW w:w="472"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746150,0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180000,0</w:t>
                  </w:r>
                </w:p>
              </w:tc>
              <w:tc>
                <w:tcPr>
                  <w:tcW w:w="47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1091874,3</w:t>
                  </w:r>
                </w:p>
              </w:tc>
              <w:tc>
                <w:tcPr>
                  <w:tcW w:w="443"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color w:val="000000"/>
                      <w:sz w:val="14"/>
                      <w:szCs w:val="14"/>
                    </w:rPr>
                    <w:t>2878024,3</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1C3CA8" w:rsidRPr="008D2D40" w:rsidRDefault="001C3CA8" w:rsidP="00EB6883">
                  <w:pPr>
                    <w:keepNext/>
                    <w:keepLines/>
                    <w:spacing w:after="0"/>
                    <w:ind w:left="-92" w:right="-61"/>
                    <w:rPr>
                      <w:rFonts w:eastAsia="Calibri"/>
                      <w:b w:val="0"/>
                      <w:bCs w:val="0"/>
                      <w:sz w:val="22"/>
                      <w:szCs w:val="22"/>
                    </w:rPr>
                  </w:pPr>
                  <w:r w:rsidRPr="008D2D40">
                    <w:rPr>
                      <w:rFonts w:eastAsia="Calibri"/>
                      <w:b w:val="0"/>
                      <w:bCs w:val="0"/>
                      <w:color w:val="000000"/>
                      <w:sz w:val="22"/>
                      <w:szCs w:val="22"/>
                    </w:rPr>
                    <w:lastRenderedPageBreak/>
                    <w:t>2.4.13. </w:t>
                  </w:r>
                  <w:proofErr w:type="spellStart"/>
                  <w:r w:rsidRPr="008D2D40">
                    <w:rPr>
                      <w:rFonts w:eastAsia="Calibri"/>
                      <w:b w:val="0"/>
                      <w:bCs w:val="0"/>
                      <w:color w:val="000000"/>
                      <w:sz w:val="22"/>
                      <w:szCs w:val="22"/>
                    </w:rPr>
                    <w:t>Ство</w:t>
                  </w:r>
                  <w:proofErr w:type="spellEnd"/>
                  <w:r w:rsidR="00EB6883" w:rsidRPr="00EB6883">
                    <w:rPr>
                      <w:rFonts w:eastAsia="Calibri"/>
                      <w:b w:val="0"/>
                      <w:bCs w:val="0"/>
                      <w:color w:val="000000"/>
                      <w:sz w:val="22"/>
                      <w:szCs w:val="22"/>
                      <w:lang w:val="ru-RU"/>
                    </w:rPr>
                    <w:t>-</w:t>
                  </w:r>
                  <w:proofErr w:type="spellStart"/>
                  <w:r w:rsidRPr="008D2D40">
                    <w:rPr>
                      <w:rFonts w:eastAsia="Calibri"/>
                      <w:b w:val="0"/>
                      <w:bCs w:val="0"/>
                      <w:color w:val="000000"/>
                      <w:sz w:val="22"/>
                      <w:szCs w:val="22"/>
                    </w:rPr>
                    <w:t>рення</w:t>
                  </w:r>
                  <w:proofErr w:type="spellEnd"/>
                  <w:r w:rsidRPr="008D2D40">
                    <w:rPr>
                      <w:rFonts w:eastAsia="Calibri"/>
                      <w:b w:val="0"/>
                      <w:bCs w:val="0"/>
                      <w:color w:val="000000"/>
                      <w:sz w:val="22"/>
                      <w:szCs w:val="22"/>
                    </w:rPr>
                    <w:t xml:space="preserve"> сучасних </w:t>
                  </w:r>
                  <w:proofErr w:type="spellStart"/>
                  <w:r w:rsidRPr="008D2D40">
                    <w:rPr>
                      <w:rFonts w:eastAsia="Calibri"/>
                      <w:b w:val="0"/>
                      <w:bCs w:val="0"/>
                      <w:color w:val="000000"/>
                      <w:sz w:val="22"/>
                      <w:szCs w:val="22"/>
                    </w:rPr>
                    <w:t>багатофунк</w:t>
                  </w:r>
                  <w:proofErr w:type="spellEnd"/>
                  <w:r w:rsidR="00EB6883" w:rsidRPr="00EB6883">
                    <w:rPr>
                      <w:rFonts w:eastAsia="Calibri"/>
                      <w:b w:val="0"/>
                      <w:bCs w:val="0"/>
                      <w:color w:val="000000"/>
                      <w:sz w:val="22"/>
                      <w:szCs w:val="22"/>
                      <w:lang w:val="ru-RU"/>
                    </w:rPr>
                    <w:t>-</w:t>
                  </w:r>
                  <w:proofErr w:type="spellStart"/>
                  <w:r w:rsidRPr="008D2D40">
                    <w:rPr>
                      <w:rFonts w:eastAsia="Calibri"/>
                      <w:b w:val="0"/>
                      <w:bCs w:val="0"/>
                      <w:color w:val="000000"/>
                      <w:sz w:val="22"/>
                      <w:szCs w:val="22"/>
                    </w:rPr>
                    <w:t>ціональних</w:t>
                  </w:r>
                  <w:proofErr w:type="spellEnd"/>
                  <w:r w:rsidRPr="008D2D40">
                    <w:rPr>
                      <w:rFonts w:eastAsia="Calibri"/>
                      <w:b w:val="0"/>
                      <w:bCs w:val="0"/>
                      <w:color w:val="000000"/>
                      <w:sz w:val="22"/>
                      <w:szCs w:val="22"/>
                    </w:rPr>
                    <w:t xml:space="preserve"> навчально-</w:t>
                  </w:r>
                  <w:proofErr w:type="spellStart"/>
                  <w:r w:rsidRPr="008D2D40">
                    <w:rPr>
                      <w:rFonts w:eastAsia="Calibri"/>
                      <w:b w:val="0"/>
                      <w:bCs w:val="0"/>
                      <w:color w:val="000000"/>
                      <w:sz w:val="22"/>
                      <w:szCs w:val="22"/>
                    </w:rPr>
                    <w:t>тренуваль</w:t>
                  </w:r>
                  <w:proofErr w:type="spellEnd"/>
                  <w:r w:rsidR="00EB6883" w:rsidRPr="00EB6883">
                    <w:rPr>
                      <w:rFonts w:eastAsia="Calibri"/>
                      <w:b w:val="0"/>
                      <w:bCs w:val="0"/>
                      <w:color w:val="000000"/>
                      <w:sz w:val="22"/>
                      <w:szCs w:val="22"/>
                      <w:lang w:val="ru-RU"/>
                    </w:rPr>
                    <w:t>-</w:t>
                  </w:r>
                  <w:r w:rsidRPr="008D2D40">
                    <w:rPr>
                      <w:rFonts w:eastAsia="Calibri"/>
                      <w:b w:val="0"/>
                      <w:bCs w:val="0"/>
                      <w:color w:val="000000"/>
                      <w:sz w:val="22"/>
                      <w:szCs w:val="22"/>
                    </w:rPr>
                    <w:t>них, спортивних</w:t>
                  </w:r>
                  <w:r w:rsidRPr="008D2D40">
                    <w:rPr>
                      <w:rFonts w:eastAsia="Calibri"/>
                      <w:b w:val="0"/>
                      <w:bCs w:val="0"/>
                      <w:color w:val="000000"/>
                      <w:sz w:val="22"/>
                      <w:szCs w:val="22"/>
                      <w:lang w:val="ru-RU"/>
                    </w:rPr>
                    <w:t xml:space="preserve"> </w:t>
                  </w:r>
                  <w:r w:rsidRPr="008D2D40">
                    <w:rPr>
                      <w:rFonts w:eastAsia="Calibri"/>
                      <w:b w:val="0"/>
                      <w:bCs w:val="0"/>
                      <w:color w:val="000000"/>
                      <w:sz w:val="22"/>
                      <w:szCs w:val="22"/>
                    </w:rPr>
                    <w:t>та оздоровчих комплексів</w:t>
                  </w:r>
                </w:p>
              </w:tc>
              <w:tc>
                <w:tcPr>
                  <w:tcW w:w="427"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50000,0</w:t>
                  </w:r>
                </w:p>
              </w:tc>
              <w:tc>
                <w:tcPr>
                  <w:tcW w:w="423"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107970,5</w:t>
                  </w:r>
                </w:p>
              </w:tc>
              <w:tc>
                <w:tcPr>
                  <w:tcW w:w="425"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50000,0</w:t>
                  </w:r>
                </w:p>
              </w:tc>
              <w:tc>
                <w:tcPr>
                  <w:tcW w:w="472"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150501,07</w:t>
                  </w:r>
                </w:p>
              </w:tc>
              <w:tc>
                <w:tcPr>
                  <w:tcW w:w="425"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60000,0</w:t>
                  </w:r>
                </w:p>
              </w:tc>
              <w:tc>
                <w:tcPr>
                  <w:tcW w:w="473"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120000,0</w:t>
                  </w:r>
                </w:p>
              </w:tc>
              <w:tc>
                <w:tcPr>
                  <w:tcW w:w="443" w:type="pct"/>
                  <w:shd w:val="clear" w:color="auto" w:fill="CDFAFF"/>
                </w:tcPr>
                <w:p w:rsidR="001C3CA8" w:rsidRPr="00430F16" w:rsidRDefault="001C3CA8" w:rsidP="00430F16">
                  <w:pPr>
                    <w:keepNext/>
                    <w:keepLines/>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CDFAFF"/>
                </w:tcPr>
                <w:p w:rsidR="001C3CA8" w:rsidRPr="00430F16" w:rsidRDefault="001C3CA8" w:rsidP="00430F16">
                  <w:pPr>
                    <w:keepNext/>
                    <w:keepLines/>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keepNext/>
                    <w:keepLines/>
                    <w:spacing w:after="0"/>
                    <w:ind w:left="-155"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color w:val="000000"/>
                      <w:sz w:val="14"/>
                      <w:szCs w:val="14"/>
                    </w:rPr>
                    <w:t>538471,57</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896E60">
                  <w:pPr>
                    <w:spacing w:after="0"/>
                    <w:ind w:left="-92" w:right="-203"/>
                    <w:rPr>
                      <w:rFonts w:eastAsia="Calibri"/>
                      <w:b w:val="0"/>
                      <w:bCs w:val="0"/>
                      <w:sz w:val="22"/>
                      <w:szCs w:val="22"/>
                    </w:rPr>
                  </w:pPr>
                  <w:r w:rsidRPr="008D2D40">
                    <w:rPr>
                      <w:rFonts w:eastAsia="Calibri"/>
                      <w:b w:val="0"/>
                      <w:bCs w:val="0"/>
                      <w:color w:val="000000"/>
                      <w:sz w:val="22"/>
                      <w:szCs w:val="22"/>
                    </w:rPr>
                    <w:t>2.5.14. </w:t>
                  </w:r>
                  <w:proofErr w:type="spellStart"/>
                  <w:r w:rsidRPr="008D2D40">
                    <w:rPr>
                      <w:rFonts w:eastAsia="Calibri"/>
                      <w:b w:val="0"/>
                      <w:bCs w:val="0"/>
                      <w:color w:val="000000"/>
                      <w:sz w:val="22"/>
                      <w:szCs w:val="22"/>
                    </w:rPr>
                    <w:t>Впро</w:t>
                  </w:r>
                  <w:proofErr w:type="spellEnd"/>
                  <w:r w:rsidR="00896E60" w:rsidRPr="00896E60">
                    <w:rPr>
                      <w:rFonts w:eastAsia="Calibri"/>
                      <w:b w:val="0"/>
                      <w:bCs w:val="0"/>
                      <w:color w:val="000000"/>
                      <w:sz w:val="22"/>
                      <w:szCs w:val="22"/>
                      <w:lang w:val="ru-RU"/>
                    </w:rPr>
                    <w:t>-</w:t>
                  </w:r>
                  <w:proofErr w:type="spellStart"/>
                  <w:r w:rsidRPr="008D2D40">
                    <w:rPr>
                      <w:rFonts w:eastAsia="Calibri"/>
                      <w:b w:val="0"/>
                      <w:bCs w:val="0"/>
                      <w:color w:val="000000"/>
                      <w:sz w:val="22"/>
                      <w:szCs w:val="22"/>
                    </w:rPr>
                    <w:t>вадження</w:t>
                  </w:r>
                  <w:proofErr w:type="spellEnd"/>
                  <w:r w:rsidRPr="008D2D40">
                    <w:rPr>
                      <w:rFonts w:eastAsia="Calibri"/>
                      <w:b w:val="0"/>
                      <w:bCs w:val="0"/>
                      <w:color w:val="000000"/>
                      <w:sz w:val="22"/>
                      <w:szCs w:val="22"/>
                    </w:rPr>
                    <w:t xml:space="preserve"> сучасних екологічних технологій переробки побутових відходів та знезараження шкідливих речовин</w:t>
                  </w:r>
                </w:p>
              </w:tc>
              <w:tc>
                <w:tcPr>
                  <w:tcW w:w="427"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340000,0</w:t>
                  </w:r>
                </w:p>
              </w:tc>
              <w:tc>
                <w:tcPr>
                  <w:tcW w:w="42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230000,0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254000,0</w:t>
                  </w:r>
                </w:p>
              </w:tc>
              <w:tc>
                <w:tcPr>
                  <w:tcW w:w="472"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62368,8</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43"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color w:val="000000"/>
                      <w:sz w:val="14"/>
                      <w:szCs w:val="14"/>
                    </w:rPr>
                    <w:t>886368,8</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1C3CA8" w:rsidRPr="008D2D40" w:rsidRDefault="001C3CA8" w:rsidP="007D2795">
                  <w:pPr>
                    <w:spacing w:after="0"/>
                    <w:ind w:left="-92" w:right="-203"/>
                    <w:rPr>
                      <w:rFonts w:eastAsia="Calibri"/>
                      <w:b w:val="0"/>
                      <w:bCs w:val="0"/>
                      <w:sz w:val="22"/>
                      <w:szCs w:val="22"/>
                    </w:rPr>
                  </w:pPr>
                  <w:r w:rsidRPr="008D2D40">
                    <w:rPr>
                      <w:rFonts w:eastAsia="Calibri"/>
                      <w:b w:val="0"/>
                      <w:bCs w:val="0"/>
                      <w:color w:val="000000"/>
                      <w:sz w:val="22"/>
                      <w:szCs w:val="22"/>
                    </w:rPr>
                    <w:t>2.5.15. </w:t>
                  </w:r>
                  <w:proofErr w:type="spellStart"/>
                  <w:r w:rsidRPr="008D2D40">
                    <w:rPr>
                      <w:rFonts w:eastAsia="Calibri"/>
                      <w:b w:val="0"/>
                      <w:bCs w:val="0"/>
                      <w:color w:val="000000"/>
                      <w:sz w:val="22"/>
                      <w:szCs w:val="22"/>
                    </w:rPr>
                    <w:t>Розви</w:t>
                  </w:r>
                  <w:proofErr w:type="spellEnd"/>
                  <w:r w:rsidR="007D2795" w:rsidRPr="007D2795">
                    <w:rPr>
                      <w:rFonts w:eastAsia="Calibri"/>
                      <w:b w:val="0"/>
                      <w:bCs w:val="0"/>
                      <w:color w:val="000000"/>
                      <w:sz w:val="22"/>
                      <w:szCs w:val="22"/>
                      <w:lang w:val="ru-RU"/>
                    </w:rPr>
                    <w:t>-</w:t>
                  </w:r>
                  <w:proofErr w:type="spellStart"/>
                  <w:r w:rsidRPr="008D2D40">
                    <w:rPr>
                      <w:rFonts w:eastAsia="Calibri"/>
                      <w:b w:val="0"/>
                      <w:bCs w:val="0"/>
                      <w:color w:val="000000"/>
                      <w:sz w:val="22"/>
                      <w:szCs w:val="22"/>
                    </w:rPr>
                    <w:t>ток</w:t>
                  </w:r>
                  <w:proofErr w:type="spellEnd"/>
                  <w:r w:rsidRPr="008D2D40">
                    <w:rPr>
                      <w:rFonts w:eastAsia="Calibri"/>
                      <w:b w:val="0"/>
                      <w:bCs w:val="0"/>
                      <w:color w:val="000000"/>
                      <w:sz w:val="22"/>
                      <w:szCs w:val="22"/>
                    </w:rPr>
                    <w:t xml:space="preserve"> системи роздільного збору та вторинної переробки побутових відходів</w:t>
                  </w:r>
                </w:p>
              </w:tc>
              <w:tc>
                <w:tcPr>
                  <w:tcW w:w="427"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2500,0</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43"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115875,0</w:t>
                  </w:r>
                </w:p>
              </w:tc>
              <w:tc>
                <w:tcPr>
                  <w:tcW w:w="408"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color w:val="000000"/>
                      <w:sz w:val="14"/>
                      <w:szCs w:val="14"/>
                    </w:rPr>
                    <w:t>118375,0</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7D2795">
                  <w:pPr>
                    <w:spacing w:after="0"/>
                    <w:ind w:left="-92" w:right="-61"/>
                    <w:rPr>
                      <w:rFonts w:eastAsia="Calibri"/>
                      <w:b w:val="0"/>
                      <w:bCs w:val="0"/>
                      <w:color w:val="000000"/>
                      <w:sz w:val="22"/>
                      <w:szCs w:val="22"/>
                    </w:rPr>
                  </w:pPr>
                  <w:r w:rsidRPr="008D2D40">
                    <w:rPr>
                      <w:rFonts w:eastAsia="Calibri"/>
                      <w:b w:val="0"/>
                      <w:bCs w:val="0"/>
                      <w:color w:val="000000"/>
                      <w:sz w:val="22"/>
                      <w:szCs w:val="22"/>
                    </w:rPr>
                    <w:t>2.5.16. Еко</w:t>
                  </w:r>
                  <w:r w:rsidR="007D2795" w:rsidRPr="007D2795">
                    <w:rPr>
                      <w:rFonts w:eastAsia="Calibri"/>
                      <w:b w:val="0"/>
                      <w:bCs w:val="0"/>
                      <w:color w:val="000000"/>
                      <w:sz w:val="22"/>
                      <w:szCs w:val="22"/>
                      <w:lang w:val="ru-RU"/>
                    </w:rPr>
                    <w:t>-</w:t>
                  </w:r>
                  <w:r w:rsidRPr="008D2D40">
                    <w:rPr>
                      <w:rFonts w:eastAsia="Calibri"/>
                      <w:b w:val="0"/>
                      <w:bCs w:val="0"/>
                      <w:color w:val="000000"/>
                      <w:sz w:val="22"/>
                      <w:szCs w:val="22"/>
                    </w:rPr>
                    <w:t xml:space="preserve">логічне </w:t>
                  </w:r>
                  <w:proofErr w:type="spellStart"/>
                  <w:r w:rsidRPr="008D2D40">
                    <w:rPr>
                      <w:rFonts w:eastAsia="Calibri"/>
                      <w:b w:val="0"/>
                      <w:bCs w:val="0"/>
                      <w:color w:val="000000"/>
                      <w:sz w:val="22"/>
                      <w:szCs w:val="22"/>
                    </w:rPr>
                    <w:t>оздоровлен</w:t>
                  </w:r>
                  <w:proofErr w:type="spellEnd"/>
                  <w:r w:rsidR="007D2795" w:rsidRPr="007D2795">
                    <w:rPr>
                      <w:rFonts w:eastAsia="Calibri"/>
                      <w:b w:val="0"/>
                      <w:bCs w:val="0"/>
                      <w:color w:val="000000"/>
                      <w:sz w:val="22"/>
                      <w:szCs w:val="22"/>
                      <w:lang w:val="ru-RU"/>
                    </w:rPr>
                    <w:t>-</w:t>
                  </w:r>
                  <w:r w:rsidRPr="008D2D40">
                    <w:rPr>
                      <w:rFonts w:eastAsia="Calibri"/>
                      <w:b w:val="0"/>
                      <w:bCs w:val="0"/>
                      <w:color w:val="000000"/>
                      <w:sz w:val="22"/>
                      <w:szCs w:val="22"/>
                    </w:rPr>
                    <w:t xml:space="preserve">ня та комфортний простір для екологічного </w:t>
                  </w:r>
                  <w:r w:rsidRPr="008D2D40">
                    <w:rPr>
                      <w:rFonts w:eastAsia="Calibri"/>
                      <w:b w:val="0"/>
                      <w:bCs w:val="0"/>
                      <w:color w:val="000000"/>
                      <w:sz w:val="22"/>
                      <w:szCs w:val="22"/>
                    </w:rPr>
                    <w:lastRenderedPageBreak/>
                    <w:t>відпочинку на водних об'єктах м. Києва</w:t>
                  </w:r>
                  <w:r w:rsidRPr="008D2D40">
                    <w:rPr>
                      <w:rFonts w:eastAsia="Calibri"/>
                      <w:b w:val="0"/>
                      <w:bCs w:val="0"/>
                      <w:color w:val="000000"/>
                      <w:sz w:val="22"/>
                      <w:szCs w:val="22"/>
                      <w:shd w:val="clear" w:color="auto" w:fill="FFFFFF"/>
                    </w:rPr>
                    <w:t> </w:t>
                  </w:r>
                </w:p>
              </w:tc>
              <w:tc>
                <w:tcPr>
                  <w:tcW w:w="427"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42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106781,0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472"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100000,0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47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100000,0</w:t>
                  </w:r>
                </w:p>
              </w:tc>
              <w:tc>
                <w:tcPr>
                  <w:tcW w:w="443"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408"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613" w:type="pct"/>
                  <w:shd w:val="clear" w:color="auto" w:fill="auto"/>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color w:val="000000"/>
                      <w:sz w:val="14"/>
                      <w:szCs w:val="14"/>
                    </w:rPr>
                  </w:pPr>
                  <w:r w:rsidRPr="00430F16">
                    <w:rPr>
                      <w:color w:val="000000"/>
                      <w:sz w:val="14"/>
                      <w:szCs w:val="14"/>
                    </w:rPr>
                    <w:t>306781,0</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7D2795" w:rsidRDefault="001C3CA8" w:rsidP="007D2795">
                  <w:pPr>
                    <w:keepNext/>
                    <w:keepLines/>
                    <w:spacing w:after="0"/>
                    <w:ind w:left="-92" w:right="-203"/>
                    <w:rPr>
                      <w:rFonts w:eastAsia="Calibri"/>
                      <w:color w:val="000000"/>
                      <w:sz w:val="22"/>
                      <w:szCs w:val="22"/>
                    </w:rPr>
                  </w:pPr>
                  <w:r w:rsidRPr="008D2D40">
                    <w:rPr>
                      <w:rFonts w:eastAsia="Calibri"/>
                      <w:b w:val="0"/>
                      <w:bCs w:val="0"/>
                      <w:color w:val="000000"/>
                      <w:sz w:val="22"/>
                      <w:szCs w:val="22"/>
                    </w:rPr>
                    <w:t xml:space="preserve">2.6.17. Зелене місто – </w:t>
                  </w:r>
                </w:p>
                <w:p w:rsidR="001C3CA8" w:rsidRPr="008D2D40" w:rsidRDefault="001C3CA8" w:rsidP="007D2795">
                  <w:pPr>
                    <w:keepNext/>
                    <w:keepLines/>
                    <w:spacing w:after="0"/>
                    <w:ind w:left="-92" w:right="-203"/>
                    <w:rPr>
                      <w:rFonts w:eastAsia="Calibri"/>
                      <w:b w:val="0"/>
                      <w:bCs w:val="0"/>
                      <w:sz w:val="22"/>
                      <w:szCs w:val="22"/>
                    </w:rPr>
                  </w:pPr>
                  <w:r w:rsidRPr="008D2D40">
                    <w:rPr>
                      <w:rFonts w:eastAsia="Calibri"/>
                      <w:b w:val="0"/>
                      <w:bCs w:val="0"/>
                      <w:color w:val="000000"/>
                      <w:sz w:val="22"/>
                      <w:szCs w:val="22"/>
                    </w:rPr>
                    <w:t>киянам</w:t>
                  </w:r>
                </w:p>
              </w:tc>
              <w:tc>
                <w:tcPr>
                  <w:tcW w:w="427"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195000,0</w:t>
                  </w:r>
                </w:p>
              </w:tc>
              <w:tc>
                <w:tcPr>
                  <w:tcW w:w="425"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289250,0</w:t>
                  </w:r>
                </w:p>
              </w:tc>
              <w:tc>
                <w:tcPr>
                  <w:tcW w:w="425"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keepNext/>
                    <w:keepLines/>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295000,0</w:t>
                  </w:r>
                </w:p>
              </w:tc>
              <w:tc>
                <w:tcPr>
                  <w:tcW w:w="443" w:type="pct"/>
                  <w:shd w:val="clear" w:color="auto" w:fill="CDFAFF"/>
                </w:tcPr>
                <w:p w:rsidR="001C3CA8" w:rsidRPr="00430F16" w:rsidRDefault="001C3CA8" w:rsidP="00430F16">
                  <w:pPr>
                    <w:keepNext/>
                    <w:keepLines/>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CDFAFF"/>
                </w:tcPr>
                <w:p w:rsidR="001C3CA8" w:rsidRPr="00430F16" w:rsidRDefault="001C3CA8" w:rsidP="00430F16">
                  <w:pPr>
                    <w:keepNext/>
                    <w:keepLines/>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keepNext/>
                    <w:keepLines/>
                    <w:spacing w:after="0"/>
                    <w:ind w:left="-155"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color w:val="000000"/>
                      <w:sz w:val="14"/>
                      <w:szCs w:val="14"/>
                    </w:rPr>
                    <w:t>779250,0</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7D2795">
                  <w:pPr>
                    <w:spacing w:after="0"/>
                    <w:ind w:left="-92" w:right="-203"/>
                    <w:rPr>
                      <w:rFonts w:eastAsia="Calibri"/>
                      <w:b w:val="0"/>
                      <w:bCs w:val="0"/>
                      <w:color w:val="000000"/>
                      <w:sz w:val="22"/>
                      <w:szCs w:val="22"/>
                    </w:rPr>
                  </w:pPr>
                  <w:r w:rsidRPr="008D2D40">
                    <w:rPr>
                      <w:rFonts w:eastAsia="Calibri"/>
                      <w:b w:val="0"/>
                      <w:bCs w:val="0"/>
                      <w:color w:val="000000"/>
                      <w:sz w:val="22"/>
                      <w:szCs w:val="22"/>
                    </w:rPr>
                    <w:t>2.6.18. </w:t>
                  </w:r>
                  <w:proofErr w:type="spellStart"/>
                  <w:r w:rsidRPr="008D2D40">
                    <w:rPr>
                      <w:rFonts w:eastAsia="Calibri"/>
                      <w:b w:val="0"/>
                      <w:bCs w:val="0"/>
                      <w:color w:val="000000"/>
                      <w:sz w:val="22"/>
                      <w:szCs w:val="22"/>
                    </w:rPr>
                    <w:t>Ство</w:t>
                  </w:r>
                  <w:proofErr w:type="spellEnd"/>
                  <w:r w:rsidR="007D2795" w:rsidRPr="007D2795">
                    <w:rPr>
                      <w:rFonts w:eastAsia="Calibri"/>
                      <w:b w:val="0"/>
                      <w:bCs w:val="0"/>
                      <w:color w:val="000000"/>
                      <w:sz w:val="22"/>
                      <w:szCs w:val="22"/>
                      <w:lang w:val="ru-RU"/>
                    </w:rPr>
                    <w:t>-</w:t>
                  </w:r>
                  <w:proofErr w:type="spellStart"/>
                  <w:r w:rsidRPr="008D2D40">
                    <w:rPr>
                      <w:rFonts w:eastAsia="Calibri"/>
                      <w:b w:val="0"/>
                      <w:bCs w:val="0"/>
                      <w:color w:val="000000"/>
                      <w:sz w:val="22"/>
                      <w:szCs w:val="22"/>
                    </w:rPr>
                    <w:t>рення</w:t>
                  </w:r>
                  <w:proofErr w:type="spellEnd"/>
                  <w:r w:rsidRPr="008D2D40">
                    <w:rPr>
                      <w:rFonts w:eastAsia="Calibri"/>
                      <w:b w:val="0"/>
                      <w:bCs w:val="0"/>
                      <w:color w:val="000000"/>
                      <w:sz w:val="22"/>
                      <w:szCs w:val="22"/>
                    </w:rPr>
                    <w:t xml:space="preserve"> громадського простору в історичній частині Подільського району м. Києва</w:t>
                  </w:r>
                </w:p>
              </w:tc>
              <w:tc>
                <w:tcPr>
                  <w:tcW w:w="427"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250000,0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140000,0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43"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color w:val="000000"/>
                      <w:sz w:val="14"/>
                      <w:szCs w:val="14"/>
                    </w:rPr>
                  </w:pPr>
                  <w:r w:rsidRPr="00430F16">
                    <w:rPr>
                      <w:color w:val="000000"/>
                      <w:sz w:val="14"/>
                      <w:szCs w:val="14"/>
                    </w:rPr>
                    <w:t>390000,0</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1C3CA8" w:rsidRPr="008D2D40" w:rsidRDefault="001C3CA8" w:rsidP="007D2795">
                  <w:pPr>
                    <w:spacing w:after="0"/>
                    <w:ind w:left="-92" w:right="-61"/>
                    <w:rPr>
                      <w:rFonts w:eastAsia="Calibri"/>
                      <w:b w:val="0"/>
                      <w:bCs w:val="0"/>
                      <w:sz w:val="22"/>
                      <w:szCs w:val="22"/>
                    </w:rPr>
                  </w:pPr>
                  <w:r w:rsidRPr="008D2D40">
                    <w:rPr>
                      <w:b w:val="0"/>
                      <w:bCs w:val="0"/>
                      <w:sz w:val="22"/>
                      <w:szCs w:val="22"/>
                      <w:lang w:eastAsia="uk-UA"/>
                    </w:rPr>
                    <w:t>2.6.19. </w:t>
                  </w:r>
                  <w:proofErr w:type="spellStart"/>
                  <w:r w:rsidRPr="008D2D40">
                    <w:rPr>
                      <w:b w:val="0"/>
                      <w:bCs w:val="0"/>
                      <w:sz w:val="22"/>
                      <w:szCs w:val="22"/>
                      <w:lang w:eastAsia="uk-UA"/>
                    </w:rPr>
                    <w:t>Ство</w:t>
                  </w:r>
                  <w:proofErr w:type="spellEnd"/>
                  <w:r w:rsidR="007D2795" w:rsidRPr="007D2795">
                    <w:rPr>
                      <w:b w:val="0"/>
                      <w:bCs w:val="0"/>
                      <w:sz w:val="22"/>
                      <w:szCs w:val="22"/>
                      <w:lang w:val="ru-RU" w:eastAsia="uk-UA"/>
                    </w:rPr>
                    <w:t>-</w:t>
                  </w:r>
                  <w:proofErr w:type="spellStart"/>
                  <w:r w:rsidRPr="008D2D40">
                    <w:rPr>
                      <w:b w:val="0"/>
                      <w:bCs w:val="0"/>
                      <w:sz w:val="22"/>
                      <w:szCs w:val="22"/>
                      <w:lang w:eastAsia="uk-UA"/>
                    </w:rPr>
                    <w:t>рення</w:t>
                  </w:r>
                  <w:proofErr w:type="spellEnd"/>
                  <w:r w:rsidRPr="008D2D40">
                    <w:rPr>
                      <w:b w:val="0"/>
                      <w:bCs w:val="0"/>
                      <w:sz w:val="22"/>
                      <w:szCs w:val="22"/>
                      <w:lang w:eastAsia="uk-UA"/>
                    </w:rPr>
                    <w:t xml:space="preserve"> нового Центру захисту тварин</w:t>
                  </w:r>
                </w:p>
              </w:tc>
              <w:tc>
                <w:tcPr>
                  <w:tcW w:w="427"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35000,0</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22650,0</w:t>
                  </w:r>
                </w:p>
              </w:tc>
              <w:tc>
                <w:tcPr>
                  <w:tcW w:w="472"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40000,0</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43"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color w:val="000000"/>
                      <w:sz w:val="14"/>
                      <w:szCs w:val="14"/>
                    </w:rPr>
                    <w:t>97650,0</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8D411F" w:rsidRPr="008D2D40" w:rsidRDefault="001C3CA8" w:rsidP="007D2795">
                  <w:pPr>
                    <w:spacing w:after="0"/>
                    <w:ind w:left="-92" w:right="-61"/>
                    <w:rPr>
                      <w:b w:val="0"/>
                      <w:bCs w:val="0"/>
                      <w:sz w:val="22"/>
                      <w:szCs w:val="22"/>
                      <w:lang w:eastAsia="uk-UA"/>
                    </w:rPr>
                  </w:pPr>
                  <w:r w:rsidRPr="008D2D40">
                    <w:rPr>
                      <w:b w:val="0"/>
                      <w:bCs w:val="0"/>
                      <w:sz w:val="22"/>
                      <w:szCs w:val="22"/>
                      <w:lang w:eastAsia="uk-UA"/>
                    </w:rPr>
                    <w:t>2.7.20. </w:t>
                  </w:r>
                  <w:proofErr w:type="spellStart"/>
                  <w:r w:rsidRPr="008D2D40">
                    <w:rPr>
                      <w:b w:val="0"/>
                      <w:bCs w:val="0"/>
                      <w:sz w:val="22"/>
                      <w:szCs w:val="22"/>
                      <w:lang w:eastAsia="uk-UA"/>
                    </w:rPr>
                    <w:t>Ство</w:t>
                  </w:r>
                  <w:proofErr w:type="spellEnd"/>
                  <w:r w:rsidR="007D2795" w:rsidRPr="007D2795">
                    <w:rPr>
                      <w:b w:val="0"/>
                      <w:bCs w:val="0"/>
                      <w:sz w:val="22"/>
                      <w:szCs w:val="22"/>
                      <w:lang w:val="ru-RU" w:eastAsia="uk-UA"/>
                    </w:rPr>
                    <w:t>-</w:t>
                  </w:r>
                  <w:proofErr w:type="spellStart"/>
                  <w:r w:rsidRPr="008D2D40">
                    <w:rPr>
                      <w:b w:val="0"/>
                      <w:bCs w:val="0"/>
                      <w:sz w:val="22"/>
                      <w:szCs w:val="22"/>
                      <w:lang w:eastAsia="uk-UA"/>
                    </w:rPr>
                    <w:t>рення</w:t>
                  </w:r>
                  <w:proofErr w:type="spellEnd"/>
                  <w:r w:rsidRPr="008D2D40">
                    <w:rPr>
                      <w:b w:val="0"/>
                      <w:bCs w:val="0"/>
                      <w:sz w:val="22"/>
                      <w:szCs w:val="22"/>
                      <w:lang w:eastAsia="uk-UA"/>
                    </w:rPr>
                    <w:t xml:space="preserve"> </w:t>
                  </w:r>
                  <w:proofErr w:type="spellStart"/>
                  <w:r w:rsidRPr="008D2D40">
                    <w:rPr>
                      <w:b w:val="0"/>
                      <w:bCs w:val="0"/>
                      <w:sz w:val="22"/>
                      <w:szCs w:val="22"/>
                      <w:lang w:eastAsia="uk-UA"/>
                    </w:rPr>
                    <w:t>корпо</w:t>
                  </w:r>
                  <w:proofErr w:type="spellEnd"/>
                  <w:r w:rsidR="007D2795" w:rsidRPr="007D2795">
                    <w:rPr>
                      <w:b w:val="0"/>
                      <w:bCs w:val="0"/>
                      <w:sz w:val="22"/>
                      <w:szCs w:val="22"/>
                      <w:lang w:val="ru-RU" w:eastAsia="uk-UA"/>
                    </w:rPr>
                    <w:t>-</w:t>
                  </w:r>
                  <w:proofErr w:type="spellStart"/>
                  <w:r w:rsidRPr="008D2D40">
                    <w:rPr>
                      <w:b w:val="0"/>
                      <w:bCs w:val="0"/>
                      <w:sz w:val="22"/>
                      <w:szCs w:val="22"/>
                      <w:lang w:eastAsia="uk-UA"/>
                    </w:rPr>
                    <w:t>ративного</w:t>
                  </w:r>
                  <w:proofErr w:type="spellEnd"/>
                  <w:r w:rsidRPr="008D2D40">
                    <w:rPr>
                      <w:b w:val="0"/>
                      <w:bCs w:val="0"/>
                      <w:sz w:val="22"/>
                      <w:szCs w:val="22"/>
                      <w:lang w:eastAsia="uk-UA"/>
                    </w:rPr>
                    <w:t xml:space="preserve"> університету адміністраторів центрів надання </w:t>
                  </w:r>
                  <w:proofErr w:type="spellStart"/>
                  <w:r w:rsidRPr="008D2D40">
                    <w:rPr>
                      <w:b w:val="0"/>
                      <w:bCs w:val="0"/>
                      <w:sz w:val="22"/>
                      <w:szCs w:val="22"/>
                      <w:lang w:eastAsia="uk-UA"/>
                    </w:rPr>
                    <w:t>адміністра</w:t>
                  </w:r>
                  <w:proofErr w:type="spellEnd"/>
                  <w:r w:rsidR="007D2795" w:rsidRPr="007D2795">
                    <w:rPr>
                      <w:b w:val="0"/>
                      <w:bCs w:val="0"/>
                      <w:sz w:val="22"/>
                      <w:szCs w:val="22"/>
                      <w:lang w:val="ru-RU" w:eastAsia="uk-UA"/>
                    </w:rPr>
                    <w:t>-</w:t>
                  </w:r>
                  <w:proofErr w:type="spellStart"/>
                  <w:r w:rsidRPr="008D2D40">
                    <w:rPr>
                      <w:b w:val="0"/>
                      <w:bCs w:val="0"/>
                      <w:sz w:val="22"/>
                      <w:szCs w:val="22"/>
                      <w:lang w:eastAsia="uk-UA"/>
                    </w:rPr>
                    <w:t>тивних</w:t>
                  </w:r>
                  <w:proofErr w:type="spellEnd"/>
                  <w:r w:rsidRPr="008D2D40">
                    <w:rPr>
                      <w:b w:val="0"/>
                      <w:bCs w:val="0"/>
                      <w:sz w:val="22"/>
                      <w:szCs w:val="22"/>
                      <w:lang w:eastAsia="uk-UA"/>
                    </w:rPr>
                    <w:t xml:space="preserve"> послуг м. Києва</w:t>
                  </w:r>
                </w:p>
              </w:tc>
              <w:tc>
                <w:tcPr>
                  <w:tcW w:w="427"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800,0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90,0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90,0</w:t>
                  </w:r>
                </w:p>
              </w:tc>
              <w:tc>
                <w:tcPr>
                  <w:tcW w:w="443"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color w:val="000000"/>
                      <w:sz w:val="14"/>
                      <w:szCs w:val="14"/>
                    </w:rPr>
                  </w:pPr>
                  <w:r w:rsidRPr="00430F16">
                    <w:rPr>
                      <w:color w:val="000000"/>
                      <w:sz w:val="14"/>
                      <w:szCs w:val="14"/>
                    </w:rPr>
                    <w:t>980,0</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1C3CA8" w:rsidRPr="008D2D40" w:rsidRDefault="001C3CA8" w:rsidP="007D2795">
                  <w:pPr>
                    <w:spacing w:after="0"/>
                    <w:ind w:left="-92" w:right="-61"/>
                    <w:rPr>
                      <w:rFonts w:eastAsia="Calibri"/>
                      <w:b w:val="0"/>
                      <w:bCs w:val="0"/>
                      <w:sz w:val="22"/>
                      <w:szCs w:val="22"/>
                    </w:rPr>
                  </w:pPr>
                  <w:r w:rsidRPr="008D2D40">
                    <w:rPr>
                      <w:b w:val="0"/>
                      <w:bCs w:val="0"/>
                      <w:sz w:val="22"/>
                      <w:szCs w:val="22"/>
                      <w:lang w:eastAsia="uk-UA"/>
                    </w:rPr>
                    <w:t>2.7.21. </w:t>
                  </w:r>
                  <w:proofErr w:type="spellStart"/>
                  <w:r w:rsidRPr="008D2D40">
                    <w:rPr>
                      <w:b w:val="0"/>
                      <w:bCs w:val="0"/>
                      <w:sz w:val="22"/>
                      <w:szCs w:val="22"/>
                      <w:lang w:eastAsia="uk-UA"/>
                    </w:rPr>
                    <w:t>Впро</w:t>
                  </w:r>
                  <w:proofErr w:type="spellEnd"/>
                  <w:r w:rsidR="007D2795" w:rsidRPr="007D2795">
                    <w:rPr>
                      <w:b w:val="0"/>
                      <w:bCs w:val="0"/>
                      <w:sz w:val="22"/>
                      <w:szCs w:val="22"/>
                      <w:lang w:val="ru-RU" w:eastAsia="uk-UA"/>
                    </w:rPr>
                    <w:t>-</w:t>
                  </w:r>
                  <w:proofErr w:type="spellStart"/>
                  <w:r w:rsidRPr="008D2D40">
                    <w:rPr>
                      <w:b w:val="0"/>
                      <w:bCs w:val="0"/>
                      <w:sz w:val="22"/>
                      <w:szCs w:val="22"/>
                      <w:lang w:eastAsia="uk-UA"/>
                    </w:rPr>
                    <w:t>вадження</w:t>
                  </w:r>
                  <w:proofErr w:type="spellEnd"/>
                  <w:r w:rsidRPr="008D2D40">
                    <w:rPr>
                      <w:b w:val="0"/>
                      <w:bCs w:val="0"/>
                      <w:sz w:val="22"/>
                      <w:szCs w:val="22"/>
                      <w:lang w:eastAsia="uk-UA"/>
                    </w:rPr>
                    <w:t xml:space="preserve"> чат-боту на базі </w:t>
                  </w:r>
                  <w:proofErr w:type="spellStart"/>
                  <w:r w:rsidRPr="008D2D40">
                    <w:rPr>
                      <w:b w:val="0"/>
                      <w:bCs w:val="0"/>
                      <w:sz w:val="22"/>
                      <w:szCs w:val="22"/>
                      <w:lang w:eastAsia="uk-UA"/>
                    </w:rPr>
                    <w:t>інформа</w:t>
                  </w:r>
                  <w:proofErr w:type="spellEnd"/>
                  <w:r w:rsidR="007D2795" w:rsidRPr="007D2795">
                    <w:rPr>
                      <w:b w:val="0"/>
                      <w:bCs w:val="0"/>
                      <w:sz w:val="22"/>
                      <w:szCs w:val="22"/>
                      <w:lang w:val="ru-RU" w:eastAsia="uk-UA"/>
                    </w:rPr>
                    <w:t>-</w:t>
                  </w:r>
                  <w:proofErr w:type="spellStart"/>
                  <w:r w:rsidRPr="008D2D40">
                    <w:rPr>
                      <w:b w:val="0"/>
                      <w:bCs w:val="0"/>
                      <w:sz w:val="22"/>
                      <w:szCs w:val="22"/>
                      <w:lang w:eastAsia="uk-UA"/>
                    </w:rPr>
                    <w:t>ційної</w:t>
                  </w:r>
                  <w:proofErr w:type="spellEnd"/>
                  <w:r w:rsidRPr="008D2D40">
                    <w:rPr>
                      <w:b w:val="0"/>
                      <w:bCs w:val="0"/>
                      <w:sz w:val="22"/>
                      <w:szCs w:val="22"/>
                      <w:lang w:eastAsia="uk-UA"/>
                    </w:rPr>
                    <w:t xml:space="preserve"> </w:t>
                  </w:r>
                  <w:proofErr w:type="spellStart"/>
                  <w:r w:rsidRPr="008D2D40">
                    <w:rPr>
                      <w:b w:val="0"/>
                      <w:bCs w:val="0"/>
                      <w:sz w:val="22"/>
                      <w:szCs w:val="22"/>
                      <w:lang w:eastAsia="uk-UA"/>
                    </w:rPr>
                    <w:t>систе</w:t>
                  </w:r>
                  <w:proofErr w:type="spellEnd"/>
                  <w:r w:rsidR="007D2795" w:rsidRPr="007D2795">
                    <w:rPr>
                      <w:b w:val="0"/>
                      <w:bCs w:val="0"/>
                      <w:sz w:val="22"/>
                      <w:szCs w:val="22"/>
                      <w:lang w:val="ru-RU" w:eastAsia="uk-UA"/>
                    </w:rPr>
                    <w:t>-</w:t>
                  </w:r>
                  <w:r w:rsidRPr="008D2D40">
                    <w:rPr>
                      <w:b w:val="0"/>
                      <w:bCs w:val="0"/>
                      <w:sz w:val="22"/>
                      <w:szCs w:val="22"/>
                      <w:lang w:eastAsia="uk-UA"/>
                    </w:rPr>
                    <w:lastRenderedPageBreak/>
                    <w:t>ми «Міський WEB-портал адміністративних послуг в місті Києві»</w:t>
                  </w:r>
                </w:p>
              </w:tc>
              <w:tc>
                <w:tcPr>
                  <w:tcW w:w="427"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lastRenderedPageBreak/>
                    <w:t>-</w:t>
                  </w:r>
                </w:p>
              </w:tc>
              <w:tc>
                <w:tcPr>
                  <w:tcW w:w="42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150,0</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43"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color w:val="000000"/>
                      <w:sz w:val="14"/>
                      <w:szCs w:val="14"/>
                    </w:rPr>
                    <w:t>150,0</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9B573D">
                  <w:pPr>
                    <w:keepNext/>
                    <w:keepLines/>
                    <w:spacing w:after="0"/>
                    <w:ind w:left="-92" w:right="-61"/>
                    <w:rPr>
                      <w:rFonts w:eastAsia="Calibri"/>
                      <w:b w:val="0"/>
                      <w:bCs w:val="0"/>
                      <w:sz w:val="22"/>
                      <w:szCs w:val="22"/>
                    </w:rPr>
                  </w:pPr>
                  <w:r w:rsidRPr="008D2D40">
                    <w:rPr>
                      <w:b w:val="0"/>
                      <w:bCs w:val="0"/>
                      <w:sz w:val="22"/>
                      <w:szCs w:val="22"/>
                      <w:lang w:eastAsia="uk-UA"/>
                    </w:rPr>
                    <w:t>2.8.22. Роз</w:t>
                  </w:r>
                  <w:r w:rsidR="009B573D" w:rsidRPr="009B573D">
                    <w:rPr>
                      <w:b w:val="0"/>
                      <w:bCs w:val="0"/>
                      <w:sz w:val="22"/>
                      <w:szCs w:val="22"/>
                      <w:lang w:eastAsia="uk-UA"/>
                    </w:rPr>
                    <w:t>-</w:t>
                  </w:r>
                  <w:r w:rsidRPr="008D2D40">
                    <w:rPr>
                      <w:b w:val="0"/>
                      <w:bCs w:val="0"/>
                      <w:sz w:val="22"/>
                      <w:szCs w:val="22"/>
                      <w:lang w:eastAsia="uk-UA"/>
                    </w:rPr>
                    <w:t xml:space="preserve">виток мережі закладів освіти, підвищення рівня </w:t>
                  </w:r>
                  <w:proofErr w:type="spellStart"/>
                  <w:r w:rsidRPr="008D2D40">
                    <w:rPr>
                      <w:b w:val="0"/>
                      <w:bCs w:val="0"/>
                      <w:sz w:val="22"/>
                      <w:szCs w:val="22"/>
                      <w:lang w:eastAsia="uk-UA"/>
                    </w:rPr>
                    <w:t>забезпече</w:t>
                  </w:r>
                  <w:r w:rsidR="009B573D" w:rsidRPr="009B573D">
                    <w:rPr>
                      <w:b w:val="0"/>
                      <w:bCs w:val="0"/>
                      <w:sz w:val="22"/>
                      <w:szCs w:val="22"/>
                      <w:lang w:eastAsia="uk-UA"/>
                    </w:rPr>
                    <w:t>-</w:t>
                  </w:r>
                  <w:r w:rsidRPr="008D2D40">
                    <w:rPr>
                      <w:b w:val="0"/>
                      <w:bCs w:val="0"/>
                      <w:sz w:val="22"/>
                      <w:szCs w:val="22"/>
                      <w:lang w:eastAsia="uk-UA"/>
                    </w:rPr>
                    <w:t>ності</w:t>
                  </w:r>
                  <w:proofErr w:type="spellEnd"/>
                  <w:r w:rsidRPr="008D2D40">
                    <w:rPr>
                      <w:b w:val="0"/>
                      <w:bCs w:val="0"/>
                      <w:sz w:val="22"/>
                      <w:szCs w:val="22"/>
                      <w:lang w:eastAsia="uk-UA"/>
                    </w:rPr>
                    <w:t xml:space="preserve"> освіт</w:t>
                  </w:r>
                  <w:r w:rsidR="009B573D" w:rsidRPr="009B573D">
                    <w:rPr>
                      <w:b w:val="0"/>
                      <w:bCs w:val="0"/>
                      <w:sz w:val="22"/>
                      <w:szCs w:val="22"/>
                      <w:lang w:eastAsia="uk-UA"/>
                    </w:rPr>
                    <w:t>-</w:t>
                  </w:r>
                  <w:proofErr w:type="spellStart"/>
                  <w:r w:rsidRPr="008D2D40">
                    <w:rPr>
                      <w:b w:val="0"/>
                      <w:bCs w:val="0"/>
                      <w:sz w:val="22"/>
                      <w:szCs w:val="22"/>
                      <w:lang w:eastAsia="uk-UA"/>
                    </w:rPr>
                    <w:t>ньою</w:t>
                  </w:r>
                  <w:proofErr w:type="spellEnd"/>
                  <w:r w:rsidRPr="008D2D40">
                    <w:rPr>
                      <w:b w:val="0"/>
                      <w:bCs w:val="0"/>
                      <w:sz w:val="22"/>
                      <w:szCs w:val="22"/>
                      <w:lang w:eastAsia="uk-UA"/>
                    </w:rPr>
                    <w:t xml:space="preserve"> </w:t>
                  </w:r>
                  <w:proofErr w:type="spellStart"/>
                  <w:r w:rsidRPr="008D2D40">
                    <w:rPr>
                      <w:b w:val="0"/>
                      <w:bCs w:val="0"/>
                      <w:sz w:val="22"/>
                      <w:szCs w:val="22"/>
                      <w:lang w:eastAsia="uk-UA"/>
                    </w:rPr>
                    <w:t>інфра</w:t>
                  </w:r>
                  <w:proofErr w:type="spellEnd"/>
                  <w:r w:rsidR="009B573D" w:rsidRPr="009B573D">
                    <w:rPr>
                      <w:b w:val="0"/>
                      <w:bCs w:val="0"/>
                      <w:sz w:val="22"/>
                      <w:szCs w:val="22"/>
                      <w:lang w:eastAsia="uk-UA"/>
                    </w:rPr>
                    <w:t>-</w:t>
                  </w:r>
                  <w:r w:rsidRPr="008D2D40">
                    <w:rPr>
                      <w:b w:val="0"/>
                      <w:bCs w:val="0"/>
                      <w:sz w:val="22"/>
                      <w:szCs w:val="22"/>
                      <w:lang w:eastAsia="uk-UA"/>
                    </w:rPr>
                    <w:t>структурою та її онов</w:t>
                  </w:r>
                  <w:r w:rsidR="009B573D" w:rsidRPr="009B573D">
                    <w:rPr>
                      <w:b w:val="0"/>
                      <w:bCs w:val="0"/>
                      <w:sz w:val="22"/>
                      <w:szCs w:val="22"/>
                      <w:lang w:eastAsia="uk-UA"/>
                    </w:rPr>
                    <w:t>-</w:t>
                  </w:r>
                  <w:proofErr w:type="spellStart"/>
                  <w:r w:rsidRPr="008D2D40">
                    <w:rPr>
                      <w:b w:val="0"/>
                      <w:bCs w:val="0"/>
                      <w:sz w:val="22"/>
                      <w:szCs w:val="22"/>
                      <w:lang w:eastAsia="uk-UA"/>
                    </w:rPr>
                    <w:t>лення</w:t>
                  </w:r>
                  <w:proofErr w:type="spellEnd"/>
                  <w:r w:rsidRPr="008D2D40">
                    <w:rPr>
                      <w:b w:val="0"/>
                      <w:bCs w:val="0"/>
                      <w:sz w:val="22"/>
                      <w:szCs w:val="22"/>
                      <w:lang w:eastAsia="uk-UA"/>
                    </w:rPr>
                    <w:t xml:space="preserve"> у відповідності до вимог часу</w:t>
                  </w:r>
                </w:p>
              </w:tc>
              <w:tc>
                <w:tcPr>
                  <w:tcW w:w="427"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150000,0</w:t>
                  </w:r>
                </w:p>
              </w:tc>
              <w:tc>
                <w:tcPr>
                  <w:tcW w:w="423"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235744,2</w:t>
                  </w:r>
                </w:p>
              </w:tc>
              <w:tc>
                <w:tcPr>
                  <w:tcW w:w="425"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160000,0</w:t>
                  </w:r>
                </w:p>
              </w:tc>
              <w:tc>
                <w:tcPr>
                  <w:tcW w:w="472"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296699,2</w:t>
                  </w:r>
                </w:p>
              </w:tc>
              <w:tc>
                <w:tcPr>
                  <w:tcW w:w="425"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170000,0</w:t>
                  </w:r>
                </w:p>
              </w:tc>
              <w:tc>
                <w:tcPr>
                  <w:tcW w:w="473"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298073,7</w:t>
                  </w:r>
                </w:p>
              </w:tc>
              <w:tc>
                <w:tcPr>
                  <w:tcW w:w="443" w:type="pct"/>
                  <w:shd w:val="clear" w:color="auto" w:fill="auto"/>
                </w:tcPr>
                <w:p w:rsidR="001C3CA8" w:rsidRPr="00430F16" w:rsidRDefault="001C3CA8" w:rsidP="00430F16">
                  <w:pPr>
                    <w:keepNext/>
                    <w:keepLines/>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keepNext/>
                    <w:keepLines/>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keepNext/>
                    <w:keepLines/>
                    <w:spacing w:after="0"/>
                    <w:ind w:left="-155"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color w:val="000000"/>
                      <w:sz w:val="14"/>
                      <w:szCs w:val="14"/>
                    </w:rPr>
                    <w:t>1310517,1</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1C3CA8" w:rsidRPr="008D2D40" w:rsidRDefault="001C3CA8" w:rsidP="00935D5E">
                  <w:pPr>
                    <w:spacing w:after="0"/>
                    <w:ind w:left="-92" w:right="-203"/>
                    <w:rPr>
                      <w:rFonts w:eastAsia="Calibri"/>
                      <w:b w:val="0"/>
                      <w:bCs w:val="0"/>
                      <w:sz w:val="22"/>
                      <w:szCs w:val="22"/>
                    </w:rPr>
                  </w:pPr>
                  <w:r w:rsidRPr="008D2D40">
                    <w:rPr>
                      <w:b w:val="0"/>
                      <w:bCs w:val="0"/>
                      <w:sz w:val="22"/>
                      <w:szCs w:val="22"/>
                      <w:lang w:eastAsia="uk-UA"/>
                    </w:rPr>
                    <w:t>2.9.23. </w:t>
                  </w:r>
                  <w:proofErr w:type="spellStart"/>
                  <w:r w:rsidRPr="008D2D40">
                    <w:rPr>
                      <w:b w:val="0"/>
                      <w:bCs w:val="0"/>
                      <w:sz w:val="22"/>
                      <w:szCs w:val="22"/>
                      <w:lang w:eastAsia="uk-UA"/>
                    </w:rPr>
                    <w:t>Поси</w:t>
                  </w:r>
                  <w:proofErr w:type="spellEnd"/>
                  <w:r w:rsidR="00935D5E" w:rsidRPr="00935D5E">
                    <w:rPr>
                      <w:b w:val="0"/>
                      <w:bCs w:val="0"/>
                      <w:sz w:val="22"/>
                      <w:szCs w:val="22"/>
                      <w:lang w:val="ru-RU" w:eastAsia="uk-UA"/>
                    </w:rPr>
                    <w:t>-</w:t>
                  </w:r>
                  <w:proofErr w:type="spellStart"/>
                  <w:r w:rsidRPr="008D2D40">
                    <w:rPr>
                      <w:b w:val="0"/>
                      <w:bCs w:val="0"/>
                      <w:sz w:val="22"/>
                      <w:szCs w:val="22"/>
                      <w:lang w:eastAsia="uk-UA"/>
                    </w:rPr>
                    <w:t>лення</w:t>
                  </w:r>
                  <w:proofErr w:type="spellEnd"/>
                  <w:r w:rsidRPr="008D2D40">
                    <w:rPr>
                      <w:b w:val="0"/>
                      <w:bCs w:val="0"/>
                      <w:sz w:val="22"/>
                      <w:szCs w:val="22"/>
                      <w:lang w:eastAsia="uk-UA"/>
                    </w:rPr>
                    <w:t xml:space="preserve"> </w:t>
                  </w:r>
                  <w:proofErr w:type="spellStart"/>
                  <w:r w:rsidRPr="008D2D40">
                    <w:rPr>
                      <w:b w:val="0"/>
                      <w:bCs w:val="0"/>
                      <w:sz w:val="22"/>
                      <w:szCs w:val="22"/>
                      <w:lang w:eastAsia="uk-UA"/>
                    </w:rPr>
                    <w:t>безпе</w:t>
                  </w:r>
                  <w:proofErr w:type="spellEnd"/>
                  <w:r w:rsidR="00935D5E" w:rsidRPr="00935D5E">
                    <w:rPr>
                      <w:b w:val="0"/>
                      <w:bCs w:val="0"/>
                      <w:sz w:val="22"/>
                      <w:szCs w:val="22"/>
                      <w:lang w:val="ru-RU" w:eastAsia="uk-UA"/>
                    </w:rPr>
                    <w:t xml:space="preserve">- </w:t>
                  </w:r>
                  <w:proofErr w:type="spellStart"/>
                  <w:r w:rsidRPr="008D2D40">
                    <w:rPr>
                      <w:b w:val="0"/>
                      <w:bCs w:val="0"/>
                      <w:sz w:val="22"/>
                      <w:szCs w:val="22"/>
                      <w:lang w:eastAsia="uk-UA"/>
                    </w:rPr>
                    <w:t>ки</w:t>
                  </w:r>
                  <w:proofErr w:type="spellEnd"/>
                  <w:r w:rsidRPr="008D2D40">
                    <w:rPr>
                      <w:b w:val="0"/>
                      <w:bCs w:val="0"/>
                      <w:sz w:val="22"/>
                      <w:szCs w:val="22"/>
                      <w:lang w:eastAsia="uk-UA"/>
                    </w:rPr>
                    <w:t xml:space="preserve"> та цивільного захисту міста Києва</w:t>
                  </w:r>
                </w:p>
              </w:tc>
              <w:tc>
                <w:tcPr>
                  <w:tcW w:w="427"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50104,0</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62772,0</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73540,0</w:t>
                  </w:r>
                </w:p>
              </w:tc>
              <w:tc>
                <w:tcPr>
                  <w:tcW w:w="443"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color w:val="000000"/>
                      <w:sz w:val="14"/>
                      <w:szCs w:val="14"/>
                    </w:rPr>
                    <w:t>186416,0</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935D5E">
                  <w:pPr>
                    <w:spacing w:after="0"/>
                    <w:ind w:left="-92" w:right="-203"/>
                    <w:rPr>
                      <w:b w:val="0"/>
                      <w:bCs w:val="0"/>
                      <w:sz w:val="22"/>
                      <w:szCs w:val="22"/>
                      <w:lang w:eastAsia="uk-UA"/>
                    </w:rPr>
                  </w:pPr>
                  <w:r w:rsidRPr="008D2D40">
                    <w:rPr>
                      <w:b w:val="0"/>
                      <w:bCs w:val="0"/>
                      <w:sz w:val="22"/>
                      <w:szCs w:val="22"/>
                      <w:lang w:eastAsia="uk-UA"/>
                    </w:rPr>
                    <w:t>2.10.24. </w:t>
                  </w:r>
                  <w:proofErr w:type="spellStart"/>
                  <w:r w:rsidRPr="008D2D40">
                    <w:rPr>
                      <w:b w:val="0"/>
                      <w:bCs w:val="0"/>
                      <w:sz w:val="22"/>
                      <w:szCs w:val="22"/>
                      <w:lang w:eastAsia="uk-UA"/>
                    </w:rPr>
                    <w:t>Ство</w:t>
                  </w:r>
                  <w:proofErr w:type="spellEnd"/>
                  <w:r w:rsidR="00935D5E">
                    <w:rPr>
                      <w:b w:val="0"/>
                      <w:bCs w:val="0"/>
                      <w:sz w:val="22"/>
                      <w:szCs w:val="22"/>
                      <w:lang w:val="en-US" w:eastAsia="uk-UA"/>
                    </w:rPr>
                    <w:t>-</w:t>
                  </w:r>
                  <w:proofErr w:type="spellStart"/>
                  <w:r w:rsidRPr="008D2D40">
                    <w:rPr>
                      <w:b w:val="0"/>
                      <w:bCs w:val="0"/>
                      <w:sz w:val="22"/>
                      <w:szCs w:val="22"/>
                      <w:lang w:eastAsia="uk-UA"/>
                    </w:rPr>
                    <w:t>рення</w:t>
                  </w:r>
                  <w:proofErr w:type="spellEnd"/>
                  <w:r w:rsidRPr="008D2D40">
                    <w:rPr>
                      <w:b w:val="0"/>
                      <w:bCs w:val="0"/>
                      <w:sz w:val="22"/>
                      <w:szCs w:val="22"/>
                      <w:lang w:eastAsia="uk-UA"/>
                    </w:rPr>
                    <w:t xml:space="preserve"> громадських хабів</w:t>
                  </w:r>
                </w:p>
              </w:tc>
              <w:tc>
                <w:tcPr>
                  <w:tcW w:w="427"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6480,0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6720,0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9360,0</w:t>
                  </w:r>
                </w:p>
              </w:tc>
              <w:tc>
                <w:tcPr>
                  <w:tcW w:w="443"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color w:val="000000"/>
                      <w:sz w:val="14"/>
                      <w:szCs w:val="14"/>
                    </w:rPr>
                  </w:pPr>
                  <w:r w:rsidRPr="00430F16">
                    <w:rPr>
                      <w:color w:val="000000"/>
                      <w:sz w:val="14"/>
                      <w:szCs w:val="14"/>
                    </w:rPr>
                    <w:t>22560,0</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1C3CA8" w:rsidRPr="008D2D40" w:rsidRDefault="001C3CA8" w:rsidP="00935D5E">
                  <w:pPr>
                    <w:spacing w:after="0"/>
                    <w:ind w:left="-92" w:right="-203"/>
                    <w:rPr>
                      <w:b w:val="0"/>
                      <w:bCs w:val="0"/>
                      <w:sz w:val="22"/>
                      <w:szCs w:val="22"/>
                      <w:lang w:eastAsia="uk-UA"/>
                    </w:rPr>
                  </w:pPr>
                  <w:r w:rsidRPr="008D2D40">
                    <w:rPr>
                      <w:b w:val="0"/>
                      <w:bCs w:val="0"/>
                      <w:sz w:val="22"/>
                      <w:szCs w:val="22"/>
                      <w:lang w:eastAsia="uk-UA"/>
                    </w:rPr>
                    <w:t>2.10.25. </w:t>
                  </w:r>
                  <w:proofErr w:type="spellStart"/>
                  <w:r w:rsidRPr="008D2D40">
                    <w:rPr>
                      <w:b w:val="0"/>
                      <w:bCs w:val="0"/>
                      <w:sz w:val="22"/>
                      <w:szCs w:val="22"/>
                      <w:lang w:eastAsia="uk-UA"/>
                    </w:rPr>
                    <w:t>Шко</w:t>
                  </w:r>
                  <w:proofErr w:type="spellEnd"/>
                  <w:r w:rsidR="00935D5E">
                    <w:rPr>
                      <w:b w:val="0"/>
                      <w:bCs w:val="0"/>
                      <w:sz w:val="22"/>
                      <w:szCs w:val="22"/>
                      <w:lang w:val="en-US" w:eastAsia="uk-UA"/>
                    </w:rPr>
                    <w:t>-</w:t>
                  </w:r>
                  <w:r w:rsidRPr="008D2D40">
                    <w:rPr>
                      <w:b w:val="0"/>
                      <w:bCs w:val="0"/>
                      <w:sz w:val="22"/>
                      <w:szCs w:val="22"/>
                      <w:lang w:eastAsia="uk-UA"/>
                    </w:rPr>
                    <w:t>ла місцевої демократії</w:t>
                  </w:r>
                </w:p>
              </w:tc>
              <w:tc>
                <w:tcPr>
                  <w:tcW w:w="427"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915,0</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472"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1330,0</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1805,0</w:t>
                  </w:r>
                </w:p>
              </w:tc>
              <w:tc>
                <w:tcPr>
                  <w:tcW w:w="443"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600,0</w:t>
                  </w:r>
                </w:p>
              </w:tc>
              <w:tc>
                <w:tcPr>
                  <w:tcW w:w="408"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430F16">
                    <w:rPr>
                      <w:color w:val="000000"/>
                      <w:sz w:val="14"/>
                      <w:szCs w:val="14"/>
                    </w:rPr>
                    <w:t>4650,0</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935D5E">
                  <w:pPr>
                    <w:spacing w:after="0"/>
                    <w:ind w:left="-92" w:right="-61"/>
                    <w:rPr>
                      <w:rFonts w:eastAsia="Calibri"/>
                      <w:b w:val="0"/>
                      <w:bCs w:val="0"/>
                      <w:sz w:val="22"/>
                      <w:szCs w:val="22"/>
                    </w:rPr>
                  </w:pPr>
                  <w:r w:rsidRPr="008D2D40">
                    <w:rPr>
                      <w:rFonts w:eastAsia="Calibri"/>
                      <w:b w:val="0"/>
                      <w:bCs w:val="0"/>
                      <w:color w:val="000000"/>
                      <w:sz w:val="22"/>
                      <w:szCs w:val="22"/>
                    </w:rPr>
                    <w:t>2.10.26. Київ медіа простір</w:t>
                  </w:r>
                </w:p>
              </w:tc>
              <w:tc>
                <w:tcPr>
                  <w:tcW w:w="427"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3000,0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3300,0</w:t>
                  </w:r>
                </w:p>
              </w:tc>
              <w:tc>
                <w:tcPr>
                  <w:tcW w:w="425"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auto"/>
                </w:tcPr>
                <w:p w:rsidR="001C3CA8" w:rsidRPr="00430F16" w:rsidRDefault="001C3CA8" w:rsidP="005D16C8">
                  <w:pPr>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3700,0</w:t>
                  </w:r>
                </w:p>
              </w:tc>
              <w:tc>
                <w:tcPr>
                  <w:tcW w:w="443"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spacing w:after="0"/>
                    <w:ind w:left="-155"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color w:val="000000"/>
                      <w:sz w:val="14"/>
                      <w:szCs w:val="14"/>
                    </w:rPr>
                    <w:t>10000,0</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CDFAFF"/>
                </w:tcPr>
                <w:p w:rsidR="008D411F" w:rsidRPr="008D2D40" w:rsidRDefault="001C3CA8" w:rsidP="0000463E">
                  <w:pPr>
                    <w:spacing w:after="0"/>
                    <w:ind w:left="-92" w:right="-203"/>
                    <w:rPr>
                      <w:b w:val="0"/>
                      <w:bCs w:val="0"/>
                      <w:sz w:val="22"/>
                      <w:szCs w:val="22"/>
                      <w:lang w:eastAsia="uk-UA"/>
                    </w:rPr>
                  </w:pPr>
                  <w:r w:rsidRPr="008D2D40">
                    <w:rPr>
                      <w:b w:val="0"/>
                      <w:bCs w:val="0"/>
                      <w:sz w:val="22"/>
                      <w:szCs w:val="22"/>
                      <w:lang w:eastAsia="uk-UA"/>
                    </w:rPr>
                    <w:lastRenderedPageBreak/>
                    <w:t>2.11.27. </w:t>
                  </w:r>
                  <w:proofErr w:type="spellStart"/>
                  <w:r w:rsidRPr="008D2D40">
                    <w:rPr>
                      <w:b w:val="0"/>
                      <w:bCs w:val="0"/>
                      <w:sz w:val="22"/>
                      <w:szCs w:val="22"/>
                      <w:lang w:eastAsia="uk-UA"/>
                    </w:rPr>
                    <w:t>Ство</w:t>
                  </w:r>
                  <w:proofErr w:type="spellEnd"/>
                  <w:r w:rsidR="0000463E" w:rsidRPr="0000463E">
                    <w:rPr>
                      <w:b w:val="0"/>
                      <w:bCs w:val="0"/>
                      <w:sz w:val="22"/>
                      <w:szCs w:val="22"/>
                      <w:lang w:val="ru-RU" w:eastAsia="uk-UA"/>
                    </w:rPr>
                    <w:t>-</w:t>
                  </w:r>
                  <w:proofErr w:type="spellStart"/>
                  <w:r w:rsidRPr="008D2D40">
                    <w:rPr>
                      <w:b w:val="0"/>
                      <w:bCs w:val="0"/>
                      <w:sz w:val="22"/>
                      <w:szCs w:val="22"/>
                      <w:lang w:eastAsia="uk-UA"/>
                    </w:rPr>
                    <w:t>рення</w:t>
                  </w:r>
                  <w:proofErr w:type="spellEnd"/>
                  <w:r w:rsidRPr="008D2D40">
                    <w:rPr>
                      <w:b w:val="0"/>
                      <w:bCs w:val="0"/>
                      <w:sz w:val="22"/>
                      <w:szCs w:val="22"/>
                      <w:lang w:eastAsia="uk-UA"/>
                    </w:rPr>
                    <w:t xml:space="preserve"> та </w:t>
                  </w:r>
                  <w:proofErr w:type="spellStart"/>
                  <w:r w:rsidRPr="008D2D40">
                    <w:rPr>
                      <w:b w:val="0"/>
                      <w:bCs w:val="0"/>
                      <w:sz w:val="22"/>
                      <w:szCs w:val="22"/>
                      <w:lang w:eastAsia="uk-UA"/>
                    </w:rPr>
                    <w:t>супроводжен</w:t>
                  </w:r>
                  <w:proofErr w:type="spellEnd"/>
                  <w:r w:rsidR="0000463E" w:rsidRPr="0000463E">
                    <w:rPr>
                      <w:b w:val="0"/>
                      <w:bCs w:val="0"/>
                      <w:sz w:val="22"/>
                      <w:szCs w:val="22"/>
                      <w:lang w:val="ru-RU" w:eastAsia="uk-UA"/>
                    </w:rPr>
                    <w:t>-</w:t>
                  </w:r>
                  <w:r w:rsidRPr="008D2D40">
                    <w:rPr>
                      <w:b w:val="0"/>
                      <w:bCs w:val="0"/>
                      <w:sz w:val="22"/>
                      <w:szCs w:val="22"/>
                      <w:lang w:eastAsia="uk-UA"/>
                    </w:rPr>
                    <w:t>ня платформи Інтернету речей (</w:t>
                  </w:r>
                  <w:proofErr w:type="spellStart"/>
                  <w:r w:rsidRPr="008D2D40">
                    <w:rPr>
                      <w:b w:val="0"/>
                      <w:bCs w:val="0"/>
                      <w:sz w:val="22"/>
                      <w:szCs w:val="22"/>
                      <w:lang w:eastAsia="uk-UA"/>
                    </w:rPr>
                    <w:t>IoT</w:t>
                  </w:r>
                  <w:proofErr w:type="spellEnd"/>
                  <w:r w:rsidRPr="008D2D40">
                    <w:rPr>
                      <w:b w:val="0"/>
                      <w:bCs w:val="0"/>
                      <w:sz w:val="22"/>
                      <w:szCs w:val="22"/>
                      <w:lang w:eastAsia="uk-UA"/>
                    </w:rPr>
                    <w:t>)</w:t>
                  </w:r>
                </w:p>
              </w:tc>
              <w:tc>
                <w:tcPr>
                  <w:tcW w:w="427"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30000,0</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30000,0</w:t>
                  </w:r>
                </w:p>
              </w:tc>
              <w:tc>
                <w:tcPr>
                  <w:tcW w:w="425"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CDFAFF"/>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40000,0</w:t>
                  </w:r>
                </w:p>
              </w:tc>
              <w:tc>
                <w:tcPr>
                  <w:tcW w:w="443"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CDFAFF"/>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CDFAFF"/>
                </w:tcPr>
                <w:p w:rsidR="001C3CA8" w:rsidRPr="00430F16" w:rsidRDefault="001C3CA8"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430F16">
                    <w:rPr>
                      <w:color w:val="000000"/>
                      <w:sz w:val="14"/>
                      <w:szCs w:val="14"/>
                    </w:rPr>
                    <w:t>100000,0</w:t>
                  </w:r>
                </w:p>
              </w:tc>
            </w:tr>
            <w:tr w:rsidR="001C3CA8" w:rsidRPr="00AA4005" w:rsidTr="005D1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pct"/>
                  <w:shd w:val="clear" w:color="auto" w:fill="auto"/>
                </w:tcPr>
                <w:p w:rsidR="001C3CA8" w:rsidRPr="008D2D40" w:rsidRDefault="001C3CA8" w:rsidP="0000463E">
                  <w:pPr>
                    <w:keepNext/>
                    <w:keepLines/>
                    <w:spacing w:after="0"/>
                    <w:ind w:left="-92" w:right="-203"/>
                    <w:rPr>
                      <w:rFonts w:eastAsia="Calibri"/>
                      <w:b w:val="0"/>
                      <w:bCs w:val="0"/>
                      <w:color w:val="000000"/>
                      <w:sz w:val="22"/>
                      <w:szCs w:val="22"/>
                      <w:highlight w:val="yellow"/>
                    </w:rPr>
                  </w:pPr>
                  <w:r w:rsidRPr="008D2D40">
                    <w:rPr>
                      <w:rFonts w:eastAsia="Calibri"/>
                      <w:b w:val="0"/>
                      <w:bCs w:val="0"/>
                      <w:sz w:val="22"/>
                      <w:szCs w:val="22"/>
                    </w:rPr>
                    <w:t>2.12.28. </w:t>
                  </w:r>
                  <w:proofErr w:type="spellStart"/>
                  <w:r w:rsidRPr="008D2D40">
                    <w:rPr>
                      <w:rFonts w:eastAsia="Calibri"/>
                      <w:b w:val="0"/>
                      <w:bCs w:val="0"/>
                      <w:sz w:val="22"/>
                      <w:szCs w:val="22"/>
                    </w:rPr>
                    <w:t>Ство</w:t>
                  </w:r>
                  <w:proofErr w:type="spellEnd"/>
                  <w:r w:rsidR="0000463E" w:rsidRPr="0000463E">
                    <w:rPr>
                      <w:rFonts w:eastAsia="Calibri"/>
                      <w:b w:val="0"/>
                      <w:bCs w:val="0"/>
                      <w:sz w:val="22"/>
                      <w:szCs w:val="22"/>
                      <w:lang w:val="ru-RU"/>
                    </w:rPr>
                    <w:t>-</w:t>
                  </w:r>
                  <w:proofErr w:type="spellStart"/>
                  <w:r w:rsidRPr="008D2D40">
                    <w:rPr>
                      <w:rFonts w:eastAsia="Calibri"/>
                      <w:b w:val="0"/>
                      <w:bCs w:val="0"/>
                      <w:sz w:val="22"/>
                      <w:szCs w:val="22"/>
                    </w:rPr>
                    <w:t>рення</w:t>
                  </w:r>
                  <w:proofErr w:type="spellEnd"/>
                  <w:r w:rsidRPr="008D2D40">
                    <w:rPr>
                      <w:rFonts w:eastAsia="Calibri"/>
                      <w:b w:val="0"/>
                      <w:bCs w:val="0"/>
                      <w:sz w:val="22"/>
                      <w:szCs w:val="22"/>
                    </w:rPr>
                    <w:t xml:space="preserve"> ситуаційного центру протидії загрозам у м. Києві</w:t>
                  </w:r>
                </w:p>
              </w:tc>
              <w:tc>
                <w:tcPr>
                  <w:tcW w:w="427"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23"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150000,0</w:t>
                  </w:r>
                </w:p>
              </w:tc>
              <w:tc>
                <w:tcPr>
                  <w:tcW w:w="425"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2"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50000,0</w:t>
                  </w:r>
                </w:p>
              </w:tc>
              <w:tc>
                <w:tcPr>
                  <w:tcW w:w="425"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73" w:type="pct"/>
                  <w:shd w:val="clear" w:color="auto" w:fill="auto"/>
                </w:tcPr>
                <w:p w:rsidR="001C3CA8" w:rsidRPr="00430F16" w:rsidRDefault="001C3CA8" w:rsidP="005D16C8">
                  <w:pPr>
                    <w:keepNext/>
                    <w:keepLines/>
                    <w:spacing w:after="0"/>
                    <w:ind w:left="-152" w:right="-13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70000,0</w:t>
                  </w:r>
                </w:p>
              </w:tc>
              <w:tc>
                <w:tcPr>
                  <w:tcW w:w="443" w:type="pct"/>
                  <w:shd w:val="clear" w:color="auto" w:fill="auto"/>
                </w:tcPr>
                <w:p w:rsidR="001C3CA8" w:rsidRPr="00430F16" w:rsidRDefault="001C3CA8" w:rsidP="00430F16">
                  <w:pPr>
                    <w:keepNext/>
                    <w:keepLines/>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08" w:type="pct"/>
                  <w:shd w:val="clear" w:color="auto" w:fill="auto"/>
                </w:tcPr>
                <w:p w:rsidR="001C3CA8" w:rsidRPr="00430F16" w:rsidRDefault="001C3CA8" w:rsidP="00430F16">
                  <w:pPr>
                    <w:keepNext/>
                    <w:keepLines/>
                    <w:spacing w:after="0"/>
                    <w:ind w:left="-154" w:right="-128"/>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613" w:type="pct"/>
                  <w:shd w:val="clear" w:color="auto" w:fill="auto"/>
                </w:tcPr>
                <w:p w:rsidR="001C3CA8" w:rsidRPr="00430F16" w:rsidRDefault="001C3CA8" w:rsidP="00B8198E">
                  <w:pPr>
                    <w:keepNext/>
                    <w:keepLines/>
                    <w:spacing w:after="0"/>
                    <w:ind w:left="-155" w:right="-128"/>
                    <w:jc w:val="center"/>
                    <w:cnfStyle w:val="000000100000" w:firstRow="0" w:lastRow="0" w:firstColumn="0" w:lastColumn="0" w:oddVBand="0" w:evenVBand="0" w:oddHBand="1" w:evenHBand="0" w:firstRowFirstColumn="0" w:firstRowLastColumn="0" w:lastRowFirstColumn="0" w:lastRowLastColumn="0"/>
                    <w:rPr>
                      <w:color w:val="000000"/>
                      <w:sz w:val="14"/>
                      <w:szCs w:val="14"/>
                    </w:rPr>
                  </w:pPr>
                  <w:r w:rsidRPr="00430F16">
                    <w:rPr>
                      <w:color w:val="000000"/>
                      <w:sz w:val="14"/>
                      <w:szCs w:val="14"/>
                    </w:rPr>
                    <w:t>270000,0</w:t>
                  </w:r>
                </w:p>
              </w:tc>
            </w:tr>
            <w:tr w:rsidR="001C3CA8" w:rsidRPr="00AA4005" w:rsidTr="005D16C8">
              <w:tc>
                <w:tcPr>
                  <w:cnfStyle w:val="001000000000" w:firstRow="0" w:lastRow="0" w:firstColumn="1" w:lastColumn="0" w:oddVBand="0" w:evenVBand="0" w:oddHBand="0" w:evenHBand="0" w:firstRowFirstColumn="0" w:firstRowLastColumn="0" w:lastRowFirstColumn="0" w:lastRowLastColumn="0"/>
                  <w:tcW w:w="891" w:type="pct"/>
                  <w:shd w:val="clear" w:color="auto" w:fill="CDFAFF"/>
                  <w:vAlign w:val="center"/>
                </w:tcPr>
                <w:p w:rsidR="001C3CA8" w:rsidRPr="008D2D40" w:rsidRDefault="001C3CA8" w:rsidP="0000463E">
                  <w:pPr>
                    <w:spacing w:after="0"/>
                    <w:ind w:left="-92" w:right="-114"/>
                    <w:rPr>
                      <w:rFonts w:eastAsia="Calibri"/>
                      <w:b w:val="0"/>
                      <w:bCs w:val="0"/>
                      <w:sz w:val="22"/>
                      <w:szCs w:val="22"/>
                    </w:rPr>
                  </w:pPr>
                  <w:r w:rsidRPr="008D2D40">
                    <w:rPr>
                      <w:rFonts w:eastAsia="Calibri"/>
                      <w:b w:val="0"/>
                      <w:bCs w:val="0"/>
                      <w:sz w:val="22"/>
                      <w:szCs w:val="22"/>
                    </w:rPr>
                    <w:t>Всього за Програмою 2</w:t>
                  </w:r>
                </w:p>
              </w:tc>
              <w:tc>
                <w:tcPr>
                  <w:tcW w:w="427" w:type="pct"/>
                  <w:shd w:val="clear" w:color="auto" w:fill="CDFAFF"/>
                  <w:vAlign w:val="center"/>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430F16">
                    <w:rPr>
                      <w:color w:val="000000"/>
                      <w:sz w:val="14"/>
                      <w:szCs w:val="14"/>
                    </w:rPr>
                    <w:t>2241502,1</w:t>
                  </w:r>
                </w:p>
              </w:tc>
              <w:tc>
                <w:tcPr>
                  <w:tcW w:w="423" w:type="pct"/>
                  <w:shd w:val="clear" w:color="auto" w:fill="CDFAFF"/>
                  <w:vAlign w:val="center"/>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430F16">
                    <w:rPr>
                      <w:color w:val="000000"/>
                      <w:sz w:val="14"/>
                      <w:szCs w:val="14"/>
                    </w:rPr>
                    <w:t>10026589,8</w:t>
                  </w:r>
                </w:p>
              </w:tc>
              <w:tc>
                <w:tcPr>
                  <w:tcW w:w="425" w:type="pct"/>
                  <w:shd w:val="clear" w:color="auto" w:fill="CDFAFF"/>
                  <w:vAlign w:val="center"/>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430F16">
                    <w:rPr>
                      <w:color w:val="000000"/>
                      <w:sz w:val="14"/>
                      <w:szCs w:val="14"/>
                    </w:rPr>
                    <w:t>2343050,0</w:t>
                  </w:r>
                </w:p>
              </w:tc>
              <w:tc>
                <w:tcPr>
                  <w:tcW w:w="472" w:type="pct"/>
                  <w:shd w:val="clear" w:color="auto" w:fill="CDFAFF"/>
                  <w:vAlign w:val="center"/>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430F16">
                    <w:rPr>
                      <w:color w:val="000000"/>
                      <w:sz w:val="14"/>
                      <w:szCs w:val="14"/>
                    </w:rPr>
                    <w:t>10469615,87</w:t>
                  </w:r>
                </w:p>
              </w:tc>
              <w:tc>
                <w:tcPr>
                  <w:tcW w:w="425" w:type="pct"/>
                  <w:shd w:val="clear" w:color="auto" w:fill="CDFAFF"/>
                  <w:vAlign w:val="center"/>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430F16">
                    <w:rPr>
                      <w:color w:val="000000"/>
                      <w:sz w:val="14"/>
                      <w:szCs w:val="14"/>
                    </w:rPr>
                    <w:t>2589750,0</w:t>
                  </w:r>
                </w:p>
              </w:tc>
              <w:tc>
                <w:tcPr>
                  <w:tcW w:w="473" w:type="pct"/>
                  <w:shd w:val="clear" w:color="auto" w:fill="CDFAFF"/>
                  <w:vAlign w:val="center"/>
                </w:tcPr>
                <w:p w:rsidR="001C3CA8" w:rsidRPr="00430F16" w:rsidRDefault="001C3CA8" w:rsidP="005D16C8">
                  <w:pPr>
                    <w:spacing w:after="0"/>
                    <w:ind w:left="-152" w:right="-137"/>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430F16">
                    <w:rPr>
                      <w:color w:val="000000"/>
                      <w:sz w:val="14"/>
                      <w:szCs w:val="14"/>
                    </w:rPr>
                    <w:t>11595721,8</w:t>
                  </w:r>
                </w:p>
              </w:tc>
              <w:tc>
                <w:tcPr>
                  <w:tcW w:w="443" w:type="pct"/>
                  <w:shd w:val="clear" w:color="auto" w:fill="CDFAFF"/>
                  <w:vAlign w:val="center"/>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430F16">
                    <w:rPr>
                      <w:color w:val="000000"/>
                      <w:sz w:val="14"/>
                      <w:szCs w:val="14"/>
                    </w:rPr>
                    <w:t>608995,1</w:t>
                  </w:r>
                </w:p>
              </w:tc>
              <w:tc>
                <w:tcPr>
                  <w:tcW w:w="408" w:type="pct"/>
                  <w:shd w:val="clear" w:color="auto" w:fill="CDFAFF"/>
                  <w:vAlign w:val="center"/>
                </w:tcPr>
                <w:p w:rsidR="001C3CA8" w:rsidRPr="00430F16" w:rsidRDefault="001C3CA8" w:rsidP="00430F16">
                  <w:pPr>
                    <w:spacing w:after="0"/>
                    <w:ind w:left="-154" w:right="-128"/>
                    <w:jc w:val="center"/>
                    <w:cnfStyle w:val="000000000000" w:firstRow="0" w:lastRow="0" w:firstColumn="0" w:lastColumn="0" w:oddVBand="0" w:evenVBand="0" w:oddHBand="0" w:evenHBand="0" w:firstRowFirstColumn="0" w:firstRowLastColumn="0" w:lastRowFirstColumn="0" w:lastRowLastColumn="0"/>
                    <w:rPr>
                      <w:color w:val="000000"/>
                      <w:sz w:val="14"/>
                      <w:szCs w:val="14"/>
                    </w:rPr>
                  </w:pPr>
                  <w:r w:rsidRPr="00430F16">
                    <w:rPr>
                      <w:color w:val="000000"/>
                      <w:sz w:val="14"/>
                      <w:szCs w:val="14"/>
                    </w:rPr>
                    <w:t>590000,0</w:t>
                  </w:r>
                </w:p>
              </w:tc>
              <w:tc>
                <w:tcPr>
                  <w:tcW w:w="613" w:type="pct"/>
                  <w:shd w:val="clear" w:color="auto" w:fill="CDFAFF"/>
                  <w:vAlign w:val="center"/>
                </w:tcPr>
                <w:p w:rsidR="001C3CA8" w:rsidRPr="00430F16" w:rsidRDefault="001C3CA8" w:rsidP="00B8198E">
                  <w:pPr>
                    <w:spacing w:after="0"/>
                    <w:ind w:left="-155" w:right="-128"/>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color w:val="000000"/>
                      <w:sz w:val="14"/>
                      <w:szCs w:val="14"/>
                    </w:rPr>
                    <w:t>40465224,67</w:t>
                  </w:r>
                </w:p>
              </w:tc>
            </w:tr>
          </w:tbl>
          <w:p w:rsidR="001C3CA8" w:rsidRPr="00AA4005" w:rsidRDefault="001C3CA8" w:rsidP="00AA4005">
            <w:pPr>
              <w:spacing w:after="0"/>
              <w:jc w:val="center"/>
              <w:rPr>
                <w:rFonts w:ascii="Times New Roman" w:eastAsia="Times New Roman" w:hAnsi="Times New Roman" w:cs="Times New Roman"/>
                <w:sz w:val="24"/>
                <w:szCs w:val="24"/>
                <w:lang w:eastAsia="ru-RU"/>
              </w:rPr>
            </w:pPr>
          </w:p>
        </w:tc>
        <w:tc>
          <w:tcPr>
            <w:tcW w:w="8505" w:type="dxa"/>
          </w:tcPr>
          <w:p w:rsidR="001C3CA8" w:rsidRPr="00AA4005" w:rsidRDefault="001C3CA8" w:rsidP="00A2196D">
            <w:pPr>
              <w:pageBreakBefore/>
              <w:spacing w:after="0"/>
              <w:ind w:left="34"/>
              <w:jc w:val="center"/>
              <w:rPr>
                <w:rFonts w:ascii="Times New Roman" w:eastAsia="Times New Roman" w:hAnsi="Times New Roman" w:cs="Times New Roman"/>
                <w:iCs/>
                <w:sz w:val="24"/>
                <w:szCs w:val="24"/>
                <w:lang w:eastAsia="ru-RU"/>
              </w:rPr>
            </w:pPr>
            <w:r w:rsidRPr="00AA4005">
              <w:rPr>
                <w:rFonts w:ascii="Times New Roman" w:eastAsia="Times New Roman" w:hAnsi="Times New Roman" w:cs="Times New Roman"/>
                <w:sz w:val="24"/>
                <w:szCs w:val="24"/>
                <w:lang w:eastAsia="ru-RU"/>
              </w:rPr>
              <w:lastRenderedPageBreak/>
              <w:t xml:space="preserve">Орієнтовний фінансовий план </w:t>
            </w:r>
            <w:r w:rsidRPr="00AA4005">
              <w:rPr>
                <w:rFonts w:ascii="Times New Roman" w:eastAsia="Times New Roman" w:hAnsi="Times New Roman" w:cs="Times New Roman"/>
                <w:iCs/>
                <w:sz w:val="24"/>
                <w:szCs w:val="24"/>
                <w:lang w:eastAsia="ru-RU"/>
              </w:rPr>
              <w:t>Програми </w:t>
            </w:r>
            <w:r w:rsidR="0049359F" w:rsidRPr="0049359F">
              <w:rPr>
                <w:rFonts w:ascii="Times New Roman" w:eastAsia="Times New Roman" w:hAnsi="Times New Roman" w:cs="Times New Roman"/>
                <w:b/>
                <w:bCs/>
                <w:iCs/>
                <w:sz w:val="24"/>
                <w:szCs w:val="24"/>
                <w:lang w:eastAsia="ru-RU"/>
              </w:rPr>
              <w:t>розвитку</w:t>
            </w:r>
            <w:r w:rsidR="0049359F">
              <w:rPr>
                <w:rFonts w:ascii="Times New Roman" w:eastAsia="Times New Roman" w:hAnsi="Times New Roman" w:cs="Times New Roman"/>
                <w:iCs/>
                <w:sz w:val="24"/>
                <w:szCs w:val="24"/>
                <w:lang w:eastAsia="ru-RU"/>
              </w:rPr>
              <w:t xml:space="preserve"> </w:t>
            </w:r>
            <w:r w:rsidRPr="00AA4005">
              <w:rPr>
                <w:rFonts w:ascii="Times New Roman" w:eastAsia="Times New Roman" w:hAnsi="Times New Roman" w:cs="Times New Roman"/>
                <w:iCs/>
                <w:sz w:val="24"/>
                <w:szCs w:val="24"/>
                <w:lang w:eastAsia="ru-RU"/>
              </w:rPr>
              <w:t>2. Підвищення комфорту життя мешканців міста Києва</w:t>
            </w:r>
          </w:p>
          <w:tbl>
            <w:tblPr>
              <w:tblStyle w:val="-412"/>
              <w:tblW w:w="8395"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4A0" w:firstRow="1" w:lastRow="0" w:firstColumn="1" w:lastColumn="0" w:noHBand="0" w:noVBand="1"/>
            </w:tblPr>
            <w:tblGrid>
              <w:gridCol w:w="1445"/>
              <w:gridCol w:w="560"/>
              <w:gridCol w:w="567"/>
              <w:gridCol w:w="568"/>
              <w:gridCol w:w="571"/>
              <w:gridCol w:w="568"/>
              <w:gridCol w:w="566"/>
              <w:gridCol w:w="573"/>
              <w:gridCol w:w="717"/>
              <w:gridCol w:w="700"/>
              <w:gridCol w:w="710"/>
              <w:gridCol w:w="850"/>
            </w:tblGrid>
            <w:tr w:rsidR="00A238BE" w:rsidRPr="00430F16" w:rsidTr="002069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1"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1C3CA8" w:rsidRPr="00430F16" w:rsidRDefault="001C3CA8" w:rsidP="00B8198E">
                  <w:pPr>
                    <w:spacing w:after="0"/>
                    <w:ind w:left="-79" w:right="-110"/>
                    <w:jc w:val="center"/>
                    <w:rPr>
                      <w:rFonts w:eastAsia="Calibri"/>
                      <w:b w:val="0"/>
                      <w:bCs w:val="0"/>
                      <w:sz w:val="18"/>
                      <w:szCs w:val="18"/>
                    </w:rPr>
                  </w:pPr>
                  <w:r w:rsidRPr="00430F16">
                    <w:rPr>
                      <w:rFonts w:eastAsia="Calibri"/>
                      <w:b w:val="0"/>
                      <w:bCs w:val="0"/>
                      <w:color w:val="000000"/>
                      <w:sz w:val="18"/>
                      <w:szCs w:val="18"/>
                    </w:rPr>
                    <w:t xml:space="preserve">Номер і назва технічного завдання на </w:t>
                  </w:r>
                  <w:proofErr w:type="spellStart"/>
                  <w:r w:rsidRPr="00430F16">
                    <w:rPr>
                      <w:rFonts w:eastAsia="Calibri"/>
                      <w:b w:val="0"/>
                      <w:bCs w:val="0"/>
                      <w:color w:val="000000"/>
                      <w:sz w:val="18"/>
                      <w:szCs w:val="18"/>
                    </w:rPr>
                    <w:t>проєкт</w:t>
                  </w:r>
                  <w:proofErr w:type="spellEnd"/>
                  <w:r w:rsidRPr="00430F16">
                    <w:rPr>
                      <w:rFonts w:eastAsia="Calibri"/>
                      <w:b w:val="0"/>
                      <w:bCs w:val="0"/>
                      <w:color w:val="000000"/>
                      <w:sz w:val="18"/>
                      <w:szCs w:val="18"/>
                    </w:rPr>
                    <w:t xml:space="preserve"> регіонального розвитку</w:t>
                  </w:r>
                </w:p>
              </w:tc>
              <w:tc>
                <w:tcPr>
                  <w:tcW w:w="2793" w:type="pct"/>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430F16">
                    <w:rPr>
                      <w:rFonts w:eastAsia="Calibri"/>
                      <w:b w:val="0"/>
                      <w:bCs w:val="0"/>
                      <w:color w:val="000000"/>
                      <w:sz w:val="18"/>
                      <w:szCs w:val="18"/>
                    </w:rPr>
                    <w:t>Обсяг фінансування, тис. грн</w:t>
                  </w:r>
                </w:p>
              </w:tc>
              <w:tc>
                <w:tcPr>
                  <w:tcW w:w="84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1C3CA8" w:rsidRPr="00430F16" w:rsidRDefault="001C3CA8" w:rsidP="007A2434">
                  <w:pPr>
                    <w:spacing w:after="0"/>
                    <w:ind w:left="34" w:right="-106"/>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rPr>
                  </w:pPr>
                  <w:r w:rsidRPr="00430F16">
                    <w:rPr>
                      <w:rFonts w:eastAsia="Calibri"/>
                      <w:b w:val="0"/>
                      <w:bCs w:val="0"/>
                      <w:color w:val="000000"/>
                      <w:sz w:val="18"/>
                      <w:szCs w:val="18"/>
                    </w:rPr>
                    <w:t>Обсяг фінансування за весь період, тис. грн</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1C3CA8" w:rsidRPr="00430F16" w:rsidRDefault="001C3CA8" w:rsidP="00B8198E">
                  <w:pPr>
                    <w:spacing w:after="0"/>
                    <w:ind w:left="-110" w:right="-104"/>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rPr>
                  </w:pPr>
                  <w:r w:rsidRPr="00430F16">
                    <w:rPr>
                      <w:rFonts w:eastAsia="Calibri"/>
                      <w:b w:val="0"/>
                      <w:bCs w:val="0"/>
                      <w:color w:val="000000"/>
                      <w:sz w:val="18"/>
                      <w:szCs w:val="18"/>
                    </w:rPr>
                    <w:t xml:space="preserve">Загальний обсяг </w:t>
                  </w:r>
                  <w:proofErr w:type="spellStart"/>
                  <w:r w:rsidRPr="00430F16">
                    <w:rPr>
                      <w:rFonts w:eastAsia="Calibri"/>
                      <w:b w:val="0"/>
                      <w:bCs w:val="0"/>
                      <w:color w:val="000000"/>
                      <w:sz w:val="18"/>
                      <w:szCs w:val="18"/>
                    </w:rPr>
                    <w:t>фінансу</w:t>
                  </w:r>
                  <w:r w:rsidR="00B8198E">
                    <w:rPr>
                      <w:rFonts w:eastAsia="Calibri"/>
                      <w:b w:val="0"/>
                      <w:bCs w:val="0"/>
                      <w:color w:val="000000"/>
                      <w:sz w:val="18"/>
                      <w:szCs w:val="18"/>
                    </w:rPr>
                    <w:t>-</w:t>
                  </w:r>
                  <w:r w:rsidRPr="00430F16">
                    <w:rPr>
                      <w:rFonts w:eastAsia="Calibri"/>
                      <w:b w:val="0"/>
                      <w:bCs w:val="0"/>
                      <w:color w:val="000000"/>
                      <w:sz w:val="18"/>
                      <w:szCs w:val="18"/>
                    </w:rPr>
                    <w:t>вання</w:t>
                  </w:r>
                  <w:proofErr w:type="spellEnd"/>
                  <w:r w:rsidRPr="00430F16">
                    <w:rPr>
                      <w:rFonts w:eastAsia="Calibri"/>
                      <w:b w:val="0"/>
                      <w:bCs w:val="0"/>
                      <w:color w:val="000000"/>
                      <w:sz w:val="18"/>
                      <w:szCs w:val="18"/>
                    </w:rPr>
                    <w:t>, тис. грн</w:t>
                  </w:r>
                </w:p>
              </w:tc>
            </w:tr>
            <w:tr w:rsidR="00A238BE" w:rsidRPr="00AA4005" w:rsidTr="002069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1"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1C3CA8" w:rsidRPr="00AA4005" w:rsidRDefault="001C3CA8" w:rsidP="00B8198E">
                  <w:pPr>
                    <w:spacing w:after="0"/>
                    <w:ind w:left="-79" w:right="-110"/>
                    <w:jc w:val="center"/>
                    <w:rPr>
                      <w:rFonts w:eastAsia="Calibri"/>
                      <w:b w:val="0"/>
                      <w:bCs w:val="0"/>
                      <w:sz w:val="24"/>
                      <w:szCs w:val="24"/>
                    </w:rPr>
                  </w:pPr>
                </w:p>
              </w:tc>
              <w:tc>
                <w:tcPr>
                  <w:tcW w:w="672"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430F16">
                    <w:rPr>
                      <w:rFonts w:eastAsia="Calibri"/>
                      <w:b w:val="0"/>
                      <w:bCs w:val="0"/>
                      <w:color w:val="000000"/>
                      <w:sz w:val="18"/>
                      <w:szCs w:val="18"/>
                    </w:rPr>
                    <w:t>2021 рік</w:t>
                  </w:r>
                </w:p>
              </w:tc>
              <w:tc>
                <w:tcPr>
                  <w:tcW w:w="678" w:type="pct"/>
                  <w:gridSpan w:val="2"/>
                  <w:tcBorders>
                    <w:top w:val="single" w:sz="4" w:space="0" w:color="auto"/>
                    <w:left w:val="single" w:sz="4" w:space="0" w:color="auto"/>
                  </w:tcBorders>
                  <w:shd w:val="clear" w:color="auto" w:fill="D5DCE4" w:themeFill="text2" w:themeFillTint="33"/>
                  <w:vAlign w:val="center"/>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430F16">
                    <w:rPr>
                      <w:rFonts w:eastAsia="Calibri"/>
                      <w:b w:val="0"/>
                      <w:bCs w:val="0"/>
                      <w:color w:val="000000"/>
                      <w:sz w:val="18"/>
                      <w:szCs w:val="18"/>
                    </w:rPr>
                    <w:t>2022 рік</w:t>
                  </w:r>
                </w:p>
              </w:tc>
              <w:tc>
                <w:tcPr>
                  <w:tcW w:w="675" w:type="pct"/>
                  <w:gridSpan w:val="2"/>
                  <w:tcBorders>
                    <w:top w:val="single" w:sz="4" w:space="0" w:color="auto"/>
                  </w:tcBorders>
                  <w:shd w:val="clear" w:color="auto" w:fill="D5DCE4" w:themeFill="text2" w:themeFillTint="33"/>
                  <w:vAlign w:val="center"/>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430F16">
                    <w:rPr>
                      <w:rFonts w:eastAsia="Calibri"/>
                      <w:b w:val="0"/>
                      <w:bCs w:val="0"/>
                      <w:color w:val="000000"/>
                      <w:sz w:val="18"/>
                      <w:szCs w:val="18"/>
                    </w:rPr>
                    <w:t>2023 рік</w:t>
                  </w:r>
                </w:p>
              </w:tc>
              <w:tc>
                <w:tcPr>
                  <w:tcW w:w="767" w:type="pct"/>
                  <w:gridSpan w:val="2"/>
                  <w:tcBorders>
                    <w:top w:val="single" w:sz="4" w:space="0" w:color="auto"/>
                    <w:right w:val="single" w:sz="4" w:space="0" w:color="auto"/>
                  </w:tcBorders>
                  <w:shd w:val="clear" w:color="auto" w:fill="D5DCE4" w:themeFill="text2" w:themeFillTint="33"/>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rPr>
                  </w:pPr>
                  <w:r w:rsidRPr="00430F16">
                    <w:rPr>
                      <w:rFonts w:eastAsia="Calibri"/>
                      <w:color w:val="000000"/>
                      <w:sz w:val="18"/>
                      <w:szCs w:val="18"/>
                    </w:rPr>
                    <w:t>2024 рік</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1C3CA8" w:rsidRPr="00430F16" w:rsidRDefault="00B8198E" w:rsidP="00B8198E">
                  <w:pPr>
                    <w:spacing w:after="0"/>
                    <w:ind w:left="-37" w:right="-105" w:hanging="1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430F16">
                    <w:rPr>
                      <w:rFonts w:eastAsia="Calibri"/>
                      <w:b w:val="0"/>
                      <w:bCs w:val="0"/>
                      <w:color w:val="000000"/>
                      <w:sz w:val="18"/>
                      <w:szCs w:val="18"/>
                    </w:rPr>
                    <w:t>при</w:t>
                  </w:r>
                  <w:r>
                    <w:rPr>
                      <w:rFonts w:eastAsia="Calibri"/>
                      <w:b w:val="0"/>
                      <w:bCs w:val="0"/>
                      <w:color w:val="000000"/>
                      <w:sz w:val="18"/>
                      <w:szCs w:val="18"/>
                    </w:rPr>
                    <w:t>-</w:t>
                  </w:r>
                  <w:r w:rsidRPr="00430F16">
                    <w:rPr>
                      <w:rFonts w:eastAsia="Calibri"/>
                      <w:b w:val="0"/>
                      <w:bCs w:val="0"/>
                      <w:color w:val="000000"/>
                      <w:sz w:val="18"/>
                      <w:szCs w:val="18"/>
                    </w:rPr>
                    <w:t xml:space="preserve">ватні </w:t>
                  </w:r>
                  <w:proofErr w:type="spellStart"/>
                  <w:r w:rsidRPr="00430F16">
                    <w:rPr>
                      <w:rFonts w:eastAsia="Calibri"/>
                      <w:b w:val="0"/>
                      <w:bCs w:val="0"/>
                      <w:color w:val="000000"/>
                      <w:sz w:val="18"/>
                      <w:szCs w:val="18"/>
                    </w:rPr>
                    <w:t>інвес</w:t>
                  </w:r>
                  <w:proofErr w:type="spellEnd"/>
                  <w:r>
                    <w:rPr>
                      <w:rFonts w:eastAsia="Calibri"/>
                      <w:b w:val="0"/>
                      <w:bCs w:val="0"/>
                      <w:color w:val="000000"/>
                      <w:sz w:val="18"/>
                      <w:szCs w:val="18"/>
                    </w:rPr>
                    <w:t>-</w:t>
                  </w:r>
                  <w:r w:rsidRPr="00430F16">
                    <w:rPr>
                      <w:rFonts w:eastAsia="Calibri"/>
                      <w:b w:val="0"/>
                      <w:bCs w:val="0"/>
                      <w:color w:val="000000"/>
                      <w:sz w:val="18"/>
                      <w:szCs w:val="18"/>
                    </w:rPr>
                    <w:t>тори</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1C3CA8" w:rsidRPr="00430F16" w:rsidRDefault="00B8198E" w:rsidP="00B8198E">
                  <w:pPr>
                    <w:spacing w:after="0"/>
                    <w:ind w:left="-109" w:right="-10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proofErr w:type="spellStart"/>
                  <w:r w:rsidRPr="00430F16">
                    <w:rPr>
                      <w:rFonts w:eastAsia="Calibri"/>
                      <w:b w:val="0"/>
                      <w:bCs w:val="0"/>
                      <w:color w:val="000000"/>
                      <w:sz w:val="18"/>
                      <w:szCs w:val="18"/>
                    </w:rPr>
                    <w:t>міжна</w:t>
                  </w:r>
                  <w:r>
                    <w:rPr>
                      <w:rFonts w:eastAsia="Calibri"/>
                      <w:b w:val="0"/>
                      <w:bCs w:val="0"/>
                      <w:color w:val="000000"/>
                      <w:sz w:val="18"/>
                      <w:szCs w:val="18"/>
                    </w:rPr>
                    <w:t>-</w:t>
                  </w:r>
                  <w:r w:rsidRPr="00430F16">
                    <w:rPr>
                      <w:rFonts w:eastAsia="Calibri"/>
                      <w:b w:val="0"/>
                      <w:bCs w:val="0"/>
                      <w:color w:val="000000"/>
                      <w:sz w:val="18"/>
                      <w:szCs w:val="18"/>
                    </w:rPr>
                    <w:t>родна</w:t>
                  </w:r>
                  <w:proofErr w:type="spellEnd"/>
                  <w:r w:rsidRPr="00430F16">
                    <w:rPr>
                      <w:rFonts w:eastAsia="Calibri"/>
                      <w:b w:val="0"/>
                      <w:bCs w:val="0"/>
                      <w:color w:val="000000"/>
                      <w:sz w:val="18"/>
                      <w:szCs w:val="18"/>
                    </w:rPr>
                    <w:t xml:space="preserve"> </w:t>
                  </w:r>
                  <w:proofErr w:type="spellStart"/>
                  <w:r w:rsidRPr="00430F16">
                    <w:rPr>
                      <w:rFonts w:eastAsia="Calibri"/>
                      <w:b w:val="0"/>
                      <w:bCs w:val="0"/>
                      <w:color w:val="000000"/>
                      <w:sz w:val="18"/>
                      <w:szCs w:val="18"/>
                    </w:rPr>
                    <w:t>допомо</w:t>
                  </w:r>
                  <w:proofErr w:type="spellEnd"/>
                  <w:r>
                    <w:rPr>
                      <w:rFonts w:eastAsia="Calibri"/>
                      <w:b w:val="0"/>
                      <w:bCs w:val="0"/>
                      <w:color w:val="000000"/>
                      <w:sz w:val="18"/>
                      <w:szCs w:val="18"/>
                    </w:rPr>
                    <w:t>-</w:t>
                  </w:r>
                  <w:r w:rsidRPr="00430F16">
                    <w:rPr>
                      <w:rFonts w:eastAsia="Calibri"/>
                      <w:b w:val="0"/>
                      <w:bCs w:val="0"/>
                      <w:color w:val="000000"/>
                      <w:sz w:val="18"/>
                      <w:szCs w:val="18"/>
                    </w:rPr>
                    <w:t>га</w:t>
                  </w:r>
                </w:p>
              </w:tc>
              <w:tc>
                <w:tcPr>
                  <w:tcW w:w="507" w:type="pct"/>
                  <w:vMerge/>
                  <w:tcBorders>
                    <w:top w:val="single" w:sz="4" w:space="0" w:color="auto"/>
                    <w:left w:val="single" w:sz="4" w:space="0" w:color="auto"/>
                  </w:tcBorders>
                  <w:shd w:val="clear" w:color="auto" w:fill="D5DCE4" w:themeFill="text2" w:themeFillTint="33"/>
                </w:tcPr>
                <w:p w:rsidR="001C3CA8" w:rsidRPr="00AA4005" w:rsidRDefault="001C3CA8" w:rsidP="00B8198E">
                  <w:pPr>
                    <w:spacing w:after="0"/>
                    <w:ind w:left="34" w:right="-1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24"/>
                      <w:szCs w:val="24"/>
                    </w:rPr>
                  </w:pPr>
                </w:p>
              </w:tc>
            </w:tr>
            <w:tr w:rsidR="00A238BE" w:rsidRPr="00AA4005" w:rsidTr="002069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1" w:type="pct"/>
                  <w:vMerge/>
                  <w:tcBorders>
                    <w:top w:val="single" w:sz="4" w:space="0" w:color="auto"/>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AA4005" w:rsidRDefault="001C3CA8" w:rsidP="00B8198E">
                  <w:pPr>
                    <w:spacing w:after="0"/>
                    <w:ind w:left="-79" w:right="-110"/>
                    <w:jc w:val="center"/>
                    <w:rPr>
                      <w:rFonts w:eastAsia="Calibri"/>
                      <w:b w:val="0"/>
                      <w:bCs w:val="0"/>
                      <w:sz w:val="24"/>
                      <w:szCs w:val="24"/>
                    </w:rPr>
                  </w:pPr>
                </w:p>
              </w:tc>
              <w:tc>
                <w:tcPr>
                  <w:tcW w:w="334" w:type="pct"/>
                  <w:tcBorders>
                    <w:top w:val="single" w:sz="4" w:space="0" w:color="auto"/>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B8198E" w:rsidP="007A2434">
                  <w:pPr>
                    <w:spacing w:after="0"/>
                    <w:ind w:left="-10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430F16">
                    <w:rPr>
                      <w:rFonts w:eastAsia="Calibri"/>
                      <w:b w:val="0"/>
                      <w:bCs w:val="0"/>
                      <w:color w:val="000000"/>
                      <w:sz w:val="18"/>
                      <w:szCs w:val="18"/>
                    </w:rPr>
                    <w:t>д</w:t>
                  </w:r>
                  <w:r w:rsidR="001C3CA8" w:rsidRPr="00430F16">
                    <w:rPr>
                      <w:rFonts w:eastAsia="Calibri"/>
                      <w:b w:val="0"/>
                      <w:bCs w:val="0"/>
                      <w:color w:val="000000"/>
                      <w:sz w:val="18"/>
                      <w:szCs w:val="18"/>
                    </w:rPr>
                    <w:t>ер</w:t>
                  </w:r>
                  <w:r>
                    <w:rPr>
                      <w:rFonts w:eastAsia="Calibri"/>
                      <w:b w:val="0"/>
                      <w:bCs w:val="0"/>
                      <w:color w:val="000000"/>
                      <w:sz w:val="18"/>
                      <w:szCs w:val="18"/>
                    </w:rPr>
                    <w:t>-</w:t>
                  </w:r>
                  <w:proofErr w:type="spellStart"/>
                  <w:r w:rsidR="001C3CA8" w:rsidRPr="00430F16">
                    <w:rPr>
                      <w:rFonts w:eastAsia="Calibri"/>
                      <w:b w:val="0"/>
                      <w:bCs w:val="0"/>
                      <w:color w:val="000000"/>
                      <w:sz w:val="18"/>
                      <w:szCs w:val="18"/>
                    </w:rPr>
                    <w:t>жавний</w:t>
                  </w:r>
                  <w:proofErr w:type="spellEnd"/>
                  <w:r w:rsidR="001C3CA8" w:rsidRPr="00430F16">
                    <w:rPr>
                      <w:rFonts w:eastAsia="Calibri"/>
                      <w:b w:val="0"/>
                      <w:bCs w:val="0"/>
                      <w:color w:val="000000"/>
                      <w:sz w:val="18"/>
                      <w:szCs w:val="18"/>
                    </w:rPr>
                    <w:t xml:space="preserve"> </w:t>
                  </w:r>
                  <w:proofErr w:type="spellStart"/>
                  <w:r w:rsidR="001C3CA8" w:rsidRPr="00430F16">
                    <w:rPr>
                      <w:rFonts w:eastAsia="Calibri"/>
                      <w:b w:val="0"/>
                      <w:bCs w:val="0"/>
                      <w:color w:val="000000"/>
                      <w:sz w:val="18"/>
                      <w:szCs w:val="18"/>
                    </w:rPr>
                    <w:t>бюд</w:t>
                  </w:r>
                  <w:r>
                    <w:rPr>
                      <w:rFonts w:eastAsia="Calibri"/>
                      <w:b w:val="0"/>
                      <w:bCs w:val="0"/>
                      <w:color w:val="000000"/>
                      <w:sz w:val="18"/>
                      <w:szCs w:val="18"/>
                    </w:rPr>
                    <w:t>-</w:t>
                  </w:r>
                  <w:r w:rsidR="001C3CA8" w:rsidRPr="00430F16">
                    <w:rPr>
                      <w:rFonts w:eastAsia="Calibri"/>
                      <w:b w:val="0"/>
                      <w:bCs w:val="0"/>
                      <w:color w:val="000000"/>
                      <w:sz w:val="18"/>
                      <w:szCs w:val="18"/>
                    </w:rPr>
                    <w:t>жет</w:t>
                  </w:r>
                  <w:proofErr w:type="spellEnd"/>
                </w:p>
              </w:tc>
              <w:tc>
                <w:tcPr>
                  <w:tcW w:w="338" w:type="pct"/>
                  <w:tcBorders>
                    <w:top w:val="single" w:sz="4" w:space="0" w:color="auto"/>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B8198E" w:rsidP="007A2434">
                  <w:pPr>
                    <w:spacing w:after="0"/>
                    <w:ind w:left="-10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proofErr w:type="spellStart"/>
                  <w:r w:rsidRPr="00430F16">
                    <w:rPr>
                      <w:rFonts w:eastAsia="Calibri"/>
                      <w:b w:val="0"/>
                      <w:bCs w:val="0"/>
                      <w:color w:val="000000"/>
                      <w:sz w:val="18"/>
                      <w:szCs w:val="18"/>
                    </w:rPr>
                    <w:t>б</w:t>
                  </w:r>
                  <w:r w:rsidR="001C3CA8" w:rsidRPr="00430F16">
                    <w:rPr>
                      <w:rFonts w:eastAsia="Calibri"/>
                      <w:b w:val="0"/>
                      <w:bCs w:val="0"/>
                      <w:color w:val="000000"/>
                      <w:sz w:val="18"/>
                      <w:szCs w:val="18"/>
                    </w:rPr>
                    <w:t>юд</w:t>
                  </w:r>
                  <w:r>
                    <w:rPr>
                      <w:rFonts w:eastAsia="Calibri"/>
                      <w:b w:val="0"/>
                      <w:bCs w:val="0"/>
                      <w:color w:val="000000"/>
                      <w:sz w:val="18"/>
                      <w:szCs w:val="18"/>
                    </w:rPr>
                    <w:t>-</w:t>
                  </w:r>
                  <w:r w:rsidR="001C3CA8" w:rsidRPr="00430F16">
                    <w:rPr>
                      <w:rFonts w:eastAsia="Calibri"/>
                      <w:b w:val="0"/>
                      <w:bCs w:val="0"/>
                      <w:color w:val="000000"/>
                      <w:sz w:val="18"/>
                      <w:szCs w:val="18"/>
                    </w:rPr>
                    <w:t>жет</w:t>
                  </w:r>
                  <w:proofErr w:type="spellEnd"/>
                  <w:r w:rsidR="001C3CA8" w:rsidRPr="00430F16">
                    <w:rPr>
                      <w:rFonts w:eastAsia="Calibri"/>
                      <w:b w:val="0"/>
                      <w:bCs w:val="0"/>
                      <w:color w:val="000000"/>
                      <w:sz w:val="18"/>
                      <w:szCs w:val="18"/>
                    </w:rPr>
                    <w:t xml:space="preserve"> </w:t>
                  </w:r>
                  <w:proofErr w:type="spellStart"/>
                  <w:r w:rsidR="001C3CA8" w:rsidRPr="00430F16">
                    <w:rPr>
                      <w:rFonts w:eastAsia="Calibri"/>
                      <w:b w:val="0"/>
                      <w:bCs w:val="0"/>
                      <w:color w:val="000000"/>
                      <w:sz w:val="18"/>
                      <w:szCs w:val="18"/>
                    </w:rPr>
                    <w:t>м.Ки</w:t>
                  </w:r>
                  <w:r>
                    <w:rPr>
                      <w:rFonts w:eastAsia="Calibri"/>
                      <w:b w:val="0"/>
                      <w:bCs w:val="0"/>
                      <w:color w:val="000000"/>
                      <w:sz w:val="18"/>
                      <w:szCs w:val="18"/>
                    </w:rPr>
                    <w:t>-</w:t>
                  </w:r>
                  <w:r w:rsidR="001C3CA8" w:rsidRPr="00430F16">
                    <w:rPr>
                      <w:rFonts w:eastAsia="Calibri"/>
                      <w:b w:val="0"/>
                      <w:bCs w:val="0"/>
                      <w:color w:val="000000"/>
                      <w:sz w:val="18"/>
                      <w:szCs w:val="18"/>
                    </w:rPr>
                    <w:t>єва</w:t>
                  </w:r>
                  <w:proofErr w:type="spellEnd"/>
                </w:p>
              </w:tc>
              <w:tc>
                <w:tcPr>
                  <w:tcW w:w="33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430F16">
                    <w:rPr>
                      <w:rFonts w:eastAsia="Calibri"/>
                      <w:b w:val="0"/>
                      <w:bCs w:val="0"/>
                      <w:color w:val="000000"/>
                      <w:sz w:val="18"/>
                      <w:szCs w:val="18"/>
                    </w:rPr>
                    <w:t xml:space="preserve">державний </w:t>
                  </w:r>
                  <w:proofErr w:type="spellStart"/>
                  <w:r w:rsidRPr="00430F16">
                    <w:rPr>
                      <w:rFonts w:eastAsia="Calibri"/>
                      <w:b w:val="0"/>
                      <w:bCs w:val="0"/>
                      <w:color w:val="000000"/>
                      <w:sz w:val="18"/>
                      <w:szCs w:val="18"/>
                    </w:rPr>
                    <w:t>бюд</w:t>
                  </w:r>
                  <w:r w:rsidR="00B8198E">
                    <w:rPr>
                      <w:rFonts w:eastAsia="Calibri"/>
                      <w:b w:val="0"/>
                      <w:bCs w:val="0"/>
                      <w:color w:val="000000"/>
                      <w:sz w:val="18"/>
                      <w:szCs w:val="18"/>
                    </w:rPr>
                    <w:t>-</w:t>
                  </w:r>
                  <w:r w:rsidRPr="00430F16">
                    <w:rPr>
                      <w:rFonts w:eastAsia="Calibri"/>
                      <w:b w:val="0"/>
                      <w:bCs w:val="0"/>
                      <w:color w:val="000000"/>
                      <w:sz w:val="18"/>
                      <w:szCs w:val="18"/>
                    </w:rPr>
                    <w:t>жет</w:t>
                  </w:r>
                  <w:proofErr w:type="spellEnd"/>
                </w:p>
              </w:tc>
              <w:tc>
                <w:tcPr>
                  <w:tcW w:w="34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B8198E" w:rsidP="00B8198E">
                  <w:pPr>
                    <w:spacing w:after="0"/>
                    <w:ind w:left="-108" w:right="-112"/>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proofErr w:type="spellStart"/>
                  <w:r w:rsidRPr="00430F16">
                    <w:rPr>
                      <w:rFonts w:eastAsia="Calibri"/>
                      <w:b w:val="0"/>
                      <w:bCs w:val="0"/>
                      <w:color w:val="000000"/>
                      <w:sz w:val="18"/>
                      <w:szCs w:val="18"/>
                    </w:rPr>
                    <w:t>б</w:t>
                  </w:r>
                  <w:r w:rsidR="001C3CA8" w:rsidRPr="00430F16">
                    <w:rPr>
                      <w:rFonts w:eastAsia="Calibri"/>
                      <w:b w:val="0"/>
                      <w:bCs w:val="0"/>
                      <w:color w:val="000000"/>
                      <w:sz w:val="18"/>
                      <w:szCs w:val="18"/>
                    </w:rPr>
                    <w:t>юд</w:t>
                  </w:r>
                  <w:r>
                    <w:rPr>
                      <w:rFonts w:eastAsia="Calibri"/>
                      <w:b w:val="0"/>
                      <w:bCs w:val="0"/>
                      <w:color w:val="000000"/>
                      <w:sz w:val="18"/>
                      <w:szCs w:val="18"/>
                    </w:rPr>
                    <w:t>-</w:t>
                  </w:r>
                  <w:r w:rsidR="001C3CA8" w:rsidRPr="00430F16">
                    <w:rPr>
                      <w:rFonts w:eastAsia="Calibri"/>
                      <w:b w:val="0"/>
                      <w:bCs w:val="0"/>
                      <w:color w:val="000000"/>
                      <w:sz w:val="18"/>
                      <w:szCs w:val="18"/>
                    </w:rPr>
                    <w:t>жет</w:t>
                  </w:r>
                  <w:proofErr w:type="spellEnd"/>
                  <w:r w:rsidR="001C3CA8" w:rsidRPr="00430F16">
                    <w:rPr>
                      <w:rFonts w:eastAsia="Calibri"/>
                      <w:b w:val="0"/>
                      <w:bCs w:val="0"/>
                      <w:color w:val="000000"/>
                      <w:sz w:val="18"/>
                      <w:szCs w:val="18"/>
                    </w:rPr>
                    <w:t xml:space="preserve"> м. </w:t>
                  </w:r>
                  <w:proofErr w:type="spellStart"/>
                  <w:r w:rsidR="001C3CA8" w:rsidRPr="00430F16">
                    <w:rPr>
                      <w:rFonts w:eastAsia="Calibri"/>
                      <w:b w:val="0"/>
                      <w:bCs w:val="0"/>
                      <w:color w:val="000000"/>
                      <w:sz w:val="18"/>
                      <w:szCs w:val="18"/>
                    </w:rPr>
                    <w:t>Ки</w:t>
                  </w:r>
                  <w:r>
                    <w:rPr>
                      <w:rFonts w:eastAsia="Calibri"/>
                      <w:b w:val="0"/>
                      <w:bCs w:val="0"/>
                      <w:color w:val="000000"/>
                      <w:sz w:val="18"/>
                      <w:szCs w:val="18"/>
                    </w:rPr>
                    <w:t>-</w:t>
                  </w:r>
                  <w:r w:rsidR="001C3CA8" w:rsidRPr="00430F16">
                    <w:rPr>
                      <w:rFonts w:eastAsia="Calibri"/>
                      <w:b w:val="0"/>
                      <w:bCs w:val="0"/>
                      <w:color w:val="000000"/>
                      <w:sz w:val="18"/>
                      <w:szCs w:val="18"/>
                    </w:rPr>
                    <w:t>єва</w:t>
                  </w:r>
                  <w:proofErr w:type="spellEnd"/>
                </w:p>
              </w:tc>
              <w:tc>
                <w:tcPr>
                  <w:tcW w:w="33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430F16">
                    <w:rPr>
                      <w:rFonts w:eastAsia="Calibri"/>
                      <w:b w:val="0"/>
                      <w:bCs w:val="0"/>
                      <w:color w:val="000000"/>
                      <w:sz w:val="18"/>
                      <w:szCs w:val="18"/>
                    </w:rPr>
                    <w:t xml:space="preserve">державний </w:t>
                  </w:r>
                  <w:proofErr w:type="spellStart"/>
                  <w:r w:rsidRPr="00430F16">
                    <w:rPr>
                      <w:rFonts w:eastAsia="Calibri"/>
                      <w:b w:val="0"/>
                      <w:bCs w:val="0"/>
                      <w:color w:val="000000"/>
                      <w:sz w:val="18"/>
                      <w:szCs w:val="18"/>
                    </w:rPr>
                    <w:t>бюд</w:t>
                  </w:r>
                  <w:r w:rsidR="00B8198E">
                    <w:rPr>
                      <w:rFonts w:eastAsia="Calibri"/>
                      <w:b w:val="0"/>
                      <w:bCs w:val="0"/>
                      <w:color w:val="000000"/>
                      <w:sz w:val="18"/>
                      <w:szCs w:val="18"/>
                    </w:rPr>
                    <w:t>-</w:t>
                  </w:r>
                  <w:r w:rsidRPr="00430F16">
                    <w:rPr>
                      <w:rFonts w:eastAsia="Calibri"/>
                      <w:b w:val="0"/>
                      <w:bCs w:val="0"/>
                      <w:color w:val="000000"/>
                      <w:sz w:val="18"/>
                      <w:szCs w:val="18"/>
                    </w:rPr>
                    <w:t>жет</w:t>
                  </w:r>
                  <w:proofErr w:type="spellEnd"/>
                </w:p>
              </w:tc>
              <w:tc>
                <w:tcPr>
                  <w:tcW w:w="33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B8198E" w:rsidP="00B8198E">
                  <w:pPr>
                    <w:spacing w:after="0"/>
                    <w:ind w:left="-108" w:right="-115"/>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proofErr w:type="spellStart"/>
                  <w:r w:rsidRPr="00430F16">
                    <w:rPr>
                      <w:rFonts w:eastAsia="Calibri"/>
                      <w:b w:val="0"/>
                      <w:bCs w:val="0"/>
                      <w:color w:val="000000"/>
                      <w:sz w:val="18"/>
                      <w:szCs w:val="18"/>
                    </w:rPr>
                    <w:t>б</w:t>
                  </w:r>
                  <w:r w:rsidR="001C3CA8" w:rsidRPr="00430F16">
                    <w:rPr>
                      <w:rFonts w:eastAsia="Calibri"/>
                      <w:b w:val="0"/>
                      <w:bCs w:val="0"/>
                      <w:color w:val="000000"/>
                      <w:sz w:val="18"/>
                      <w:szCs w:val="18"/>
                    </w:rPr>
                    <w:t>юд</w:t>
                  </w:r>
                  <w:r>
                    <w:rPr>
                      <w:rFonts w:eastAsia="Calibri"/>
                      <w:b w:val="0"/>
                      <w:bCs w:val="0"/>
                      <w:color w:val="000000"/>
                      <w:sz w:val="18"/>
                      <w:szCs w:val="18"/>
                    </w:rPr>
                    <w:t>-</w:t>
                  </w:r>
                  <w:r w:rsidR="001C3CA8" w:rsidRPr="00430F16">
                    <w:rPr>
                      <w:rFonts w:eastAsia="Calibri"/>
                      <w:b w:val="0"/>
                      <w:bCs w:val="0"/>
                      <w:color w:val="000000"/>
                      <w:sz w:val="18"/>
                      <w:szCs w:val="18"/>
                    </w:rPr>
                    <w:t>жет</w:t>
                  </w:r>
                  <w:proofErr w:type="spellEnd"/>
                  <w:r w:rsidR="001C3CA8" w:rsidRPr="00430F16">
                    <w:rPr>
                      <w:rFonts w:eastAsia="Calibri"/>
                      <w:b w:val="0"/>
                      <w:bCs w:val="0"/>
                      <w:color w:val="000000"/>
                      <w:sz w:val="18"/>
                      <w:szCs w:val="18"/>
                    </w:rPr>
                    <w:t xml:space="preserve"> м. </w:t>
                  </w:r>
                  <w:proofErr w:type="spellStart"/>
                  <w:r w:rsidR="001C3CA8" w:rsidRPr="00430F16">
                    <w:rPr>
                      <w:rFonts w:eastAsia="Calibri"/>
                      <w:b w:val="0"/>
                      <w:bCs w:val="0"/>
                      <w:color w:val="000000"/>
                      <w:sz w:val="18"/>
                      <w:szCs w:val="18"/>
                    </w:rPr>
                    <w:t>Ки</w:t>
                  </w:r>
                  <w:r>
                    <w:rPr>
                      <w:rFonts w:eastAsia="Calibri"/>
                      <w:b w:val="0"/>
                      <w:bCs w:val="0"/>
                      <w:color w:val="000000"/>
                      <w:sz w:val="18"/>
                      <w:szCs w:val="18"/>
                    </w:rPr>
                    <w:t>-</w:t>
                  </w:r>
                  <w:r w:rsidR="001C3CA8" w:rsidRPr="00430F16">
                    <w:rPr>
                      <w:rFonts w:eastAsia="Calibri"/>
                      <w:b w:val="0"/>
                      <w:bCs w:val="0"/>
                      <w:color w:val="000000"/>
                      <w:sz w:val="18"/>
                      <w:szCs w:val="18"/>
                    </w:rPr>
                    <w:t>єва</w:t>
                  </w:r>
                  <w:proofErr w:type="spellEnd"/>
                </w:p>
              </w:tc>
              <w:tc>
                <w:tcPr>
                  <w:tcW w:w="34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vAlign w:val="center"/>
                </w:tcPr>
                <w:p w:rsidR="001C3CA8" w:rsidRPr="00430F16" w:rsidRDefault="00B8198E" w:rsidP="007A2434">
                  <w:pPr>
                    <w:spacing w:after="0"/>
                    <w:ind w:left="-108" w:right="-111"/>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rPr>
                  </w:pPr>
                  <w:r w:rsidRPr="00430F16">
                    <w:rPr>
                      <w:rFonts w:eastAsia="Calibri"/>
                      <w:color w:val="000000"/>
                      <w:sz w:val="18"/>
                      <w:szCs w:val="18"/>
                    </w:rPr>
                    <w:t>д</w:t>
                  </w:r>
                  <w:r w:rsidR="001C3CA8" w:rsidRPr="00430F16">
                    <w:rPr>
                      <w:rFonts w:eastAsia="Calibri"/>
                      <w:color w:val="000000"/>
                      <w:sz w:val="18"/>
                      <w:szCs w:val="18"/>
                    </w:rPr>
                    <w:t>ер</w:t>
                  </w:r>
                  <w:r>
                    <w:rPr>
                      <w:rFonts w:eastAsia="Calibri"/>
                      <w:color w:val="000000"/>
                      <w:sz w:val="18"/>
                      <w:szCs w:val="18"/>
                    </w:rPr>
                    <w:t>-</w:t>
                  </w:r>
                  <w:r w:rsidR="001C3CA8" w:rsidRPr="00430F16">
                    <w:rPr>
                      <w:rFonts w:eastAsia="Calibri"/>
                      <w:color w:val="000000"/>
                      <w:sz w:val="18"/>
                      <w:szCs w:val="18"/>
                    </w:rPr>
                    <w:t>жав</w:t>
                  </w:r>
                  <w:r>
                    <w:rPr>
                      <w:rFonts w:eastAsia="Calibri"/>
                      <w:color w:val="000000"/>
                      <w:sz w:val="18"/>
                      <w:szCs w:val="18"/>
                    </w:rPr>
                    <w:t>-</w:t>
                  </w:r>
                  <w:r w:rsidR="001C3CA8" w:rsidRPr="00430F16">
                    <w:rPr>
                      <w:rFonts w:eastAsia="Calibri"/>
                      <w:color w:val="000000"/>
                      <w:sz w:val="18"/>
                      <w:szCs w:val="18"/>
                    </w:rPr>
                    <w:t xml:space="preserve">ний </w:t>
                  </w:r>
                  <w:proofErr w:type="spellStart"/>
                  <w:r w:rsidR="001C3CA8" w:rsidRPr="00430F16">
                    <w:rPr>
                      <w:rFonts w:eastAsia="Calibri"/>
                      <w:color w:val="000000"/>
                      <w:sz w:val="18"/>
                      <w:szCs w:val="18"/>
                    </w:rPr>
                    <w:t>бюд</w:t>
                  </w:r>
                  <w:r>
                    <w:rPr>
                      <w:rFonts w:eastAsia="Calibri"/>
                      <w:color w:val="000000"/>
                      <w:sz w:val="18"/>
                      <w:szCs w:val="18"/>
                    </w:rPr>
                    <w:t>-</w:t>
                  </w:r>
                  <w:r w:rsidR="001C3CA8" w:rsidRPr="00430F16">
                    <w:rPr>
                      <w:rFonts w:eastAsia="Calibri"/>
                      <w:color w:val="000000"/>
                      <w:sz w:val="18"/>
                      <w:szCs w:val="18"/>
                    </w:rPr>
                    <w:t>жет</w:t>
                  </w:r>
                  <w:proofErr w:type="spellEnd"/>
                </w:p>
              </w:tc>
              <w:tc>
                <w:tcPr>
                  <w:tcW w:w="426" w:type="pct"/>
                  <w:tcBorders>
                    <w:top w:val="single" w:sz="12" w:space="0" w:color="2E74B5" w:themeColor="accent1" w:themeShade="BF"/>
                    <w:left w:val="single" w:sz="12" w:space="0" w:color="2E74B5" w:themeColor="accent1" w:themeShade="BF"/>
                    <w:bottom w:val="single" w:sz="12" w:space="0" w:color="2E74B5" w:themeColor="accent1" w:themeShade="BF"/>
                    <w:right w:val="single" w:sz="4" w:space="0" w:color="auto"/>
                  </w:tcBorders>
                  <w:shd w:val="clear" w:color="auto" w:fill="D5DCE4" w:themeFill="text2" w:themeFillTint="33"/>
                  <w:vAlign w:val="center"/>
                </w:tcPr>
                <w:p w:rsidR="001C3CA8" w:rsidRPr="00430F16" w:rsidRDefault="001C3CA8" w:rsidP="00B8198E">
                  <w:pPr>
                    <w:spacing w:after="0"/>
                    <w:ind w:left="-108" w:right="-99"/>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rPr>
                  </w:pPr>
                  <w:r w:rsidRPr="00430F16">
                    <w:rPr>
                      <w:rFonts w:eastAsia="Calibri"/>
                      <w:color w:val="000000"/>
                      <w:sz w:val="18"/>
                      <w:szCs w:val="18"/>
                    </w:rPr>
                    <w:t>бюджет м. </w:t>
                  </w:r>
                  <w:proofErr w:type="spellStart"/>
                  <w:r w:rsidRPr="00430F16">
                    <w:rPr>
                      <w:rFonts w:eastAsia="Calibri"/>
                      <w:color w:val="000000"/>
                      <w:sz w:val="18"/>
                      <w:szCs w:val="18"/>
                    </w:rPr>
                    <w:t>Киє</w:t>
                  </w:r>
                  <w:proofErr w:type="spellEnd"/>
                  <w:r w:rsidR="00B8198E">
                    <w:rPr>
                      <w:rFonts w:eastAsia="Calibri"/>
                      <w:color w:val="000000"/>
                      <w:sz w:val="18"/>
                      <w:szCs w:val="18"/>
                    </w:rPr>
                    <w:t>-</w:t>
                  </w:r>
                  <w:r w:rsidRPr="00430F16">
                    <w:rPr>
                      <w:rFonts w:eastAsia="Calibri"/>
                      <w:color w:val="000000"/>
                      <w:sz w:val="18"/>
                      <w:szCs w:val="18"/>
                    </w:rPr>
                    <w:t>ва</w:t>
                  </w:r>
                </w:p>
              </w:tc>
              <w:tc>
                <w:tcPr>
                  <w:tcW w:w="417"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1C3CA8" w:rsidRPr="00AA4005" w:rsidRDefault="001C3CA8"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24"/>
                      <w:szCs w:val="24"/>
                    </w:rPr>
                  </w:pPr>
                </w:p>
              </w:tc>
              <w:tc>
                <w:tcPr>
                  <w:tcW w:w="423"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1C3CA8" w:rsidRPr="00AA4005" w:rsidRDefault="001C3CA8"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24"/>
                      <w:szCs w:val="24"/>
                    </w:rPr>
                  </w:pPr>
                </w:p>
              </w:tc>
              <w:tc>
                <w:tcPr>
                  <w:tcW w:w="507" w:type="pct"/>
                  <w:vMerge/>
                  <w:tcBorders>
                    <w:top w:val="single" w:sz="12" w:space="0" w:color="2E74B5" w:themeColor="accent1" w:themeShade="BF"/>
                    <w:left w:val="single" w:sz="4" w:space="0" w:color="auto"/>
                    <w:bottom w:val="single" w:sz="12" w:space="0" w:color="2E74B5" w:themeColor="accent1" w:themeShade="BF"/>
                    <w:right w:val="single" w:sz="12" w:space="0" w:color="2E74B5" w:themeColor="accent1" w:themeShade="BF"/>
                  </w:tcBorders>
                  <w:shd w:val="clear" w:color="auto" w:fill="D5DCE4" w:themeFill="text2" w:themeFillTint="33"/>
                </w:tcPr>
                <w:p w:rsidR="001C3CA8" w:rsidRPr="00AA4005" w:rsidRDefault="001C3CA8" w:rsidP="00B8198E">
                  <w:pPr>
                    <w:spacing w:after="0"/>
                    <w:ind w:left="34" w:right="-1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24"/>
                      <w:szCs w:val="24"/>
                    </w:rPr>
                  </w:pPr>
                </w:p>
              </w:tc>
            </w:tr>
            <w:tr w:rsidR="00A238BE" w:rsidRPr="00AA4005" w:rsidTr="002069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B8198E">
                  <w:pPr>
                    <w:spacing w:after="0"/>
                    <w:ind w:left="-79" w:right="-110"/>
                    <w:jc w:val="center"/>
                    <w:rPr>
                      <w:b w:val="0"/>
                      <w:bCs w:val="0"/>
                      <w:sz w:val="16"/>
                      <w:szCs w:val="16"/>
                    </w:rPr>
                  </w:pPr>
                  <w:r w:rsidRPr="00430F16">
                    <w:rPr>
                      <w:b w:val="0"/>
                      <w:bCs w:val="0"/>
                      <w:color w:val="000000"/>
                      <w:sz w:val="16"/>
                      <w:szCs w:val="16"/>
                    </w:rPr>
                    <w:t>1</w:t>
                  </w:r>
                </w:p>
              </w:tc>
              <w:tc>
                <w:tcPr>
                  <w:tcW w:w="334"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430F16">
                    <w:rPr>
                      <w:b w:val="0"/>
                      <w:bCs w:val="0"/>
                      <w:color w:val="000000"/>
                      <w:sz w:val="16"/>
                      <w:szCs w:val="16"/>
                      <w:lang w:eastAsia="uk-UA"/>
                    </w:rPr>
                    <w:t>2</w:t>
                  </w:r>
                </w:p>
              </w:tc>
              <w:tc>
                <w:tcPr>
                  <w:tcW w:w="33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430F16">
                    <w:rPr>
                      <w:b w:val="0"/>
                      <w:bCs w:val="0"/>
                      <w:color w:val="000000"/>
                      <w:sz w:val="16"/>
                      <w:szCs w:val="16"/>
                      <w:lang w:eastAsia="uk-UA"/>
                    </w:rPr>
                    <w:t>3</w:t>
                  </w:r>
                </w:p>
              </w:tc>
              <w:tc>
                <w:tcPr>
                  <w:tcW w:w="33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430F16">
                    <w:rPr>
                      <w:b w:val="0"/>
                      <w:bCs w:val="0"/>
                      <w:color w:val="000000"/>
                      <w:sz w:val="16"/>
                      <w:szCs w:val="16"/>
                      <w:lang w:eastAsia="uk-UA"/>
                    </w:rPr>
                    <w:t>4</w:t>
                  </w:r>
                </w:p>
              </w:tc>
              <w:tc>
                <w:tcPr>
                  <w:tcW w:w="340"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430F16">
                    <w:rPr>
                      <w:b w:val="0"/>
                      <w:bCs w:val="0"/>
                      <w:color w:val="000000"/>
                      <w:sz w:val="16"/>
                      <w:szCs w:val="16"/>
                      <w:lang w:eastAsia="uk-UA"/>
                    </w:rPr>
                    <w:t>5</w:t>
                  </w:r>
                </w:p>
              </w:tc>
              <w:tc>
                <w:tcPr>
                  <w:tcW w:w="338"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430F16">
                    <w:rPr>
                      <w:b w:val="0"/>
                      <w:bCs w:val="0"/>
                      <w:color w:val="000000"/>
                      <w:sz w:val="16"/>
                      <w:szCs w:val="16"/>
                      <w:lang w:eastAsia="uk-UA"/>
                    </w:rPr>
                    <w:t>6</w:t>
                  </w:r>
                </w:p>
              </w:tc>
              <w:tc>
                <w:tcPr>
                  <w:tcW w:w="33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b w:val="0"/>
                      <w:bCs w:val="0"/>
                      <w:color w:val="000000"/>
                      <w:sz w:val="16"/>
                      <w:szCs w:val="16"/>
                      <w:lang w:eastAsia="uk-UA"/>
                    </w:rPr>
                  </w:pPr>
                  <w:r w:rsidRPr="00430F16">
                    <w:rPr>
                      <w:b w:val="0"/>
                      <w:bCs w:val="0"/>
                      <w:color w:val="000000"/>
                      <w:sz w:val="16"/>
                      <w:szCs w:val="16"/>
                      <w:lang w:eastAsia="uk-UA"/>
                    </w:rPr>
                    <w:t>7</w:t>
                  </w:r>
                </w:p>
              </w:tc>
              <w:tc>
                <w:tcPr>
                  <w:tcW w:w="341"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6"/>
                      <w:szCs w:val="16"/>
                      <w:lang w:eastAsia="uk-UA"/>
                    </w:rPr>
                  </w:pPr>
                  <w:r w:rsidRPr="00430F16">
                    <w:rPr>
                      <w:rFonts w:eastAsia="Calibri"/>
                      <w:b w:val="0"/>
                      <w:bCs w:val="0"/>
                      <w:color w:val="000000"/>
                      <w:sz w:val="16"/>
                      <w:szCs w:val="16"/>
                      <w:lang w:eastAsia="uk-UA"/>
                    </w:rPr>
                    <w:t>8</w:t>
                  </w:r>
                </w:p>
              </w:tc>
              <w:tc>
                <w:tcPr>
                  <w:tcW w:w="426"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7A2434">
                  <w:pPr>
                    <w:spacing w:after="0"/>
                    <w:ind w:left="-10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6"/>
                      <w:szCs w:val="16"/>
                      <w:lang w:eastAsia="uk-UA"/>
                    </w:rPr>
                  </w:pPr>
                  <w:r w:rsidRPr="00430F16">
                    <w:rPr>
                      <w:rFonts w:eastAsia="Calibri"/>
                      <w:b w:val="0"/>
                      <w:bCs w:val="0"/>
                      <w:color w:val="000000"/>
                      <w:sz w:val="16"/>
                      <w:szCs w:val="16"/>
                      <w:lang w:eastAsia="uk-UA"/>
                    </w:rPr>
                    <w:t>9</w:t>
                  </w:r>
                </w:p>
              </w:tc>
              <w:tc>
                <w:tcPr>
                  <w:tcW w:w="417" w:type="pct"/>
                  <w:tcBorders>
                    <w:top w:val="single" w:sz="4" w:space="0" w:color="auto"/>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6"/>
                      <w:szCs w:val="16"/>
                      <w:lang w:eastAsia="uk-UA"/>
                    </w:rPr>
                  </w:pPr>
                  <w:r w:rsidRPr="00430F16">
                    <w:rPr>
                      <w:rFonts w:eastAsia="Calibri"/>
                      <w:b w:val="0"/>
                      <w:bCs w:val="0"/>
                      <w:color w:val="000000"/>
                      <w:sz w:val="16"/>
                      <w:szCs w:val="16"/>
                      <w:lang w:eastAsia="uk-UA"/>
                    </w:rPr>
                    <w:t>10</w:t>
                  </w:r>
                </w:p>
              </w:tc>
              <w:tc>
                <w:tcPr>
                  <w:tcW w:w="423" w:type="pct"/>
                  <w:tcBorders>
                    <w:top w:val="single" w:sz="4" w:space="0" w:color="auto"/>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430F16" w:rsidRDefault="001C3CA8"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6"/>
                      <w:szCs w:val="16"/>
                    </w:rPr>
                  </w:pPr>
                  <w:r w:rsidRPr="00430F16">
                    <w:rPr>
                      <w:rFonts w:eastAsia="Calibri"/>
                      <w:b w:val="0"/>
                      <w:bCs w:val="0"/>
                      <w:color w:val="000000"/>
                      <w:sz w:val="16"/>
                      <w:szCs w:val="16"/>
                    </w:rPr>
                    <w:t>11</w:t>
                  </w:r>
                </w:p>
              </w:tc>
              <w:tc>
                <w:tcPr>
                  <w:tcW w:w="507" w:type="pct"/>
                  <w:tc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cBorders>
                  <w:shd w:val="clear" w:color="auto" w:fill="D5DCE4" w:themeFill="text2" w:themeFillTint="33"/>
                </w:tcPr>
                <w:p w:rsidR="001C3CA8" w:rsidRPr="00AA4005" w:rsidRDefault="001C3CA8" w:rsidP="00B8198E">
                  <w:pPr>
                    <w:spacing w:after="0"/>
                    <w:ind w:left="34" w:right="-10"/>
                    <w:jc w:val="center"/>
                    <w:cnfStyle w:val="100000000000" w:firstRow="1" w:lastRow="0" w:firstColumn="0" w:lastColumn="0" w:oddVBand="0" w:evenVBand="0" w:oddHBand="0" w:evenHBand="0" w:firstRowFirstColumn="0" w:firstRowLastColumn="0" w:lastRowFirstColumn="0" w:lastRowLastColumn="0"/>
                    <w:rPr>
                      <w:b w:val="0"/>
                      <w:bCs w:val="0"/>
                      <w:color w:val="000000"/>
                      <w:sz w:val="24"/>
                      <w:szCs w:val="24"/>
                      <w:lang w:eastAsia="uk-UA"/>
                    </w:rPr>
                  </w:pPr>
                  <w:r w:rsidRPr="007A2434">
                    <w:rPr>
                      <w:b w:val="0"/>
                      <w:bCs w:val="0"/>
                      <w:color w:val="000000"/>
                      <w:sz w:val="18"/>
                      <w:szCs w:val="18"/>
                      <w:lang w:eastAsia="uk-UA"/>
                    </w:rPr>
                    <w:t>12</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861" w:type="pct"/>
                  <w:tcBorders>
                    <w:top w:val="single" w:sz="12" w:space="0" w:color="2E74B5" w:themeColor="accent1" w:themeShade="BF"/>
                  </w:tcBorders>
                  <w:shd w:val="clear" w:color="auto" w:fill="CDFAFF"/>
                </w:tcPr>
                <w:p w:rsidR="001C3CA8" w:rsidRPr="00A238BE" w:rsidRDefault="001C3CA8" w:rsidP="00B8198E">
                  <w:pPr>
                    <w:spacing w:after="0"/>
                    <w:ind w:left="-79" w:right="-110"/>
                    <w:rPr>
                      <w:b w:val="0"/>
                      <w:bCs w:val="0"/>
                      <w:sz w:val="22"/>
                      <w:szCs w:val="22"/>
                      <w:lang w:eastAsia="uk-UA"/>
                    </w:rPr>
                  </w:pPr>
                  <w:r w:rsidRPr="00A238BE">
                    <w:rPr>
                      <w:b w:val="0"/>
                      <w:bCs w:val="0"/>
                      <w:sz w:val="22"/>
                      <w:szCs w:val="22"/>
                      <w:lang w:eastAsia="uk-UA"/>
                    </w:rPr>
                    <w:t>2.1.1. Від</w:t>
                  </w:r>
                  <w:r w:rsidR="007A2434">
                    <w:rPr>
                      <w:b w:val="0"/>
                      <w:bCs w:val="0"/>
                      <w:sz w:val="22"/>
                      <w:szCs w:val="22"/>
                      <w:lang w:eastAsia="uk-UA"/>
                    </w:rPr>
                    <w:t>-</w:t>
                  </w:r>
                  <w:proofErr w:type="spellStart"/>
                  <w:r w:rsidRPr="00A238BE">
                    <w:rPr>
                      <w:b w:val="0"/>
                      <w:bCs w:val="0"/>
                      <w:sz w:val="22"/>
                      <w:szCs w:val="22"/>
                      <w:lang w:eastAsia="uk-UA"/>
                    </w:rPr>
                    <w:t>новлення</w:t>
                  </w:r>
                  <w:proofErr w:type="spellEnd"/>
                  <w:r w:rsidRPr="00A238BE">
                    <w:rPr>
                      <w:b w:val="0"/>
                      <w:bCs w:val="0"/>
                      <w:sz w:val="22"/>
                      <w:szCs w:val="22"/>
                      <w:lang w:eastAsia="uk-UA"/>
                    </w:rPr>
                    <w:t xml:space="preserve"> основної магістральної системи </w:t>
                  </w:r>
                  <w:proofErr w:type="spellStart"/>
                  <w:r w:rsidRPr="00A238BE">
                    <w:rPr>
                      <w:b w:val="0"/>
                      <w:bCs w:val="0"/>
                      <w:sz w:val="22"/>
                      <w:szCs w:val="22"/>
                      <w:lang w:eastAsia="uk-UA"/>
                    </w:rPr>
                    <w:t>водовідведен</w:t>
                  </w:r>
                  <w:proofErr w:type="spellEnd"/>
                  <w:r w:rsidR="00B8198E">
                    <w:rPr>
                      <w:b w:val="0"/>
                      <w:bCs w:val="0"/>
                      <w:sz w:val="22"/>
                      <w:szCs w:val="22"/>
                      <w:lang w:eastAsia="uk-UA"/>
                    </w:rPr>
                    <w:t>-</w:t>
                  </w:r>
                  <w:r w:rsidRPr="00A238BE">
                    <w:rPr>
                      <w:b w:val="0"/>
                      <w:bCs w:val="0"/>
                      <w:sz w:val="22"/>
                      <w:szCs w:val="22"/>
                      <w:lang w:eastAsia="uk-UA"/>
                    </w:rPr>
                    <w:t>ня та водо</w:t>
                  </w:r>
                  <w:r w:rsidR="00B8198E">
                    <w:rPr>
                      <w:b w:val="0"/>
                      <w:bCs w:val="0"/>
                      <w:sz w:val="22"/>
                      <w:szCs w:val="22"/>
                      <w:lang w:eastAsia="uk-UA"/>
                    </w:rPr>
                    <w:t>-</w:t>
                  </w:r>
                  <w:r w:rsidRPr="00A238BE">
                    <w:rPr>
                      <w:b w:val="0"/>
                      <w:bCs w:val="0"/>
                      <w:sz w:val="22"/>
                      <w:szCs w:val="22"/>
                      <w:lang w:eastAsia="uk-UA"/>
                    </w:rPr>
                    <w:t>постачання міста Києва</w:t>
                  </w:r>
                </w:p>
              </w:tc>
              <w:tc>
                <w:tcPr>
                  <w:tcW w:w="334" w:type="pct"/>
                  <w:tcBorders>
                    <w:top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eastAsia="uk-UA"/>
                    </w:rPr>
                  </w:pPr>
                  <w:r w:rsidRPr="00430F16">
                    <w:rPr>
                      <w:sz w:val="14"/>
                      <w:szCs w:val="14"/>
                    </w:rPr>
                    <w:t>251502,1</w:t>
                  </w:r>
                </w:p>
              </w:tc>
              <w:tc>
                <w:tcPr>
                  <w:tcW w:w="338" w:type="pct"/>
                  <w:tcBorders>
                    <w:top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eastAsia="uk-UA"/>
                    </w:rPr>
                  </w:pPr>
                  <w:r w:rsidRPr="00430F16">
                    <w:rPr>
                      <w:sz w:val="14"/>
                      <w:szCs w:val="14"/>
                    </w:rPr>
                    <w:t>493114,5</w:t>
                  </w:r>
                </w:p>
              </w:tc>
              <w:tc>
                <w:tcPr>
                  <w:tcW w:w="338" w:type="pct"/>
                  <w:tcBorders>
                    <w:top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val="en-US" w:eastAsia="uk-UA"/>
                    </w:rPr>
                  </w:pPr>
                  <w:r w:rsidRPr="00430F16">
                    <w:rPr>
                      <w:sz w:val="14"/>
                      <w:szCs w:val="14"/>
                      <w:lang w:eastAsia="uk-UA"/>
                    </w:rPr>
                    <w:t>206400</w:t>
                  </w:r>
                  <w:r w:rsidRPr="00430F16">
                    <w:rPr>
                      <w:sz w:val="14"/>
                      <w:szCs w:val="14"/>
                      <w:lang w:val="en-US" w:eastAsia="uk-UA"/>
                    </w:rPr>
                    <w:t>,0</w:t>
                  </w:r>
                </w:p>
              </w:tc>
              <w:tc>
                <w:tcPr>
                  <w:tcW w:w="340" w:type="pct"/>
                  <w:tcBorders>
                    <w:top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eastAsia="uk-UA"/>
                    </w:rPr>
                  </w:pPr>
                  <w:r w:rsidRPr="00430F16">
                    <w:rPr>
                      <w:sz w:val="14"/>
                      <w:szCs w:val="14"/>
                    </w:rPr>
                    <w:t>501600,0</w:t>
                  </w:r>
                </w:p>
              </w:tc>
              <w:tc>
                <w:tcPr>
                  <w:tcW w:w="338" w:type="pct"/>
                  <w:tcBorders>
                    <w:top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eastAsia="uk-UA"/>
                    </w:rPr>
                  </w:pPr>
                  <w:r w:rsidRPr="008D411F">
                    <w:rPr>
                      <w:b/>
                      <w:bCs/>
                      <w:sz w:val="14"/>
                      <w:szCs w:val="14"/>
                      <w:lang w:eastAsia="uk-UA"/>
                    </w:rPr>
                    <w:t>–</w:t>
                  </w:r>
                </w:p>
              </w:tc>
              <w:tc>
                <w:tcPr>
                  <w:tcW w:w="337" w:type="pct"/>
                  <w:tcBorders>
                    <w:top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uk-UA"/>
                    </w:rPr>
                  </w:pPr>
                  <w:r w:rsidRPr="008D411F">
                    <w:rPr>
                      <w:b/>
                      <w:bCs/>
                      <w:sz w:val="14"/>
                      <w:szCs w:val="14"/>
                      <w:lang w:val="en-US"/>
                    </w:rPr>
                    <w:t>373010,3</w:t>
                  </w:r>
                </w:p>
              </w:tc>
              <w:tc>
                <w:tcPr>
                  <w:tcW w:w="341" w:type="pct"/>
                  <w:tcBorders>
                    <w:top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eastAsia="uk-UA"/>
                    </w:rPr>
                  </w:pPr>
                  <w:r w:rsidRPr="008D411F">
                    <w:rPr>
                      <w:rFonts w:eastAsia="Calibri"/>
                      <w:b/>
                      <w:bCs/>
                      <w:sz w:val="14"/>
                      <w:szCs w:val="14"/>
                      <w:lang w:eastAsia="uk-UA"/>
                    </w:rPr>
                    <w:t>–</w:t>
                  </w:r>
                </w:p>
              </w:tc>
              <w:tc>
                <w:tcPr>
                  <w:tcW w:w="426" w:type="pct"/>
                  <w:tcBorders>
                    <w:top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eastAsia="uk-UA"/>
                    </w:rPr>
                  </w:pPr>
                  <w:r w:rsidRPr="008D411F">
                    <w:rPr>
                      <w:b/>
                      <w:bCs/>
                      <w:sz w:val="14"/>
                      <w:szCs w:val="14"/>
                      <w:lang w:val="en-US"/>
                    </w:rPr>
                    <w:t>963729,3</w:t>
                  </w:r>
                </w:p>
              </w:tc>
              <w:tc>
                <w:tcPr>
                  <w:tcW w:w="417" w:type="pct"/>
                  <w:tcBorders>
                    <w:top w:val="single" w:sz="12" w:space="0" w:color="2E74B5" w:themeColor="accent1" w:themeShade="BF"/>
                  </w:tcBorders>
                  <w:shd w:val="clear" w:color="auto" w:fill="CDFAFF"/>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eastAsia="uk-UA"/>
                    </w:rPr>
                  </w:pPr>
                  <w:r w:rsidRPr="008D411F">
                    <w:rPr>
                      <w:rFonts w:eastAsia="Calibri"/>
                      <w:b/>
                      <w:bCs/>
                      <w:sz w:val="14"/>
                      <w:szCs w:val="14"/>
                      <w:lang w:eastAsia="uk-UA"/>
                    </w:rPr>
                    <w:t>–</w:t>
                  </w:r>
                </w:p>
              </w:tc>
              <w:tc>
                <w:tcPr>
                  <w:tcW w:w="423" w:type="pct"/>
                  <w:tcBorders>
                    <w:top w:val="single" w:sz="12" w:space="0" w:color="2E74B5" w:themeColor="accent1" w:themeShade="BF"/>
                  </w:tcBorders>
                  <w:shd w:val="clear" w:color="auto" w:fill="CDFAFF"/>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top w:val="single" w:sz="12" w:space="0" w:color="2E74B5" w:themeColor="accent1" w:themeShade="BF"/>
                  </w:tcBorders>
                  <w:shd w:val="clear" w:color="auto" w:fill="CDFAFF"/>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8D411F">
                    <w:rPr>
                      <w:b/>
                      <w:bCs/>
                      <w:sz w:val="14"/>
                      <w:szCs w:val="14"/>
                    </w:rPr>
                    <w:t>2789356,2</w:t>
                  </w:r>
                </w:p>
              </w:tc>
            </w:tr>
            <w:tr w:rsidR="00A238BE" w:rsidRPr="00AA4005" w:rsidTr="0020697A">
              <w:trPr>
                <w:trHeight w:val="2289"/>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8D411F" w:rsidRPr="00A238BE" w:rsidRDefault="001C3CA8" w:rsidP="00B8198E">
                  <w:pPr>
                    <w:spacing w:after="0"/>
                    <w:ind w:left="-79" w:right="-110"/>
                    <w:rPr>
                      <w:color w:val="000000"/>
                      <w:sz w:val="22"/>
                      <w:szCs w:val="22"/>
                      <w:lang w:eastAsia="uk-UA"/>
                    </w:rPr>
                  </w:pPr>
                  <w:r w:rsidRPr="00A238BE">
                    <w:rPr>
                      <w:b w:val="0"/>
                      <w:bCs w:val="0"/>
                      <w:color w:val="000000"/>
                      <w:sz w:val="22"/>
                      <w:szCs w:val="22"/>
                      <w:lang w:eastAsia="uk-UA"/>
                    </w:rPr>
                    <w:t xml:space="preserve">2.2.2. Нове будівництво та реконструкція </w:t>
                  </w:r>
                  <w:proofErr w:type="spellStart"/>
                  <w:r w:rsidRPr="00A238BE">
                    <w:rPr>
                      <w:b w:val="0"/>
                      <w:bCs w:val="0"/>
                      <w:color w:val="000000"/>
                      <w:sz w:val="22"/>
                      <w:szCs w:val="22"/>
                      <w:lang w:eastAsia="uk-UA"/>
                    </w:rPr>
                    <w:t>інфраструк</w:t>
                  </w:r>
                  <w:proofErr w:type="spellEnd"/>
                  <w:r w:rsidR="00B8198E">
                    <w:rPr>
                      <w:b w:val="0"/>
                      <w:bCs w:val="0"/>
                      <w:color w:val="000000"/>
                      <w:sz w:val="22"/>
                      <w:szCs w:val="22"/>
                      <w:lang w:eastAsia="uk-UA"/>
                    </w:rPr>
                    <w:t>-</w:t>
                  </w:r>
                  <w:r w:rsidRPr="00A238BE">
                    <w:rPr>
                      <w:b w:val="0"/>
                      <w:bCs w:val="0"/>
                      <w:color w:val="000000"/>
                      <w:sz w:val="22"/>
                      <w:szCs w:val="22"/>
                      <w:lang w:eastAsia="uk-UA"/>
                    </w:rPr>
                    <w:t>тури наземно</w:t>
                  </w:r>
                  <w:r w:rsidR="00B8198E">
                    <w:rPr>
                      <w:b w:val="0"/>
                      <w:bCs w:val="0"/>
                      <w:color w:val="000000"/>
                      <w:sz w:val="22"/>
                      <w:szCs w:val="22"/>
                      <w:lang w:eastAsia="uk-UA"/>
                    </w:rPr>
                    <w:t>-</w:t>
                  </w:r>
                  <w:r w:rsidRPr="00A238BE">
                    <w:rPr>
                      <w:b w:val="0"/>
                      <w:bCs w:val="0"/>
                      <w:color w:val="000000"/>
                      <w:sz w:val="22"/>
                      <w:szCs w:val="22"/>
                      <w:lang w:eastAsia="uk-UA"/>
                    </w:rPr>
                    <w:t>го громадсько</w:t>
                  </w:r>
                  <w:r w:rsidR="00B8198E">
                    <w:rPr>
                      <w:b w:val="0"/>
                      <w:bCs w:val="0"/>
                      <w:color w:val="000000"/>
                      <w:sz w:val="22"/>
                      <w:szCs w:val="22"/>
                      <w:lang w:eastAsia="uk-UA"/>
                    </w:rPr>
                    <w:t>-</w:t>
                  </w:r>
                  <w:r w:rsidRPr="00A238BE">
                    <w:rPr>
                      <w:b w:val="0"/>
                      <w:bCs w:val="0"/>
                      <w:color w:val="000000"/>
                      <w:sz w:val="22"/>
                      <w:szCs w:val="22"/>
                      <w:lang w:eastAsia="uk-UA"/>
                    </w:rPr>
                    <w:t>го транспорту</w:t>
                  </w:r>
                </w:p>
                <w:p w:rsidR="008D411F" w:rsidRPr="00A238BE" w:rsidRDefault="008D411F" w:rsidP="00B8198E">
                  <w:pPr>
                    <w:spacing w:after="0"/>
                    <w:ind w:left="-79" w:right="-110"/>
                    <w:rPr>
                      <w:color w:val="000000"/>
                      <w:sz w:val="22"/>
                      <w:szCs w:val="22"/>
                      <w:lang w:eastAsia="uk-UA"/>
                    </w:rPr>
                  </w:pPr>
                </w:p>
                <w:p w:rsidR="008D411F" w:rsidRPr="00A238BE" w:rsidRDefault="008D411F" w:rsidP="00B8198E">
                  <w:pPr>
                    <w:spacing w:after="0"/>
                    <w:ind w:left="-79" w:right="-110"/>
                    <w:rPr>
                      <w:rFonts w:eastAsia="Calibri"/>
                      <w:b w:val="0"/>
                      <w:bCs w:val="0"/>
                      <w:sz w:val="22"/>
                      <w:szCs w:val="22"/>
                      <w:lang w:eastAsia="uk-UA"/>
                    </w:rPr>
                  </w:pPr>
                </w:p>
              </w:tc>
              <w:tc>
                <w:tcPr>
                  <w:tcW w:w="334"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653739,2</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40"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lang w:val="en-US"/>
                    </w:rPr>
                  </w:pPr>
                  <w:r w:rsidRPr="00430F16">
                    <w:rPr>
                      <w:rFonts w:eastAsia="Calibri"/>
                      <w:sz w:val="14"/>
                      <w:szCs w:val="14"/>
                      <w:lang w:val="en-US"/>
                    </w:rPr>
                    <w:t>310000,0</w:t>
                  </w:r>
                </w:p>
              </w:tc>
              <w:tc>
                <w:tcPr>
                  <w:tcW w:w="338" w:type="pct"/>
                  <w:tcBorders>
                    <w:bottom w:val="single" w:sz="12" w:space="0" w:color="2E74B5" w:themeColor="accent1" w:themeShade="BF"/>
                  </w:tcBorders>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337" w:type="pct"/>
                  <w:tcBorders>
                    <w:bottom w:val="single" w:sz="12" w:space="0" w:color="2E74B5" w:themeColor="accent1" w:themeShade="BF"/>
                  </w:tcBorders>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lang w:val="en-US"/>
                    </w:rPr>
                  </w:pPr>
                  <w:r w:rsidRPr="008D411F">
                    <w:rPr>
                      <w:rFonts w:eastAsia="Calibri"/>
                      <w:b/>
                      <w:bCs/>
                      <w:sz w:val="14"/>
                      <w:szCs w:val="14"/>
                      <w:lang w:val="en-US"/>
                    </w:rPr>
                    <w:t>7000,0</w:t>
                  </w:r>
                </w:p>
              </w:tc>
              <w:tc>
                <w:tcPr>
                  <w:tcW w:w="341" w:type="pct"/>
                  <w:tcBorders>
                    <w:bottom w:val="single" w:sz="12" w:space="0" w:color="2E74B5" w:themeColor="accent1" w:themeShade="BF"/>
                  </w:tcBorders>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tcBorders>
                    <w:bottom w:val="single" w:sz="12" w:space="0" w:color="2E74B5" w:themeColor="accent1" w:themeShade="BF"/>
                  </w:tcBorders>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lang w:val="en-US"/>
                    </w:rPr>
                  </w:pPr>
                  <w:r w:rsidRPr="008D411F">
                    <w:rPr>
                      <w:b/>
                      <w:bCs/>
                      <w:sz w:val="14"/>
                      <w:szCs w:val="14"/>
                      <w:lang w:val="en-US"/>
                    </w:rPr>
                    <w:t>770027,1</w:t>
                  </w:r>
                </w:p>
              </w:tc>
              <w:tc>
                <w:tcPr>
                  <w:tcW w:w="417" w:type="pct"/>
                  <w:tcBorders>
                    <w:bottom w:val="single" w:sz="12" w:space="0" w:color="2E74B5" w:themeColor="accent1" w:themeShade="BF"/>
                  </w:tcBorders>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auto"/>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auto"/>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lang w:val="en-US"/>
                    </w:rPr>
                  </w:pPr>
                  <w:r w:rsidRPr="008D411F">
                    <w:rPr>
                      <w:b/>
                      <w:bCs/>
                      <w:sz w:val="14"/>
                      <w:szCs w:val="14"/>
                    </w:rPr>
                    <w:t>1740766,3</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861" w:type="pct"/>
                  <w:shd w:val="clear" w:color="auto" w:fill="CDFAFF"/>
                </w:tcPr>
                <w:p w:rsidR="001C3CA8" w:rsidRPr="00A238BE" w:rsidRDefault="001C3CA8" w:rsidP="00B8198E">
                  <w:pPr>
                    <w:spacing w:after="0"/>
                    <w:ind w:left="-79" w:right="-110"/>
                    <w:rPr>
                      <w:rFonts w:eastAsia="Calibri"/>
                      <w:b w:val="0"/>
                      <w:bCs w:val="0"/>
                      <w:sz w:val="22"/>
                      <w:szCs w:val="22"/>
                      <w:lang w:eastAsia="uk-UA"/>
                    </w:rPr>
                  </w:pPr>
                  <w:r w:rsidRPr="00A238BE">
                    <w:rPr>
                      <w:b w:val="0"/>
                      <w:bCs w:val="0"/>
                      <w:sz w:val="22"/>
                      <w:szCs w:val="22"/>
                      <w:lang w:eastAsia="uk-UA"/>
                    </w:rPr>
                    <w:t>2.2.3. Онов</w:t>
                  </w:r>
                  <w:r w:rsidR="00B8198E">
                    <w:rPr>
                      <w:b w:val="0"/>
                      <w:bCs w:val="0"/>
                      <w:sz w:val="22"/>
                      <w:szCs w:val="22"/>
                      <w:lang w:eastAsia="uk-UA"/>
                    </w:rPr>
                    <w:t>-</w:t>
                  </w:r>
                  <w:proofErr w:type="spellStart"/>
                  <w:r w:rsidRPr="00A238BE">
                    <w:rPr>
                      <w:b w:val="0"/>
                      <w:bCs w:val="0"/>
                      <w:sz w:val="22"/>
                      <w:szCs w:val="22"/>
                      <w:lang w:eastAsia="uk-UA"/>
                    </w:rPr>
                    <w:t>лення</w:t>
                  </w:r>
                  <w:proofErr w:type="spellEnd"/>
                  <w:r w:rsidRPr="00A238BE">
                    <w:rPr>
                      <w:b w:val="0"/>
                      <w:bCs w:val="0"/>
                      <w:sz w:val="22"/>
                      <w:szCs w:val="22"/>
                      <w:lang w:eastAsia="uk-UA"/>
                    </w:rPr>
                    <w:t xml:space="preserve"> рухомого складу громадського транспорту</w:t>
                  </w:r>
                </w:p>
              </w:tc>
              <w:tc>
                <w:tcPr>
                  <w:tcW w:w="334"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shd w:val="clear" w:color="auto" w:fill="CDFAFF"/>
                </w:tcPr>
                <w:p w:rsidR="001C3CA8" w:rsidRPr="00B8198E"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2"/>
                      <w:szCs w:val="12"/>
                    </w:rPr>
                  </w:pPr>
                  <w:r w:rsidRPr="00B8198E">
                    <w:rPr>
                      <w:rFonts w:eastAsia="Calibri"/>
                      <w:sz w:val="12"/>
                      <w:szCs w:val="12"/>
                    </w:rPr>
                    <w:t>3594250,0</w:t>
                  </w:r>
                </w:p>
              </w:tc>
              <w:tc>
                <w:tcPr>
                  <w:tcW w:w="338" w:type="pct"/>
                  <w:shd w:val="clear" w:color="auto" w:fill="CDFAFF"/>
                </w:tcPr>
                <w:p w:rsidR="001C3CA8" w:rsidRPr="00B8198E"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2"/>
                      <w:szCs w:val="12"/>
                    </w:rPr>
                  </w:pPr>
                  <w:r w:rsidRPr="00B8198E">
                    <w:rPr>
                      <w:rFonts w:eastAsia="Calibri"/>
                      <w:sz w:val="12"/>
                      <w:szCs w:val="12"/>
                    </w:rPr>
                    <w:t>–</w:t>
                  </w:r>
                </w:p>
              </w:tc>
              <w:tc>
                <w:tcPr>
                  <w:tcW w:w="340" w:type="pct"/>
                  <w:shd w:val="clear" w:color="auto" w:fill="CDFAFF"/>
                </w:tcPr>
                <w:p w:rsidR="001C3CA8" w:rsidRPr="00B8198E"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2"/>
                      <w:szCs w:val="12"/>
                      <w:lang w:val="en-US"/>
                    </w:rPr>
                  </w:pPr>
                  <w:r w:rsidRPr="00B8198E">
                    <w:rPr>
                      <w:sz w:val="12"/>
                      <w:szCs w:val="12"/>
                      <w:lang w:val="en-US" w:eastAsia="uk-UA"/>
                    </w:rPr>
                    <w:t>3747887,5</w:t>
                  </w:r>
                </w:p>
              </w:tc>
              <w:tc>
                <w:tcPr>
                  <w:tcW w:w="338"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8D411F">
                    <w:rPr>
                      <w:b/>
                      <w:bCs/>
                      <w:sz w:val="14"/>
                      <w:szCs w:val="14"/>
                      <w:lang w:val="en-US" w:eastAsia="uk-UA"/>
                    </w:rPr>
                    <w:t>110814,0</w:t>
                  </w:r>
                </w:p>
              </w:tc>
              <w:tc>
                <w:tcPr>
                  <w:tcW w:w="341" w:type="pct"/>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8D411F">
                    <w:rPr>
                      <w:b/>
                      <w:bCs/>
                      <w:sz w:val="14"/>
                      <w:szCs w:val="14"/>
                      <w:lang w:val="en-US" w:eastAsia="uk-UA"/>
                    </w:rPr>
                    <w:t>513192,1</w:t>
                  </w:r>
                </w:p>
              </w:tc>
              <w:tc>
                <w:tcPr>
                  <w:tcW w:w="417" w:type="pct"/>
                  <w:shd w:val="clear" w:color="auto" w:fill="CDFAFF"/>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shd w:val="clear" w:color="auto" w:fill="CDFAFF"/>
                </w:tcPr>
                <w:p w:rsidR="001C3CA8" w:rsidRPr="008D411F" w:rsidRDefault="001C3CA8" w:rsidP="00B8198E">
                  <w:pPr>
                    <w:spacing w:after="0"/>
                    <w:ind w:left="-111"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b/>
                      <w:bCs/>
                      <w:sz w:val="14"/>
                      <w:szCs w:val="14"/>
                      <w:lang w:val="en-US" w:eastAsia="uk-UA"/>
                    </w:rPr>
                    <w:t>6943110,1</w:t>
                  </w:r>
                  <w:r w:rsidRPr="008D411F">
                    <w:rPr>
                      <w:b/>
                      <w:bCs/>
                      <w:sz w:val="14"/>
                      <w:szCs w:val="14"/>
                      <w:lang w:eastAsia="uk-UA"/>
                    </w:rPr>
                    <w:t>*</w:t>
                  </w:r>
                </w:p>
              </w:tc>
              <w:tc>
                <w:tcPr>
                  <w:tcW w:w="507" w:type="pct"/>
                  <w:shd w:val="clear" w:color="auto" w:fill="CDFAFF"/>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8D411F">
                    <w:rPr>
                      <w:b/>
                      <w:bCs/>
                      <w:sz w:val="14"/>
                      <w:szCs w:val="14"/>
                    </w:rPr>
                    <w:t>14909253,7</w:t>
                  </w:r>
                </w:p>
              </w:tc>
            </w:tr>
            <w:tr w:rsidR="00A238BE" w:rsidRPr="00AA4005" w:rsidTr="006A7F41">
              <w:trPr>
                <w:trHeight w:val="3249"/>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1C3CA8" w:rsidRPr="00A238BE" w:rsidRDefault="001C3CA8" w:rsidP="00B8198E">
                  <w:pPr>
                    <w:spacing w:after="0"/>
                    <w:ind w:left="-79" w:right="-110"/>
                    <w:rPr>
                      <w:rFonts w:eastAsia="Calibri"/>
                      <w:b w:val="0"/>
                      <w:bCs w:val="0"/>
                      <w:sz w:val="22"/>
                      <w:szCs w:val="22"/>
                      <w:lang w:eastAsia="uk-UA"/>
                    </w:rPr>
                  </w:pPr>
                  <w:r w:rsidRPr="00A238BE">
                    <w:rPr>
                      <w:b w:val="0"/>
                      <w:bCs w:val="0"/>
                      <w:color w:val="000000"/>
                      <w:sz w:val="22"/>
                      <w:szCs w:val="22"/>
                      <w:lang w:eastAsia="uk-UA"/>
                    </w:rPr>
                    <w:lastRenderedPageBreak/>
                    <w:t>2.2.4. </w:t>
                  </w:r>
                  <w:proofErr w:type="spellStart"/>
                  <w:r w:rsidRPr="00A238BE">
                    <w:rPr>
                      <w:b w:val="0"/>
                      <w:bCs w:val="0"/>
                      <w:color w:val="000000"/>
                      <w:sz w:val="22"/>
                      <w:szCs w:val="22"/>
                      <w:lang w:eastAsia="uk-UA"/>
                    </w:rPr>
                    <w:t>Будів</w:t>
                  </w:r>
                  <w:r w:rsidR="00B8198E">
                    <w:rPr>
                      <w:b w:val="0"/>
                      <w:bCs w:val="0"/>
                      <w:color w:val="000000"/>
                      <w:sz w:val="22"/>
                      <w:szCs w:val="22"/>
                      <w:lang w:eastAsia="uk-UA"/>
                    </w:rPr>
                    <w:t>-</w:t>
                  </w:r>
                  <w:r w:rsidRPr="00A238BE">
                    <w:rPr>
                      <w:b w:val="0"/>
                      <w:bCs w:val="0"/>
                      <w:color w:val="000000"/>
                      <w:sz w:val="22"/>
                      <w:szCs w:val="22"/>
                      <w:lang w:eastAsia="uk-UA"/>
                    </w:rPr>
                    <w:t>ництво</w:t>
                  </w:r>
                  <w:proofErr w:type="spellEnd"/>
                  <w:r w:rsidRPr="00A238BE">
                    <w:rPr>
                      <w:b w:val="0"/>
                      <w:bCs w:val="0"/>
                      <w:color w:val="000000"/>
                      <w:sz w:val="22"/>
                      <w:szCs w:val="22"/>
                      <w:lang w:eastAsia="uk-UA"/>
                    </w:rPr>
                    <w:t xml:space="preserve">, реконструкція </w:t>
                  </w:r>
                  <w:proofErr w:type="spellStart"/>
                  <w:r w:rsidRPr="00A238BE">
                    <w:rPr>
                      <w:b w:val="0"/>
                      <w:bCs w:val="0"/>
                      <w:color w:val="000000"/>
                      <w:sz w:val="22"/>
                      <w:szCs w:val="22"/>
                      <w:lang w:eastAsia="uk-UA"/>
                    </w:rPr>
                    <w:t>вулично</w:t>
                  </w:r>
                  <w:proofErr w:type="spellEnd"/>
                  <w:r w:rsidRPr="00A238BE">
                    <w:rPr>
                      <w:b w:val="0"/>
                      <w:bCs w:val="0"/>
                      <w:color w:val="000000"/>
                      <w:sz w:val="22"/>
                      <w:szCs w:val="22"/>
                      <w:lang w:eastAsia="uk-UA"/>
                    </w:rPr>
                    <w:t>-шляхової мережі міста Києва (зокрема</w:t>
                  </w:r>
                  <w:r w:rsidRPr="00A238BE">
                    <w:rPr>
                      <w:b w:val="0"/>
                      <w:bCs w:val="0"/>
                      <w:strike/>
                      <w:color w:val="000000"/>
                      <w:sz w:val="22"/>
                      <w:szCs w:val="22"/>
                      <w:lang w:eastAsia="uk-UA"/>
                    </w:rPr>
                    <w:t xml:space="preserve"> </w:t>
                  </w:r>
                  <w:r w:rsidRPr="00A238BE">
                    <w:rPr>
                      <w:b w:val="0"/>
                      <w:bCs w:val="0"/>
                      <w:color w:val="000000"/>
                      <w:sz w:val="22"/>
                      <w:szCs w:val="22"/>
                      <w:lang w:eastAsia="uk-UA"/>
                    </w:rPr>
                    <w:t xml:space="preserve">розвиток </w:t>
                  </w:r>
                  <w:proofErr w:type="spellStart"/>
                  <w:r w:rsidRPr="00A238BE">
                    <w:rPr>
                      <w:b w:val="0"/>
                      <w:bCs w:val="0"/>
                      <w:color w:val="000000"/>
                      <w:sz w:val="22"/>
                      <w:szCs w:val="22"/>
                      <w:lang w:eastAsia="uk-UA"/>
                    </w:rPr>
                    <w:t>велоінфра</w:t>
                  </w:r>
                  <w:proofErr w:type="spellEnd"/>
                  <w:r w:rsidR="00B8198E">
                    <w:rPr>
                      <w:b w:val="0"/>
                      <w:bCs w:val="0"/>
                      <w:color w:val="000000"/>
                      <w:sz w:val="22"/>
                      <w:szCs w:val="22"/>
                      <w:lang w:eastAsia="uk-UA"/>
                    </w:rPr>
                    <w:t>-</w:t>
                  </w:r>
                  <w:r w:rsidRPr="00A238BE">
                    <w:rPr>
                      <w:b w:val="0"/>
                      <w:bCs w:val="0"/>
                      <w:color w:val="000000"/>
                      <w:sz w:val="22"/>
                      <w:szCs w:val="22"/>
                      <w:lang w:eastAsia="uk-UA"/>
                    </w:rPr>
                    <w:t>структури) та штучних споруд</w:t>
                  </w:r>
                </w:p>
              </w:tc>
              <w:tc>
                <w:tcPr>
                  <w:tcW w:w="334" w:type="pct"/>
                  <w:tcBorders>
                    <w:bottom w:val="single" w:sz="12" w:space="0" w:color="2E74B5" w:themeColor="accent1" w:themeShade="BF"/>
                  </w:tcBorders>
                </w:tcPr>
                <w:p w:rsidR="001C3CA8" w:rsidRPr="00B8198E"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r w:rsidRPr="00B8198E">
                    <w:rPr>
                      <w:rFonts w:eastAsia="Calibri"/>
                      <w:sz w:val="12"/>
                      <w:szCs w:val="12"/>
                    </w:rPr>
                    <w:t>1300000,0</w:t>
                  </w: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p w:rsidR="008D411F" w:rsidRPr="00B8198E"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p>
              </w:tc>
              <w:tc>
                <w:tcPr>
                  <w:tcW w:w="338" w:type="pct"/>
                  <w:tcBorders>
                    <w:bottom w:val="single" w:sz="12" w:space="0" w:color="2E74B5" w:themeColor="accent1" w:themeShade="BF"/>
                  </w:tcBorders>
                </w:tcPr>
                <w:p w:rsidR="001C3CA8" w:rsidRPr="00B8198E"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r w:rsidRPr="00B8198E">
                    <w:rPr>
                      <w:rFonts w:eastAsia="Calibri"/>
                      <w:sz w:val="12"/>
                      <w:szCs w:val="12"/>
                    </w:rPr>
                    <w:t>1277017,3</w:t>
                  </w:r>
                </w:p>
              </w:tc>
              <w:tc>
                <w:tcPr>
                  <w:tcW w:w="338" w:type="pct"/>
                  <w:tcBorders>
                    <w:bottom w:val="single" w:sz="12" w:space="0" w:color="2E74B5" w:themeColor="accent1" w:themeShade="BF"/>
                  </w:tcBorders>
                </w:tcPr>
                <w:p w:rsidR="001C3CA8" w:rsidRPr="00B8198E"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lang w:val="en-US"/>
                    </w:rPr>
                  </w:pPr>
                  <w:r w:rsidRPr="00B8198E">
                    <w:rPr>
                      <w:sz w:val="12"/>
                      <w:szCs w:val="12"/>
                      <w:lang w:val="en-US" w:eastAsia="uk-UA"/>
                    </w:rPr>
                    <w:t>1485000,0</w:t>
                  </w:r>
                </w:p>
              </w:tc>
              <w:tc>
                <w:tcPr>
                  <w:tcW w:w="340" w:type="pct"/>
                  <w:tcBorders>
                    <w:bottom w:val="single" w:sz="12" w:space="0" w:color="2E74B5" w:themeColor="accent1" w:themeShade="BF"/>
                  </w:tcBorders>
                </w:tcPr>
                <w:p w:rsidR="001C3CA8" w:rsidRPr="00B8198E"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lang w:val="en-US"/>
                    </w:rPr>
                  </w:pPr>
                  <w:r w:rsidRPr="00B8198E">
                    <w:rPr>
                      <w:sz w:val="12"/>
                      <w:szCs w:val="12"/>
                      <w:lang w:val="en-US" w:eastAsia="uk-UA"/>
                    </w:rPr>
                    <w:t>1661653,4</w:t>
                  </w:r>
                </w:p>
              </w:tc>
              <w:tc>
                <w:tcPr>
                  <w:tcW w:w="338" w:type="pct"/>
                  <w:tcBorders>
                    <w:bottom w:val="single" w:sz="12" w:space="0" w:color="2E74B5" w:themeColor="accent1" w:themeShade="BF"/>
                  </w:tcBorders>
                </w:tcPr>
                <w:p w:rsidR="001C3CA8" w:rsidRPr="00B8198E"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2"/>
                      <w:szCs w:val="12"/>
                    </w:rPr>
                  </w:pPr>
                  <w:r w:rsidRPr="00B8198E">
                    <w:rPr>
                      <w:b/>
                      <w:bCs/>
                      <w:sz w:val="12"/>
                      <w:szCs w:val="12"/>
                      <w:lang w:val="en-US" w:eastAsia="uk-UA"/>
                    </w:rPr>
                    <w:t>847180,7</w:t>
                  </w:r>
                  <w:r w:rsidRPr="00B8198E">
                    <w:rPr>
                      <w:b/>
                      <w:bCs/>
                      <w:sz w:val="12"/>
                      <w:szCs w:val="12"/>
                      <w:lang w:eastAsia="uk-UA"/>
                    </w:rPr>
                    <w:t>*</w:t>
                  </w:r>
                </w:p>
              </w:tc>
              <w:tc>
                <w:tcPr>
                  <w:tcW w:w="337" w:type="pct"/>
                  <w:tcBorders>
                    <w:bottom w:val="single" w:sz="12" w:space="0" w:color="2E74B5" w:themeColor="accent1" w:themeShade="BF"/>
                  </w:tcBorders>
                </w:tcPr>
                <w:p w:rsidR="001C3CA8" w:rsidRPr="00B8198E"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2"/>
                      <w:szCs w:val="12"/>
                      <w:lang w:val="en-US"/>
                    </w:rPr>
                  </w:pPr>
                  <w:r w:rsidRPr="00B8198E">
                    <w:rPr>
                      <w:b/>
                      <w:bCs/>
                      <w:sz w:val="12"/>
                      <w:szCs w:val="12"/>
                      <w:lang w:val="en-US" w:eastAsia="uk-UA"/>
                    </w:rPr>
                    <w:t>3788635,1</w:t>
                  </w:r>
                </w:p>
              </w:tc>
              <w:tc>
                <w:tcPr>
                  <w:tcW w:w="341" w:type="pct"/>
                  <w:tcBorders>
                    <w:bottom w:val="single" w:sz="12" w:space="0" w:color="2E74B5" w:themeColor="accent1" w:themeShade="BF"/>
                  </w:tcBorders>
                </w:tcPr>
                <w:p w:rsidR="001C3CA8" w:rsidRPr="00B8198E"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2"/>
                      <w:szCs w:val="12"/>
                    </w:rPr>
                  </w:pPr>
                  <w:r w:rsidRPr="00B8198E">
                    <w:rPr>
                      <w:b/>
                      <w:bCs/>
                      <w:sz w:val="12"/>
                      <w:szCs w:val="12"/>
                      <w:lang w:val="en-US" w:eastAsia="uk-UA"/>
                    </w:rPr>
                    <w:t>1200000,0</w:t>
                  </w:r>
                  <w:r w:rsidRPr="00B8198E">
                    <w:rPr>
                      <w:b/>
                      <w:bCs/>
                      <w:sz w:val="12"/>
                      <w:szCs w:val="12"/>
                      <w:lang w:eastAsia="uk-UA"/>
                    </w:rPr>
                    <w:t>*</w:t>
                  </w:r>
                </w:p>
              </w:tc>
              <w:tc>
                <w:tcPr>
                  <w:tcW w:w="426" w:type="pct"/>
                  <w:tcBorders>
                    <w:bottom w:val="single" w:sz="12" w:space="0" w:color="2E74B5" w:themeColor="accent1" w:themeShade="BF"/>
                  </w:tcBorders>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lang w:val="en-US"/>
                    </w:rPr>
                  </w:pPr>
                  <w:r w:rsidRPr="008D411F">
                    <w:rPr>
                      <w:b/>
                      <w:bCs/>
                      <w:sz w:val="14"/>
                      <w:szCs w:val="14"/>
                      <w:lang w:val="en-US" w:eastAsia="uk-UA"/>
                    </w:rPr>
                    <w:t>4819260,7</w:t>
                  </w:r>
                </w:p>
              </w:tc>
              <w:tc>
                <w:tcPr>
                  <w:tcW w:w="417" w:type="pct"/>
                  <w:tcBorders>
                    <w:bottom w:val="single" w:sz="12" w:space="0" w:color="2E74B5" w:themeColor="accent1" w:themeShade="BF"/>
                  </w:tcBorders>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auto"/>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auto"/>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8D411F">
                    <w:rPr>
                      <w:b/>
                      <w:bCs/>
                      <w:sz w:val="14"/>
                      <w:szCs w:val="14"/>
                    </w:rPr>
                    <w:t>16378747,2</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861" w:type="pct"/>
                  <w:shd w:val="clear" w:color="auto" w:fill="CDFAFF"/>
                </w:tcPr>
                <w:p w:rsidR="000234C6" w:rsidRPr="00A238BE" w:rsidRDefault="001C3CA8" w:rsidP="00B62532">
                  <w:pPr>
                    <w:spacing w:after="0"/>
                    <w:ind w:left="-79" w:right="-110"/>
                    <w:rPr>
                      <w:rFonts w:eastAsia="Calibri"/>
                      <w:b w:val="0"/>
                      <w:bCs w:val="0"/>
                      <w:sz w:val="22"/>
                      <w:szCs w:val="22"/>
                      <w:lang w:eastAsia="uk-UA"/>
                    </w:rPr>
                  </w:pPr>
                  <w:r w:rsidRPr="00A238BE">
                    <w:rPr>
                      <w:rFonts w:eastAsia="Calibri"/>
                      <w:b w:val="0"/>
                      <w:bCs w:val="0"/>
                      <w:sz w:val="22"/>
                      <w:szCs w:val="22"/>
                    </w:rPr>
                    <w:t>2.2.5. </w:t>
                  </w:r>
                  <w:proofErr w:type="spellStart"/>
                  <w:r w:rsidRPr="00A238BE">
                    <w:rPr>
                      <w:rFonts w:eastAsia="Calibri"/>
                      <w:b w:val="0"/>
                      <w:bCs w:val="0"/>
                      <w:sz w:val="22"/>
                      <w:szCs w:val="22"/>
                    </w:rPr>
                    <w:t>Розви</w:t>
                  </w:r>
                  <w:r w:rsidR="00B62532">
                    <w:rPr>
                      <w:rFonts w:eastAsia="Calibri"/>
                      <w:b w:val="0"/>
                      <w:bCs w:val="0"/>
                      <w:sz w:val="22"/>
                      <w:szCs w:val="22"/>
                    </w:rPr>
                    <w:t>-</w:t>
                  </w:r>
                  <w:r w:rsidRPr="00A238BE">
                    <w:rPr>
                      <w:rFonts w:eastAsia="Calibri"/>
                      <w:b w:val="0"/>
                      <w:bCs w:val="0"/>
                      <w:sz w:val="22"/>
                      <w:szCs w:val="22"/>
                    </w:rPr>
                    <w:t>ток</w:t>
                  </w:r>
                  <w:proofErr w:type="spellEnd"/>
                  <w:r w:rsidRPr="00A238BE">
                    <w:rPr>
                      <w:rFonts w:eastAsia="Calibri"/>
                      <w:b w:val="0"/>
                      <w:bCs w:val="0"/>
                      <w:sz w:val="22"/>
                      <w:szCs w:val="22"/>
                    </w:rPr>
                    <w:t xml:space="preserve"> комплексної системи </w:t>
                  </w:r>
                  <w:proofErr w:type="spellStart"/>
                  <w:r w:rsidRPr="00A238BE">
                    <w:rPr>
                      <w:rFonts w:eastAsia="Calibri"/>
                      <w:b w:val="0"/>
                      <w:bCs w:val="0"/>
                      <w:sz w:val="22"/>
                      <w:szCs w:val="22"/>
                    </w:rPr>
                    <w:t>відеоспосте</w:t>
                  </w:r>
                  <w:r w:rsidR="000234C6">
                    <w:rPr>
                      <w:rFonts w:eastAsia="Calibri"/>
                      <w:b w:val="0"/>
                      <w:bCs w:val="0"/>
                      <w:sz w:val="22"/>
                      <w:szCs w:val="22"/>
                    </w:rPr>
                    <w:t>-</w:t>
                  </w:r>
                  <w:r w:rsidRPr="00A238BE">
                    <w:rPr>
                      <w:rFonts w:eastAsia="Calibri"/>
                      <w:b w:val="0"/>
                      <w:bCs w:val="0"/>
                      <w:sz w:val="22"/>
                      <w:szCs w:val="22"/>
                    </w:rPr>
                    <w:t>реження</w:t>
                  </w:r>
                  <w:proofErr w:type="spellEnd"/>
                  <w:r w:rsidRPr="00A238BE">
                    <w:rPr>
                      <w:rFonts w:eastAsia="Calibri"/>
                      <w:b w:val="0"/>
                      <w:bCs w:val="0"/>
                      <w:sz w:val="22"/>
                      <w:szCs w:val="22"/>
                    </w:rPr>
                    <w:t xml:space="preserve"> та системи забезпечення безпеки</w:t>
                  </w:r>
                </w:p>
              </w:tc>
              <w:tc>
                <w:tcPr>
                  <w:tcW w:w="334"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100000,0</w:t>
                  </w:r>
                </w:p>
              </w:tc>
              <w:tc>
                <w:tcPr>
                  <w:tcW w:w="338"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40"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sz w:val="14"/>
                      <w:szCs w:val="14"/>
                    </w:rPr>
                    <w:t>1</w:t>
                  </w:r>
                  <w:r w:rsidRPr="00430F16">
                    <w:rPr>
                      <w:sz w:val="14"/>
                      <w:szCs w:val="14"/>
                      <w:lang w:val="en-US"/>
                    </w:rPr>
                    <w:t>6</w:t>
                  </w:r>
                  <w:r w:rsidRPr="00430F16">
                    <w:rPr>
                      <w:sz w:val="14"/>
                      <w:szCs w:val="14"/>
                    </w:rPr>
                    <w:t>0000,0</w:t>
                  </w:r>
                </w:p>
              </w:tc>
              <w:tc>
                <w:tcPr>
                  <w:tcW w:w="338"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8D411F">
                    <w:rPr>
                      <w:b/>
                      <w:bCs/>
                      <w:sz w:val="14"/>
                      <w:szCs w:val="14"/>
                      <w:lang w:val="en-US"/>
                    </w:rPr>
                    <w:t>293729,0</w:t>
                  </w:r>
                </w:p>
              </w:tc>
              <w:tc>
                <w:tcPr>
                  <w:tcW w:w="341" w:type="pct"/>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8D411F">
                    <w:rPr>
                      <w:b/>
                      <w:bCs/>
                      <w:sz w:val="14"/>
                      <w:szCs w:val="14"/>
                      <w:lang w:val="en-US"/>
                    </w:rPr>
                    <w:t>200000,0</w:t>
                  </w:r>
                </w:p>
              </w:tc>
              <w:tc>
                <w:tcPr>
                  <w:tcW w:w="417" w:type="pct"/>
                  <w:shd w:val="clear" w:color="auto" w:fill="CDFAFF"/>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shd w:val="clear" w:color="auto" w:fill="CDFAFF"/>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shd w:val="clear" w:color="auto" w:fill="CDFAFF"/>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8D411F">
                    <w:rPr>
                      <w:b/>
                      <w:bCs/>
                      <w:sz w:val="14"/>
                      <w:szCs w:val="14"/>
                    </w:rPr>
                    <w:t>753729,0</w:t>
                  </w:r>
                </w:p>
              </w:tc>
            </w:tr>
            <w:tr w:rsidR="00A238BE" w:rsidRPr="00AA4005" w:rsidTr="0020697A">
              <w:trPr>
                <w:trHeight w:val="881"/>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1C3CA8" w:rsidRPr="00A238BE" w:rsidRDefault="001C3CA8" w:rsidP="00B8198E">
                  <w:pPr>
                    <w:spacing w:after="0"/>
                    <w:ind w:left="-79" w:right="-110"/>
                    <w:rPr>
                      <w:rFonts w:eastAsia="Calibri"/>
                      <w:b w:val="0"/>
                      <w:bCs w:val="0"/>
                      <w:sz w:val="22"/>
                      <w:szCs w:val="22"/>
                    </w:rPr>
                  </w:pPr>
                  <w:r w:rsidRPr="00A238BE">
                    <w:rPr>
                      <w:b w:val="0"/>
                      <w:bCs w:val="0"/>
                      <w:sz w:val="22"/>
                      <w:szCs w:val="22"/>
                      <w:lang w:eastAsia="uk-UA"/>
                    </w:rPr>
                    <w:t>2.2.6. </w:t>
                  </w:r>
                  <w:proofErr w:type="spellStart"/>
                  <w:r w:rsidRPr="00A238BE">
                    <w:rPr>
                      <w:b w:val="0"/>
                      <w:bCs w:val="0"/>
                      <w:sz w:val="22"/>
                      <w:szCs w:val="22"/>
                      <w:lang w:eastAsia="uk-UA"/>
                    </w:rPr>
                    <w:t>Будів</w:t>
                  </w:r>
                  <w:r w:rsidR="00ED11E0">
                    <w:rPr>
                      <w:b w:val="0"/>
                      <w:bCs w:val="0"/>
                      <w:sz w:val="22"/>
                      <w:szCs w:val="22"/>
                      <w:lang w:eastAsia="uk-UA"/>
                    </w:rPr>
                    <w:t>-</w:t>
                  </w:r>
                  <w:r w:rsidRPr="00A238BE">
                    <w:rPr>
                      <w:b w:val="0"/>
                      <w:bCs w:val="0"/>
                      <w:sz w:val="22"/>
                      <w:szCs w:val="22"/>
                      <w:lang w:eastAsia="uk-UA"/>
                    </w:rPr>
                    <w:t>ництво</w:t>
                  </w:r>
                  <w:proofErr w:type="spellEnd"/>
                  <w:r w:rsidRPr="00A238BE">
                    <w:rPr>
                      <w:b w:val="0"/>
                      <w:bCs w:val="0"/>
                      <w:sz w:val="22"/>
                      <w:szCs w:val="22"/>
                      <w:lang w:eastAsia="uk-UA"/>
                    </w:rPr>
                    <w:t xml:space="preserve"> та модернізація </w:t>
                  </w:r>
                  <w:r w:rsidRPr="00A238BE">
                    <w:rPr>
                      <w:rFonts w:eastAsia="Calibri"/>
                      <w:b w:val="0"/>
                      <w:bCs w:val="0"/>
                      <w:color w:val="000000"/>
                      <w:sz w:val="22"/>
                      <w:szCs w:val="22"/>
                    </w:rPr>
                    <w:t>світлового середовища столиці</w:t>
                  </w:r>
                </w:p>
              </w:tc>
              <w:tc>
                <w:tcPr>
                  <w:tcW w:w="334"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810942,3</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40"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lang w:val="en-US"/>
                    </w:rPr>
                  </w:pPr>
                  <w:r w:rsidRPr="007F5324">
                    <w:rPr>
                      <w:sz w:val="12"/>
                      <w:szCs w:val="12"/>
                      <w:lang w:val="en-US"/>
                    </w:rPr>
                    <w:t>1060322,5</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tcBorders>
                    <w:bottom w:val="single" w:sz="12" w:space="0" w:color="2E74B5" w:themeColor="accent1" w:themeShade="BF"/>
                  </w:tcBorders>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550000,0</w:t>
                  </w:r>
                </w:p>
              </w:tc>
              <w:tc>
                <w:tcPr>
                  <w:tcW w:w="341" w:type="pct"/>
                  <w:tcBorders>
                    <w:bottom w:val="single" w:sz="12" w:space="0" w:color="2E74B5" w:themeColor="accent1" w:themeShade="BF"/>
                  </w:tcBorders>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tcBorders>
                    <w:bottom w:val="single" w:sz="12" w:space="0" w:color="2E74B5" w:themeColor="accent1" w:themeShade="BF"/>
                  </w:tcBorders>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792517,8</w:t>
                  </w:r>
                </w:p>
              </w:tc>
              <w:tc>
                <w:tcPr>
                  <w:tcW w:w="417" w:type="pct"/>
                  <w:tcBorders>
                    <w:bottom w:val="single" w:sz="12" w:space="0" w:color="2E74B5" w:themeColor="accent1" w:themeShade="BF"/>
                  </w:tcBorders>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auto"/>
                </w:tcPr>
                <w:p w:rsidR="001C3CA8" w:rsidRPr="008D411F" w:rsidRDefault="001C3CA8" w:rsidP="007F5324">
                  <w:pPr>
                    <w:spacing w:after="0"/>
                    <w:ind w:left="-120"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b/>
                      <w:bCs/>
                      <w:sz w:val="14"/>
                      <w:szCs w:val="14"/>
                      <w:lang w:val="en-US"/>
                    </w:rPr>
                    <w:t>590000,0</w:t>
                  </w:r>
                  <w:r w:rsidRPr="008D411F">
                    <w:rPr>
                      <w:b/>
                      <w:bCs/>
                      <w:sz w:val="14"/>
                      <w:szCs w:val="14"/>
                    </w:rPr>
                    <w:t>*</w:t>
                  </w:r>
                </w:p>
              </w:tc>
              <w:tc>
                <w:tcPr>
                  <w:tcW w:w="507" w:type="pct"/>
                  <w:tcBorders>
                    <w:bottom w:val="single" w:sz="12" w:space="0" w:color="2E74B5" w:themeColor="accent1" w:themeShade="BF"/>
                  </w:tcBorders>
                  <w:shd w:val="clear" w:color="auto" w:fill="auto"/>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rPr>
                    <w:t>3803782,6</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861" w:type="pct"/>
                  <w:shd w:val="clear" w:color="auto" w:fill="CDFAFF"/>
                </w:tcPr>
                <w:p w:rsidR="001C3CA8" w:rsidRDefault="001C3CA8" w:rsidP="00B8198E">
                  <w:pPr>
                    <w:pageBreakBefore/>
                    <w:spacing w:after="0"/>
                    <w:ind w:left="-79" w:right="-110"/>
                    <w:rPr>
                      <w:sz w:val="22"/>
                      <w:szCs w:val="22"/>
                      <w:lang w:eastAsia="uk-UA"/>
                    </w:rPr>
                  </w:pPr>
                  <w:r w:rsidRPr="00A238BE">
                    <w:rPr>
                      <w:b w:val="0"/>
                      <w:bCs w:val="0"/>
                      <w:sz w:val="22"/>
                      <w:szCs w:val="22"/>
                      <w:lang w:eastAsia="uk-UA"/>
                    </w:rPr>
                    <w:t>2.2.7. Розвиток та модернізація Київського метрополітену</w:t>
                  </w:r>
                </w:p>
                <w:p w:rsidR="00235F67" w:rsidRDefault="00235F67" w:rsidP="00B8198E">
                  <w:pPr>
                    <w:pageBreakBefore/>
                    <w:spacing w:after="0"/>
                    <w:ind w:left="-79" w:right="-110"/>
                    <w:rPr>
                      <w:rFonts w:eastAsia="Calibri"/>
                      <w:sz w:val="22"/>
                      <w:szCs w:val="22"/>
                    </w:rPr>
                  </w:pPr>
                </w:p>
                <w:p w:rsidR="006A7F41" w:rsidRPr="00A238BE" w:rsidRDefault="006A7F41" w:rsidP="00B8198E">
                  <w:pPr>
                    <w:pageBreakBefore/>
                    <w:spacing w:after="0"/>
                    <w:ind w:left="-79" w:right="-110"/>
                    <w:rPr>
                      <w:rFonts w:eastAsia="Calibri"/>
                      <w:b w:val="0"/>
                      <w:bCs w:val="0"/>
                      <w:sz w:val="22"/>
                      <w:szCs w:val="22"/>
                    </w:rPr>
                  </w:pPr>
                </w:p>
              </w:tc>
              <w:tc>
                <w:tcPr>
                  <w:tcW w:w="334"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706000,0</w:t>
                  </w:r>
                </w:p>
              </w:tc>
              <w:tc>
                <w:tcPr>
                  <w:tcW w:w="338"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40"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val="en-US"/>
                    </w:rPr>
                  </w:pPr>
                  <w:r w:rsidRPr="00430F16">
                    <w:rPr>
                      <w:sz w:val="14"/>
                      <w:szCs w:val="14"/>
                      <w:lang w:val="en-US"/>
                    </w:rPr>
                    <w:t>855388,2</w:t>
                  </w:r>
                </w:p>
              </w:tc>
              <w:tc>
                <w:tcPr>
                  <w:tcW w:w="338" w:type="pct"/>
                  <w:shd w:val="clear" w:color="auto" w:fill="CDFAFF"/>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lang w:val="en-US"/>
                    </w:rPr>
                    <w:t>512832,5</w:t>
                  </w:r>
                </w:p>
              </w:tc>
              <w:tc>
                <w:tcPr>
                  <w:tcW w:w="341" w:type="pct"/>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shd w:val="clear" w:color="auto" w:fill="CDFAFF"/>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lang w:val="en-US"/>
                    </w:rPr>
                    <w:t>2154172,2</w:t>
                  </w:r>
                </w:p>
              </w:tc>
              <w:tc>
                <w:tcPr>
                  <w:tcW w:w="417" w:type="pct"/>
                  <w:shd w:val="clear" w:color="auto" w:fill="CDFAFF"/>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shd w:val="clear" w:color="auto" w:fill="CDFAFF"/>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shd w:val="clear" w:color="auto" w:fill="CDFAFF"/>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rPr>
                    <w:t>4228392,9</w:t>
                  </w:r>
                </w:p>
              </w:tc>
            </w:tr>
            <w:tr w:rsidR="00A238BE" w:rsidRPr="00AA4005" w:rsidTr="0020697A">
              <w:trPr>
                <w:trHeight w:val="802"/>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1C3CA8" w:rsidRDefault="001C3CA8" w:rsidP="00B8198E">
                  <w:pPr>
                    <w:spacing w:after="0"/>
                    <w:ind w:left="-79" w:right="-110"/>
                    <w:rPr>
                      <w:rFonts w:eastAsia="Calibri"/>
                      <w:sz w:val="22"/>
                      <w:szCs w:val="22"/>
                      <w:lang w:eastAsia="uk-UA"/>
                    </w:rPr>
                  </w:pPr>
                  <w:r w:rsidRPr="00A238BE">
                    <w:rPr>
                      <w:rFonts w:eastAsia="Calibri"/>
                      <w:b w:val="0"/>
                      <w:bCs w:val="0"/>
                      <w:sz w:val="22"/>
                      <w:szCs w:val="22"/>
                      <w:lang w:eastAsia="uk-UA"/>
                    </w:rPr>
                    <w:lastRenderedPageBreak/>
                    <w:t>2.3.8. </w:t>
                  </w:r>
                  <w:proofErr w:type="spellStart"/>
                  <w:r w:rsidRPr="00A238BE">
                    <w:rPr>
                      <w:rFonts w:eastAsia="Calibri"/>
                      <w:b w:val="0"/>
                      <w:bCs w:val="0"/>
                      <w:sz w:val="22"/>
                      <w:szCs w:val="22"/>
                      <w:lang w:eastAsia="uk-UA"/>
                    </w:rPr>
                    <w:t>Соціаль</w:t>
                  </w:r>
                  <w:proofErr w:type="spellEnd"/>
                  <w:r w:rsidR="00235F67" w:rsidRPr="00235F67">
                    <w:rPr>
                      <w:rFonts w:eastAsia="Calibri"/>
                      <w:b w:val="0"/>
                      <w:bCs w:val="0"/>
                      <w:sz w:val="22"/>
                      <w:szCs w:val="22"/>
                      <w:lang w:eastAsia="uk-UA"/>
                    </w:rPr>
                    <w:t>-</w:t>
                  </w:r>
                  <w:r w:rsidRPr="00A238BE">
                    <w:rPr>
                      <w:rFonts w:eastAsia="Calibri"/>
                      <w:b w:val="0"/>
                      <w:bCs w:val="0"/>
                      <w:sz w:val="22"/>
                      <w:szCs w:val="22"/>
                      <w:lang w:eastAsia="uk-UA"/>
                    </w:rPr>
                    <w:t>на інтеграція осіб (дітей) з інвалідністю у суспільство</w:t>
                  </w:r>
                </w:p>
                <w:p w:rsidR="00235F67" w:rsidRPr="00A238BE" w:rsidRDefault="00235F67" w:rsidP="00B8198E">
                  <w:pPr>
                    <w:spacing w:after="0"/>
                    <w:ind w:left="-79" w:right="-110"/>
                    <w:rPr>
                      <w:rFonts w:eastAsia="Calibri"/>
                      <w:b w:val="0"/>
                      <w:bCs w:val="0"/>
                      <w:sz w:val="22"/>
                      <w:szCs w:val="22"/>
                    </w:rPr>
                  </w:pPr>
                </w:p>
              </w:tc>
              <w:tc>
                <w:tcPr>
                  <w:tcW w:w="334"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120756,0</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40"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41" w:type="pct"/>
                  <w:tcBorders>
                    <w:bottom w:val="single" w:sz="12" w:space="0" w:color="2E74B5" w:themeColor="accent1" w:themeShade="BF"/>
                  </w:tcBorders>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6" w:type="pct"/>
                  <w:tcBorders>
                    <w:bottom w:val="single" w:sz="12" w:space="0" w:color="2E74B5" w:themeColor="accent1" w:themeShade="BF"/>
                  </w:tcBorders>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154444,0</w:t>
                  </w:r>
                </w:p>
              </w:tc>
              <w:tc>
                <w:tcPr>
                  <w:tcW w:w="417" w:type="pct"/>
                  <w:tcBorders>
                    <w:bottom w:val="single" w:sz="12" w:space="0" w:color="2E74B5" w:themeColor="accent1" w:themeShade="BF"/>
                  </w:tcBorders>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auto"/>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auto"/>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rPr>
                    <w:t>275200,0</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8D411F" w:rsidRPr="00A238BE" w:rsidRDefault="008D411F" w:rsidP="00B8198E">
                  <w:pPr>
                    <w:spacing w:after="0"/>
                    <w:ind w:left="-79" w:right="-110"/>
                    <w:rPr>
                      <w:rFonts w:eastAsia="Calibri"/>
                      <w:b w:val="0"/>
                      <w:bCs w:val="0"/>
                      <w:sz w:val="22"/>
                      <w:szCs w:val="22"/>
                      <w:lang w:eastAsia="uk-UA"/>
                    </w:rPr>
                  </w:pPr>
                  <w:r w:rsidRPr="00A238BE">
                    <w:rPr>
                      <w:rFonts w:eastAsia="Calibri"/>
                      <w:sz w:val="22"/>
                      <w:szCs w:val="22"/>
                      <w:lang w:eastAsia="uk-UA"/>
                    </w:rPr>
                    <w:t>Вилучено</w:t>
                  </w:r>
                </w:p>
                <w:p w:rsidR="008D411F" w:rsidRPr="00A238BE" w:rsidRDefault="008D411F" w:rsidP="00B8198E">
                  <w:pPr>
                    <w:spacing w:after="0"/>
                    <w:ind w:left="-79" w:right="-110"/>
                    <w:rPr>
                      <w:rFonts w:eastAsia="Calibri"/>
                      <w:b w:val="0"/>
                      <w:bCs w:val="0"/>
                      <w:sz w:val="22"/>
                      <w:szCs w:val="22"/>
                      <w:lang w:eastAsia="uk-UA"/>
                    </w:rPr>
                  </w:pPr>
                </w:p>
                <w:p w:rsidR="008D411F" w:rsidRPr="00A238BE" w:rsidRDefault="008D411F" w:rsidP="00B8198E">
                  <w:pPr>
                    <w:spacing w:after="0"/>
                    <w:ind w:left="-79" w:right="-110"/>
                    <w:rPr>
                      <w:rFonts w:eastAsia="Calibri"/>
                      <w:sz w:val="22"/>
                      <w:szCs w:val="22"/>
                      <w:lang w:eastAsia="uk-UA"/>
                    </w:rPr>
                  </w:pPr>
                </w:p>
                <w:p w:rsidR="008D411F" w:rsidRPr="00A238BE" w:rsidRDefault="008D411F" w:rsidP="00B8198E">
                  <w:pPr>
                    <w:spacing w:after="0"/>
                    <w:ind w:left="-79" w:right="-110"/>
                    <w:rPr>
                      <w:rFonts w:eastAsia="Calibri"/>
                      <w:sz w:val="22"/>
                      <w:szCs w:val="22"/>
                      <w:lang w:eastAsia="uk-UA"/>
                    </w:rPr>
                  </w:pPr>
                </w:p>
                <w:p w:rsidR="008D411F" w:rsidRDefault="008D411F" w:rsidP="00B8198E">
                  <w:pPr>
                    <w:spacing w:after="0"/>
                    <w:ind w:left="-79" w:right="-110"/>
                    <w:rPr>
                      <w:rFonts w:eastAsia="Calibri"/>
                      <w:b w:val="0"/>
                      <w:bCs w:val="0"/>
                      <w:sz w:val="22"/>
                      <w:szCs w:val="22"/>
                      <w:lang w:eastAsia="uk-UA"/>
                    </w:rPr>
                  </w:pPr>
                </w:p>
                <w:p w:rsidR="00235F67" w:rsidRPr="00A238BE" w:rsidRDefault="00235F67" w:rsidP="00B8198E">
                  <w:pPr>
                    <w:spacing w:after="0"/>
                    <w:ind w:left="-79" w:right="-110"/>
                    <w:rPr>
                      <w:rFonts w:eastAsia="Calibri"/>
                      <w:sz w:val="22"/>
                      <w:szCs w:val="22"/>
                      <w:lang w:eastAsia="uk-UA"/>
                    </w:rPr>
                  </w:pPr>
                </w:p>
                <w:p w:rsidR="008D411F" w:rsidRPr="00A238BE" w:rsidRDefault="008D411F" w:rsidP="00B8198E">
                  <w:pPr>
                    <w:spacing w:after="0"/>
                    <w:ind w:left="-79" w:right="-110"/>
                    <w:rPr>
                      <w:rFonts w:eastAsia="Calibri"/>
                      <w:sz w:val="22"/>
                      <w:szCs w:val="22"/>
                      <w:lang w:eastAsia="uk-UA"/>
                    </w:rPr>
                  </w:pPr>
                </w:p>
                <w:p w:rsidR="008D411F" w:rsidRPr="00A238BE" w:rsidRDefault="008D411F" w:rsidP="00B8198E">
                  <w:pPr>
                    <w:spacing w:after="0"/>
                    <w:ind w:left="-79" w:right="-110"/>
                    <w:rPr>
                      <w:rFonts w:eastAsia="Calibri"/>
                      <w:sz w:val="22"/>
                      <w:szCs w:val="22"/>
                      <w:lang w:eastAsia="uk-UA"/>
                    </w:rPr>
                  </w:pPr>
                </w:p>
                <w:p w:rsidR="008D411F" w:rsidRPr="00A238BE" w:rsidRDefault="008D411F" w:rsidP="00B8198E">
                  <w:pPr>
                    <w:spacing w:after="0"/>
                    <w:ind w:left="-79" w:right="-110"/>
                    <w:rPr>
                      <w:rFonts w:eastAsia="Calibri"/>
                      <w:sz w:val="22"/>
                      <w:szCs w:val="22"/>
                      <w:lang w:eastAsia="uk-UA"/>
                    </w:rPr>
                  </w:pPr>
                </w:p>
                <w:p w:rsidR="008D411F" w:rsidRPr="00A238BE" w:rsidRDefault="008D411F" w:rsidP="00B8198E">
                  <w:pPr>
                    <w:spacing w:after="0"/>
                    <w:ind w:left="-79" w:right="-110"/>
                    <w:rPr>
                      <w:rFonts w:eastAsia="Calibri"/>
                      <w:b w:val="0"/>
                      <w:bCs w:val="0"/>
                      <w:sz w:val="22"/>
                      <w:szCs w:val="22"/>
                      <w:lang w:eastAsia="uk-UA"/>
                    </w:rPr>
                  </w:pPr>
                </w:p>
                <w:p w:rsidR="008D411F" w:rsidRPr="00A238BE" w:rsidRDefault="008D411F" w:rsidP="00B8198E">
                  <w:pPr>
                    <w:spacing w:after="0"/>
                    <w:ind w:left="-79" w:right="-110"/>
                    <w:rPr>
                      <w:rFonts w:eastAsia="Calibri"/>
                      <w:b w:val="0"/>
                      <w:bCs w:val="0"/>
                      <w:sz w:val="22"/>
                      <w:szCs w:val="22"/>
                      <w:lang w:eastAsia="uk-UA"/>
                    </w:rPr>
                  </w:pPr>
                </w:p>
                <w:p w:rsidR="008D411F" w:rsidRPr="00A238BE" w:rsidRDefault="008D411F" w:rsidP="00B8198E">
                  <w:pPr>
                    <w:spacing w:after="0"/>
                    <w:ind w:left="-79" w:right="-110"/>
                    <w:rPr>
                      <w:rFonts w:eastAsia="Calibri"/>
                      <w:sz w:val="22"/>
                      <w:szCs w:val="22"/>
                      <w:lang w:eastAsia="uk-UA"/>
                    </w:rPr>
                  </w:pPr>
                </w:p>
              </w:tc>
              <w:tc>
                <w:tcPr>
                  <w:tcW w:w="334"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8"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8"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40"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p>
              </w:tc>
              <w:tc>
                <w:tcPr>
                  <w:tcW w:w="338"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7"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p>
              </w:tc>
              <w:tc>
                <w:tcPr>
                  <w:tcW w:w="341"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426" w:type="pct"/>
                  <w:tcBorders>
                    <w:bottom w:val="single" w:sz="12" w:space="0" w:color="2E74B5" w:themeColor="accent1" w:themeShade="BF"/>
                  </w:tcBorders>
                </w:tcPr>
                <w:p w:rsidR="008D411F" w:rsidRPr="008D411F"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p>
              </w:tc>
              <w:tc>
                <w:tcPr>
                  <w:tcW w:w="417" w:type="pct"/>
                  <w:tcBorders>
                    <w:bottom w:val="single" w:sz="12" w:space="0" w:color="2E74B5" w:themeColor="accent1" w:themeShade="BF"/>
                  </w:tcBorders>
                </w:tcPr>
                <w:p w:rsidR="008D411F" w:rsidRPr="008D411F" w:rsidRDefault="008D411F"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p>
              </w:tc>
              <w:tc>
                <w:tcPr>
                  <w:tcW w:w="423" w:type="pct"/>
                  <w:tcBorders>
                    <w:bottom w:val="single" w:sz="12" w:space="0" w:color="2E74B5" w:themeColor="accent1" w:themeShade="BF"/>
                  </w:tcBorders>
                  <w:shd w:val="clear" w:color="auto" w:fill="auto"/>
                </w:tcPr>
                <w:p w:rsidR="008D411F" w:rsidRPr="008D411F" w:rsidRDefault="008D411F"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p>
              </w:tc>
              <w:tc>
                <w:tcPr>
                  <w:tcW w:w="507" w:type="pct"/>
                  <w:tcBorders>
                    <w:bottom w:val="single" w:sz="12" w:space="0" w:color="2E74B5" w:themeColor="accent1" w:themeShade="BF"/>
                  </w:tcBorders>
                  <w:shd w:val="clear" w:color="auto" w:fill="auto"/>
                </w:tcPr>
                <w:p w:rsidR="008D411F" w:rsidRPr="008D411F" w:rsidRDefault="008D411F"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rPr>
                  </w:pPr>
                </w:p>
              </w:tc>
            </w:tr>
            <w:tr w:rsidR="00A238BE" w:rsidRPr="00AA4005" w:rsidTr="0020697A">
              <w:trPr>
                <w:trHeight w:val="802"/>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8D411F" w:rsidRPr="00235F67" w:rsidRDefault="00235F67" w:rsidP="00B8198E">
                  <w:pPr>
                    <w:spacing w:after="0"/>
                    <w:ind w:left="-79" w:right="-110"/>
                    <w:rPr>
                      <w:rFonts w:eastAsia="Calibri"/>
                      <w:sz w:val="22"/>
                      <w:szCs w:val="22"/>
                      <w:lang w:val="en-US" w:eastAsia="uk-UA"/>
                    </w:rPr>
                  </w:pPr>
                  <w:r w:rsidRPr="00235F67">
                    <w:rPr>
                      <w:rFonts w:eastAsia="Calibri"/>
                      <w:sz w:val="22"/>
                      <w:szCs w:val="22"/>
                      <w:lang w:eastAsia="uk-UA"/>
                    </w:rPr>
                    <w:t>В</w:t>
                  </w:r>
                  <w:r w:rsidR="008D411F" w:rsidRPr="00235F67">
                    <w:rPr>
                      <w:rFonts w:eastAsia="Calibri"/>
                      <w:sz w:val="22"/>
                      <w:szCs w:val="22"/>
                      <w:lang w:eastAsia="uk-UA"/>
                    </w:rPr>
                    <w:t>илучено</w:t>
                  </w:r>
                  <w:r>
                    <w:rPr>
                      <w:rFonts w:eastAsia="Calibri"/>
                      <w:sz w:val="22"/>
                      <w:szCs w:val="22"/>
                      <w:lang w:val="en-US" w:eastAsia="uk-UA"/>
                    </w:rPr>
                    <w:t xml:space="preserve"> </w:t>
                  </w: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p w:rsidR="008D411F" w:rsidRPr="00235F67" w:rsidRDefault="008D411F" w:rsidP="00B8198E">
                  <w:pPr>
                    <w:spacing w:after="0"/>
                    <w:ind w:left="-79" w:right="-110"/>
                    <w:rPr>
                      <w:rFonts w:eastAsia="Calibri"/>
                      <w:b w:val="0"/>
                      <w:bCs w:val="0"/>
                      <w:sz w:val="22"/>
                      <w:szCs w:val="22"/>
                      <w:lang w:eastAsia="uk-UA"/>
                    </w:rPr>
                  </w:pPr>
                </w:p>
              </w:tc>
              <w:tc>
                <w:tcPr>
                  <w:tcW w:w="334" w:type="pct"/>
                  <w:tcBorders>
                    <w:bottom w:val="single" w:sz="12" w:space="0" w:color="2E74B5" w:themeColor="accent1" w:themeShade="BF"/>
                  </w:tcBorders>
                </w:tcPr>
                <w:p w:rsidR="008D411F" w:rsidRPr="00430F16"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338" w:type="pct"/>
                  <w:tcBorders>
                    <w:bottom w:val="single" w:sz="12" w:space="0" w:color="2E74B5" w:themeColor="accent1" w:themeShade="BF"/>
                  </w:tcBorders>
                </w:tcPr>
                <w:p w:rsidR="008D411F" w:rsidRPr="00430F16"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338" w:type="pct"/>
                  <w:tcBorders>
                    <w:bottom w:val="single" w:sz="12" w:space="0" w:color="2E74B5" w:themeColor="accent1" w:themeShade="BF"/>
                  </w:tcBorders>
                </w:tcPr>
                <w:p w:rsidR="008D411F" w:rsidRPr="00430F16"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340" w:type="pct"/>
                  <w:tcBorders>
                    <w:bottom w:val="single" w:sz="12" w:space="0" w:color="2E74B5" w:themeColor="accent1" w:themeShade="BF"/>
                  </w:tcBorders>
                </w:tcPr>
                <w:p w:rsidR="008D411F" w:rsidRPr="00430F16"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338" w:type="pct"/>
                  <w:tcBorders>
                    <w:bottom w:val="single" w:sz="12" w:space="0" w:color="2E74B5" w:themeColor="accent1" w:themeShade="BF"/>
                  </w:tcBorders>
                </w:tcPr>
                <w:p w:rsidR="008D411F" w:rsidRPr="00430F16"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337" w:type="pct"/>
                  <w:tcBorders>
                    <w:bottom w:val="single" w:sz="12" w:space="0" w:color="2E74B5" w:themeColor="accent1" w:themeShade="BF"/>
                  </w:tcBorders>
                </w:tcPr>
                <w:p w:rsidR="008D411F" w:rsidRPr="00430F16"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341" w:type="pct"/>
                  <w:tcBorders>
                    <w:bottom w:val="single" w:sz="12" w:space="0" w:color="2E74B5" w:themeColor="accent1" w:themeShade="BF"/>
                  </w:tcBorders>
                </w:tcPr>
                <w:p w:rsidR="008D411F" w:rsidRPr="00430F16"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p>
              </w:tc>
              <w:tc>
                <w:tcPr>
                  <w:tcW w:w="426" w:type="pct"/>
                  <w:tcBorders>
                    <w:bottom w:val="single" w:sz="12" w:space="0" w:color="2E74B5" w:themeColor="accent1" w:themeShade="BF"/>
                  </w:tcBorders>
                </w:tcPr>
                <w:p w:rsidR="008D411F" w:rsidRPr="008D411F" w:rsidRDefault="008D411F"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p>
              </w:tc>
              <w:tc>
                <w:tcPr>
                  <w:tcW w:w="417" w:type="pct"/>
                  <w:tcBorders>
                    <w:bottom w:val="single" w:sz="12" w:space="0" w:color="2E74B5" w:themeColor="accent1" w:themeShade="BF"/>
                  </w:tcBorders>
                </w:tcPr>
                <w:p w:rsidR="008D411F" w:rsidRPr="008D411F" w:rsidRDefault="008D411F"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p>
              </w:tc>
              <w:tc>
                <w:tcPr>
                  <w:tcW w:w="423" w:type="pct"/>
                  <w:tcBorders>
                    <w:bottom w:val="single" w:sz="12" w:space="0" w:color="2E74B5" w:themeColor="accent1" w:themeShade="BF"/>
                  </w:tcBorders>
                  <w:shd w:val="clear" w:color="auto" w:fill="auto"/>
                </w:tcPr>
                <w:p w:rsidR="008D411F" w:rsidRPr="008D411F" w:rsidRDefault="008D411F"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p>
              </w:tc>
              <w:tc>
                <w:tcPr>
                  <w:tcW w:w="507" w:type="pct"/>
                  <w:tcBorders>
                    <w:bottom w:val="single" w:sz="12" w:space="0" w:color="2E74B5" w:themeColor="accent1" w:themeShade="BF"/>
                  </w:tcBorders>
                  <w:shd w:val="clear" w:color="auto" w:fill="auto"/>
                </w:tcPr>
                <w:p w:rsidR="008D411F" w:rsidRPr="008D411F" w:rsidRDefault="008D411F"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rPr>
                  </w:pP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8D411F" w:rsidRDefault="00235F67" w:rsidP="00B8198E">
                  <w:pPr>
                    <w:spacing w:after="0"/>
                    <w:ind w:left="-79" w:right="-110"/>
                    <w:rPr>
                      <w:rFonts w:eastAsia="Calibri"/>
                      <w:b w:val="0"/>
                      <w:bCs w:val="0"/>
                      <w:sz w:val="22"/>
                      <w:szCs w:val="22"/>
                      <w:lang w:val="en-US" w:eastAsia="uk-UA"/>
                    </w:rPr>
                  </w:pPr>
                  <w:r w:rsidRPr="00235F67">
                    <w:rPr>
                      <w:rFonts w:eastAsia="Calibri"/>
                      <w:sz w:val="22"/>
                      <w:szCs w:val="22"/>
                      <w:lang w:eastAsia="uk-UA"/>
                    </w:rPr>
                    <w:lastRenderedPageBreak/>
                    <w:t>В</w:t>
                  </w:r>
                  <w:r w:rsidR="008D411F" w:rsidRPr="00235F67">
                    <w:rPr>
                      <w:rFonts w:eastAsia="Calibri"/>
                      <w:sz w:val="22"/>
                      <w:szCs w:val="22"/>
                      <w:lang w:eastAsia="uk-UA"/>
                    </w:rPr>
                    <w:t>илучено</w:t>
                  </w:r>
                  <w:r>
                    <w:rPr>
                      <w:rFonts w:eastAsia="Calibri"/>
                      <w:sz w:val="22"/>
                      <w:szCs w:val="22"/>
                      <w:lang w:val="en-US" w:eastAsia="uk-UA"/>
                    </w:rPr>
                    <w:t xml:space="preserve"> </w:t>
                  </w:r>
                </w:p>
                <w:p w:rsidR="0020697A" w:rsidRDefault="0020697A" w:rsidP="00B8198E">
                  <w:pPr>
                    <w:spacing w:after="0"/>
                    <w:ind w:left="-79" w:right="-110"/>
                    <w:rPr>
                      <w:rFonts w:eastAsia="Calibri"/>
                      <w:b w:val="0"/>
                      <w:bCs w:val="0"/>
                      <w:sz w:val="22"/>
                      <w:szCs w:val="22"/>
                      <w:lang w:val="en-US" w:eastAsia="uk-UA"/>
                    </w:rPr>
                  </w:pPr>
                </w:p>
                <w:p w:rsidR="0020697A" w:rsidRDefault="0020697A" w:rsidP="00B8198E">
                  <w:pPr>
                    <w:spacing w:after="0"/>
                    <w:ind w:left="-79" w:right="-110"/>
                    <w:rPr>
                      <w:rFonts w:eastAsia="Calibri"/>
                      <w:b w:val="0"/>
                      <w:bCs w:val="0"/>
                      <w:sz w:val="22"/>
                      <w:szCs w:val="22"/>
                      <w:lang w:val="en-US" w:eastAsia="uk-UA"/>
                    </w:rPr>
                  </w:pPr>
                </w:p>
                <w:p w:rsidR="0020697A" w:rsidRPr="00235F67" w:rsidRDefault="0020697A" w:rsidP="00B8198E">
                  <w:pPr>
                    <w:spacing w:after="0"/>
                    <w:ind w:left="-79" w:right="-110"/>
                    <w:rPr>
                      <w:rFonts w:eastAsia="Calibri"/>
                      <w:sz w:val="22"/>
                      <w:szCs w:val="22"/>
                      <w:lang w:val="en-US" w:eastAsia="uk-UA"/>
                    </w:rPr>
                  </w:pPr>
                </w:p>
              </w:tc>
              <w:tc>
                <w:tcPr>
                  <w:tcW w:w="334"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8"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8"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40"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p>
              </w:tc>
              <w:tc>
                <w:tcPr>
                  <w:tcW w:w="338"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337"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p>
              </w:tc>
              <w:tc>
                <w:tcPr>
                  <w:tcW w:w="341" w:type="pct"/>
                  <w:tcBorders>
                    <w:bottom w:val="single" w:sz="12" w:space="0" w:color="2E74B5" w:themeColor="accent1" w:themeShade="BF"/>
                  </w:tcBorders>
                </w:tcPr>
                <w:p w:rsidR="008D411F" w:rsidRPr="00430F16"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p>
              </w:tc>
              <w:tc>
                <w:tcPr>
                  <w:tcW w:w="426" w:type="pct"/>
                  <w:tcBorders>
                    <w:bottom w:val="single" w:sz="12" w:space="0" w:color="2E74B5" w:themeColor="accent1" w:themeShade="BF"/>
                  </w:tcBorders>
                </w:tcPr>
                <w:p w:rsidR="008D411F" w:rsidRPr="008D411F" w:rsidRDefault="008D411F"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p>
              </w:tc>
              <w:tc>
                <w:tcPr>
                  <w:tcW w:w="417" w:type="pct"/>
                  <w:tcBorders>
                    <w:bottom w:val="single" w:sz="12" w:space="0" w:color="2E74B5" w:themeColor="accent1" w:themeShade="BF"/>
                  </w:tcBorders>
                </w:tcPr>
                <w:p w:rsidR="008D411F" w:rsidRPr="008D411F" w:rsidRDefault="008D411F"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p>
              </w:tc>
              <w:tc>
                <w:tcPr>
                  <w:tcW w:w="423" w:type="pct"/>
                  <w:tcBorders>
                    <w:bottom w:val="single" w:sz="12" w:space="0" w:color="2E74B5" w:themeColor="accent1" w:themeShade="BF"/>
                  </w:tcBorders>
                  <w:shd w:val="clear" w:color="auto" w:fill="auto"/>
                </w:tcPr>
                <w:p w:rsidR="008D411F" w:rsidRPr="008D411F" w:rsidRDefault="008D411F"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p>
              </w:tc>
              <w:tc>
                <w:tcPr>
                  <w:tcW w:w="507" w:type="pct"/>
                  <w:tcBorders>
                    <w:bottom w:val="single" w:sz="12" w:space="0" w:color="2E74B5" w:themeColor="accent1" w:themeShade="BF"/>
                  </w:tcBorders>
                  <w:shd w:val="clear" w:color="auto" w:fill="auto"/>
                </w:tcPr>
                <w:p w:rsidR="008D411F" w:rsidRPr="008D411F" w:rsidRDefault="008D411F"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rPr>
                  </w:pPr>
                </w:p>
              </w:tc>
            </w:tr>
            <w:tr w:rsidR="00A238BE" w:rsidRPr="00AA4005" w:rsidTr="0020697A">
              <w:trPr>
                <w:trHeight w:val="1336"/>
              </w:trPr>
              <w:tc>
                <w:tcPr>
                  <w:cnfStyle w:val="001000000000" w:firstRow="0" w:lastRow="0" w:firstColumn="1" w:lastColumn="0" w:oddVBand="0" w:evenVBand="0" w:oddHBand="0" w:evenHBand="0" w:firstRowFirstColumn="0" w:firstRowLastColumn="0" w:lastRowFirstColumn="0" w:lastRowLastColumn="0"/>
                  <w:tcW w:w="861" w:type="pct"/>
                  <w:shd w:val="clear" w:color="auto" w:fill="CDFAFF"/>
                </w:tcPr>
                <w:p w:rsidR="001C3CA8" w:rsidRPr="00A238BE" w:rsidRDefault="001C3CA8" w:rsidP="00B8198E">
                  <w:pPr>
                    <w:spacing w:after="0"/>
                    <w:ind w:left="-79" w:right="-110"/>
                    <w:rPr>
                      <w:rFonts w:eastAsia="Calibri"/>
                      <w:b w:val="0"/>
                      <w:bCs w:val="0"/>
                      <w:sz w:val="22"/>
                      <w:szCs w:val="22"/>
                    </w:rPr>
                  </w:pPr>
                  <w:r w:rsidRPr="00A238BE">
                    <w:rPr>
                      <w:rFonts w:eastAsia="Calibri"/>
                      <w:sz w:val="22"/>
                      <w:szCs w:val="22"/>
                      <w:lang w:eastAsia="uk-UA"/>
                    </w:rPr>
                    <w:t>2.3.9</w:t>
                  </w:r>
                  <w:r w:rsidRPr="00A238BE">
                    <w:rPr>
                      <w:rFonts w:eastAsia="Calibri"/>
                      <w:b w:val="0"/>
                      <w:bCs w:val="0"/>
                      <w:sz w:val="22"/>
                      <w:szCs w:val="22"/>
                      <w:lang w:eastAsia="uk-UA"/>
                    </w:rPr>
                    <w:t>. </w:t>
                  </w:r>
                  <w:proofErr w:type="spellStart"/>
                  <w:r w:rsidRPr="00A238BE">
                    <w:rPr>
                      <w:b w:val="0"/>
                      <w:bCs w:val="0"/>
                      <w:sz w:val="22"/>
                      <w:szCs w:val="22"/>
                    </w:rPr>
                    <w:t>Забезпе</w:t>
                  </w:r>
                  <w:r w:rsidR="0020697A" w:rsidRPr="0020697A">
                    <w:rPr>
                      <w:b w:val="0"/>
                      <w:bCs w:val="0"/>
                      <w:sz w:val="22"/>
                      <w:szCs w:val="22"/>
                    </w:rPr>
                    <w:t>-</w:t>
                  </w:r>
                  <w:r w:rsidRPr="00A238BE">
                    <w:rPr>
                      <w:b w:val="0"/>
                      <w:bCs w:val="0"/>
                      <w:sz w:val="22"/>
                      <w:szCs w:val="22"/>
                    </w:rPr>
                    <w:t>чення</w:t>
                  </w:r>
                  <w:proofErr w:type="spellEnd"/>
                  <w:r w:rsidRPr="00A238BE">
                    <w:rPr>
                      <w:b w:val="0"/>
                      <w:bCs w:val="0"/>
                      <w:sz w:val="22"/>
                      <w:szCs w:val="22"/>
                    </w:rPr>
                    <w:t xml:space="preserve"> житлом громадян, які потребують поліпшення житлових умов шляхом реалізації заходів місцевих житлових програм</w:t>
                  </w:r>
                </w:p>
              </w:tc>
              <w:tc>
                <w:tcPr>
                  <w:tcW w:w="334"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338"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lang w:val="en-US"/>
                    </w:rPr>
                  </w:pPr>
                  <w:r w:rsidRPr="008D411F">
                    <w:rPr>
                      <w:b/>
                      <w:bCs/>
                      <w:sz w:val="14"/>
                      <w:szCs w:val="14"/>
                      <w:lang w:val="en-US"/>
                    </w:rPr>
                    <w:t>321325,8</w:t>
                  </w:r>
                </w:p>
              </w:tc>
              <w:tc>
                <w:tcPr>
                  <w:tcW w:w="338"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340"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193583,2</w:t>
                  </w:r>
                </w:p>
              </w:tc>
              <w:tc>
                <w:tcPr>
                  <w:tcW w:w="338"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337"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20697A">
                    <w:rPr>
                      <w:b/>
                      <w:bCs/>
                      <w:sz w:val="12"/>
                      <w:szCs w:val="12"/>
                      <w:lang w:val="en-US"/>
                    </w:rPr>
                    <w:t>1</w:t>
                  </w:r>
                  <w:r w:rsidRPr="0020697A">
                    <w:rPr>
                      <w:b/>
                      <w:bCs/>
                      <w:sz w:val="12"/>
                      <w:szCs w:val="12"/>
                    </w:rPr>
                    <w:t>052499</w:t>
                  </w:r>
                  <w:r w:rsidRPr="0020697A">
                    <w:rPr>
                      <w:b/>
                      <w:bCs/>
                      <w:sz w:val="12"/>
                      <w:szCs w:val="12"/>
                      <w:lang w:val="en-US"/>
                    </w:rPr>
                    <w:t>,0</w:t>
                  </w:r>
                </w:p>
              </w:tc>
              <w:tc>
                <w:tcPr>
                  <w:tcW w:w="341"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8D411F">
                    <w:rPr>
                      <w:b/>
                      <w:bCs/>
                      <w:sz w:val="14"/>
                      <w:szCs w:val="14"/>
                      <w:lang w:val="en-US"/>
                    </w:rPr>
                    <w:t>3</w:t>
                  </w:r>
                  <w:r w:rsidRPr="008D411F">
                    <w:rPr>
                      <w:b/>
                      <w:bCs/>
                      <w:sz w:val="14"/>
                      <w:szCs w:val="14"/>
                    </w:rPr>
                    <w:t>24969</w:t>
                  </w:r>
                  <w:r w:rsidRPr="008D411F">
                    <w:rPr>
                      <w:b/>
                      <w:bCs/>
                      <w:sz w:val="14"/>
                      <w:szCs w:val="14"/>
                      <w:lang w:val="en-US"/>
                    </w:rPr>
                    <w:t>,</w:t>
                  </w:r>
                  <w:r w:rsidRPr="008D411F">
                    <w:rPr>
                      <w:b/>
                      <w:bCs/>
                      <w:sz w:val="14"/>
                      <w:szCs w:val="14"/>
                    </w:rPr>
                    <w:t>9</w:t>
                  </w:r>
                </w:p>
              </w:tc>
              <w:tc>
                <w:tcPr>
                  <w:tcW w:w="417" w:type="pct"/>
                  <w:shd w:val="clear" w:color="auto" w:fill="CDFAFF"/>
                </w:tcPr>
                <w:p w:rsidR="001C3CA8" w:rsidRPr="008D411F" w:rsidRDefault="001C3CA8" w:rsidP="0020697A">
                  <w:pPr>
                    <w:spacing w:after="0"/>
                    <w:ind w:left="-116"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20697A">
                    <w:rPr>
                      <w:b/>
                      <w:bCs/>
                      <w:sz w:val="14"/>
                      <w:szCs w:val="14"/>
                      <w:lang w:val="en-US"/>
                    </w:rPr>
                    <w:t>66</w:t>
                  </w:r>
                  <w:r w:rsidRPr="0020697A">
                    <w:rPr>
                      <w:b/>
                      <w:bCs/>
                      <w:sz w:val="14"/>
                      <w:szCs w:val="14"/>
                    </w:rPr>
                    <w:t>3211</w:t>
                  </w:r>
                  <w:r w:rsidRPr="0020697A">
                    <w:rPr>
                      <w:b/>
                      <w:bCs/>
                      <w:sz w:val="14"/>
                      <w:szCs w:val="14"/>
                      <w:lang w:val="en-US"/>
                    </w:rPr>
                    <w:t>,</w:t>
                  </w:r>
                  <w:r w:rsidRPr="0020697A">
                    <w:rPr>
                      <w:b/>
                      <w:bCs/>
                      <w:sz w:val="14"/>
                      <w:szCs w:val="14"/>
                    </w:rPr>
                    <w:t>7**</w:t>
                  </w:r>
                </w:p>
              </w:tc>
              <w:tc>
                <w:tcPr>
                  <w:tcW w:w="423" w:type="pct"/>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shd w:val="clear" w:color="auto" w:fill="CDFAFF"/>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rPr>
                    <w:t>2555589,6</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1C3CA8" w:rsidRDefault="001C3CA8" w:rsidP="00B8198E">
                  <w:pPr>
                    <w:spacing w:after="0"/>
                    <w:ind w:left="-79" w:right="-110"/>
                    <w:rPr>
                      <w:color w:val="000000"/>
                      <w:sz w:val="22"/>
                      <w:szCs w:val="22"/>
                      <w:lang w:eastAsia="uk-UA"/>
                    </w:rPr>
                  </w:pPr>
                  <w:r w:rsidRPr="00A238BE">
                    <w:rPr>
                      <w:color w:val="000000"/>
                      <w:sz w:val="22"/>
                      <w:szCs w:val="22"/>
                      <w:lang w:eastAsia="uk-UA"/>
                    </w:rPr>
                    <w:t>2.4.10</w:t>
                  </w:r>
                  <w:r w:rsidRPr="00A238BE">
                    <w:rPr>
                      <w:b w:val="0"/>
                      <w:bCs w:val="0"/>
                      <w:color w:val="000000"/>
                      <w:sz w:val="22"/>
                      <w:szCs w:val="22"/>
                      <w:lang w:eastAsia="uk-UA"/>
                    </w:rPr>
                    <w:t xml:space="preserve">. Забезпечення якісною та доступною медициною в м. Києві шляхом розвитку закладів охорони здоров’я та приведення їх у </w:t>
                  </w:r>
                  <w:proofErr w:type="spellStart"/>
                  <w:r w:rsidRPr="00A238BE">
                    <w:rPr>
                      <w:b w:val="0"/>
                      <w:bCs w:val="0"/>
                      <w:color w:val="000000"/>
                      <w:sz w:val="22"/>
                      <w:szCs w:val="22"/>
                      <w:lang w:eastAsia="uk-UA"/>
                    </w:rPr>
                    <w:t>відповід</w:t>
                  </w:r>
                  <w:proofErr w:type="spellEnd"/>
                  <w:r w:rsidR="0020697A" w:rsidRPr="0020697A">
                    <w:rPr>
                      <w:b w:val="0"/>
                      <w:bCs w:val="0"/>
                      <w:color w:val="000000"/>
                      <w:sz w:val="22"/>
                      <w:szCs w:val="22"/>
                      <w:lang w:val="ru-RU" w:eastAsia="uk-UA"/>
                    </w:rPr>
                    <w:t>-</w:t>
                  </w:r>
                  <w:proofErr w:type="spellStart"/>
                  <w:r w:rsidRPr="00A238BE">
                    <w:rPr>
                      <w:b w:val="0"/>
                      <w:bCs w:val="0"/>
                      <w:color w:val="000000"/>
                      <w:sz w:val="22"/>
                      <w:szCs w:val="22"/>
                      <w:lang w:eastAsia="uk-UA"/>
                    </w:rPr>
                    <w:t>ність</w:t>
                  </w:r>
                  <w:proofErr w:type="spellEnd"/>
                  <w:r w:rsidRPr="00A238BE">
                    <w:rPr>
                      <w:b w:val="0"/>
                      <w:bCs w:val="0"/>
                      <w:color w:val="000000"/>
                      <w:sz w:val="22"/>
                      <w:szCs w:val="22"/>
                      <w:lang w:eastAsia="uk-UA"/>
                    </w:rPr>
                    <w:t xml:space="preserve"> до сучасних потреб</w:t>
                  </w:r>
                </w:p>
                <w:p w:rsidR="0020697A" w:rsidRDefault="0020697A" w:rsidP="00B8198E">
                  <w:pPr>
                    <w:spacing w:after="0"/>
                    <w:ind w:left="-79" w:right="-110"/>
                    <w:rPr>
                      <w:rFonts w:eastAsia="Calibri"/>
                      <w:sz w:val="22"/>
                      <w:szCs w:val="22"/>
                    </w:rPr>
                  </w:pPr>
                </w:p>
                <w:p w:rsidR="0020697A" w:rsidRPr="00A238BE" w:rsidRDefault="0020697A" w:rsidP="00B8198E">
                  <w:pPr>
                    <w:spacing w:after="0"/>
                    <w:ind w:left="-79" w:right="-110"/>
                    <w:rPr>
                      <w:rFonts w:eastAsia="Calibri"/>
                      <w:b w:val="0"/>
                      <w:bCs w:val="0"/>
                      <w:sz w:val="22"/>
                      <w:szCs w:val="22"/>
                    </w:rPr>
                  </w:pPr>
                </w:p>
              </w:tc>
              <w:tc>
                <w:tcPr>
                  <w:tcW w:w="334"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150000,0</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545000,0</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lang w:val="en-US"/>
                    </w:rPr>
                  </w:pPr>
                  <w:r w:rsidRPr="00430F16">
                    <w:rPr>
                      <w:sz w:val="14"/>
                      <w:szCs w:val="14"/>
                      <w:lang w:val="en-US"/>
                    </w:rPr>
                    <w:t>165000,0</w:t>
                  </w:r>
                </w:p>
              </w:tc>
              <w:tc>
                <w:tcPr>
                  <w:tcW w:w="340"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val="en-US"/>
                    </w:rPr>
                  </w:pPr>
                  <w:r w:rsidRPr="00430F16">
                    <w:rPr>
                      <w:sz w:val="14"/>
                      <w:szCs w:val="14"/>
                      <w:lang w:val="en-US"/>
                    </w:rPr>
                    <w:t>746150,0</w:t>
                  </w:r>
                </w:p>
              </w:tc>
              <w:tc>
                <w:tcPr>
                  <w:tcW w:w="338"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337"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8D411F">
                    <w:rPr>
                      <w:rFonts w:eastAsia="Calibri"/>
                      <w:b/>
                      <w:bCs/>
                      <w:sz w:val="14"/>
                      <w:szCs w:val="14"/>
                    </w:rPr>
                    <w:t>–</w:t>
                  </w:r>
                </w:p>
              </w:tc>
              <w:tc>
                <w:tcPr>
                  <w:tcW w:w="341"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8D411F">
                    <w:rPr>
                      <w:b/>
                      <w:bCs/>
                      <w:sz w:val="14"/>
                      <w:szCs w:val="14"/>
                    </w:rPr>
                    <w:t>75900,0</w:t>
                  </w:r>
                </w:p>
              </w:tc>
              <w:tc>
                <w:tcPr>
                  <w:tcW w:w="417" w:type="pct"/>
                  <w:tcBorders>
                    <w:bottom w:val="single" w:sz="12" w:space="0" w:color="2E74B5" w:themeColor="accent1" w:themeShade="BF"/>
                  </w:tcBorders>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auto"/>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auto"/>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rPr>
                    <w:t>1682050,0</w:t>
                  </w:r>
                </w:p>
              </w:tc>
            </w:tr>
            <w:tr w:rsidR="00A238BE" w:rsidRPr="00AA4005" w:rsidTr="0020697A">
              <w:trPr>
                <w:trHeight w:val="1336"/>
              </w:trPr>
              <w:tc>
                <w:tcPr>
                  <w:cnfStyle w:val="001000000000" w:firstRow="0" w:lastRow="0" w:firstColumn="1" w:lastColumn="0" w:oddVBand="0" w:evenVBand="0" w:oddHBand="0" w:evenHBand="0" w:firstRowFirstColumn="0" w:firstRowLastColumn="0" w:lastRowFirstColumn="0" w:lastRowLastColumn="0"/>
                  <w:tcW w:w="861" w:type="pct"/>
                  <w:shd w:val="clear" w:color="auto" w:fill="CDFAFF"/>
                </w:tcPr>
                <w:p w:rsidR="00EB6883" w:rsidRDefault="001C3CA8" w:rsidP="00B8198E">
                  <w:pPr>
                    <w:spacing w:after="0"/>
                    <w:ind w:left="-79" w:right="-110"/>
                    <w:rPr>
                      <w:color w:val="000000"/>
                      <w:sz w:val="22"/>
                      <w:szCs w:val="22"/>
                      <w:lang w:eastAsia="uk-UA"/>
                    </w:rPr>
                  </w:pPr>
                  <w:r w:rsidRPr="00A238BE">
                    <w:rPr>
                      <w:rFonts w:eastAsia="Calibri"/>
                      <w:color w:val="000000"/>
                      <w:sz w:val="22"/>
                      <w:szCs w:val="22"/>
                    </w:rPr>
                    <w:lastRenderedPageBreak/>
                    <w:t>2.4.11</w:t>
                  </w:r>
                  <w:r w:rsidRPr="00A238BE">
                    <w:rPr>
                      <w:rFonts w:eastAsia="Calibri"/>
                      <w:b w:val="0"/>
                      <w:bCs w:val="0"/>
                      <w:color w:val="000000"/>
                      <w:sz w:val="22"/>
                      <w:szCs w:val="22"/>
                    </w:rPr>
                    <w:t>. </w:t>
                  </w:r>
                  <w:proofErr w:type="spellStart"/>
                  <w:r w:rsidRPr="00A238BE">
                    <w:rPr>
                      <w:rFonts w:eastAsia="Calibri"/>
                      <w:b w:val="0"/>
                      <w:bCs w:val="0"/>
                      <w:color w:val="000000"/>
                      <w:sz w:val="22"/>
                      <w:szCs w:val="22"/>
                    </w:rPr>
                    <w:t>Ство</w:t>
                  </w:r>
                  <w:proofErr w:type="spellEnd"/>
                  <w:r w:rsidR="00896E60" w:rsidRPr="00896E60">
                    <w:rPr>
                      <w:rFonts w:eastAsia="Calibri"/>
                      <w:b w:val="0"/>
                      <w:bCs w:val="0"/>
                      <w:color w:val="000000"/>
                      <w:sz w:val="22"/>
                      <w:szCs w:val="22"/>
                      <w:lang w:val="ru-RU"/>
                    </w:rPr>
                    <w:t>-</w:t>
                  </w:r>
                  <w:proofErr w:type="spellStart"/>
                  <w:r w:rsidRPr="00A238BE">
                    <w:rPr>
                      <w:rFonts w:eastAsia="Calibri"/>
                      <w:b w:val="0"/>
                      <w:bCs w:val="0"/>
                      <w:color w:val="000000"/>
                      <w:sz w:val="22"/>
                      <w:szCs w:val="22"/>
                    </w:rPr>
                    <w:t>рення</w:t>
                  </w:r>
                  <w:proofErr w:type="spellEnd"/>
                  <w:r w:rsidRPr="00A238BE">
                    <w:rPr>
                      <w:rFonts w:eastAsia="Calibri"/>
                      <w:b w:val="0"/>
                      <w:bCs w:val="0"/>
                      <w:color w:val="000000"/>
                      <w:sz w:val="22"/>
                      <w:szCs w:val="22"/>
                    </w:rPr>
                    <w:t xml:space="preserve"> сучасних </w:t>
                  </w:r>
                  <w:proofErr w:type="spellStart"/>
                  <w:r w:rsidRPr="00A238BE">
                    <w:rPr>
                      <w:rFonts w:eastAsia="Calibri"/>
                      <w:b w:val="0"/>
                      <w:bCs w:val="0"/>
                      <w:color w:val="000000"/>
                      <w:sz w:val="22"/>
                      <w:szCs w:val="22"/>
                    </w:rPr>
                    <w:t>багатофунк</w:t>
                  </w:r>
                  <w:proofErr w:type="spellEnd"/>
                  <w:r w:rsidR="00896E60" w:rsidRPr="00896E60">
                    <w:rPr>
                      <w:rFonts w:eastAsia="Calibri"/>
                      <w:b w:val="0"/>
                      <w:bCs w:val="0"/>
                      <w:color w:val="000000"/>
                      <w:sz w:val="22"/>
                      <w:szCs w:val="22"/>
                      <w:lang w:val="ru-RU"/>
                    </w:rPr>
                    <w:t>-</w:t>
                  </w:r>
                  <w:proofErr w:type="spellStart"/>
                  <w:r w:rsidRPr="00A238BE">
                    <w:rPr>
                      <w:rFonts w:eastAsia="Calibri"/>
                      <w:b w:val="0"/>
                      <w:bCs w:val="0"/>
                      <w:color w:val="000000"/>
                      <w:sz w:val="22"/>
                      <w:szCs w:val="22"/>
                    </w:rPr>
                    <w:t>ціональних</w:t>
                  </w:r>
                  <w:proofErr w:type="spellEnd"/>
                  <w:r w:rsidRPr="00A238BE">
                    <w:rPr>
                      <w:rFonts w:eastAsia="Calibri"/>
                      <w:b w:val="0"/>
                      <w:bCs w:val="0"/>
                      <w:color w:val="000000"/>
                      <w:sz w:val="22"/>
                      <w:szCs w:val="22"/>
                    </w:rPr>
                    <w:t xml:space="preserve"> навчально-тренувальних, спортивних та оздоровчих комплексів</w:t>
                  </w:r>
                </w:p>
                <w:p w:rsidR="00EB6883" w:rsidRDefault="00EB6883" w:rsidP="00B8198E">
                  <w:pPr>
                    <w:spacing w:after="0"/>
                    <w:ind w:left="-79" w:right="-110"/>
                    <w:rPr>
                      <w:color w:val="000000"/>
                      <w:sz w:val="22"/>
                      <w:szCs w:val="22"/>
                      <w:lang w:eastAsia="uk-UA"/>
                    </w:rPr>
                  </w:pPr>
                </w:p>
                <w:p w:rsidR="00EB6883" w:rsidRPr="00A238BE" w:rsidRDefault="00EB6883" w:rsidP="00B8198E">
                  <w:pPr>
                    <w:spacing w:after="0"/>
                    <w:ind w:left="-79" w:right="-110"/>
                    <w:rPr>
                      <w:b w:val="0"/>
                      <w:bCs w:val="0"/>
                      <w:color w:val="000000"/>
                      <w:sz w:val="22"/>
                      <w:szCs w:val="22"/>
                      <w:lang w:eastAsia="uk-UA"/>
                    </w:rPr>
                  </w:pPr>
                </w:p>
              </w:tc>
              <w:tc>
                <w:tcPr>
                  <w:tcW w:w="334"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50000,0</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107970,5</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lang w:val="en-US"/>
                    </w:rPr>
                  </w:pPr>
                  <w:r w:rsidRPr="00430F16">
                    <w:rPr>
                      <w:sz w:val="14"/>
                      <w:szCs w:val="14"/>
                      <w:lang w:val="en-US"/>
                    </w:rPr>
                    <w:t>50000,0</w:t>
                  </w:r>
                </w:p>
              </w:tc>
              <w:tc>
                <w:tcPr>
                  <w:tcW w:w="340"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lang w:val="en-US"/>
                    </w:rPr>
                  </w:pPr>
                  <w:r w:rsidRPr="00430F16">
                    <w:rPr>
                      <w:sz w:val="14"/>
                      <w:szCs w:val="14"/>
                      <w:lang w:val="en-US"/>
                    </w:rPr>
                    <w:t>150501,1</w:t>
                  </w:r>
                </w:p>
              </w:tc>
              <w:tc>
                <w:tcPr>
                  <w:tcW w:w="338"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337"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8D411F">
                    <w:rPr>
                      <w:rFonts w:eastAsia="Calibri"/>
                      <w:b/>
                      <w:bCs/>
                      <w:sz w:val="14"/>
                      <w:szCs w:val="14"/>
                    </w:rPr>
                    <w:t>–</w:t>
                  </w:r>
                </w:p>
              </w:tc>
              <w:tc>
                <w:tcPr>
                  <w:tcW w:w="341"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85000,0</w:t>
                  </w:r>
                </w:p>
              </w:tc>
              <w:tc>
                <w:tcPr>
                  <w:tcW w:w="417" w:type="pct"/>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shd w:val="clear" w:color="auto" w:fill="CDFAFF"/>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rPr>
                    <w:t>443471,6</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1432"/>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1C3CA8" w:rsidRPr="00A238BE" w:rsidRDefault="001C3CA8" w:rsidP="00B8198E">
                  <w:pPr>
                    <w:spacing w:after="0"/>
                    <w:ind w:left="-79" w:right="-110"/>
                    <w:rPr>
                      <w:b w:val="0"/>
                      <w:bCs w:val="0"/>
                      <w:color w:val="000000"/>
                      <w:sz w:val="22"/>
                      <w:szCs w:val="22"/>
                      <w:lang w:eastAsia="uk-UA"/>
                    </w:rPr>
                  </w:pPr>
                  <w:r w:rsidRPr="00A238BE">
                    <w:rPr>
                      <w:rFonts w:eastAsia="Calibri"/>
                      <w:color w:val="000000"/>
                      <w:sz w:val="22"/>
                      <w:szCs w:val="22"/>
                    </w:rPr>
                    <w:t>2.5.12</w:t>
                  </w:r>
                  <w:r w:rsidRPr="00A238BE">
                    <w:rPr>
                      <w:rFonts w:eastAsia="Calibri"/>
                      <w:b w:val="0"/>
                      <w:bCs w:val="0"/>
                      <w:color w:val="000000"/>
                      <w:sz w:val="22"/>
                      <w:szCs w:val="22"/>
                    </w:rPr>
                    <w:t>. </w:t>
                  </w:r>
                  <w:proofErr w:type="spellStart"/>
                  <w:r w:rsidRPr="00A238BE">
                    <w:rPr>
                      <w:rFonts w:eastAsia="Calibri"/>
                      <w:b w:val="0"/>
                      <w:bCs w:val="0"/>
                      <w:color w:val="000000"/>
                      <w:sz w:val="22"/>
                      <w:szCs w:val="22"/>
                    </w:rPr>
                    <w:t>Впро</w:t>
                  </w:r>
                  <w:proofErr w:type="spellEnd"/>
                  <w:r w:rsidR="00896E60" w:rsidRPr="007D2795">
                    <w:rPr>
                      <w:rFonts w:eastAsia="Calibri"/>
                      <w:b w:val="0"/>
                      <w:bCs w:val="0"/>
                      <w:color w:val="000000"/>
                      <w:sz w:val="22"/>
                      <w:szCs w:val="22"/>
                      <w:lang w:val="ru-RU"/>
                    </w:rPr>
                    <w:t>-</w:t>
                  </w:r>
                  <w:proofErr w:type="spellStart"/>
                  <w:r w:rsidRPr="00A238BE">
                    <w:rPr>
                      <w:rFonts w:eastAsia="Calibri"/>
                      <w:b w:val="0"/>
                      <w:bCs w:val="0"/>
                      <w:color w:val="000000"/>
                      <w:sz w:val="22"/>
                      <w:szCs w:val="22"/>
                    </w:rPr>
                    <w:t>вадження</w:t>
                  </w:r>
                  <w:proofErr w:type="spellEnd"/>
                  <w:r w:rsidRPr="00A238BE">
                    <w:rPr>
                      <w:rFonts w:eastAsia="Calibri"/>
                      <w:b w:val="0"/>
                      <w:bCs w:val="0"/>
                      <w:color w:val="000000"/>
                      <w:sz w:val="22"/>
                      <w:szCs w:val="22"/>
                    </w:rPr>
                    <w:t xml:space="preserve"> сучасних екологічних технологій переробки побутових відходів та знезараження шкідливих речовин</w:t>
                  </w:r>
                </w:p>
              </w:tc>
              <w:tc>
                <w:tcPr>
                  <w:tcW w:w="334"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340000,0</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230000,0</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val="en-US"/>
                    </w:rPr>
                  </w:pPr>
                  <w:r w:rsidRPr="00430F16">
                    <w:rPr>
                      <w:sz w:val="14"/>
                      <w:szCs w:val="14"/>
                      <w:lang w:val="en-US"/>
                    </w:rPr>
                    <w:t>254000,0</w:t>
                  </w:r>
                </w:p>
              </w:tc>
              <w:tc>
                <w:tcPr>
                  <w:tcW w:w="340"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val="en-US"/>
                    </w:rPr>
                  </w:pPr>
                  <w:r w:rsidRPr="00430F16">
                    <w:rPr>
                      <w:sz w:val="14"/>
                      <w:szCs w:val="14"/>
                      <w:lang w:val="en-US" w:eastAsia="uk-UA"/>
                    </w:rPr>
                    <w:t>62368,8</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lang w:val="en-US" w:eastAsia="uk-UA"/>
                    </w:rPr>
                    <w:t>666503,0</w:t>
                  </w:r>
                </w:p>
              </w:tc>
              <w:tc>
                <w:tcPr>
                  <w:tcW w:w="341"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lang w:val="en-US" w:eastAsia="uk-UA"/>
                    </w:rPr>
                    <w:t>800867,5</w:t>
                  </w:r>
                </w:p>
              </w:tc>
              <w:tc>
                <w:tcPr>
                  <w:tcW w:w="417" w:type="pct"/>
                  <w:tcBorders>
                    <w:bottom w:val="single" w:sz="12" w:space="0" w:color="2E74B5" w:themeColor="accent1" w:themeShade="BF"/>
                  </w:tcBorders>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auto"/>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auto"/>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rPr>
                    <w:t>2353739,3</w:t>
                  </w:r>
                </w:p>
              </w:tc>
            </w:tr>
            <w:tr w:rsidR="00A238BE" w:rsidRPr="00AA4005" w:rsidTr="0020697A">
              <w:trPr>
                <w:trHeight w:val="834"/>
              </w:trPr>
              <w:tc>
                <w:tcPr>
                  <w:cnfStyle w:val="001000000000" w:firstRow="0" w:lastRow="0" w:firstColumn="1" w:lastColumn="0" w:oddVBand="0" w:evenVBand="0" w:oddHBand="0" w:evenHBand="0" w:firstRowFirstColumn="0" w:firstRowLastColumn="0" w:lastRowFirstColumn="0" w:lastRowLastColumn="0"/>
                  <w:tcW w:w="861" w:type="pct"/>
                  <w:shd w:val="clear" w:color="auto" w:fill="CDFAFF"/>
                </w:tcPr>
                <w:p w:rsidR="001C3CA8" w:rsidRPr="00A238BE" w:rsidRDefault="001C3CA8" w:rsidP="00B8198E">
                  <w:pPr>
                    <w:spacing w:after="0"/>
                    <w:ind w:left="-79" w:right="-110"/>
                    <w:rPr>
                      <w:b w:val="0"/>
                      <w:bCs w:val="0"/>
                      <w:color w:val="000000"/>
                      <w:sz w:val="22"/>
                      <w:szCs w:val="22"/>
                      <w:lang w:eastAsia="uk-UA"/>
                    </w:rPr>
                  </w:pPr>
                  <w:r w:rsidRPr="00A238BE">
                    <w:rPr>
                      <w:rFonts w:eastAsia="Calibri"/>
                      <w:color w:val="000000"/>
                      <w:sz w:val="22"/>
                      <w:szCs w:val="22"/>
                    </w:rPr>
                    <w:t>2.5.13</w:t>
                  </w:r>
                  <w:r w:rsidRPr="00A238BE">
                    <w:rPr>
                      <w:rFonts w:eastAsia="Calibri"/>
                      <w:b w:val="0"/>
                      <w:bCs w:val="0"/>
                      <w:color w:val="000000"/>
                      <w:sz w:val="22"/>
                      <w:szCs w:val="22"/>
                    </w:rPr>
                    <w:t>. </w:t>
                  </w:r>
                  <w:proofErr w:type="spellStart"/>
                  <w:r w:rsidRPr="00A238BE">
                    <w:rPr>
                      <w:rFonts w:eastAsia="Calibri"/>
                      <w:b w:val="0"/>
                      <w:bCs w:val="0"/>
                      <w:color w:val="000000"/>
                      <w:sz w:val="22"/>
                      <w:szCs w:val="22"/>
                    </w:rPr>
                    <w:t>Розви</w:t>
                  </w:r>
                  <w:proofErr w:type="spellEnd"/>
                  <w:r w:rsidR="007D2795" w:rsidRPr="007D2795">
                    <w:rPr>
                      <w:rFonts w:eastAsia="Calibri"/>
                      <w:b w:val="0"/>
                      <w:bCs w:val="0"/>
                      <w:color w:val="000000"/>
                      <w:sz w:val="22"/>
                      <w:szCs w:val="22"/>
                      <w:lang w:val="ru-RU"/>
                    </w:rPr>
                    <w:t>-</w:t>
                  </w:r>
                  <w:proofErr w:type="spellStart"/>
                  <w:r w:rsidRPr="00A238BE">
                    <w:rPr>
                      <w:rFonts w:eastAsia="Calibri"/>
                      <w:b w:val="0"/>
                      <w:bCs w:val="0"/>
                      <w:color w:val="000000"/>
                      <w:sz w:val="22"/>
                      <w:szCs w:val="22"/>
                    </w:rPr>
                    <w:t>ток</w:t>
                  </w:r>
                  <w:proofErr w:type="spellEnd"/>
                  <w:r w:rsidRPr="00A238BE">
                    <w:rPr>
                      <w:rFonts w:eastAsia="Calibri"/>
                      <w:b w:val="0"/>
                      <w:bCs w:val="0"/>
                      <w:color w:val="000000"/>
                      <w:sz w:val="22"/>
                      <w:szCs w:val="22"/>
                    </w:rPr>
                    <w:t xml:space="preserve"> системи роздільного збору та вторинної переробки побутових відходів</w:t>
                  </w:r>
                </w:p>
              </w:tc>
              <w:tc>
                <w:tcPr>
                  <w:tcW w:w="334"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2500,0</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40"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41"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426"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417" w:type="pct"/>
                  <w:shd w:val="clear" w:color="auto" w:fill="CDFAFF"/>
                </w:tcPr>
                <w:p w:rsidR="001C3CA8" w:rsidRPr="008D411F" w:rsidRDefault="001C3CA8" w:rsidP="007D2795">
                  <w:pPr>
                    <w:spacing w:after="0"/>
                    <w:ind w:left="-117"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b/>
                      <w:bCs/>
                      <w:sz w:val="14"/>
                      <w:szCs w:val="14"/>
                      <w:lang w:val="en-US"/>
                    </w:rPr>
                    <w:t>115250,0</w:t>
                  </w:r>
                  <w:r w:rsidRPr="008D411F">
                    <w:rPr>
                      <w:b/>
                      <w:bCs/>
                      <w:sz w:val="14"/>
                      <w:szCs w:val="14"/>
                    </w:rPr>
                    <w:t>**</w:t>
                  </w:r>
                </w:p>
              </w:tc>
              <w:tc>
                <w:tcPr>
                  <w:tcW w:w="423" w:type="pct"/>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shd w:val="clear" w:color="auto" w:fill="CDFAFF"/>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rPr>
                    <w:t>117750,0</w:t>
                  </w:r>
                </w:p>
              </w:tc>
            </w:tr>
            <w:tr w:rsidR="00A238BE" w:rsidRPr="00AA4005" w:rsidTr="007D2795">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1C3CA8" w:rsidRPr="00A238BE" w:rsidRDefault="001C3CA8" w:rsidP="00B8198E">
                  <w:pPr>
                    <w:spacing w:after="0"/>
                    <w:ind w:left="-79" w:right="-110"/>
                    <w:rPr>
                      <w:b w:val="0"/>
                      <w:bCs w:val="0"/>
                      <w:color w:val="000000"/>
                      <w:sz w:val="22"/>
                      <w:szCs w:val="22"/>
                      <w:lang w:eastAsia="uk-UA"/>
                    </w:rPr>
                  </w:pPr>
                  <w:r w:rsidRPr="00A238BE">
                    <w:rPr>
                      <w:rFonts w:eastAsia="Calibri"/>
                      <w:color w:val="000000"/>
                      <w:sz w:val="22"/>
                      <w:szCs w:val="22"/>
                    </w:rPr>
                    <w:t>2.5.14.</w:t>
                  </w:r>
                  <w:r w:rsidRPr="00A238BE">
                    <w:rPr>
                      <w:rFonts w:eastAsia="Calibri"/>
                      <w:b w:val="0"/>
                      <w:bCs w:val="0"/>
                      <w:color w:val="000000"/>
                      <w:sz w:val="22"/>
                      <w:szCs w:val="22"/>
                    </w:rPr>
                    <w:t> </w:t>
                  </w:r>
                  <w:proofErr w:type="spellStart"/>
                  <w:r w:rsidRPr="00A238BE">
                    <w:rPr>
                      <w:rFonts w:eastAsia="Calibri"/>
                      <w:b w:val="0"/>
                      <w:bCs w:val="0"/>
                      <w:color w:val="000000"/>
                      <w:sz w:val="22"/>
                      <w:szCs w:val="22"/>
                    </w:rPr>
                    <w:t>Еколо</w:t>
                  </w:r>
                  <w:proofErr w:type="spellEnd"/>
                  <w:r w:rsidR="007D2795" w:rsidRPr="007D2795">
                    <w:rPr>
                      <w:rFonts w:eastAsia="Calibri"/>
                      <w:b w:val="0"/>
                      <w:bCs w:val="0"/>
                      <w:color w:val="000000"/>
                      <w:sz w:val="22"/>
                      <w:szCs w:val="22"/>
                      <w:lang w:val="ru-RU"/>
                    </w:rPr>
                    <w:t>-</w:t>
                  </w:r>
                  <w:proofErr w:type="spellStart"/>
                  <w:r w:rsidRPr="00A238BE">
                    <w:rPr>
                      <w:rFonts w:eastAsia="Calibri"/>
                      <w:b w:val="0"/>
                      <w:bCs w:val="0"/>
                      <w:color w:val="000000"/>
                      <w:sz w:val="22"/>
                      <w:szCs w:val="22"/>
                    </w:rPr>
                    <w:t>гічне</w:t>
                  </w:r>
                  <w:proofErr w:type="spellEnd"/>
                  <w:r w:rsidRPr="00A238BE">
                    <w:rPr>
                      <w:rFonts w:eastAsia="Calibri"/>
                      <w:b w:val="0"/>
                      <w:bCs w:val="0"/>
                      <w:color w:val="000000"/>
                      <w:sz w:val="22"/>
                      <w:szCs w:val="22"/>
                    </w:rPr>
                    <w:t xml:space="preserve"> оздоровлення та комфортний простір для екологічного відпочинку на </w:t>
                  </w:r>
                  <w:r w:rsidRPr="00A238BE">
                    <w:rPr>
                      <w:rFonts w:eastAsia="Calibri"/>
                      <w:b w:val="0"/>
                      <w:bCs w:val="0"/>
                      <w:color w:val="000000"/>
                      <w:sz w:val="22"/>
                      <w:szCs w:val="22"/>
                    </w:rPr>
                    <w:lastRenderedPageBreak/>
                    <w:t>водних об’єктах м. Києва</w:t>
                  </w:r>
                  <w:r w:rsidRPr="00A238BE">
                    <w:rPr>
                      <w:rFonts w:eastAsia="Calibri"/>
                      <w:b w:val="0"/>
                      <w:bCs w:val="0"/>
                      <w:color w:val="000000"/>
                      <w:sz w:val="22"/>
                      <w:szCs w:val="22"/>
                      <w:shd w:val="clear" w:color="auto" w:fill="FFFFFF"/>
                    </w:rPr>
                    <w:t> </w:t>
                  </w:r>
                </w:p>
              </w:tc>
              <w:tc>
                <w:tcPr>
                  <w:tcW w:w="334"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lastRenderedPageBreak/>
                    <w:t>–</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106781,0</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r w:rsidRPr="00430F16">
                    <w:rPr>
                      <w:sz w:val="14"/>
                      <w:szCs w:val="14"/>
                    </w:rPr>
                    <w:t>–</w:t>
                  </w:r>
                </w:p>
              </w:tc>
              <w:tc>
                <w:tcPr>
                  <w:tcW w:w="340"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r w:rsidRPr="00430F16">
                    <w:rPr>
                      <w:sz w:val="14"/>
                      <w:szCs w:val="14"/>
                    </w:rPr>
                    <w:t>100000,0</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lang w:val="en-US"/>
                    </w:rPr>
                    <w:t>120000,0</w:t>
                  </w:r>
                </w:p>
              </w:tc>
              <w:tc>
                <w:tcPr>
                  <w:tcW w:w="341"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lang w:val="en-US"/>
                    </w:rPr>
                    <w:t>81323,9</w:t>
                  </w:r>
                </w:p>
              </w:tc>
              <w:tc>
                <w:tcPr>
                  <w:tcW w:w="417" w:type="pct"/>
                  <w:tcBorders>
                    <w:bottom w:val="single" w:sz="12" w:space="0" w:color="2E74B5" w:themeColor="accent1" w:themeShade="BF"/>
                  </w:tcBorders>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auto"/>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auto"/>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rPr>
                    <w:t>408104,9</w:t>
                  </w:r>
                </w:p>
              </w:tc>
            </w:tr>
            <w:tr w:rsidR="00A238BE" w:rsidRPr="00AA4005" w:rsidTr="0020697A">
              <w:trPr>
                <w:trHeight w:val="251"/>
              </w:trPr>
              <w:tc>
                <w:tcPr>
                  <w:cnfStyle w:val="001000000000" w:firstRow="0" w:lastRow="0" w:firstColumn="1" w:lastColumn="0" w:oddVBand="0" w:evenVBand="0" w:oddHBand="0" w:evenHBand="0" w:firstRowFirstColumn="0" w:firstRowLastColumn="0" w:lastRowFirstColumn="0" w:lastRowLastColumn="0"/>
                  <w:tcW w:w="861" w:type="pct"/>
                  <w:shd w:val="clear" w:color="auto" w:fill="CDFAFF"/>
                </w:tcPr>
                <w:p w:rsidR="007D2795" w:rsidRDefault="001C3CA8" w:rsidP="00B8198E">
                  <w:pPr>
                    <w:spacing w:after="0"/>
                    <w:ind w:left="-79" w:right="-110"/>
                    <w:rPr>
                      <w:rFonts w:eastAsia="Calibri"/>
                      <w:color w:val="000000"/>
                      <w:sz w:val="22"/>
                      <w:szCs w:val="22"/>
                    </w:rPr>
                  </w:pPr>
                  <w:r w:rsidRPr="00A238BE">
                    <w:rPr>
                      <w:rFonts w:eastAsia="Calibri"/>
                      <w:color w:val="000000"/>
                      <w:sz w:val="22"/>
                      <w:szCs w:val="22"/>
                    </w:rPr>
                    <w:t>2.6.15</w:t>
                  </w:r>
                  <w:r w:rsidRPr="00A238BE">
                    <w:rPr>
                      <w:rFonts w:eastAsia="Calibri"/>
                      <w:b w:val="0"/>
                      <w:bCs w:val="0"/>
                      <w:color w:val="000000"/>
                      <w:sz w:val="22"/>
                      <w:szCs w:val="22"/>
                    </w:rPr>
                    <w:t>. Зелене місто – </w:t>
                  </w:r>
                </w:p>
                <w:p w:rsidR="001C3CA8" w:rsidRPr="00A238BE" w:rsidRDefault="001C3CA8" w:rsidP="00B8198E">
                  <w:pPr>
                    <w:spacing w:after="0"/>
                    <w:ind w:left="-79" w:right="-110"/>
                    <w:rPr>
                      <w:b w:val="0"/>
                      <w:bCs w:val="0"/>
                      <w:color w:val="000000"/>
                      <w:sz w:val="22"/>
                      <w:szCs w:val="22"/>
                      <w:lang w:eastAsia="uk-UA"/>
                    </w:rPr>
                  </w:pPr>
                  <w:r w:rsidRPr="00A238BE">
                    <w:rPr>
                      <w:rFonts w:eastAsia="Calibri"/>
                      <w:b w:val="0"/>
                      <w:bCs w:val="0"/>
                      <w:color w:val="000000"/>
                      <w:sz w:val="22"/>
                      <w:szCs w:val="22"/>
                    </w:rPr>
                    <w:t>киянам</w:t>
                  </w:r>
                </w:p>
              </w:tc>
              <w:tc>
                <w:tcPr>
                  <w:tcW w:w="334"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195000,0</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40"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lang w:val="en-US"/>
                    </w:rPr>
                  </w:pPr>
                  <w:r w:rsidRPr="00430F16">
                    <w:rPr>
                      <w:sz w:val="14"/>
                      <w:szCs w:val="14"/>
                      <w:lang w:val="en-US"/>
                    </w:rPr>
                    <w:t>289250,0</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275906,0</w:t>
                  </w:r>
                </w:p>
              </w:tc>
              <w:tc>
                <w:tcPr>
                  <w:tcW w:w="341"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275906,0</w:t>
                  </w:r>
                </w:p>
              </w:tc>
              <w:tc>
                <w:tcPr>
                  <w:tcW w:w="417" w:type="pct"/>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shd w:val="clear" w:color="auto" w:fill="CDFAFF"/>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rPr>
                    <w:t>1036062,0</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1C3CA8" w:rsidRPr="00A238BE" w:rsidRDefault="001C3CA8" w:rsidP="00B8198E">
                  <w:pPr>
                    <w:spacing w:after="0"/>
                    <w:ind w:left="-79" w:right="-110"/>
                    <w:rPr>
                      <w:rFonts w:eastAsia="Calibri"/>
                      <w:b w:val="0"/>
                      <w:bCs w:val="0"/>
                      <w:color w:val="000000"/>
                      <w:sz w:val="22"/>
                      <w:szCs w:val="22"/>
                    </w:rPr>
                  </w:pPr>
                  <w:r w:rsidRPr="00A238BE">
                    <w:rPr>
                      <w:rFonts w:eastAsia="Calibri"/>
                      <w:color w:val="000000"/>
                      <w:sz w:val="22"/>
                      <w:szCs w:val="22"/>
                    </w:rPr>
                    <w:t>2.6.16</w:t>
                  </w:r>
                  <w:r w:rsidRPr="00A238BE">
                    <w:rPr>
                      <w:rFonts w:eastAsia="Calibri"/>
                      <w:b w:val="0"/>
                      <w:bCs w:val="0"/>
                      <w:color w:val="000000"/>
                      <w:sz w:val="22"/>
                      <w:szCs w:val="22"/>
                    </w:rPr>
                    <w:t>. </w:t>
                  </w:r>
                  <w:proofErr w:type="spellStart"/>
                  <w:r w:rsidRPr="00A238BE">
                    <w:rPr>
                      <w:rFonts w:eastAsia="Calibri"/>
                      <w:b w:val="0"/>
                      <w:bCs w:val="0"/>
                      <w:color w:val="000000"/>
                      <w:sz w:val="22"/>
                      <w:szCs w:val="22"/>
                    </w:rPr>
                    <w:t>Ство</w:t>
                  </w:r>
                  <w:proofErr w:type="spellEnd"/>
                  <w:r w:rsidR="007D2795" w:rsidRPr="007D2795">
                    <w:rPr>
                      <w:rFonts w:eastAsia="Calibri"/>
                      <w:b w:val="0"/>
                      <w:bCs w:val="0"/>
                      <w:color w:val="000000"/>
                      <w:sz w:val="22"/>
                      <w:szCs w:val="22"/>
                      <w:lang w:val="ru-RU"/>
                    </w:rPr>
                    <w:t>-</w:t>
                  </w:r>
                  <w:proofErr w:type="spellStart"/>
                  <w:r w:rsidRPr="00A238BE">
                    <w:rPr>
                      <w:rFonts w:eastAsia="Calibri"/>
                      <w:b w:val="0"/>
                      <w:bCs w:val="0"/>
                      <w:color w:val="000000"/>
                      <w:sz w:val="22"/>
                      <w:szCs w:val="22"/>
                    </w:rPr>
                    <w:t>рення</w:t>
                  </w:r>
                  <w:proofErr w:type="spellEnd"/>
                  <w:r w:rsidRPr="00A238BE">
                    <w:rPr>
                      <w:rFonts w:eastAsia="Calibri"/>
                      <w:b w:val="0"/>
                      <w:bCs w:val="0"/>
                      <w:color w:val="000000"/>
                      <w:sz w:val="22"/>
                      <w:szCs w:val="22"/>
                    </w:rPr>
                    <w:t xml:space="preserve"> громадського простору в історичній частині Подільського району м. Києва</w:t>
                  </w:r>
                </w:p>
              </w:tc>
              <w:tc>
                <w:tcPr>
                  <w:tcW w:w="334"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250000,0</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r w:rsidRPr="00430F16">
                    <w:rPr>
                      <w:sz w:val="14"/>
                      <w:szCs w:val="14"/>
                    </w:rPr>
                    <w:t>–</w:t>
                  </w:r>
                </w:p>
              </w:tc>
              <w:tc>
                <w:tcPr>
                  <w:tcW w:w="340"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val="en-US"/>
                    </w:rPr>
                  </w:pPr>
                  <w:r w:rsidRPr="00430F16">
                    <w:rPr>
                      <w:sz w:val="14"/>
                      <w:szCs w:val="14"/>
                      <w:lang w:val="en-US"/>
                    </w:rPr>
                    <w:t>140000,0</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sz w:val="14"/>
                      <w:szCs w:val="14"/>
                    </w:rPr>
                    <w:t>–</w:t>
                  </w:r>
                </w:p>
              </w:tc>
              <w:tc>
                <w:tcPr>
                  <w:tcW w:w="337"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lang w:val="en-US"/>
                    </w:rPr>
                    <w:t>10000,0</w:t>
                  </w:r>
                </w:p>
              </w:tc>
              <w:tc>
                <w:tcPr>
                  <w:tcW w:w="341"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b/>
                      <w:bCs/>
                      <w:sz w:val="14"/>
                      <w:szCs w:val="14"/>
                    </w:rPr>
                    <w:t>–</w:t>
                  </w:r>
                </w:p>
              </w:tc>
              <w:tc>
                <w:tcPr>
                  <w:tcW w:w="426"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8D411F">
                    <w:rPr>
                      <w:b/>
                      <w:bCs/>
                      <w:sz w:val="14"/>
                      <w:szCs w:val="14"/>
                    </w:rPr>
                    <w:t>10000,0</w:t>
                  </w:r>
                </w:p>
              </w:tc>
              <w:tc>
                <w:tcPr>
                  <w:tcW w:w="417" w:type="pct"/>
                  <w:tcBorders>
                    <w:bottom w:val="single" w:sz="12" w:space="0" w:color="2E74B5" w:themeColor="accent1" w:themeShade="BF"/>
                  </w:tcBorders>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auto"/>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auto"/>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rPr>
                    <w:t>410000,0</w:t>
                  </w:r>
                </w:p>
              </w:tc>
            </w:tr>
            <w:tr w:rsidR="00A238BE" w:rsidRPr="00AA4005" w:rsidTr="0020697A">
              <w:trPr>
                <w:trHeight w:val="645"/>
              </w:trPr>
              <w:tc>
                <w:tcPr>
                  <w:cnfStyle w:val="001000000000" w:firstRow="0" w:lastRow="0" w:firstColumn="1" w:lastColumn="0" w:oddVBand="0" w:evenVBand="0" w:oddHBand="0" w:evenHBand="0" w:firstRowFirstColumn="0" w:firstRowLastColumn="0" w:lastRowFirstColumn="0" w:lastRowLastColumn="0"/>
                  <w:tcW w:w="861" w:type="pct"/>
                  <w:shd w:val="clear" w:color="auto" w:fill="CDFAFF"/>
                </w:tcPr>
                <w:p w:rsidR="007D2795" w:rsidRDefault="001C3CA8" w:rsidP="00B8198E">
                  <w:pPr>
                    <w:spacing w:after="0"/>
                    <w:ind w:left="-79" w:right="-110"/>
                    <w:rPr>
                      <w:sz w:val="22"/>
                      <w:szCs w:val="22"/>
                      <w:lang w:eastAsia="uk-UA"/>
                    </w:rPr>
                  </w:pPr>
                  <w:r w:rsidRPr="00A238BE">
                    <w:rPr>
                      <w:sz w:val="22"/>
                      <w:szCs w:val="22"/>
                      <w:lang w:eastAsia="uk-UA"/>
                    </w:rPr>
                    <w:t>2.6.17</w:t>
                  </w:r>
                  <w:r w:rsidRPr="00A238BE">
                    <w:rPr>
                      <w:b w:val="0"/>
                      <w:bCs w:val="0"/>
                      <w:sz w:val="22"/>
                      <w:szCs w:val="22"/>
                      <w:lang w:eastAsia="uk-UA"/>
                    </w:rPr>
                    <w:t>. </w:t>
                  </w:r>
                  <w:proofErr w:type="spellStart"/>
                  <w:r w:rsidRPr="00A238BE">
                    <w:rPr>
                      <w:b w:val="0"/>
                      <w:bCs w:val="0"/>
                      <w:sz w:val="22"/>
                      <w:szCs w:val="22"/>
                      <w:lang w:eastAsia="uk-UA"/>
                    </w:rPr>
                    <w:t>Ство</w:t>
                  </w:r>
                  <w:proofErr w:type="spellEnd"/>
                  <w:r w:rsidR="007D2795" w:rsidRPr="007D2795">
                    <w:rPr>
                      <w:b w:val="0"/>
                      <w:bCs w:val="0"/>
                      <w:sz w:val="22"/>
                      <w:szCs w:val="22"/>
                      <w:lang w:val="ru-RU" w:eastAsia="uk-UA"/>
                    </w:rPr>
                    <w:t>-</w:t>
                  </w:r>
                  <w:proofErr w:type="spellStart"/>
                  <w:r w:rsidRPr="00A238BE">
                    <w:rPr>
                      <w:b w:val="0"/>
                      <w:bCs w:val="0"/>
                      <w:sz w:val="22"/>
                      <w:szCs w:val="22"/>
                      <w:lang w:eastAsia="uk-UA"/>
                    </w:rPr>
                    <w:t>рення</w:t>
                  </w:r>
                  <w:proofErr w:type="spellEnd"/>
                  <w:r w:rsidRPr="00A238BE">
                    <w:rPr>
                      <w:b w:val="0"/>
                      <w:bCs w:val="0"/>
                      <w:sz w:val="22"/>
                      <w:szCs w:val="22"/>
                      <w:lang w:eastAsia="uk-UA"/>
                    </w:rPr>
                    <w:t xml:space="preserve"> нового Центру захисту </w:t>
                  </w:r>
                </w:p>
                <w:p w:rsidR="001C3CA8" w:rsidRPr="00A238BE" w:rsidRDefault="001C3CA8" w:rsidP="00B8198E">
                  <w:pPr>
                    <w:spacing w:after="0"/>
                    <w:ind w:left="-79" w:right="-110"/>
                    <w:rPr>
                      <w:rFonts w:eastAsia="Calibri"/>
                      <w:b w:val="0"/>
                      <w:bCs w:val="0"/>
                      <w:color w:val="000000"/>
                      <w:sz w:val="22"/>
                      <w:szCs w:val="22"/>
                    </w:rPr>
                  </w:pPr>
                  <w:r w:rsidRPr="00A238BE">
                    <w:rPr>
                      <w:b w:val="0"/>
                      <w:bCs w:val="0"/>
                      <w:sz w:val="22"/>
                      <w:szCs w:val="22"/>
                      <w:lang w:eastAsia="uk-UA"/>
                    </w:rPr>
                    <w:t>тварин</w:t>
                  </w:r>
                </w:p>
              </w:tc>
              <w:tc>
                <w:tcPr>
                  <w:tcW w:w="334"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35000,0</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rFonts w:eastAsia="Calibri"/>
                      <w:sz w:val="14"/>
                      <w:szCs w:val="14"/>
                    </w:rPr>
                    <w:t>22650,0</w:t>
                  </w:r>
                </w:p>
              </w:tc>
              <w:tc>
                <w:tcPr>
                  <w:tcW w:w="340"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rFonts w:eastAsia="Calibri"/>
                      <w:sz w:val="14"/>
                      <w:szCs w:val="14"/>
                    </w:rPr>
                    <w:t>40000,0</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4500,0</w:t>
                  </w:r>
                </w:p>
              </w:tc>
              <w:tc>
                <w:tcPr>
                  <w:tcW w:w="341"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8D411F">
                    <w:rPr>
                      <w:b/>
                      <w:bCs/>
                      <w:sz w:val="14"/>
                      <w:szCs w:val="14"/>
                    </w:rPr>
                    <w:t>37500,0</w:t>
                  </w:r>
                </w:p>
              </w:tc>
              <w:tc>
                <w:tcPr>
                  <w:tcW w:w="417" w:type="pct"/>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shd w:val="clear" w:color="auto" w:fill="CDFAFF"/>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rPr>
                    <w:t>139650,0</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1C3CA8" w:rsidRPr="00A238BE" w:rsidRDefault="001C3CA8" w:rsidP="00B8198E">
                  <w:pPr>
                    <w:spacing w:after="0"/>
                    <w:ind w:left="-79" w:right="-110"/>
                    <w:rPr>
                      <w:rFonts w:eastAsia="Calibri"/>
                      <w:b w:val="0"/>
                      <w:bCs w:val="0"/>
                      <w:color w:val="000000"/>
                      <w:sz w:val="22"/>
                      <w:szCs w:val="22"/>
                    </w:rPr>
                  </w:pPr>
                  <w:r w:rsidRPr="00A238BE">
                    <w:rPr>
                      <w:sz w:val="22"/>
                      <w:szCs w:val="22"/>
                      <w:lang w:eastAsia="uk-UA"/>
                    </w:rPr>
                    <w:t>2.7.18</w:t>
                  </w:r>
                  <w:r w:rsidRPr="00A238BE">
                    <w:rPr>
                      <w:b w:val="0"/>
                      <w:bCs w:val="0"/>
                      <w:sz w:val="22"/>
                      <w:szCs w:val="22"/>
                      <w:lang w:eastAsia="uk-UA"/>
                    </w:rPr>
                    <w:t>. </w:t>
                  </w:r>
                  <w:proofErr w:type="spellStart"/>
                  <w:r w:rsidRPr="00A238BE">
                    <w:rPr>
                      <w:b w:val="0"/>
                      <w:bCs w:val="0"/>
                      <w:sz w:val="22"/>
                      <w:szCs w:val="22"/>
                      <w:lang w:eastAsia="uk-UA"/>
                    </w:rPr>
                    <w:t>Ство</w:t>
                  </w:r>
                  <w:proofErr w:type="spellEnd"/>
                  <w:r w:rsidR="007D2795" w:rsidRPr="007D2795">
                    <w:rPr>
                      <w:b w:val="0"/>
                      <w:bCs w:val="0"/>
                      <w:sz w:val="22"/>
                      <w:szCs w:val="22"/>
                      <w:lang w:val="ru-RU" w:eastAsia="uk-UA"/>
                    </w:rPr>
                    <w:t>-</w:t>
                  </w:r>
                  <w:proofErr w:type="spellStart"/>
                  <w:r w:rsidRPr="00A238BE">
                    <w:rPr>
                      <w:b w:val="0"/>
                      <w:bCs w:val="0"/>
                      <w:sz w:val="22"/>
                      <w:szCs w:val="22"/>
                      <w:lang w:eastAsia="uk-UA"/>
                    </w:rPr>
                    <w:t>рення</w:t>
                  </w:r>
                  <w:proofErr w:type="spellEnd"/>
                  <w:r w:rsidRPr="00A238BE">
                    <w:rPr>
                      <w:b w:val="0"/>
                      <w:bCs w:val="0"/>
                      <w:sz w:val="22"/>
                      <w:szCs w:val="22"/>
                      <w:lang w:eastAsia="uk-UA"/>
                    </w:rPr>
                    <w:t xml:space="preserve"> </w:t>
                  </w:r>
                  <w:proofErr w:type="spellStart"/>
                  <w:r w:rsidRPr="00A238BE">
                    <w:rPr>
                      <w:b w:val="0"/>
                      <w:bCs w:val="0"/>
                      <w:sz w:val="22"/>
                      <w:szCs w:val="22"/>
                      <w:lang w:eastAsia="uk-UA"/>
                    </w:rPr>
                    <w:t>корпоратив</w:t>
                  </w:r>
                  <w:proofErr w:type="spellEnd"/>
                  <w:r w:rsidR="007D2795" w:rsidRPr="007D2795">
                    <w:rPr>
                      <w:b w:val="0"/>
                      <w:bCs w:val="0"/>
                      <w:sz w:val="22"/>
                      <w:szCs w:val="22"/>
                      <w:lang w:val="ru-RU" w:eastAsia="uk-UA"/>
                    </w:rPr>
                    <w:t>-</w:t>
                  </w:r>
                  <w:r w:rsidRPr="00A238BE">
                    <w:rPr>
                      <w:b w:val="0"/>
                      <w:bCs w:val="0"/>
                      <w:sz w:val="22"/>
                      <w:szCs w:val="22"/>
                      <w:lang w:eastAsia="uk-UA"/>
                    </w:rPr>
                    <w:t xml:space="preserve">ного університету </w:t>
                  </w:r>
                  <w:proofErr w:type="spellStart"/>
                  <w:r w:rsidRPr="00A238BE">
                    <w:rPr>
                      <w:b w:val="0"/>
                      <w:bCs w:val="0"/>
                      <w:sz w:val="22"/>
                      <w:szCs w:val="22"/>
                      <w:lang w:eastAsia="uk-UA"/>
                    </w:rPr>
                    <w:t>адміністра</w:t>
                  </w:r>
                  <w:proofErr w:type="spellEnd"/>
                  <w:r w:rsidR="007D2795" w:rsidRPr="007D2795">
                    <w:rPr>
                      <w:b w:val="0"/>
                      <w:bCs w:val="0"/>
                      <w:sz w:val="22"/>
                      <w:szCs w:val="22"/>
                      <w:lang w:val="ru-RU" w:eastAsia="uk-UA"/>
                    </w:rPr>
                    <w:t>-</w:t>
                  </w:r>
                  <w:r w:rsidRPr="00A238BE">
                    <w:rPr>
                      <w:b w:val="0"/>
                      <w:bCs w:val="0"/>
                      <w:sz w:val="22"/>
                      <w:szCs w:val="22"/>
                      <w:lang w:eastAsia="uk-UA"/>
                    </w:rPr>
                    <w:t xml:space="preserve">торів центрів надання </w:t>
                  </w:r>
                  <w:proofErr w:type="spellStart"/>
                  <w:r w:rsidRPr="00A238BE">
                    <w:rPr>
                      <w:b w:val="0"/>
                      <w:bCs w:val="0"/>
                      <w:sz w:val="22"/>
                      <w:szCs w:val="22"/>
                      <w:lang w:eastAsia="uk-UA"/>
                    </w:rPr>
                    <w:t>адміністра</w:t>
                  </w:r>
                  <w:proofErr w:type="spellEnd"/>
                  <w:r w:rsidR="007D2795" w:rsidRPr="007D2795">
                    <w:rPr>
                      <w:b w:val="0"/>
                      <w:bCs w:val="0"/>
                      <w:sz w:val="22"/>
                      <w:szCs w:val="22"/>
                      <w:lang w:val="ru-RU" w:eastAsia="uk-UA"/>
                    </w:rPr>
                    <w:t>-</w:t>
                  </w:r>
                  <w:proofErr w:type="spellStart"/>
                  <w:r w:rsidRPr="00A238BE">
                    <w:rPr>
                      <w:b w:val="0"/>
                      <w:bCs w:val="0"/>
                      <w:sz w:val="22"/>
                      <w:szCs w:val="22"/>
                      <w:lang w:eastAsia="uk-UA"/>
                    </w:rPr>
                    <w:t>тивних</w:t>
                  </w:r>
                  <w:proofErr w:type="spellEnd"/>
                  <w:r w:rsidRPr="00A238BE">
                    <w:rPr>
                      <w:b w:val="0"/>
                      <w:bCs w:val="0"/>
                      <w:sz w:val="22"/>
                      <w:szCs w:val="22"/>
                      <w:lang w:eastAsia="uk-UA"/>
                    </w:rPr>
                    <w:t xml:space="preserve"> послуг м. Києва</w:t>
                  </w:r>
                </w:p>
              </w:tc>
              <w:tc>
                <w:tcPr>
                  <w:tcW w:w="334"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800,0</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r w:rsidRPr="00430F16">
                    <w:rPr>
                      <w:sz w:val="14"/>
                      <w:szCs w:val="14"/>
                    </w:rPr>
                    <w:t>–</w:t>
                  </w:r>
                </w:p>
              </w:tc>
              <w:tc>
                <w:tcPr>
                  <w:tcW w:w="340"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r w:rsidRPr="00430F16">
                    <w:rPr>
                      <w:sz w:val="14"/>
                      <w:szCs w:val="14"/>
                    </w:rPr>
                    <w:t>90,0</w:t>
                  </w:r>
                </w:p>
              </w:tc>
              <w:tc>
                <w:tcPr>
                  <w:tcW w:w="338"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r w:rsidRPr="00430F16">
                    <w:rPr>
                      <w:sz w:val="14"/>
                      <w:szCs w:val="14"/>
                    </w:rPr>
                    <w:t>90,0</w:t>
                  </w:r>
                </w:p>
              </w:tc>
              <w:tc>
                <w:tcPr>
                  <w:tcW w:w="341" w:type="pct"/>
                  <w:tcBorders>
                    <w:bottom w:val="single" w:sz="12" w:space="0" w:color="2E74B5" w:themeColor="accent1" w:themeShade="BF"/>
                  </w:tcBorders>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426" w:type="pct"/>
                  <w:tcBorders>
                    <w:bottom w:val="single" w:sz="12" w:space="0" w:color="2E74B5" w:themeColor="accent1" w:themeShade="BF"/>
                  </w:tcBorders>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lang w:val="en-US"/>
                    </w:rPr>
                    <w:t>1080,0</w:t>
                  </w:r>
                </w:p>
              </w:tc>
              <w:tc>
                <w:tcPr>
                  <w:tcW w:w="417" w:type="pct"/>
                  <w:tcBorders>
                    <w:bottom w:val="single" w:sz="12" w:space="0" w:color="2E74B5" w:themeColor="accent1" w:themeShade="BF"/>
                  </w:tcBorders>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auto"/>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auto"/>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rPr>
                    <w:t>2060,0</w:t>
                  </w:r>
                </w:p>
              </w:tc>
            </w:tr>
            <w:tr w:rsidR="00A238BE" w:rsidRPr="00AA4005" w:rsidTr="0020697A">
              <w:trPr>
                <w:trHeight w:val="1336"/>
              </w:trPr>
              <w:tc>
                <w:tcPr>
                  <w:cnfStyle w:val="001000000000" w:firstRow="0" w:lastRow="0" w:firstColumn="1" w:lastColumn="0" w:oddVBand="0" w:evenVBand="0" w:oddHBand="0" w:evenHBand="0" w:firstRowFirstColumn="0" w:firstRowLastColumn="0" w:lastRowFirstColumn="0" w:lastRowLastColumn="0"/>
                  <w:tcW w:w="861" w:type="pct"/>
                  <w:shd w:val="clear" w:color="auto" w:fill="CDFAFF"/>
                </w:tcPr>
                <w:p w:rsidR="007D2795" w:rsidRDefault="001C3CA8" w:rsidP="00B8198E">
                  <w:pPr>
                    <w:spacing w:after="0"/>
                    <w:ind w:left="-79" w:right="-110"/>
                    <w:rPr>
                      <w:sz w:val="22"/>
                      <w:szCs w:val="22"/>
                      <w:lang w:eastAsia="uk-UA"/>
                    </w:rPr>
                  </w:pPr>
                  <w:r w:rsidRPr="00A238BE">
                    <w:rPr>
                      <w:rFonts w:eastAsia="Calibri"/>
                      <w:b w:val="0"/>
                      <w:bCs w:val="0"/>
                      <w:color w:val="000000"/>
                      <w:sz w:val="22"/>
                      <w:szCs w:val="22"/>
                    </w:rPr>
                    <w:t>2.7.</w:t>
                  </w:r>
                  <w:r w:rsidRPr="00A238BE">
                    <w:rPr>
                      <w:b w:val="0"/>
                      <w:bCs w:val="0"/>
                      <w:sz w:val="22"/>
                      <w:szCs w:val="22"/>
                      <w:lang w:eastAsia="uk-UA"/>
                    </w:rPr>
                    <w:t>19. </w:t>
                  </w:r>
                  <w:proofErr w:type="spellStart"/>
                  <w:r w:rsidRPr="00A238BE">
                    <w:rPr>
                      <w:b w:val="0"/>
                      <w:bCs w:val="0"/>
                      <w:sz w:val="22"/>
                      <w:szCs w:val="22"/>
                      <w:lang w:eastAsia="uk-UA"/>
                    </w:rPr>
                    <w:t>Впро</w:t>
                  </w:r>
                  <w:proofErr w:type="spellEnd"/>
                  <w:r w:rsidR="007D2795" w:rsidRPr="007D2795">
                    <w:rPr>
                      <w:b w:val="0"/>
                      <w:bCs w:val="0"/>
                      <w:sz w:val="22"/>
                      <w:szCs w:val="22"/>
                      <w:lang w:val="ru-RU" w:eastAsia="uk-UA"/>
                    </w:rPr>
                    <w:t>-</w:t>
                  </w:r>
                  <w:proofErr w:type="spellStart"/>
                  <w:r w:rsidRPr="00A238BE">
                    <w:rPr>
                      <w:b w:val="0"/>
                      <w:bCs w:val="0"/>
                      <w:sz w:val="22"/>
                      <w:szCs w:val="22"/>
                      <w:lang w:eastAsia="uk-UA"/>
                    </w:rPr>
                    <w:t>вадження</w:t>
                  </w:r>
                  <w:proofErr w:type="spellEnd"/>
                  <w:r w:rsidRPr="00A238BE">
                    <w:rPr>
                      <w:b w:val="0"/>
                      <w:bCs w:val="0"/>
                      <w:sz w:val="22"/>
                      <w:szCs w:val="22"/>
                      <w:lang w:eastAsia="uk-UA"/>
                    </w:rPr>
                    <w:t xml:space="preserve"> </w:t>
                  </w:r>
                </w:p>
                <w:p w:rsidR="00FB3AB0" w:rsidRDefault="001C3CA8" w:rsidP="00B8198E">
                  <w:pPr>
                    <w:spacing w:after="0"/>
                    <w:ind w:left="-79" w:right="-110"/>
                    <w:rPr>
                      <w:sz w:val="22"/>
                      <w:szCs w:val="22"/>
                      <w:lang w:eastAsia="uk-UA"/>
                    </w:rPr>
                  </w:pPr>
                  <w:r w:rsidRPr="00A238BE">
                    <w:rPr>
                      <w:b w:val="0"/>
                      <w:bCs w:val="0"/>
                      <w:sz w:val="22"/>
                      <w:szCs w:val="22"/>
                      <w:lang w:eastAsia="uk-UA"/>
                    </w:rPr>
                    <w:t xml:space="preserve">чат-боту на базі </w:t>
                  </w:r>
                  <w:proofErr w:type="spellStart"/>
                  <w:r w:rsidRPr="00A238BE">
                    <w:rPr>
                      <w:b w:val="0"/>
                      <w:bCs w:val="0"/>
                      <w:sz w:val="22"/>
                      <w:szCs w:val="22"/>
                      <w:lang w:eastAsia="uk-UA"/>
                    </w:rPr>
                    <w:t>інформа</w:t>
                  </w:r>
                  <w:proofErr w:type="spellEnd"/>
                  <w:r w:rsidR="007D2795" w:rsidRPr="007D2795">
                    <w:rPr>
                      <w:b w:val="0"/>
                      <w:bCs w:val="0"/>
                      <w:sz w:val="22"/>
                      <w:szCs w:val="22"/>
                      <w:lang w:val="ru-RU" w:eastAsia="uk-UA"/>
                    </w:rPr>
                    <w:t>-</w:t>
                  </w:r>
                  <w:proofErr w:type="spellStart"/>
                  <w:r w:rsidRPr="00A238BE">
                    <w:rPr>
                      <w:b w:val="0"/>
                      <w:bCs w:val="0"/>
                      <w:sz w:val="22"/>
                      <w:szCs w:val="22"/>
                      <w:lang w:eastAsia="uk-UA"/>
                    </w:rPr>
                    <w:t>ційної</w:t>
                  </w:r>
                  <w:proofErr w:type="spellEnd"/>
                  <w:r w:rsidRPr="00A238BE">
                    <w:rPr>
                      <w:b w:val="0"/>
                      <w:bCs w:val="0"/>
                      <w:sz w:val="22"/>
                      <w:szCs w:val="22"/>
                      <w:lang w:eastAsia="uk-UA"/>
                    </w:rPr>
                    <w:t xml:space="preserve"> системи </w:t>
                  </w:r>
                  <w:r w:rsidRPr="00A238BE">
                    <w:rPr>
                      <w:b w:val="0"/>
                      <w:bCs w:val="0"/>
                      <w:sz w:val="22"/>
                      <w:szCs w:val="22"/>
                      <w:lang w:eastAsia="uk-UA"/>
                    </w:rPr>
                    <w:lastRenderedPageBreak/>
                    <w:t xml:space="preserve">«Міський WEB-портал адміністративних послуг в місті </w:t>
                  </w:r>
                </w:p>
                <w:p w:rsidR="001C3CA8" w:rsidRPr="00A238BE" w:rsidRDefault="001C3CA8" w:rsidP="00B8198E">
                  <w:pPr>
                    <w:spacing w:after="0"/>
                    <w:ind w:left="-79" w:right="-110"/>
                    <w:rPr>
                      <w:rFonts w:eastAsia="Calibri"/>
                      <w:b w:val="0"/>
                      <w:bCs w:val="0"/>
                      <w:color w:val="000000"/>
                      <w:sz w:val="22"/>
                      <w:szCs w:val="22"/>
                    </w:rPr>
                  </w:pPr>
                  <w:r w:rsidRPr="00A238BE">
                    <w:rPr>
                      <w:b w:val="0"/>
                      <w:bCs w:val="0"/>
                      <w:sz w:val="22"/>
                      <w:szCs w:val="22"/>
                      <w:lang w:eastAsia="uk-UA"/>
                    </w:rPr>
                    <w:t>Києві»</w:t>
                  </w:r>
                </w:p>
              </w:tc>
              <w:tc>
                <w:tcPr>
                  <w:tcW w:w="334"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lastRenderedPageBreak/>
                    <w:t>–</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lang w:val="en-US"/>
                    </w:rPr>
                  </w:pPr>
                  <w:r w:rsidRPr="00430F16">
                    <w:rPr>
                      <w:rFonts w:eastAsia="Calibri"/>
                      <w:sz w:val="14"/>
                      <w:szCs w:val="14"/>
                    </w:rPr>
                    <w:t>150</w:t>
                  </w:r>
                  <w:r w:rsidRPr="00430F16">
                    <w:rPr>
                      <w:rFonts w:eastAsia="Calibri"/>
                      <w:sz w:val="14"/>
                      <w:szCs w:val="14"/>
                      <w:lang w:val="en-US"/>
                    </w:rPr>
                    <w:t>,0</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rFonts w:eastAsia="Calibri"/>
                      <w:sz w:val="14"/>
                      <w:szCs w:val="14"/>
                    </w:rPr>
                    <w:t>–</w:t>
                  </w:r>
                </w:p>
              </w:tc>
              <w:tc>
                <w:tcPr>
                  <w:tcW w:w="340"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rFonts w:eastAsia="Calibri"/>
                      <w:sz w:val="14"/>
                      <w:szCs w:val="14"/>
                    </w:rPr>
                    <w:t>–</w:t>
                  </w:r>
                </w:p>
              </w:tc>
              <w:tc>
                <w:tcPr>
                  <w:tcW w:w="338"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rFonts w:eastAsia="Calibri"/>
                      <w:sz w:val="14"/>
                      <w:szCs w:val="14"/>
                    </w:rPr>
                    <w:t>–</w:t>
                  </w:r>
                </w:p>
              </w:tc>
              <w:tc>
                <w:tcPr>
                  <w:tcW w:w="337"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rFonts w:eastAsia="Calibri"/>
                      <w:sz w:val="14"/>
                      <w:szCs w:val="14"/>
                    </w:rPr>
                    <w:t>–</w:t>
                  </w:r>
                </w:p>
              </w:tc>
              <w:tc>
                <w:tcPr>
                  <w:tcW w:w="341" w:type="pct"/>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rFonts w:eastAsia="Calibri"/>
                      <w:sz w:val="14"/>
                      <w:szCs w:val="14"/>
                    </w:rPr>
                    <w:t>–</w:t>
                  </w:r>
                </w:p>
              </w:tc>
              <w:tc>
                <w:tcPr>
                  <w:tcW w:w="426" w:type="pct"/>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250,0</w:t>
                  </w:r>
                </w:p>
              </w:tc>
              <w:tc>
                <w:tcPr>
                  <w:tcW w:w="417" w:type="pct"/>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shd w:val="clear" w:color="auto" w:fill="CDFAFF"/>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rPr>
                    <w:t>400,0</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auto"/>
                </w:tcPr>
                <w:p w:rsidR="001C3CA8" w:rsidRDefault="001C3CA8" w:rsidP="00B8198E">
                  <w:pPr>
                    <w:spacing w:after="0"/>
                    <w:ind w:left="-79" w:right="-110"/>
                    <w:rPr>
                      <w:sz w:val="22"/>
                      <w:szCs w:val="22"/>
                      <w:lang w:eastAsia="uk-UA"/>
                    </w:rPr>
                  </w:pPr>
                  <w:r w:rsidRPr="00A238BE">
                    <w:rPr>
                      <w:sz w:val="22"/>
                      <w:szCs w:val="22"/>
                      <w:lang w:eastAsia="uk-UA"/>
                    </w:rPr>
                    <w:t>2.8.20</w:t>
                  </w:r>
                  <w:r w:rsidRPr="00A238BE">
                    <w:rPr>
                      <w:b w:val="0"/>
                      <w:bCs w:val="0"/>
                      <w:sz w:val="22"/>
                      <w:szCs w:val="22"/>
                      <w:lang w:eastAsia="uk-UA"/>
                    </w:rPr>
                    <w:t>. Роз</w:t>
                  </w:r>
                  <w:r w:rsidR="009B573D" w:rsidRPr="009B573D">
                    <w:rPr>
                      <w:b w:val="0"/>
                      <w:bCs w:val="0"/>
                      <w:sz w:val="22"/>
                      <w:szCs w:val="22"/>
                      <w:lang w:eastAsia="uk-UA"/>
                    </w:rPr>
                    <w:t>-</w:t>
                  </w:r>
                  <w:r w:rsidRPr="00A238BE">
                    <w:rPr>
                      <w:b w:val="0"/>
                      <w:bCs w:val="0"/>
                      <w:sz w:val="22"/>
                      <w:szCs w:val="22"/>
                      <w:lang w:eastAsia="uk-UA"/>
                    </w:rPr>
                    <w:t xml:space="preserve">виток мережі закладів освіти, підвищення рівня забезпеченості освітньою </w:t>
                  </w:r>
                  <w:proofErr w:type="spellStart"/>
                  <w:r w:rsidRPr="00A238BE">
                    <w:rPr>
                      <w:b w:val="0"/>
                      <w:bCs w:val="0"/>
                      <w:sz w:val="22"/>
                      <w:szCs w:val="22"/>
                      <w:lang w:eastAsia="uk-UA"/>
                    </w:rPr>
                    <w:t>інфраструкту</w:t>
                  </w:r>
                  <w:proofErr w:type="spellEnd"/>
                  <w:r w:rsidR="009B573D" w:rsidRPr="009B573D">
                    <w:rPr>
                      <w:b w:val="0"/>
                      <w:bCs w:val="0"/>
                      <w:sz w:val="22"/>
                      <w:szCs w:val="22"/>
                      <w:lang w:eastAsia="uk-UA"/>
                    </w:rPr>
                    <w:t>-</w:t>
                  </w:r>
                  <w:r w:rsidRPr="00A238BE">
                    <w:rPr>
                      <w:b w:val="0"/>
                      <w:bCs w:val="0"/>
                      <w:sz w:val="22"/>
                      <w:szCs w:val="22"/>
                      <w:lang w:eastAsia="uk-UA"/>
                    </w:rPr>
                    <w:t>рою та її оновлення у відповідності до вимог часу</w:t>
                  </w:r>
                </w:p>
                <w:p w:rsidR="009B573D" w:rsidRDefault="009B573D" w:rsidP="00B8198E">
                  <w:pPr>
                    <w:spacing w:after="0"/>
                    <w:ind w:left="-79" w:right="-110"/>
                    <w:rPr>
                      <w:rFonts w:eastAsia="Calibri"/>
                      <w:color w:val="000000"/>
                      <w:sz w:val="22"/>
                      <w:szCs w:val="22"/>
                    </w:rPr>
                  </w:pPr>
                </w:p>
                <w:p w:rsidR="009B573D" w:rsidRPr="00A238BE" w:rsidRDefault="009B573D" w:rsidP="00B8198E">
                  <w:pPr>
                    <w:spacing w:after="0"/>
                    <w:ind w:left="-79" w:right="-110"/>
                    <w:rPr>
                      <w:rFonts w:eastAsia="Calibri"/>
                      <w:b w:val="0"/>
                      <w:bCs w:val="0"/>
                      <w:color w:val="000000"/>
                      <w:sz w:val="22"/>
                      <w:szCs w:val="22"/>
                    </w:rPr>
                  </w:pPr>
                </w:p>
              </w:tc>
              <w:tc>
                <w:tcPr>
                  <w:tcW w:w="334" w:type="pct"/>
                  <w:tcBorders>
                    <w:bottom w:val="single" w:sz="12" w:space="0" w:color="2E74B5" w:themeColor="accent1" w:themeShade="BF"/>
                  </w:tcBorders>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150000,0</w:t>
                  </w:r>
                </w:p>
              </w:tc>
              <w:tc>
                <w:tcPr>
                  <w:tcW w:w="338" w:type="pct"/>
                  <w:tcBorders>
                    <w:bottom w:val="single" w:sz="12" w:space="0" w:color="2E74B5" w:themeColor="accent1" w:themeShade="BF"/>
                  </w:tcBorders>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235744,2</w:t>
                  </w:r>
                </w:p>
              </w:tc>
              <w:tc>
                <w:tcPr>
                  <w:tcW w:w="338" w:type="pct"/>
                  <w:tcBorders>
                    <w:bottom w:val="single" w:sz="12" w:space="0" w:color="2E74B5" w:themeColor="accent1" w:themeShade="BF"/>
                  </w:tcBorders>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val="en-US"/>
                    </w:rPr>
                  </w:pPr>
                  <w:r w:rsidRPr="00430F16">
                    <w:rPr>
                      <w:sz w:val="14"/>
                      <w:szCs w:val="14"/>
                      <w:lang w:val="en-US"/>
                    </w:rPr>
                    <w:t>160000,0</w:t>
                  </w:r>
                </w:p>
              </w:tc>
              <w:tc>
                <w:tcPr>
                  <w:tcW w:w="340" w:type="pct"/>
                  <w:tcBorders>
                    <w:bottom w:val="single" w:sz="12" w:space="0" w:color="2E74B5" w:themeColor="accent1" w:themeShade="BF"/>
                  </w:tcBorders>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val="en-US"/>
                    </w:rPr>
                  </w:pPr>
                  <w:r w:rsidRPr="00430F16">
                    <w:rPr>
                      <w:sz w:val="14"/>
                      <w:szCs w:val="14"/>
                      <w:lang w:val="en-US"/>
                    </w:rPr>
                    <w:t>296699,2</w:t>
                  </w:r>
                </w:p>
              </w:tc>
              <w:tc>
                <w:tcPr>
                  <w:tcW w:w="338" w:type="pct"/>
                  <w:tcBorders>
                    <w:bottom w:val="single" w:sz="12" w:space="0" w:color="2E74B5" w:themeColor="accent1" w:themeShade="BF"/>
                  </w:tcBorders>
                  <w:shd w:val="clear" w:color="auto" w:fill="auto"/>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337" w:type="pct"/>
                  <w:tcBorders>
                    <w:bottom w:val="single" w:sz="12" w:space="0" w:color="2E74B5" w:themeColor="accent1" w:themeShade="BF"/>
                  </w:tcBorders>
                  <w:shd w:val="clear" w:color="auto" w:fill="auto"/>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lang w:val="en-US"/>
                    </w:rPr>
                    <w:t>146673,6</w:t>
                  </w:r>
                </w:p>
              </w:tc>
              <w:tc>
                <w:tcPr>
                  <w:tcW w:w="341" w:type="pct"/>
                  <w:tcBorders>
                    <w:bottom w:val="single" w:sz="12" w:space="0" w:color="2E74B5" w:themeColor="accent1" w:themeShade="BF"/>
                  </w:tcBorders>
                  <w:shd w:val="clear" w:color="auto" w:fill="auto"/>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8D411F">
                    <w:rPr>
                      <w:rFonts w:eastAsia="Calibri"/>
                      <w:b/>
                      <w:bCs/>
                      <w:sz w:val="14"/>
                      <w:szCs w:val="14"/>
                    </w:rPr>
                    <w:t>–</w:t>
                  </w:r>
                </w:p>
              </w:tc>
              <w:tc>
                <w:tcPr>
                  <w:tcW w:w="426" w:type="pct"/>
                  <w:tcBorders>
                    <w:bottom w:val="single" w:sz="12" w:space="0" w:color="2E74B5" w:themeColor="accent1" w:themeShade="BF"/>
                  </w:tcBorders>
                  <w:shd w:val="clear" w:color="auto" w:fill="auto"/>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lang w:val="en-US"/>
                    </w:rPr>
                    <w:t>582815,7</w:t>
                  </w:r>
                </w:p>
              </w:tc>
              <w:tc>
                <w:tcPr>
                  <w:tcW w:w="417" w:type="pct"/>
                  <w:tcBorders>
                    <w:bottom w:val="single" w:sz="12" w:space="0" w:color="2E74B5" w:themeColor="accent1" w:themeShade="BF"/>
                  </w:tcBorders>
                  <w:shd w:val="clear" w:color="auto" w:fill="auto"/>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auto"/>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auto"/>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rPr>
                    <w:t>1571932,7</w:t>
                  </w:r>
                </w:p>
              </w:tc>
            </w:tr>
            <w:tr w:rsidR="00A238BE" w:rsidRPr="00AA4005" w:rsidTr="0020697A">
              <w:trPr>
                <w:trHeight w:val="753"/>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CDFAFF"/>
                </w:tcPr>
                <w:p w:rsidR="001C3CA8" w:rsidRDefault="001C3CA8" w:rsidP="00B8198E">
                  <w:pPr>
                    <w:spacing w:after="0"/>
                    <w:ind w:left="-79" w:right="-110"/>
                    <w:rPr>
                      <w:sz w:val="22"/>
                      <w:szCs w:val="22"/>
                      <w:lang w:eastAsia="uk-UA"/>
                    </w:rPr>
                  </w:pPr>
                  <w:r w:rsidRPr="00A238BE">
                    <w:rPr>
                      <w:sz w:val="22"/>
                      <w:szCs w:val="22"/>
                      <w:lang w:eastAsia="uk-UA"/>
                    </w:rPr>
                    <w:t>2.9.21</w:t>
                  </w:r>
                  <w:r w:rsidRPr="00A238BE">
                    <w:rPr>
                      <w:b w:val="0"/>
                      <w:bCs w:val="0"/>
                      <w:sz w:val="22"/>
                      <w:szCs w:val="22"/>
                      <w:lang w:eastAsia="uk-UA"/>
                    </w:rPr>
                    <w:t>. </w:t>
                  </w:r>
                  <w:proofErr w:type="spellStart"/>
                  <w:r w:rsidRPr="00A238BE">
                    <w:rPr>
                      <w:b w:val="0"/>
                      <w:bCs w:val="0"/>
                      <w:sz w:val="22"/>
                      <w:szCs w:val="22"/>
                      <w:lang w:eastAsia="uk-UA"/>
                    </w:rPr>
                    <w:t>Поси</w:t>
                  </w:r>
                  <w:proofErr w:type="spellEnd"/>
                  <w:r w:rsidR="00935D5E" w:rsidRPr="00935D5E">
                    <w:rPr>
                      <w:b w:val="0"/>
                      <w:bCs w:val="0"/>
                      <w:sz w:val="22"/>
                      <w:szCs w:val="22"/>
                      <w:lang w:val="ru-RU" w:eastAsia="uk-UA"/>
                    </w:rPr>
                    <w:t>-</w:t>
                  </w:r>
                  <w:proofErr w:type="spellStart"/>
                  <w:r w:rsidRPr="00A238BE">
                    <w:rPr>
                      <w:b w:val="0"/>
                      <w:bCs w:val="0"/>
                      <w:sz w:val="22"/>
                      <w:szCs w:val="22"/>
                      <w:lang w:eastAsia="uk-UA"/>
                    </w:rPr>
                    <w:t>лення</w:t>
                  </w:r>
                  <w:proofErr w:type="spellEnd"/>
                  <w:r w:rsidRPr="00A238BE">
                    <w:rPr>
                      <w:b w:val="0"/>
                      <w:bCs w:val="0"/>
                      <w:sz w:val="22"/>
                      <w:szCs w:val="22"/>
                      <w:lang w:eastAsia="uk-UA"/>
                    </w:rPr>
                    <w:t xml:space="preserve"> безпеки та цивільного захисту міста Києва</w:t>
                  </w:r>
                </w:p>
                <w:p w:rsidR="00935D5E" w:rsidRPr="00A238BE" w:rsidRDefault="00935D5E" w:rsidP="00B8198E">
                  <w:pPr>
                    <w:spacing w:after="0"/>
                    <w:ind w:left="-79" w:right="-110"/>
                    <w:rPr>
                      <w:b w:val="0"/>
                      <w:bCs w:val="0"/>
                      <w:sz w:val="22"/>
                      <w:szCs w:val="22"/>
                      <w:lang w:eastAsia="uk-UA"/>
                    </w:rPr>
                  </w:pPr>
                </w:p>
              </w:tc>
              <w:tc>
                <w:tcPr>
                  <w:tcW w:w="334"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50104,0</w:t>
                  </w:r>
                </w:p>
              </w:tc>
              <w:tc>
                <w:tcPr>
                  <w:tcW w:w="338"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40"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62772,0</w:t>
                  </w:r>
                </w:p>
              </w:tc>
              <w:tc>
                <w:tcPr>
                  <w:tcW w:w="338"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37" w:type="pct"/>
                  <w:tcBorders>
                    <w:bottom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8D411F">
                    <w:rPr>
                      <w:b/>
                      <w:bCs/>
                      <w:sz w:val="14"/>
                      <w:szCs w:val="14"/>
                    </w:rPr>
                    <w:t>361720,2</w:t>
                  </w:r>
                </w:p>
              </w:tc>
              <w:tc>
                <w:tcPr>
                  <w:tcW w:w="341" w:type="pct"/>
                  <w:tcBorders>
                    <w:bottom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8D411F">
                    <w:rPr>
                      <w:b/>
                      <w:bCs/>
                      <w:sz w:val="14"/>
                      <w:szCs w:val="14"/>
                    </w:rPr>
                    <w:t>–</w:t>
                  </w:r>
                </w:p>
              </w:tc>
              <w:tc>
                <w:tcPr>
                  <w:tcW w:w="426" w:type="pct"/>
                  <w:tcBorders>
                    <w:bottom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542580,4</w:t>
                  </w:r>
                </w:p>
              </w:tc>
              <w:tc>
                <w:tcPr>
                  <w:tcW w:w="417" w:type="pct"/>
                  <w:tcBorders>
                    <w:bottom w:val="single" w:sz="12" w:space="0" w:color="2E74B5" w:themeColor="accent1" w:themeShade="BF"/>
                  </w:tcBorders>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CDFAFF"/>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rPr>
                    <w:t>1017176,6</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rsidR="001C3CA8" w:rsidRPr="00A238BE" w:rsidRDefault="001C3CA8" w:rsidP="00B8198E">
                  <w:pPr>
                    <w:spacing w:after="0"/>
                    <w:ind w:left="-79" w:right="-110"/>
                    <w:rPr>
                      <w:b w:val="0"/>
                      <w:bCs w:val="0"/>
                      <w:sz w:val="22"/>
                      <w:szCs w:val="22"/>
                      <w:lang w:eastAsia="uk-UA"/>
                    </w:rPr>
                  </w:pPr>
                  <w:r w:rsidRPr="00A238BE">
                    <w:rPr>
                      <w:sz w:val="22"/>
                      <w:szCs w:val="22"/>
                      <w:lang w:eastAsia="uk-UA"/>
                    </w:rPr>
                    <w:t>2.10.22</w:t>
                  </w:r>
                  <w:r w:rsidRPr="00A238BE">
                    <w:rPr>
                      <w:b w:val="0"/>
                      <w:bCs w:val="0"/>
                      <w:sz w:val="22"/>
                      <w:szCs w:val="22"/>
                      <w:lang w:eastAsia="uk-UA"/>
                    </w:rPr>
                    <w:t>. </w:t>
                  </w:r>
                  <w:proofErr w:type="spellStart"/>
                  <w:r w:rsidRPr="00A238BE">
                    <w:rPr>
                      <w:b w:val="0"/>
                      <w:bCs w:val="0"/>
                      <w:sz w:val="22"/>
                      <w:szCs w:val="22"/>
                      <w:lang w:eastAsia="uk-UA"/>
                    </w:rPr>
                    <w:t>Ство</w:t>
                  </w:r>
                  <w:proofErr w:type="spellEnd"/>
                  <w:r w:rsidR="00935D5E">
                    <w:rPr>
                      <w:b w:val="0"/>
                      <w:bCs w:val="0"/>
                      <w:sz w:val="22"/>
                      <w:szCs w:val="22"/>
                      <w:lang w:val="en-US" w:eastAsia="uk-UA"/>
                    </w:rPr>
                    <w:t>-</w:t>
                  </w:r>
                  <w:proofErr w:type="spellStart"/>
                  <w:r w:rsidRPr="00A238BE">
                    <w:rPr>
                      <w:b w:val="0"/>
                      <w:bCs w:val="0"/>
                      <w:sz w:val="22"/>
                      <w:szCs w:val="22"/>
                      <w:lang w:eastAsia="uk-UA"/>
                    </w:rPr>
                    <w:t>рення</w:t>
                  </w:r>
                  <w:proofErr w:type="spellEnd"/>
                  <w:r w:rsidRPr="00A238BE">
                    <w:rPr>
                      <w:b w:val="0"/>
                      <w:bCs w:val="0"/>
                      <w:sz w:val="22"/>
                      <w:szCs w:val="22"/>
                      <w:lang w:eastAsia="uk-UA"/>
                    </w:rPr>
                    <w:t xml:space="preserve"> громадських хабів</w:t>
                  </w:r>
                </w:p>
              </w:tc>
              <w:tc>
                <w:tcPr>
                  <w:tcW w:w="334"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6480,0</w:t>
                  </w:r>
                </w:p>
              </w:tc>
              <w:tc>
                <w:tcPr>
                  <w:tcW w:w="338"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40"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lang w:val="en-US"/>
                    </w:rPr>
                  </w:pPr>
                  <w:r w:rsidRPr="00430F16">
                    <w:rPr>
                      <w:rFonts w:eastAsia="Calibri"/>
                      <w:sz w:val="14"/>
                      <w:szCs w:val="14"/>
                      <w:lang w:val="en-US"/>
                    </w:rPr>
                    <w:t>6720,0</w:t>
                  </w:r>
                </w:p>
              </w:tc>
              <w:tc>
                <w:tcPr>
                  <w:tcW w:w="338"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7" w:type="pct"/>
                  <w:shd w:val="clear" w:color="auto" w:fill="auto"/>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8D411F">
                    <w:rPr>
                      <w:rFonts w:eastAsia="Calibri"/>
                      <w:b/>
                      <w:bCs/>
                      <w:sz w:val="14"/>
                      <w:szCs w:val="14"/>
                      <w:lang w:val="en-US"/>
                    </w:rPr>
                    <w:t>13689,0</w:t>
                  </w:r>
                </w:p>
              </w:tc>
              <w:tc>
                <w:tcPr>
                  <w:tcW w:w="341" w:type="pct"/>
                  <w:shd w:val="clear" w:color="auto" w:fill="auto"/>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6" w:type="pct"/>
                  <w:shd w:val="clear" w:color="auto" w:fill="auto"/>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8D411F">
                    <w:rPr>
                      <w:rFonts w:eastAsia="Calibri"/>
                      <w:b/>
                      <w:bCs/>
                      <w:sz w:val="14"/>
                      <w:szCs w:val="14"/>
                      <w:lang w:val="en-US"/>
                    </w:rPr>
                    <w:t>14373,5</w:t>
                  </w:r>
                </w:p>
              </w:tc>
              <w:tc>
                <w:tcPr>
                  <w:tcW w:w="417" w:type="pct"/>
                  <w:shd w:val="clear" w:color="auto" w:fill="auto"/>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shd w:val="clear" w:color="auto" w:fill="auto"/>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shd w:val="clear" w:color="auto" w:fill="auto"/>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rPr>
                    <w:t>41262,5</w:t>
                  </w:r>
                </w:p>
              </w:tc>
            </w:tr>
            <w:tr w:rsidR="00A238BE" w:rsidRPr="00AA4005" w:rsidTr="0020697A">
              <w:trPr>
                <w:trHeight w:val="603"/>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CDFAFF"/>
                </w:tcPr>
                <w:p w:rsidR="001C3CA8" w:rsidRPr="00A238BE" w:rsidRDefault="001C3CA8" w:rsidP="00B8198E">
                  <w:pPr>
                    <w:spacing w:after="0"/>
                    <w:ind w:left="-79" w:right="-110"/>
                    <w:rPr>
                      <w:b w:val="0"/>
                      <w:bCs w:val="0"/>
                      <w:sz w:val="22"/>
                      <w:szCs w:val="22"/>
                      <w:lang w:eastAsia="uk-UA"/>
                    </w:rPr>
                  </w:pPr>
                  <w:r w:rsidRPr="00A238BE">
                    <w:rPr>
                      <w:sz w:val="22"/>
                      <w:szCs w:val="22"/>
                      <w:lang w:eastAsia="uk-UA"/>
                    </w:rPr>
                    <w:t>2.10.23</w:t>
                  </w:r>
                  <w:r w:rsidRPr="00A238BE">
                    <w:rPr>
                      <w:b w:val="0"/>
                      <w:bCs w:val="0"/>
                      <w:sz w:val="22"/>
                      <w:szCs w:val="22"/>
                      <w:lang w:eastAsia="uk-UA"/>
                    </w:rPr>
                    <w:t>. </w:t>
                  </w:r>
                  <w:proofErr w:type="spellStart"/>
                  <w:r w:rsidRPr="00A238BE">
                    <w:rPr>
                      <w:b w:val="0"/>
                      <w:bCs w:val="0"/>
                      <w:sz w:val="22"/>
                      <w:szCs w:val="22"/>
                      <w:lang w:eastAsia="uk-UA"/>
                    </w:rPr>
                    <w:t>Шко</w:t>
                  </w:r>
                  <w:proofErr w:type="spellEnd"/>
                  <w:r w:rsidR="00935D5E">
                    <w:rPr>
                      <w:b w:val="0"/>
                      <w:bCs w:val="0"/>
                      <w:sz w:val="22"/>
                      <w:szCs w:val="22"/>
                      <w:lang w:val="en-US" w:eastAsia="uk-UA"/>
                    </w:rPr>
                    <w:t>-</w:t>
                  </w:r>
                  <w:r w:rsidRPr="00A238BE">
                    <w:rPr>
                      <w:b w:val="0"/>
                      <w:bCs w:val="0"/>
                      <w:sz w:val="22"/>
                      <w:szCs w:val="22"/>
                      <w:lang w:eastAsia="uk-UA"/>
                    </w:rPr>
                    <w:t>ла місцевої демократії</w:t>
                  </w:r>
                </w:p>
              </w:tc>
              <w:tc>
                <w:tcPr>
                  <w:tcW w:w="334"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915,0</w:t>
                  </w:r>
                </w:p>
              </w:tc>
              <w:tc>
                <w:tcPr>
                  <w:tcW w:w="338"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40"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lang w:val="en-US"/>
                    </w:rPr>
                  </w:pPr>
                  <w:r w:rsidRPr="00430F16">
                    <w:rPr>
                      <w:sz w:val="14"/>
                      <w:szCs w:val="14"/>
                      <w:lang w:val="en-US"/>
                    </w:rPr>
                    <w:t>1330,0</w:t>
                  </w:r>
                </w:p>
              </w:tc>
              <w:tc>
                <w:tcPr>
                  <w:tcW w:w="338"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37" w:type="pct"/>
                  <w:tcBorders>
                    <w:bottom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1161,0</w:t>
                  </w:r>
                </w:p>
              </w:tc>
              <w:tc>
                <w:tcPr>
                  <w:tcW w:w="341" w:type="pct"/>
                  <w:tcBorders>
                    <w:bottom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8D411F">
                    <w:rPr>
                      <w:b/>
                      <w:bCs/>
                      <w:sz w:val="14"/>
                      <w:szCs w:val="14"/>
                    </w:rPr>
                    <w:t>–</w:t>
                  </w:r>
                </w:p>
              </w:tc>
              <w:tc>
                <w:tcPr>
                  <w:tcW w:w="426" w:type="pct"/>
                  <w:tcBorders>
                    <w:bottom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1219,1</w:t>
                  </w:r>
                </w:p>
              </w:tc>
              <w:tc>
                <w:tcPr>
                  <w:tcW w:w="417" w:type="pct"/>
                  <w:tcBorders>
                    <w:bottom w:val="single" w:sz="12" w:space="0" w:color="2E74B5" w:themeColor="accent1" w:themeShade="BF"/>
                  </w:tcBorders>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b/>
                      <w:bCs/>
                      <w:sz w:val="14"/>
                      <w:szCs w:val="14"/>
                      <w:lang w:val="en-US"/>
                    </w:rPr>
                    <w:t>350</w:t>
                  </w:r>
                  <w:r w:rsidRPr="008D411F">
                    <w:rPr>
                      <w:b/>
                      <w:bCs/>
                      <w:sz w:val="14"/>
                      <w:szCs w:val="14"/>
                    </w:rPr>
                    <w:t>,0**</w:t>
                  </w:r>
                </w:p>
              </w:tc>
              <w:tc>
                <w:tcPr>
                  <w:tcW w:w="423" w:type="pct"/>
                  <w:tcBorders>
                    <w:bottom w:val="single" w:sz="12" w:space="0" w:color="2E74B5" w:themeColor="accent1" w:themeShade="BF"/>
                  </w:tcBorders>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CDFAFF"/>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rPr>
                    <w:t>4975,1</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rsidR="001C3CA8" w:rsidRPr="00A238BE" w:rsidRDefault="001C3CA8" w:rsidP="00B8198E">
                  <w:pPr>
                    <w:spacing w:after="0"/>
                    <w:ind w:left="-79" w:right="-110"/>
                    <w:rPr>
                      <w:b w:val="0"/>
                      <w:bCs w:val="0"/>
                      <w:sz w:val="22"/>
                      <w:szCs w:val="22"/>
                      <w:lang w:eastAsia="uk-UA"/>
                    </w:rPr>
                  </w:pPr>
                  <w:r w:rsidRPr="00A238BE">
                    <w:rPr>
                      <w:rFonts w:eastAsia="Calibri"/>
                      <w:color w:val="000000"/>
                      <w:sz w:val="22"/>
                      <w:szCs w:val="22"/>
                    </w:rPr>
                    <w:t>2.10.24</w:t>
                  </w:r>
                  <w:r w:rsidRPr="00A238BE">
                    <w:rPr>
                      <w:rFonts w:eastAsia="Calibri"/>
                      <w:b w:val="0"/>
                      <w:bCs w:val="0"/>
                      <w:color w:val="000000"/>
                      <w:sz w:val="22"/>
                      <w:szCs w:val="22"/>
                    </w:rPr>
                    <w:t>. Київ медіа</w:t>
                  </w:r>
                  <w:r w:rsidR="00935D5E">
                    <w:rPr>
                      <w:rFonts w:eastAsia="Calibri"/>
                      <w:b w:val="0"/>
                      <w:bCs w:val="0"/>
                      <w:color w:val="000000"/>
                      <w:sz w:val="22"/>
                      <w:szCs w:val="22"/>
                      <w:lang w:val="en-US"/>
                    </w:rPr>
                    <w:t xml:space="preserve"> </w:t>
                  </w:r>
                  <w:r w:rsidRPr="00A238BE">
                    <w:rPr>
                      <w:rFonts w:eastAsia="Calibri"/>
                      <w:b w:val="0"/>
                      <w:bCs w:val="0"/>
                      <w:color w:val="000000"/>
                      <w:sz w:val="22"/>
                      <w:szCs w:val="22"/>
                    </w:rPr>
                    <w:t>простір</w:t>
                  </w:r>
                </w:p>
              </w:tc>
              <w:tc>
                <w:tcPr>
                  <w:tcW w:w="334"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3000,0</w:t>
                  </w:r>
                </w:p>
              </w:tc>
              <w:tc>
                <w:tcPr>
                  <w:tcW w:w="338"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r w:rsidRPr="00430F16">
                    <w:rPr>
                      <w:sz w:val="14"/>
                      <w:szCs w:val="14"/>
                    </w:rPr>
                    <w:t>–</w:t>
                  </w:r>
                </w:p>
              </w:tc>
              <w:tc>
                <w:tcPr>
                  <w:tcW w:w="340"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val="en-US"/>
                    </w:rPr>
                  </w:pPr>
                  <w:r w:rsidRPr="00430F16">
                    <w:rPr>
                      <w:sz w:val="14"/>
                      <w:szCs w:val="14"/>
                      <w:lang w:val="en-US"/>
                    </w:rPr>
                    <w:t>3300,0</w:t>
                  </w:r>
                </w:p>
              </w:tc>
              <w:tc>
                <w:tcPr>
                  <w:tcW w:w="338"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r w:rsidRPr="00430F16">
                    <w:rPr>
                      <w:sz w:val="14"/>
                      <w:szCs w:val="14"/>
                    </w:rPr>
                    <w:t>–</w:t>
                  </w:r>
                </w:p>
              </w:tc>
              <w:tc>
                <w:tcPr>
                  <w:tcW w:w="337" w:type="pct"/>
                  <w:shd w:val="clear" w:color="auto" w:fill="auto"/>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8D411F">
                    <w:rPr>
                      <w:b/>
                      <w:bCs/>
                      <w:sz w:val="14"/>
                      <w:szCs w:val="14"/>
                    </w:rPr>
                    <w:t>1333,2</w:t>
                  </w:r>
                </w:p>
              </w:tc>
              <w:tc>
                <w:tcPr>
                  <w:tcW w:w="341" w:type="pct"/>
                  <w:shd w:val="clear" w:color="auto" w:fill="auto"/>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8D411F">
                    <w:rPr>
                      <w:b/>
                      <w:bCs/>
                      <w:sz w:val="14"/>
                      <w:szCs w:val="14"/>
                    </w:rPr>
                    <w:t>–</w:t>
                  </w:r>
                </w:p>
              </w:tc>
              <w:tc>
                <w:tcPr>
                  <w:tcW w:w="426" w:type="pct"/>
                  <w:shd w:val="clear" w:color="auto" w:fill="auto"/>
                </w:tcPr>
                <w:p w:rsidR="001C3CA8" w:rsidRPr="008D411F"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lang w:val="en-US"/>
                    </w:rPr>
                    <w:t>667,0</w:t>
                  </w:r>
                </w:p>
              </w:tc>
              <w:tc>
                <w:tcPr>
                  <w:tcW w:w="417" w:type="pct"/>
                  <w:shd w:val="clear" w:color="auto" w:fill="auto"/>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shd w:val="clear" w:color="auto" w:fill="auto"/>
                </w:tcPr>
                <w:p w:rsidR="001C3CA8" w:rsidRPr="008D411F"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shd w:val="clear" w:color="auto" w:fill="auto"/>
                </w:tcPr>
                <w:p w:rsidR="001C3CA8" w:rsidRPr="008D411F"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lang w:val="en-US"/>
                    </w:rPr>
                  </w:pPr>
                  <w:r w:rsidRPr="008D411F">
                    <w:rPr>
                      <w:b/>
                      <w:bCs/>
                      <w:sz w:val="14"/>
                      <w:szCs w:val="14"/>
                    </w:rPr>
                    <w:t>8300,2</w:t>
                  </w:r>
                </w:p>
              </w:tc>
            </w:tr>
            <w:tr w:rsidR="00A238BE" w:rsidRPr="00AA4005" w:rsidTr="0020697A">
              <w:trPr>
                <w:trHeight w:val="976"/>
              </w:trPr>
              <w:tc>
                <w:tcPr>
                  <w:cnfStyle w:val="001000000000" w:firstRow="0" w:lastRow="0" w:firstColumn="1" w:lastColumn="0" w:oddVBand="0" w:evenVBand="0" w:oddHBand="0" w:evenHBand="0" w:firstRowFirstColumn="0" w:firstRowLastColumn="0" w:lastRowFirstColumn="0" w:lastRowLastColumn="0"/>
                  <w:tcW w:w="861" w:type="pct"/>
                  <w:tcBorders>
                    <w:bottom w:val="single" w:sz="12" w:space="0" w:color="2E74B5" w:themeColor="accent1" w:themeShade="BF"/>
                  </w:tcBorders>
                  <w:shd w:val="clear" w:color="auto" w:fill="CDFAFF"/>
                </w:tcPr>
                <w:p w:rsidR="001C3CA8" w:rsidRPr="00A238BE" w:rsidRDefault="001C3CA8" w:rsidP="00B8198E">
                  <w:pPr>
                    <w:spacing w:after="0"/>
                    <w:ind w:left="-79" w:right="-110"/>
                    <w:rPr>
                      <w:b w:val="0"/>
                      <w:bCs w:val="0"/>
                      <w:sz w:val="22"/>
                      <w:szCs w:val="22"/>
                      <w:lang w:eastAsia="uk-UA"/>
                    </w:rPr>
                  </w:pPr>
                  <w:r w:rsidRPr="00A238BE">
                    <w:rPr>
                      <w:sz w:val="22"/>
                      <w:szCs w:val="22"/>
                      <w:lang w:eastAsia="uk-UA"/>
                    </w:rPr>
                    <w:lastRenderedPageBreak/>
                    <w:t>2.11.25</w:t>
                  </w:r>
                  <w:r w:rsidRPr="00A238BE">
                    <w:rPr>
                      <w:b w:val="0"/>
                      <w:bCs w:val="0"/>
                      <w:sz w:val="22"/>
                      <w:szCs w:val="22"/>
                      <w:lang w:eastAsia="uk-UA"/>
                    </w:rPr>
                    <w:t>. </w:t>
                  </w:r>
                  <w:proofErr w:type="spellStart"/>
                  <w:r w:rsidRPr="00A238BE">
                    <w:rPr>
                      <w:b w:val="0"/>
                      <w:bCs w:val="0"/>
                      <w:sz w:val="22"/>
                      <w:szCs w:val="22"/>
                      <w:lang w:eastAsia="uk-UA"/>
                    </w:rPr>
                    <w:t>Ство</w:t>
                  </w:r>
                  <w:proofErr w:type="spellEnd"/>
                  <w:r w:rsidR="0000463E" w:rsidRPr="0000463E">
                    <w:rPr>
                      <w:b w:val="0"/>
                      <w:bCs w:val="0"/>
                      <w:sz w:val="22"/>
                      <w:szCs w:val="22"/>
                      <w:lang w:val="ru-RU" w:eastAsia="uk-UA"/>
                    </w:rPr>
                    <w:t>-</w:t>
                  </w:r>
                  <w:proofErr w:type="spellStart"/>
                  <w:r w:rsidRPr="00A238BE">
                    <w:rPr>
                      <w:b w:val="0"/>
                      <w:bCs w:val="0"/>
                      <w:sz w:val="22"/>
                      <w:szCs w:val="22"/>
                      <w:lang w:eastAsia="uk-UA"/>
                    </w:rPr>
                    <w:t>рення</w:t>
                  </w:r>
                  <w:proofErr w:type="spellEnd"/>
                  <w:r w:rsidRPr="00A238BE">
                    <w:rPr>
                      <w:b w:val="0"/>
                      <w:bCs w:val="0"/>
                      <w:sz w:val="22"/>
                      <w:szCs w:val="22"/>
                      <w:lang w:eastAsia="uk-UA"/>
                    </w:rPr>
                    <w:t xml:space="preserve"> та </w:t>
                  </w:r>
                  <w:proofErr w:type="spellStart"/>
                  <w:r w:rsidRPr="00A238BE">
                    <w:rPr>
                      <w:b w:val="0"/>
                      <w:bCs w:val="0"/>
                      <w:sz w:val="22"/>
                      <w:szCs w:val="22"/>
                      <w:lang w:eastAsia="uk-UA"/>
                    </w:rPr>
                    <w:t>супроводжен</w:t>
                  </w:r>
                  <w:proofErr w:type="spellEnd"/>
                  <w:r w:rsidR="0000463E" w:rsidRPr="0000463E">
                    <w:rPr>
                      <w:b w:val="0"/>
                      <w:bCs w:val="0"/>
                      <w:sz w:val="22"/>
                      <w:szCs w:val="22"/>
                      <w:lang w:val="ru-RU" w:eastAsia="uk-UA"/>
                    </w:rPr>
                    <w:t>-</w:t>
                  </w:r>
                  <w:r w:rsidRPr="00A238BE">
                    <w:rPr>
                      <w:b w:val="0"/>
                      <w:bCs w:val="0"/>
                      <w:sz w:val="22"/>
                      <w:szCs w:val="22"/>
                      <w:lang w:eastAsia="uk-UA"/>
                    </w:rPr>
                    <w:t>ня платформи Інтернету речей (</w:t>
                  </w:r>
                  <w:proofErr w:type="spellStart"/>
                  <w:r w:rsidRPr="00A238BE">
                    <w:rPr>
                      <w:b w:val="0"/>
                      <w:bCs w:val="0"/>
                      <w:sz w:val="22"/>
                      <w:szCs w:val="22"/>
                      <w:lang w:eastAsia="uk-UA"/>
                    </w:rPr>
                    <w:t>IoT</w:t>
                  </w:r>
                  <w:proofErr w:type="spellEnd"/>
                  <w:r w:rsidRPr="00A238BE">
                    <w:rPr>
                      <w:b w:val="0"/>
                      <w:bCs w:val="0"/>
                      <w:sz w:val="22"/>
                      <w:szCs w:val="22"/>
                      <w:lang w:eastAsia="uk-UA"/>
                    </w:rPr>
                    <w:t>)</w:t>
                  </w:r>
                </w:p>
              </w:tc>
              <w:tc>
                <w:tcPr>
                  <w:tcW w:w="334"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430F16">
                    <w:rPr>
                      <w:rFonts w:eastAsia="Calibri"/>
                      <w:sz w:val="14"/>
                      <w:szCs w:val="14"/>
                    </w:rPr>
                    <w:t>30000,0</w:t>
                  </w:r>
                </w:p>
              </w:tc>
              <w:tc>
                <w:tcPr>
                  <w:tcW w:w="338"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40"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lang w:val="en-US"/>
                    </w:rPr>
                  </w:pPr>
                  <w:r w:rsidRPr="00430F16">
                    <w:rPr>
                      <w:sz w:val="14"/>
                      <w:szCs w:val="14"/>
                      <w:lang w:val="en-US"/>
                    </w:rPr>
                    <w:t>30000,0</w:t>
                  </w:r>
                </w:p>
              </w:tc>
              <w:tc>
                <w:tcPr>
                  <w:tcW w:w="338" w:type="pct"/>
                  <w:tcBorders>
                    <w:bottom w:val="single" w:sz="12" w:space="0" w:color="2E74B5" w:themeColor="accent1" w:themeShade="BF"/>
                  </w:tcBorders>
                  <w:shd w:val="clear" w:color="auto" w:fill="CDFAFF"/>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4"/>
                      <w:szCs w:val="14"/>
                    </w:rPr>
                  </w:pPr>
                  <w:r w:rsidRPr="00430F16">
                    <w:rPr>
                      <w:sz w:val="14"/>
                      <w:szCs w:val="14"/>
                    </w:rPr>
                    <w:t>–</w:t>
                  </w:r>
                </w:p>
              </w:tc>
              <w:tc>
                <w:tcPr>
                  <w:tcW w:w="337" w:type="pct"/>
                  <w:tcBorders>
                    <w:bottom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80000,0</w:t>
                  </w:r>
                </w:p>
              </w:tc>
              <w:tc>
                <w:tcPr>
                  <w:tcW w:w="341" w:type="pct"/>
                  <w:tcBorders>
                    <w:bottom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rPr>
                  </w:pPr>
                  <w:r w:rsidRPr="008D411F">
                    <w:rPr>
                      <w:b/>
                      <w:bCs/>
                      <w:sz w:val="14"/>
                      <w:szCs w:val="14"/>
                    </w:rPr>
                    <w:t>–</w:t>
                  </w:r>
                </w:p>
              </w:tc>
              <w:tc>
                <w:tcPr>
                  <w:tcW w:w="426" w:type="pct"/>
                  <w:tcBorders>
                    <w:bottom w:val="single" w:sz="12" w:space="0" w:color="2E74B5" w:themeColor="accent1" w:themeShade="BF"/>
                  </w:tcBorders>
                  <w:shd w:val="clear" w:color="auto" w:fill="CDFAFF"/>
                </w:tcPr>
                <w:p w:rsidR="001C3CA8" w:rsidRPr="008D411F"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lang w:val="en-US"/>
                    </w:rPr>
                    <w:t>120000,0</w:t>
                  </w:r>
                </w:p>
              </w:tc>
              <w:tc>
                <w:tcPr>
                  <w:tcW w:w="417" w:type="pct"/>
                  <w:tcBorders>
                    <w:bottom w:val="single" w:sz="12" w:space="0" w:color="2E74B5" w:themeColor="accent1" w:themeShade="BF"/>
                  </w:tcBorders>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423" w:type="pct"/>
                  <w:tcBorders>
                    <w:bottom w:val="single" w:sz="12" w:space="0" w:color="2E74B5" w:themeColor="accent1" w:themeShade="BF"/>
                  </w:tcBorders>
                  <w:shd w:val="clear" w:color="auto" w:fill="CDFAFF"/>
                </w:tcPr>
                <w:p w:rsidR="001C3CA8" w:rsidRPr="008D411F" w:rsidRDefault="001C3CA8" w:rsidP="00A2196D">
                  <w:pPr>
                    <w:spacing w:after="0"/>
                    <w:ind w:left="34" w:right="-109"/>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8D411F">
                    <w:rPr>
                      <w:rFonts w:eastAsia="Calibri"/>
                      <w:b/>
                      <w:bCs/>
                      <w:sz w:val="14"/>
                      <w:szCs w:val="14"/>
                    </w:rPr>
                    <w:t>–</w:t>
                  </w:r>
                </w:p>
              </w:tc>
              <w:tc>
                <w:tcPr>
                  <w:tcW w:w="507" w:type="pct"/>
                  <w:tcBorders>
                    <w:bottom w:val="single" w:sz="12" w:space="0" w:color="2E74B5" w:themeColor="accent1" w:themeShade="BF"/>
                  </w:tcBorders>
                  <w:shd w:val="clear" w:color="auto" w:fill="CDFAFF"/>
                </w:tcPr>
                <w:p w:rsidR="001C3CA8" w:rsidRPr="008D411F"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4"/>
                      <w:szCs w:val="14"/>
                      <w:lang w:val="en-US"/>
                    </w:rPr>
                  </w:pPr>
                  <w:r w:rsidRPr="008D411F">
                    <w:rPr>
                      <w:b/>
                      <w:bCs/>
                      <w:sz w:val="14"/>
                      <w:szCs w:val="14"/>
                    </w:rPr>
                    <w:t>260000,0</w:t>
                  </w:r>
                </w:p>
              </w:tc>
            </w:tr>
            <w:tr w:rsidR="00A238BE" w:rsidRPr="00AA4005" w:rsidTr="0020697A">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861" w:type="pct"/>
                  <w:shd w:val="clear" w:color="auto" w:fill="auto"/>
                </w:tcPr>
                <w:p w:rsidR="001C3CA8" w:rsidRPr="00A238BE" w:rsidRDefault="001C3CA8" w:rsidP="00B8198E">
                  <w:pPr>
                    <w:spacing w:after="0"/>
                    <w:ind w:left="-79" w:right="-110"/>
                    <w:rPr>
                      <w:b w:val="0"/>
                      <w:bCs w:val="0"/>
                      <w:sz w:val="22"/>
                      <w:szCs w:val="22"/>
                      <w:lang w:eastAsia="uk-UA"/>
                    </w:rPr>
                  </w:pPr>
                  <w:r w:rsidRPr="00A238BE">
                    <w:rPr>
                      <w:rFonts w:eastAsia="Calibri"/>
                      <w:sz w:val="22"/>
                      <w:szCs w:val="22"/>
                    </w:rPr>
                    <w:t>2.12.26</w:t>
                  </w:r>
                  <w:r w:rsidRPr="00A238BE">
                    <w:rPr>
                      <w:rFonts w:eastAsia="Calibri"/>
                      <w:b w:val="0"/>
                      <w:bCs w:val="0"/>
                      <w:sz w:val="22"/>
                      <w:szCs w:val="22"/>
                    </w:rPr>
                    <w:t>. </w:t>
                  </w:r>
                  <w:proofErr w:type="spellStart"/>
                  <w:r w:rsidRPr="00A238BE">
                    <w:rPr>
                      <w:rFonts w:eastAsia="Calibri"/>
                      <w:b w:val="0"/>
                      <w:bCs w:val="0"/>
                      <w:sz w:val="22"/>
                      <w:szCs w:val="22"/>
                    </w:rPr>
                    <w:t>Ство</w:t>
                  </w:r>
                  <w:proofErr w:type="spellEnd"/>
                  <w:r w:rsidR="0000463E" w:rsidRPr="0000463E">
                    <w:rPr>
                      <w:rFonts w:eastAsia="Calibri"/>
                      <w:b w:val="0"/>
                      <w:bCs w:val="0"/>
                      <w:sz w:val="22"/>
                      <w:szCs w:val="22"/>
                      <w:lang w:val="ru-RU"/>
                    </w:rPr>
                    <w:t>-</w:t>
                  </w:r>
                  <w:proofErr w:type="spellStart"/>
                  <w:r w:rsidRPr="00A238BE">
                    <w:rPr>
                      <w:rFonts w:eastAsia="Calibri"/>
                      <w:b w:val="0"/>
                      <w:bCs w:val="0"/>
                      <w:sz w:val="22"/>
                      <w:szCs w:val="22"/>
                    </w:rPr>
                    <w:t>рення</w:t>
                  </w:r>
                  <w:proofErr w:type="spellEnd"/>
                  <w:r w:rsidRPr="00A238BE">
                    <w:rPr>
                      <w:rFonts w:eastAsia="Calibri"/>
                      <w:b w:val="0"/>
                      <w:bCs w:val="0"/>
                      <w:sz w:val="22"/>
                      <w:szCs w:val="22"/>
                    </w:rPr>
                    <w:t xml:space="preserve"> ситуаційного центру протидії загрозам у м. Києві</w:t>
                  </w:r>
                </w:p>
              </w:tc>
              <w:tc>
                <w:tcPr>
                  <w:tcW w:w="334"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w:t>
                  </w:r>
                </w:p>
              </w:tc>
              <w:tc>
                <w:tcPr>
                  <w:tcW w:w="338"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430F16">
                    <w:rPr>
                      <w:rFonts w:eastAsia="Calibri"/>
                      <w:sz w:val="14"/>
                      <w:szCs w:val="14"/>
                    </w:rPr>
                    <w:t>150000,0</w:t>
                  </w:r>
                </w:p>
              </w:tc>
              <w:tc>
                <w:tcPr>
                  <w:tcW w:w="338"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r w:rsidRPr="00430F16">
                    <w:rPr>
                      <w:sz w:val="14"/>
                      <w:szCs w:val="14"/>
                    </w:rPr>
                    <w:t>–</w:t>
                  </w:r>
                </w:p>
              </w:tc>
              <w:tc>
                <w:tcPr>
                  <w:tcW w:w="340" w:type="pct"/>
                  <w:shd w:val="clear" w:color="auto" w:fill="auto"/>
                </w:tcPr>
                <w:p w:rsidR="001C3CA8" w:rsidRPr="0058282A"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lang w:val="ru-RU"/>
                    </w:rPr>
                  </w:pPr>
                  <w:r w:rsidRPr="0058282A">
                    <w:rPr>
                      <w:sz w:val="14"/>
                      <w:szCs w:val="14"/>
                      <w:lang w:val="ru-RU"/>
                    </w:rPr>
                    <w:t>50000,0</w:t>
                  </w:r>
                </w:p>
              </w:tc>
              <w:tc>
                <w:tcPr>
                  <w:tcW w:w="338" w:type="pct"/>
                  <w:shd w:val="clear" w:color="auto" w:fill="auto"/>
                </w:tcPr>
                <w:p w:rsidR="001C3CA8" w:rsidRPr="00430F16"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sz w:val="14"/>
                      <w:szCs w:val="14"/>
                    </w:rPr>
                  </w:pPr>
                  <w:r w:rsidRPr="00430F16">
                    <w:rPr>
                      <w:sz w:val="14"/>
                      <w:szCs w:val="14"/>
                    </w:rPr>
                    <w:t>–</w:t>
                  </w:r>
                </w:p>
              </w:tc>
              <w:tc>
                <w:tcPr>
                  <w:tcW w:w="337" w:type="pct"/>
                  <w:shd w:val="clear" w:color="auto" w:fill="auto"/>
                </w:tcPr>
                <w:p w:rsidR="001C3CA8" w:rsidRPr="0058282A"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ru-RU"/>
                    </w:rPr>
                  </w:pPr>
                  <w:r w:rsidRPr="0058282A">
                    <w:rPr>
                      <w:b/>
                      <w:bCs/>
                      <w:sz w:val="14"/>
                      <w:szCs w:val="14"/>
                      <w:lang w:val="ru-RU"/>
                    </w:rPr>
                    <w:t>21200,0</w:t>
                  </w:r>
                </w:p>
              </w:tc>
              <w:tc>
                <w:tcPr>
                  <w:tcW w:w="341" w:type="pct"/>
                  <w:shd w:val="clear" w:color="auto" w:fill="auto"/>
                </w:tcPr>
                <w:p w:rsidR="001C3CA8" w:rsidRPr="009919ED"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rPr>
                  </w:pPr>
                  <w:r w:rsidRPr="009919ED">
                    <w:rPr>
                      <w:b/>
                      <w:bCs/>
                      <w:sz w:val="14"/>
                      <w:szCs w:val="14"/>
                    </w:rPr>
                    <w:t>–</w:t>
                  </w:r>
                </w:p>
              </w:tc>
              <w:tc>
                <w:tcPr>
                  <w:tcW w:w="426" w:type="pct"/>
                  <w:shd w:val="clear" w:color="auto" w:fill="auto"/>
                </w:tcPr>
                <w:p w:rsidR="001C3CA8" w:rsidRPr="0058282A" w:rsidRDefault="001C3CA8" w:rsidP="007A2434">
                  <w:pPr>
                    <w:spacing w:after="0"/>
                    <w:ind w:left="-108" w:right="-109"/>
                    <w:jc w:val="center"/>
                    <w:cnfStyle w:val="000000100000" w:firstRow="0" w:lastRow="0" w:firstColumn="0" w:lastColumn="0" w:oddVBand="0" w:evenVBand="0" w:oddHBand="1" w:evenHBand="0" w:firstRowFirstColumn="0" w:firstRowLastColumn="0" w:lastRowFirstColumn="0" w:lastRowLastColumn="0"/>
                    <w:rPr>
                      <w:b/>
                      <w:bCs/>
                      <w:sz w:val="14"/>
                      <w:szCs w:val="14"/>
                      <w:lang w:val="ru-RU"/>
                    </w:rPr>
                  </w:pPr>
                  <w:r w:rsidRPr="0058282A">
                    <w:rPr>
                      <w:b/>
                      <w:bCs/>
                      <w:sz w:val="14"/>
                      <w:szCs w:val="14"/>
                      <w:lang w:val="ru-RU"/>
                    </w:rPr>
                    <w:t>100000,0</w:t>
                  </w:r>
                </w:p>
              </w:tc>
              <w:tc>
                <w:tcPr>
                  <w:tcW w:w="417" w:type="pct"/>
                  <w:shd w:val="clear" w:color="auto" w:fill="auto"/>
                </w:tcPr>
                <w:p w:rsidR="001C3CA8" w:rsidRPr="009919ED"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9919ED">
                    <w:rPr>
                      <w:rFonts w:eastAsia="Calibri"/>
                      <w:b/>
                      <w:bCs/>
                      <w:sz w:val="14"/>
                      <w:szCs w:val="14"/>
                    </w:rPr>
                    <w:t>–</w:t>
                  </w:r>
                </w:p>
              </w:tc>
              <w:tc>
                <w:tcPr>
                  <w:tcW w:w="423" w:type="pct"/>
                  <w:shd w:val="clear" w:color="auto" w:fill="auto"/>
                </w:tcPr>
                <w:p w:rsidR="001C3CA8" w:rsidRPr="009919ED" w:rsidRDefault="001C3CA8" w:rsidP="00A2196D">
                  <w:pPr>
                    <w:spacing w:after="0"/>
                    <w:ind w:left="34" w:right="-109"/>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9919ED">
                    <w:rPr>
                      <w:rFonts w:eastAsia="Calibri"/>
                      <w:b/>
                      <w:bCs/>
                      <w:sz w:val="14"/>
                      <w:szCs w:val="14"/>
                    </w:rPr>
                    <w:t>–</w:t>
                  </w:r>
                </w:p>
              </w:tc>
              <w:tc>
                <w:tcPr>
                  <w:tcW w:w="507" w:type="pct"/>
                  <w:shd w:val="clear" w:color="auto" w:fill="auto"/>
                </w:tcPr>
                <w:p w:rsidR="001C3CA8" w:rsidRPr="0058282A" w:rsidRDefault="001C3CA8" w:rsidP="00B8198E">
                  <w:pPr>
                    <w:spacing w:after="0"/>
                    <w:ind w:left="34" w:right="-10"/>
                    <w:jc w:val="center"/>
                    <w:cnfStyle w:val="000000100000" w:firstRow="0" w:lastRow="0" w:firstColumn="0" w:lastColumn="0" w:oddVBand="0" w:evenVBand="0" w:oddHBand="1" w:evenHBand="0" w:firstRowFirstColumn="0" w:firstRowLastColumn="0" w:lastRowFirstColumn="0" w:lastRowLastColumn="0"/>
                    <w:rPr>
                      <w:b/>
                      <w:bCs/>
                      <w:sz w:val="14"/>
                      <w:szCs w:val="14"/>
                      <w:lang w:val="ru-RU"/>
                    </w:rPr>
                  </w:pPr>
                  <w:r w:rsidRPr="009919ED">
                    <w:rPr>
                      <w:b/>
                      <w:bCs/>
                      <w:sz w:val="14"/>
                      <w:szCs w:val="14"/>
                    </w:rPr>
                    <w:t>321200,0</w:t>
                  </w:r>
                </w:p>
              </w:tc>
            </w:tr>
            <w:tr w:rsidR="00A238BE" w:rsidRPr="00AA4005" w:rsidTr="0020697A">
              <w:trPr>
                <w:trHeight w:val="297"/>
              </w:trPr>
              <w:tc>
                <w:tcPr>
                  <w:cnfStyle w:val="001000000000" w:firstRow="0" w:lastRow="0" w:firstColumn="1" w:lastColumn="0" w:oddVBand="0" w:evenVBand="0" w:oddHBand="0" w:evenHBand="0" w:firstRowFirstColumn="0" w:firstRowLastColumn="0" w:lastRowFirstColumn="0" w:lastRowLastColumn="0"/>
                  <w:tcW w:w="861" w:type="pct"/>
                  <w:shd w:val="clear" w:color="auto" w:fill="CDFAFF"/>
                  <w:vAlign w:val="center"/>
                </w:tcPr>
                <w:p w:rsidR="001C3CA8" w:rsidRPr="00A238BE" w:rsidRDefault="001C3CA8" w:rsidP="00B8198E">
                  <w:pPr>
                    <w:spacing w:after="0"/>
                    <w:ind w:left="-79" w:right="-110"/>
                    <w:rPr>
                      <w:b w:val="0"/>
                      <w:bCs w:val="0"/>
                      <w:sz w:val="22"/>
                      <w:szCs w:val="22"/>
                      <w:lang w:eastAsia="uk-UA"/>
                    </w:rPr>
                  </w:pPr>
                  <w:r w:rsidRPr="00A238BE">
                    <w:rPr>
                      <w:rFonts w:eastAsia="Calibri"/>
                      <w:b w:val="0"/>
                      <w:bCs w:val="0"/>
                      <w:sz w:val="22"/>
                      <w:szCs w:val="22"/>
                    </w:rPr>
                    <w:t xml:space="preserve">Всього за Програмою </w:t>
                  </w:r>
                  <w:r w:rsidR="0049359F" w:rsidRPr="0049359F">
                    <w:rPr>
                      <w:iCs/>
                      <w:sz w:val="24"/>
                      <w:szCs w:val="24"/>
                    </w:rPr>
                    <w:t>розвитку</w:t>
                  </w:r>
                  <w:r w:rsidR="0049359F" w:rsidRPr="00A238BE">
                    <w:rPr>
                      <w:rFonts w:eastAsia="Calibri"/>
                      <w:b w:val="0"/>
                      <w:bCs w:val="0"/>
                      <w:sz w:val="22"/>
                      <w:szCs w:val="22"/>
                    </w:rPr>
                    <w:t xml:space="preserve"> </w:t>
                  </w:r>
                  <w:r w:rsidRPr="00A238BE">
                    <w:rPr>
                      <w:rFonts w:eastAsia="Calibri"/>
                      <w:b w:val="0"/>
                      <w:bCs w:val="0"/>
                      <w:sz w:val="22"/>
                      <w:szCs w:val="22"/>
                    </w:rPr>
                    <w:t>2</w:t>
                  </w:r>
                </w:p>
              </w:tc>
              <w:tc>
                <w:tcPr>
                  <w:tcW w:w="334" w:type="pct"/>
                  <w:shd w:val="clear" w:color="auto" w:fill="CDFAFF"/>
                  <w:vAlign w:val="center"/>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r w:rsidRPr="00430F16">
                    <w:rPr>
                      <w:sz w:val="12"/>
                      <w:szCs w:val="12"/>
                    </w:rPr>
                    <w:t>2241502,1</w:t>
                  </w:r>
                </w:p>
              </w:tc>
              <w:tc>
                <w:tcPr>
                  <w:tcW w:w="338" w:type="pct"/>
                  <w:shd w:val="clear" w:color="auto" w:fill="CDFAFF"/>
                  <w:vAlign w:val="center"/>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rFonts w:eastAsia="Calibri"/>
                      <w:sz w:val="12"/>
                      <w:szCs w:val="12"/>
                    </w:rPr>
                  </w:pPr>
                  <w:r w:rsidRPr="0000463E">
                    <w:rPr>
                      <w:sz w:val="10"/>
                      <w:szCs w:val="10"/>
                    </w:rPr>
                    <w:t>10026589,8</w:t>
                  </w:r>
                </w:p>
              </w:tc>
              <w:tc>
                <w:tcPr>
                  <w:tcW w:w="338" w:type="pct"/>
                  <w:shd w:val="clear" w:color="auto" w:fill="CDFAFF"/>
                  <w:vAlign w:val="center"/>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2"/>
                      <w:szCs w:val="12"/>
                    </w:rPr>
                  </w:pPr>
                  <w:r w:rsidRPr="00430F16">
                    <w:rPr>
                      <w:sz w:val="12"/>
                      <w:szCs w:val="12"/>
                    </w:rPr>
                    <w:t>2343050,0</w:t>
                  </w:r>
                </w:p>
              </w:tc>
              <w:tc>
                <w:tcPr>
                  <w:tcW w:w="340" w:type="pct"/>
                  <w:shd w:val="clear" w:color="auto" w:fill="CDFAFF"/>
                  <w:vAlign w:val="center"/>
                </w:tcPr>
                <w:p w:rsidR="001C3CA8" w:rsidRPr="00430F16"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sz w:val="12"/>
                      <w:szCs w:val="12"/>
                    </w:rPr>
                  </w:pPr>
                  <w:r w:rsidRPr="00430F16">
                    <w:rPr>
                      <w:sz w:val="12"/>
                      <w:szCs w:val="12"/>
                    </w:rPr>
                    <w:t>10469615,9</w:t>
                  </w:r>
                </w:p>
              </w:tc>
              <w:tc>
                <w:tcPr>
                  <w:tcW w:w="338" w:type="pct"/>
                  <w:shd w:val="clear" w:color="auto" w:fill="CDFAFF"/>
                  <w:vAlign w:val="center"/>
                </w:tcPr>
                <w:p w:rsidR="001C3CA8" w:rsidRPr="009919ED"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2"/>
                      <w:szCs w:val="12"/>
                    </w:rPr>
                  </w:pPr>
                  <w:r w:rsidRPr="009919ED">
                    <w:rPr>
                      <w:b/>
                      <w:bCs/>
                      <w:sz w:val="12"/>
                      <w:szCs w:val="12"/>
                    </w:rPr>
                    <w:t>847180,7</w:t>
                  </w:r>
                </w:p>
              </w:tc>
              <w:tc>
                <w:tcPr>
                  <w:tcW w:w="337" w:type="pct"/>
                  <w:shd w:val="clear" w:color="auto" w:fill="CDFAFF"/>
                  <w:vAlign w:val="center"/>
                </w:tcPr>
                <w:p w:rsidR="001C3CA8" w:rsidRPr="009919ED" w:rsidRDefault="001C3CA8" w:rsidP="007A2434">
                  <w:pPr>
                    <w:tabs>
                      <w:tab w:val="left" w:pos="1634"/>
                      <w:tab w:val="left" w:pos="1834"/>
                    </w:tabs>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2"/>
                      <w:szCs w:val="12"/>
                    </w:rPr>
                  </w:pPr>
                  <w:r w:rsidRPr="009919ED">
                    <w:rPr>
                      <w:b/>
                      <w:bCs/>
                      <w:sz w:val="12"/>
                      <w:szCs w:val="12"/>
                    </w:rPr>
                    <w:t>8391295,9</w:t>
                  </w:r>
                </w:p>
              </w:tc>
              <w:tc>
                <w:tcPr>
                  <w:tcW w:w="341" w:type="pct"/>
                  <w:shd w:val="clear" w:color="auto" w:fill="CDFAFF"/>
                  <w:vAlign w:val="center"/>
                </w:tcPr>
                <w:p w:rsidR="001C3CA8" w:rsidRPr="009919ED"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2"/>
                      <w:szCs w:val="12"/>
                    </w:rPr>
                  </w:pPr>
                  <w:r w:rsidRPr="009919ED">
                    <w:rPr>
                      <w:b/>
                      <w:bCs/>
                      <w:sz w:val="12"/>
                      <w:szCs w:val="12"/>
                    </w:rPr>
                    <w:t>1200000,0</w:t>
                  </w:r>
                </w:p>
              </w:tc>
              <w:tc>
                <w:tcPr>
                  <w:tcW w:w="426" w:type="pct"/>
                  <w:shd w:val="clear" w:color="auto" w:fill="CDFAFF"/>
                  <w:vAlign w:val="center"/>
                </w:tcPr>
                <w:p w:rsidR="001C3CA8" w:rsidRPr="009919ED" w:rsidRDefault="001C3CA8" w:rsidP="007A2434">
                  <w:pPr>
                    <w:spacing w:after="0"/>
                    <w:ind w:left="-108" w:right="-109"/>
                    <w:jc w:val="center"/>
                    <w:cnfStyle w:val="000000000000" w:firstRow="0" w:lastRow="0" w:firstColumn="0" w:lastColumn="0" w:oddVBand="0" w:evenVBand="0" w:oddHBand="0" w:evenHBand="0" w:firstRowFirstColumn="0" w:firstRowLastColumn="0" w:lastRowFirstColumn="0" w:lastRowLastColumn="0"/>
                    <w:rPr>
                      <w:b/>
                      <w:bCs/>
                      <w:sz w:val="12"/>
                      <w:szCs w:val="12"/>
                    </w:rPr>
                  </w:pPr>
                  <w:r w:rsidRPr="009919ED">
                    <w:rPr>
                      <w:b/>
                      <w:bCs/>
                      <w:sz w:val="12"/>
                      <w:szCs w:val="12"/>
                    </w:rPr>
                    <w:t>13421796,2</w:t>
                  </w:r>
                </w:p>
              </w:tc>
              <w:tc>
                <w:tcPr>
                  <w:tcW w:w="417" w:type="pct"/>
                  <w:shd w:val="clear" w:color="auto" w:fill="CDFAFF"/>
                  <w:vAlign w:val="center"/>
                </w:tcPr>
                <w:p w:rsidR="001C3CA8" w:rsidRPr="009919ED" w:rsidRDefault="001C3CA8" w:rsidP="0000463E">
                  <w:pPr>
                    <w:spacing w:after="0"/>
                    <w:ind w:left="-117" w:right="-109"/>
                    <w:jc w:val="center"/>
                    <w:cnfStyle w:val="000000000000" w:firstRow="0" w:lastRow="0" w:firstColumn="0" w:lastColumn="0" w:oddVBand="0" w:evenVBand="0" w:oddHBand="0" w:evenHBand="0" w:firstRowFirstColumn="0" w:firstRowLastColumn="0" w:lastRowFirstColumn="0" w:lastRowLastColumn="0"/>
                    <w:rPr>
                      <w:rFonts w:eastAsia="Calibri"/>
                      <w:b/>
                      <w:bCs/>
                      <w:sz w:val="12"/>
                      <w:szCs w:val="12"/>
                    </w:rPr>
                  </w:pPr>
                  <w:r w:rsidRPr="009919ED">
                    <w:rPr>
                      <w:b/>
                      <w:bCs/>
                      <w:sz w:val="12"/>
                      <w:szCs w:val="12"/>
                    </w:rPr>
                    <w:t>778811,7</w:t>
                  </w:r>
                </w:p>
              </w:tc>
              <w:tc>
                <w:tcPr>
                  <w:tcW w:w="423" w:type="pct"/>
                  <w:shd w:val="clear" w:color="auto" w:fill="CDFAFF"/>
                  <w:vAlign w:val="center"/>
                </w:tcPr>
                <w:p w:rsidR="001C3CA8" w:rsidRPr="009919ED" w:rsidRDefault="001C3CA8" w:rsidP="0000463E">
                  <w:pPr>
                    <w:spacing w:after="0"/>
                    <w:ind w:left="-109" w:right="-109"/>
                    <w:jc w:val="center"/>
                    <w:cnfStyle w:val="000000000000" w:firstRow="0" w:lastRow="0" w:firstColumn="0" w:lastColumn="0" w:oddVBand="0" w:evenVBand="0" w:oddHBand="0" w:evenHBand="0" w:firstRowFirstColumn="0" w:firstRowLastColumn="0" w:lastRowFirstColumn="0" w:lastRowLastColumn="0"/>
                    <w:rPr>
                      <w:rFonts w:eastAsia="Calibri"/>
                      <w:b/>
                      <w:bCs/>
                      <w:sz w:val="12"/>
                      <w:szCs w:val="12"/>
                    </w:rPr>
                  </w:pPr>
                  <w:r w:rsidRPr="009919ED">
                    <w:rPr>
                      <w:b/>
                      <w:bCs/>
                      <w:sz w:val="12"/>
                      <w:szCs w:val="12"/>
                    </w:rPr>
                    <w:t>7533110,1</w:t>
                  </w:r>
                </w:p>
              </w:tc>
              <w:tc>
                <w:tcPr>
                  <w:tcW w:w="507" w:type="pct"/>
                  <w:shd w:val="clear" w:color="auto" w:fill="CDFAFF"/>
                  <w:vAlign w:val="center"/>
                </w:tcPr>
                <w:p w:rsidR="001C3CA8" w:rsidRPr="009919ED" w:rsidRDefault="001C3CA8" w:rsidP="00B8198E">
                  <w:pPr>
                    <w:spacing w:after="0"/>
                    <w:ind w:left="34" w:right="-10"/>
                    <w:jc w:val="center"/>
                    <w:cnfStyle w:val="000000000000" w:firstRow="0" w:lastRow="0" w:firstColumn="0" w:lastColumn="0" w:oddVBand="0" w:evenVBand="0" w:oddHBand="0" w:evenHBand="0" w:firstRowFirstColumn="0" w:firstRowLastColumn="0" w:lastRowFirstColumn="0" w:lastRowLastColumn="0"/>
                    <w:rPr>
                      <w:b/>
                      <w:bCs/>
                      <w:sz w:val="12"/>
                      <w:szCs w:val="12"/>
                    </w:rPr>
                  </w:pPr>
                  <w:r w:rsidRPr="009919ED">
                    <w:rPr>
                      <w:b/>
                      <w:bCs/>
                      <w:sz w:val="12"/>
                      <w:szCs w:val="12"/>
                    </w:rPr>
                    <w:t>57252952,4</w:t>
                  </w:r>
                </w:p>
              </w:tc>
            </w:tr>
          </w:tbl>
          <w:p w:rsidR="001C3CA8" w:rsidRPr="009919ED" w:rsidRDefault="001C3CA8" w:rsidP="00A2196D">
            <w:pPr>
              <w:spacing w:after="0"/>
              <w:ind w:left="34"/>
              <w:rPr>
                <w:rFonts w:ascii="Times New Roman" w:eastAsia="Times New Roman" w:hAnsi="Times New Roman" w:cs="Times New Roman"/>
                <w:b/>
                <w:bCs/>
                <w:sz w:val="24"/>
                <w:szCs w:val="24"/>
                <w:lang w:eastAsia="ru-RU"/>
              </w:rPr>
            </w:pPr>
            <w:r w:rsidRPr="009919ED">
              <w:rPr>
                <w:rFonts w:ascii="Times New Roman" w:eastAsia="Times New Roman" w:hAnsi="Times New Roman" w:cs="Times New Roman"/>
                <w:b/>
                <w:bCs/>
                <w:sz w:val="24"/>
                <w:szCs w:val="24"/>
                <w:vertAlign w:val="superscript"/>
                <w:lang w:eastAsia="ru-RU"/>
              </w:rPr>
              <w:t>*)</w:t>
            </w:r>
            <w:r w:rsidRPr="009919ED">
              <w:rPr>
                <w:rFonts w:ascii="Times New Roman" w:eastAsia="Times New Roman" w:hAnsi="Times New Roman" w:cs="Times New Roman"/>
                <w:b/>
                <w:bCs/>
                <w:sz w:val="24"/>
                <w:szCs w:val="24"/>
                <w:lang w:eastAsia="ru-RU"/>
              </w:rPr>
              <w:t xml:space="preserve"> Інші джерела</w:t>
            </w:r>
            <w:r w:rsidRPr="009919ED">
              <w:rPr>
                <w:rFonts w:ascii="Times New Roman" w:eastAsia="Times New Roman" w:hAnsi="Times New Roman" w:cs="Times New Roman"/>
                <w:b/>
                <w:bCs/>
                <w:sz w:val="24"/>
                <w:szCs w:val="24"/>
                <w:lang w:eastAsia="ru-RU"/>
              </w:rPr>
              <w:tab/>
            </w:r>
            <w:r w:rsidRPr="009919ED">
              <w:rPr>
                <w:rFonts w:ascii="Times New Roman" w:eastAsia="Times New Roman" w:hAnsi="Times New Roman" w:cs="Times New Roman"/>
                <w:b/>
                <w:bCs/>
                <w:sz w:val="24"/>
                <w:szCs w:val="24"/>
                <w:lang w:eastAsia="ru-RU"/>
              </w:rPr>
              <w:tab/>
            </w:r>
          </w:p>
          <w:p w:rsidR="001C3CA8" w:rsidRPr="00AA4005" w:rsidRDefault="001C3CA8" w:rsidP="00A2196D">
            <w:pPr>
              <w:tabs>
                <w:tab w:val="left" w:pos="993"/>
              </w:tabs>
              <w:spacing w:after="0"/>
              <w:ind w:left="34"/>
              <w:jc w:val="both"/>
              <w:rPr>
                <w:rFonts w:ascii="Times New Roman" w:eastAsia="Times New Roman" w:hAnsi="Times New Roman" w:cs="Times New Roman"/>
                <w:sz w:val="24"/>
                <w:szCs w:val="24"/>
                <w:lang w:eastAsia="ru-RU"/>
              </w:rPr>
            </w:pPr>
            <w:r w:rsidRPr="009919ED">
              <w:rPr>
                <w:rFonts w:ascii="Times New Roman" w:eastAsia="Times New Roman" w:hAnsi="Times New Roman" w:cs="Times New Roman"/>
                <w:b/>
                <w:bCs/>
                <w:sz w:val="24"/>
                <w:szCs w:val="24"/>
                <w:vertAlign w:val="superscript"/>
                <w:lang w:eastAsia="ru-RU"/>
              </w:rPr>
              <w:t xml:space="preserve">**) </w:t>
            </w:r>
            <w:r w:rsidRPr="009919ED">
              <w:rPr>
                <w:rFonts w:ascii="Times New Roman" w:eastAsia="Times New Roman" w:hAnsi="Times New Roman" w:cs="Times New Roman"/>
                <w:b/>
                <w:bCs/>
                <w:sz w:val="24"/>
                <w:szCs w:val="24"/>
                <w:lang w:eastAsia="ru-RU"/>
              </w:rPr>
              <w:t>Залучені кошти та кошти населення</w:t>
            </w:r>
          </w:p>
        </w:tc>
      </w:tr>
      <w:tr w:rsidR="001C3CA8" w:rsidRPr="00AA4005" w:rsidTr="005D16C8">
        <w:tc>
          <w:tcPr>
            <w:tcW w:w="7655" w:type="dxa"/>
          </w:tcPr>
          <w:p w:rsidR="001C3CA8" w:rsidRPr="00AA4005" w:rsidRDefault="001C3CA8" w:rsidP="00AA4005">
            <w:pPr>
              <w:widowControl w:val="0"/>
              <w:numPr>
                <w:ilvl w:val="1"/>
                <w:numId w:val="0"/>
              </w:numPr>
              <w:tabs>
                <w:tab w:val="num" w:pos="426"/>
              </w:tabs>
              <w:spacing w:after="0"/>
              <w:jc w:val="center"/>
              <w:outlineLvl w:val="1"/>
              <w:rPr>
                <w:rFonts w:ascii="Times New Roman" w:eastAsia="Times New Roman" w:hAnsi="Times New Roman" w:cs="Times New Roman"/>
                <w:iCs/>
                <w:sz w:val="24"/>
                <w:szCs w:val="24"/>
                <w:lang w:eastAsia="ru-RU"/>
              </w:rPr>
            </w:pPr>
            <w:bookmarkStart w:id="43" w:name="_Toc520797639"/>
            <w:bookmarkStart w:id="44" w:name="_Toc524533672"/>
            <w:bookmarkStart w:id="45" w:name="_Toc525561567"/>
            <w:bookmarkStart w:id="46" w:name="_Toc525650114"/>
            <w:bookmarkStart w:id="47" w:name="_Toc526856043"/>
            <w:bookmarkStart w:id="48" w:name="_Toc35422501"/>
            <w:r w:rsidRPr="00AA4005">
              <w:rPr>
                <w:rFonts w:ascii="Times New Roman" w:eastAsia="Times New Roman" w:hAnsi="Times New Roman" w:cs="Times New Roman"/>
                <w:iCs/>
                <w:sz w:val="24"/>
                <w:szCs w:val="24"/>
                <w:lang w:eastAsia="ru-RU"/>
              </w:rPr>
              <w:lastRenderedPageBreak/>
              <w:t>Програма 3. Збереження історичної самобутності та розвиток</w:t>
            </w:r>
            <w:r w:rsidRPr="00AA4005">
              <w:rPr>
                <w:rFonts w:ascii="Times New Roman" w:eastAsia="Times New Roman" w:hAnsi="Times New Roman" w:cs="Times New Roman"/>
                <w:iCs/>
                <w:sz w:val="24"/>
                <w:szCs w:val="24"/>
                <w:lang w:val="ru-RU" w:eastAsia="ru-RU"/>
              </w:rPr>
              <w:br/>
            </w:r>
            <w:r w:rsidRPr="00AA4005">
              <w:rPr>
                <w:rFonts w:ascii="Times New Roman" w:eastAsia="Times New Roman" w:hAnsi="Times New Roman" w:cs="Times New Roman"/>
                <w:iCs/>
                <w:sz w:val="24"/>
                <w:szCs w:val="24"/>
                <w:lang w:eastAsia="ru-RU"/>
              </w:rPr>
              <w:t>культури у місті Києві</w:t>
            </w:r>
            <w:bookmarkEnd w:id="43"/>
            <w:bookmarkEnd w:id="44"/>
            <w:bookmarkEnd w:id="45"/>
            <w:bookmarkEnd w:id="46"/>
            <w:bookmarkEnd w:id="47"/>
            <w:bookmarkEnd w:id="48"/>
          </w:p>
          <w:p w:rsidR="001C3CA8" w:rsidRPr="00AA4005"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Основна мета Програми</w:t>
            </w:r>
            <w:r w:rsidRPr="00AA4005">
              <w:rPr>
                <w:rFonts w:ascii="Times New Roman" w:eastAsia="Times New Roman" w:hAnsi="Times New Roman" w:cs="Times New Roman"/>
                <w:sz w:val="24"/>
                <w:szCs w:val="24"/>
                <w:lang w:val="ru-RU" w:eastAsia="ru-RU"/>
              </w:rPr>
              <w:t> </w:t>
            </w:r>
            <w:r w:rsidRPr="00AA4005">
              <w:rPr>
                <w:rFonts w:ascii="Times New Roman" w:eastAsia="Times New Roman" w:hAnsi="Times New Roman" w:cs="Times New Roman"/>
                <w:sz w:val="24"/>
                <w:szCs w:val="24"/>
                <w:lang w:eastAsia="ru-RU"/>
              </w:rPr>
              <w:t>3</w:t>
            </w:r>
          </w:p>
          <w:p w:rsidR="001C3CA8" w:rsidRPr="00AA4005"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Основна мета Програми 3 – збереження, розвиток і популяризація культурно-історичної спадщини міста Києва, забезпечення доступу громадян до культурних цінностей, що сприяє сталому соціальному та економічному розвитку майбутніх поколінь, активній інтеграції столиці України в європейський і світовий культурний простір, створення якісного комунікаційного контенту щодо висвітлення громадських та культурних подій міста.</w:t>
            </w:r>
          </w:p>
          <w:p w:rsidR="001C3CA8" w:rsidRPr="00AA4005"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Структура Програми</w:t>
            </w:r>
            <w:r w:rsidRPr="00AA4005">
              <w:rPr>
                <w:rFonts w:ascii="Times New Roman" w:eastAsia="Times New Roman" w:hAnsi="Times New Roman" w:cs="Times New Roman"/>
                <w:sz w:val="24"/>
                <w:szCs w:val="24"/>
                <w:lang w:val="ru-RU" w:eastAsia="ru-RU"/>
              </w:rPr>
              <w:t> </w:t>
            </w:r>
            <w:r w:rsidRPr="00AA4005">
              <w:rPr>
                <w:rFonts w:ascii="Times New Roman" w:eastAsia="Times New Roman" w:hAnsi="Times New Roman" w:cs="Times New Roman"/>
                <w:sz w:val="24"/>
                <w:szCs w:val="24"/>
                <w:lang w:eastAsia="ru-RU"/>
              </w:rPr>
              <w:t>3</w:t>
            </w:r>
          </w:p>
          <w:p w:rsidR="001C3CA8" w:rsidRPr="00AA4005"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Програма 3 складається з двох взаємопов’язаних напрямів (секторів міського розвитку), які охоплюють 3 технічних завдання на </w:t>
            </w:r>
            <w:proofErr w:type="spellStart"/>
            <w:r w:rsidRPr="00AA4005">
              <w:rPr>
                <w:rFonts w:ascii="Times New Roman" w:eastAsia="Times New Roman" w:hAnsi="Times New Roman" w:cs="Times New Roman"/>
                <w:sz w:val="24"/>
                <w:szCs w:val="24"/>
                <w:lang w:eastAsia="ru-RU"/>
              </w:rPr>
              <w:t>проєкти</w:t>
            </w:r>
            <w:proofErr w:type="spellEnd"/>
            <w:r w:rsidRPr="00AA4005">
              <w:rPr>
                <w:rFonts w:ascii="Times New Roman" w:eastAsia="Times New Roman" w:hAnsi="Times New Roman" w:cs="Times New Roman"/>
                <w:sz w:val="24"/>
                <w:szCs w:val="24"/>
                <w:lang w:eastAsia="ru-RU"/>
              </w:rPr>
              <w:t xml:space="preserve"> регіонального розвитку і включають заходи щодо:</w:t>
            </w:r>
          </w:p>
          <w:p w:rsidR="001C3CA8" w:rsidRPr="00AA4005"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проведення реставраційно-ремонтних робіт, відбудови зруйнованих об’єктів культурної спадщини, їх збереження та розвиток;</w:t>
            </w:r>
          </w:p>
          <w:p w:rsidR="001C3CA8" w:rsidRPr="00AA4005"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активізації культурно-просвітницької діяльності у сфері охорони та популяризації історико-культурної спадщини, залучення громад у </w:t>
            </w:r>
            <w:r w:rsidRPr="00AA4005">
              <w:rPr>
                <w:rFonts w:ascii="Times New Roman" w:eastAsia="Times New Roman" w:hAnsi="Times New Roman" w:cs="Times New Roman"/>
                <w:sz w:val="24"/>
                <w:szCs w:val="24"/>
                <w:lang w:eastAsia="ru-RU"/>
              </w:rPr>
              <w:lastRenderedPageBreak/>
              <w:t>процес імплементації Конвенції про охорону Всесвітньої культурної та природної спадщини, створення платформи для діалогу та взаєморозуміння серед усіх зацікавлених сторін, залучених до збереження спадщини релігійного призначення;</w:t>
            </w:r>
          </w:p>
          <w:p w:rsidR="001C3CA8" w:rsidRPr="00AA4005"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впровадження автоматизованої системи обліку експонатів у музеях, покращення умов їх зберігання;</w:t>
            </w:r>
          </w:p>
          <w:p w:rsidR="001C3CA8"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єдиної електронної бібліотеки, модернізації бібліотек і використання їх ресурсу для організації культурно-інформаційних центрів;</w:t>
            </w:r>
          </w:p>
          <w:p w:rsidR="001F39E8" w:rsidRDefault="001F39E8" w:rsidP="00AA4005">
            <w:pPr>
              <w:spacing w:after="0"/>
              <w:ind w:firstLine="567"/>
              <w:jc w:val="both"/>
              <w:rPr>
                <w:rFonts w:ascii="Times New Roman" w:eastAsia="Times New Roman" w:hAnsi="Times New Roman" w:cs="Times New Roman"/>
                <w:sz w:val="24"/>
                <w:szCs w:val="24"/>
                <w:lang w:eastAsia="ru-RU"/>
              </w:rPr>
            </w:pPr>
          </w:p>
          <w:p w:rsidR="001F39E8" w:rsidRDefault="001F39E8" w:rsidP="00AA4005">
            <w:pPr>
              <w:spacing w:after="0"/>
              <w:ind w:firstLine="567"/>
              <w:jc w:val="both"/>
              <w:rPr>
                <w:rFonts w:ascii="Times New Roman" w:eastAsia="Times New Roman" w:hAnsi="Times New Roman" w:cs="Times New Roman"/>
                <w:sz w:val="24"/>
                <w:szCs w:val="24"/>
                <w:lang w:eastAsia="ru-RU"/>
              </w:rPr>
            </w:pPr>
          </w:p>
          <w:p w:rsidR="001F39E8" w:rsidRDefault="001F39E8" w:rsidP="00AA4005">
            <w:pPr>
              <w:spacing w:after="0"/>
              <w:ind w:firstLine="567"/>
              <w:jc w:val="both"/>
              <w:rPr>
                <w:rFonts w:ascii="Times New Roman" w:eastAsia="Times New Roman" w:hAnsi="Times New Roman" w:cs="Times New Roman"/>
                <w:sz w:val="24"/>
                <w:szCs w:val="24"/>
                <w:lang w:eastAsia="ru-RU"/>
              </w:rPr>
            </w:pPr>
          </w:p>
          <w:p w:rsidR="001F39E8" w:rsidRDefault="001F39E8" w:rsidP="00AA4005">
            <w:pPr>
              <w:spacing w:after="0"/>
              <w:ind w:firstLine="567"/>
              <w:jc w:val="both"/>
              <w:rPr>
                <w:rFonts w:ascii="Times New Roman" w:eastAsia="Times New Roman" w:hAnsi="Times New Roman" w:cs="Times New Roman"/>
                <w:sz w:val="24"/>
                <w:szCs w:val="24"/>
                <w:lang w:eastAsia="ru-RU"/>
              </w:rPr>
            </w:pPr>
          </w:p>
          <w:p w:rsidR="001F39E8" w:rsidRDefault="001F39E8" w:rsidP="00AA4005">
            <w:pPr>
              <w:spacing w:after="0"/>
              <w:ind w:firstLine="567"/>
              <w:jc w:val="both"/>
              <w:rPr>
                <w:rFonts w:ascii="Times New Roman" w:eastAsia="Times New Roman" w:hAnsi="Times New Roman" w:cs="Times New Roman"/>
                <w:sz w:val="24"/>
                <w:szCs w:val="24"/>
                <w:lang w:eastAsia="ru-RU"/>
              </w:rPr>
            </w:pPr>
          </w:p>
          <w:p w:rsidR="001F39E8" w:rsidRDefault="001F39E8" w:rsidP="00AA4005">
            <w:pPr>
              <w:spacing w:after="0"/>
              <w:ind w:firstLine="567"/>
              <w:jc w:val="both"/>
              <w:rPr>
                <w:rFonts w:ascii="Times New Roman" w:eastAsia="Times New Roman" w:hAnsi="Times New Roman" w:cs="Times New Roman"/>
                <w:sz w:val="24"/>
                <w:szCs w:val="24"/>
                <w:lang w:eastAsia="ru-RU"/>
              </w:rPr>
            </w:pPr>
          </w:p>
          <w:p w:rsidR="001F39E8" w:rsidRDefault="001F39E8" w:rsidP="00AA4005">
            <w:pPr>
              <w:spacing w:after="0"/>
              <w:ind w:firstLine="567"/>
              <w:jc w:val="both"/>
              <w:rPr>
                <w:rFonts w:ascii="Times New Roman" w:eastAsia="Times New Roman" w:hAnsi="Times New Roman" w:cs="Times New Roman"/>
                <w:sz w:val="24"/>
                <w:szCs w:val="24"/>
                <w:lang w:eastAsia="ru-RU"/>
              </w:rPr>
            </w:pPr>
          </w:p>
          <w:p w:rsidR="001F39E8" w:rsidRPr="00AA4005" w:rsidRDefault="001F39E8" w:rsidP="00AA4005">
            <w:pPr>
              <w:spacing w:after="0"/>
              <w:ind w:firstLine="567"/>
              <w:jc w:val="both"/>
              <w:rPr>
                <w:rFonts w:ascii="Times New Roman" w:eastAsia="Times New Roman" w:hAnsi="Times New Roman" w:cs="Times New Roman"/>
                <w:sz w:val="24"/>
                <w:szCs w:val="24"/>
                <w:lang w:eastAsia="ru-RU"/>
              </w:rPr>
            </w:pPr>
          </w:p>
          <w:p w:rsidR="001C3CA8" w:rsidRPr="00AA4005"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приведення матеріально-технічної бази театрів до сучасних вимог європейського і світового рівня технічного оснащення;</w:t>
            </w:r>
          </w:p>
          <w:p w:rsidR="001C3CA8" w:rsidRPr="00AA4005"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проведення капітального ремонту будівель кінотеатрів з одночасним переформатуванням концепції кінотеатру як культурного центру;</w:t>
            </w:r>
          </w:p>
          <w:p w:rsidR="001C3CA8" w:rsidRPr="00AA4005"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поліпшення інженерного оснащення території Київського зоологічного парку загальнодержавного значення та створення належних умов для утримання тварин;</w:t>
            </w:r>
          </w:p>
          <w:p w:rsidR="001C3CA8"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створення якісного комунікаційного контенту для висвітлення громадських та культурних подій міста, популяризації кращих національних традицій і обрядів, збереження і розвитку національної музичної спадщини, створення умов для збереження національної самобутності та етнічної ідентичності представників національних меншин, розвитку міжнародних культурних </w:t>
            </w:r>
            <w:proofErr w:type="spellStart"/>
            <w:r w:rsidRPr="00AA4005">
              <w:rPr>
                <w:rFonts w:ascii="Times New Roman" w:eastAsia="Times New Roman" w:hAnsi="Times New Roman" w:cs="Times New Roman"/>
                <w:sz w:val="24"/>
                <w:szCs w:val="24"/>
                <w:lang w:eastAsia="ru-RU"/>
              </w:rPr>
              <w:t>зв’язків</w:t>
            </w:r>
            <w:proofErr w:type="spellEnd"/>
            <w:r w:rsidRPr="00AA4005">
              <w:rPr>
                <w:rFonts w:ascii="Times New Roman" w:eastAsia="Times New Roman" w:hAnsi="Times New Roman" w:cs="Times New Roman"/>
                <w:sz w:val="24"/>
                <w:szCs w:val="24"/>
                <w:lang w:eastAsia="ru-RU"/>
              </w:rPr>
              <w:t>.</w:t>
            </w:r>
          </w:p>
          <w:p w:rsidR="001F39E8" w:rsidRDefault="001F39E8" w:rsidP="00AA4005">
            <w:pPr>
              <w:spacing w:after="0"/>
              <w:ind w:firstLine="567"/>
              <w:jc w:val="both"/>
              <w:rPr>
                <w:rFonts w:ascii="Times New Roman" w:eastAsia="Times New Roman" w:hAnsi="Times New Roman" w:cs="Times New Roman"/>
                <w:sz w:val="24"/>
                <w:szCs w:val="24"/>
                <w:lang w:eastAsia="ru-RU"/>
              </w:rPr>
            </w:pPr>
          </w:p>
          <w:p w:rsidR="001F39E8" w:rsidRDefault="001F39E8" w:rsidP="00AA4005">
            <w:pPr>
              <w:spacing w:after="0"/>
              <w:ind w:firstLine="567"/>
              <w:jc w:val="both"/>
              <w:rPr>
                <w:rFonts w:ascii="Times New Roman" w:eastAsia="Times New Roman" w:hAnsi="Times New Roman" w:cs="Times New Roman"/>
                <w:sz w:val="24"/>
                <w:szCs w:val="24"/>
                <w:lang w:eastAsia="ru-RU"/>
              </w:rPr>
            </w:pPr>
          </w:p>
          <w:p w:rsidR="001F39E8" w:rsidRPr="00AA4005" w:rsidRDefault="001F39E8" w:rsidP="00AA4005">
            <w:pPr>
              <w:spacing w:after="0"/>
              <w:ind w:firstLine="567"/>
              <w:jc w:val="both"/>
              <w:rPr>
                <w:rFonts w:ascii="Times New Roman" w:eastAsia="Times New Roman" w:hAnsi="Times New Roman" w:cs="Times New Roman"/>
                <w:sz w:val="24"/>
                <w:szCs w:val="24"/>
                <w:lang w:eastAsia="ru-RU"/>
              </w:rPr>
            </w:pPr>
          </w:p>
          <w:p w:rsidR="001C3CA8" w:rsidRPr="00AA4005" w:rsidRDefault="001C3CA8" w:rsidP="00AA4005">
            <w:pPr>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Програма 3 реалізовуватиметься впродовж 2021 – 2023 років.</w:t>
            </w:r>
          </w:p>
          <w:p w:rsidR="001C3CA8" w:rsidRPr="00AA4005" w:rsidRDefault="001C3CA8" w:rsidP="00AA4005">
            <w:pPr>
              <w:pageBreakBefore/>
              <w:spacing w:after="0"/>
              <w:jc w:val="center"/>
              <w:rPr>
                <w:rFonts w:ascii="Times New Roman" w:eastAsia="Times New Roman" w:hAnsi="Times New Roman" w:cs="Times New Roman"/>
                <w:sz w:val="24"/>
                <w:szCs w:val="24"/>
                <w:lang w:eastAsia="ru-RU"/>
              </w:rPr>
            </w:pPr>
          </w:p>
        </w:tc>
        <w:tc>
          <w:tcPr>
            <w:tcW w:w="8505" w:type="dxa"/>
          </w:tcPr>
          <w:p w:rsidR="001C3CA8" w:rsidRPr="00AA4005" w:rsidRDefault="001C3CA8" w:rsidP="00A2196D">
            <w:pPr>
              <w:widowControl w:val="0"/>
              <w:numPr>
                <w:ilvl w:val="1"/>
                <w:numId w:val="0"/>
              </w:numPr>
              <w:tabs>
                <w:tab w:val="num" w:pos="426"/>
              </w:tabs>
              <w:spacing w:after="0"/>
              <w:ind w:left="34"/>
              <w:jc w:val="center"/>
              <w:outlineLvl w:val="1"/>
              <w:rPr>
                <w:rFonts w:ascii="Times New Roman" w:eastAsia="Times New Roman" w:hAnsi="Times New Roman" w:cs="Times New Roman"/>
                <w:iCs/>
                <w:sz w:val="24"/>
                <w:szCs w:val="24"/>
                <w:lang w:eastAsia="ru-RU"/>
              </w:rPr>
            </w:pPr>
            <w:bookmarkStart w:id="49" w:name="_Toc134439543"/>
            <w:r w:rsidRPr="00AA4005">
              <w:rPr>
                <w:rFonts w:ascii="Times New Roman" w:eastAsia="Times New Roman" w:hAnsi="Times New Roman" w:cs="Times New Roman"/>
                <w:iCs/>
                <w:sz w:val="24"/>
                <w:szCs w:val="24"/>
                <w:lang w:eastAsia="ru-RU"/>
              </w:rPr>
              <w:lastRenderedPageBreak/>
              <w:t>Програма </w:t>
            </w:r>
            <w:r w:rsidR="0049359F" w:rsidRPr="0049359F">
              <w:rPr>
                <w:rFonts w:ascii="Times New Roman" w:eastAsia="Times New Roman" w:hAnsi="Times New Roman" w:cs="Times New Roman"/>
                <w:b/>
                <w:bCs/>
                <w:iCs/>
                <w:sz w:val="24"/>
                <w:szCs w:val="24"/>
                <w:lang w:eastAsia="ru-RU"/>
              </w:rPr>
              <w:t>розвитку</w:t>
            </w:r>
            <w:r w:rsidR="0049359F" w:rsidRPr="00AA4005">
              <w:rPr>
                <w:rFonts w:ascii="Times New Roman" w:eastAsia="Times New Roman" w:hAnsi="Times New Roman" w:cs="Times New Roman"/>
                <w:iCs/>
                <w:sz w:val="24"/>
                <w:szCs w:val="24"/>
                <w:lang w:eastAsia="ru-RU"/>
              </w:rPr>
              <w:t xml:space="preserve"> </w:t>
            </w:r>
            <w:r w:rsidRPr="00AA4005">
              <w:rPr>
                <w:rFonts w:ascii="Times New Roman" w:eastAsia="Times New Roman" w:hAnsi="Times New Roman" w:cs="Times New Roman"/>
                <w:iCs/>
                <w:sz w:val="24"/>
                <w:szCs w:val="24"/>
                <w:lang w:eastAsia="ru-RU"/>
              </w:rPr>
              <w:t>3. Збереження історичної самобутності та розвиток</w:t>
            </w:r>
            <w:r w:rsidRPr="00AA4005">
              <w:rPr>
                <w:rFonts w:ascii="Times New Roman" w:eastAsia="Times New Roman" w:hAnsi="Times New Roman" w:cs="Times New Roman"/>
                <w:iCs/>
                <w:sz w:val="24"/>
                <w:szCs w:val="24"/>
                <w:lang w:eastAsia="ru-RU"/>
              </w:rPr>
              <w:br/>
              <w:t>культури у місті Києві</w:t>
            </w:r>
            <w:bookmarkEnd w:id="49"/>
          </w:p>
          <w:p w:rsidR="001C3CA8" w:rsidRPr="00AA4005"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Основна мета Програми </w:t>
            </w:r>
            <w:r w:rsidR="00752F2B" w:rsidRPr="0049359F">
              <w:rPr>
                <w:rFonts w:ascii="Times New Roman" w:eastAsia="Times New Roman" w:hAnsi="Times New Roman" w:cs="Times New Roman"/>
                <w:b/>
                <w:bCs/>
                <w:iCs/>
                <w:sz w:val="24"/>
                <w:szCs w:val="24"/>
                <w:lang w:eastAsia="ru-RU"/>
              </w:rPr>
              <w:t>розвитку</w:t>
            </w:r>
            <w:r w:rsidR="00752F2B" w:rsidRPr="00AA4005">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3</w:t>
            </w:r>
          </w:p>
          <w:p w:rsidR="001C3CA8" w:rsidRPr="00AA4005"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Основна мета Програми </w:t>
            </w:r>
            <w:r w:rsidR="00752F2B" w:rsidRPr="0049359F">
              <w:rPr>
                <w:rFonts w:ascii="Times New Roman" w:eastAsia="Times New Roman" w:hAnsi="Times New Roman" w:cs="Times New Roman"/>
                <w:b/>
                <w:bCs/>
                <w:iCs/>
                <w:sz w:val="24"/>
                <w:szCs w:val="24"/>
                <w:lang w:eastAsia="ru-RU"/>
              </w:rPr>
              <w:t>розвитку</w:t>
            </w:r>
            <w:r w:rsidR="00752F2B" w:rsidRPr="00AA4005">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3 – збереження, розвиток і популяризація культурно-історичної спадщини міста Києва, забезпечення доступу громадян до культурних цінностей, що сприяє сталому соціальному та економічному розвитку майбутніх поколінь, активній інтеграції столиці України в європейський і світовий культурний простір, створення якісного комунікаційного контенту щодо висвітлення громадських та культурних подій міста.</w:t>
            </w:r>
          </w:p>
          <w:p w:rsidR="001C3CA8" w:rsidRPr="00AA4005"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Структура Програми </w:t>
            </w:r>
            <w:r w:rsidR="00752F2B" w:rsidRPr="0049359F">
              <w:rPr>
                <w:rFonts w:ascii="Times New Roman" w:eastAsia="Times New Roman" w:hAnsi="Times New Roman" w:cs="Times New Roman"/>
                <w:b/>
                <w:bCs/>
                <w:iCs/>
                <w:sz w:val="24"/>
                <w:szCs w:val="24"/>
                <w:lang w:eastAsia="ru-RU"/>
              </w:rPr>
              <w:t>розвитку</w:t>
            </w:r>
            <w:r w:rsidR="00752F2B" w:rsidRPr="00AA4005">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3</w:t>
            </w:r>
          </w:p>
          <w:p w:rsidR="001C3CA8" w:rsidRPr="00AA4005"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Програма </w:t>
            </w:r>
            <w:r w:rsidR="00752F2B" w:rsidRPr="0049359F">
              <w:rPr>
                <w:rFonts w:ascii="Times New Roman" w:eastAsia="Times New Roman" w:hAnsi="Times New Roman" w:cs="Times New Roman"/>
                <w:b/>
                <w:bCs/>
                <w:iCs/>
                <w:sz w:val="24"/>
                <w:szCs w:val="24"/>
                <w:lang w:eastAsia="ru-RU"/>
              </w:rPr>
              <w:t>розвитку</w:t>
            </w:r>
            <w:r w:rsidR="00752F2B" w:rsidRPr="00AA4005">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 xml:space="preserve">3 складається з двох взаємопов’язаних напрямів (секторів міського розвитку), які охоплюють 3 технічних завдання на </w:t>
            </w:r>
            <w:proofErr w:type="spellStart"/>
            <w:r w:rsidRPr="00AA4005">
              <w:rPr>
                <w:rFonts w:ascii="Times New Roman" w:eastAsia="Times New Roman" w:hAnsi="Times New Roman" w:cs="Times New Roman"/>
                <w:sz w:val="24"/>
                <w:szCs w:val="24"/>
                <w:lang w:eastAsia="ru-RU"/>
              </w:rPr>
              <w:t>проєкти</w:t>
            </w:r>
            <w:proofErr w:type="spellEnd"/>
            <w:r w:rsidRPr="00AA4005">
              <w:rPr>
                <w:rFonts w:ascii="Times New Roman" w:eastAsia="Times New Roman" w:hAnsi="Times New Roman" w:cs="Times New Roman"/>
                <w:sz w:val="24"/>
                <w:szCs w:val="24"/>
                <w:lang w:eastAsia="ru-RU"/>
              </w:rPr>
              <w:t xml:space="preserve"> регіонального розвитку і включають заходи щодо:</w:t>
            </w:r>
          </w:p>
          <w:p w:rsidR="001C3CA8" w:rsidRPr="00AA4005"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проведення реставраційно-ремонтних робіт, відбудови зруйнованих об’єктів культурної спадщини, їх збереження та розвиток;</w:t>
            </w:r>
          </w:p>
          <w:p w:rsidR="001C3CA8" w:rsidRPr="00AA4005"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активізації культурно-просвітницької діяльності у сфері охорони та популяризації історико-культурної спадщини, залучення громад у процес </w:t>
            </w:r>
            <w:r w:rsidRPr="00AA4005">
              <w:rPr>
                <w:rFonts w:ascii="Times New Roman" w:eastAsia="Times New Roman" w:hAnsi="Times New Roman" w:cs="Times New Roman"/>
                <w:sz w:val="24"/>
                <w:szCs w:val="24"/>
                <w:lang w:eastAsia="ru-RU"/>
              </w:rPr>
              <w:lastRenderedPageBreak/>
              <w:t>імплементації Конвенції про охорону Всесвітньої культурної та природної спадщини, створення платформи для діалогу та взаєморозуміння серед усіх зацікавлених сторін, залучених до збереження спадщини релігійного призначення;</w:t>
            </w:r>
          </w:p>
          <w:p w:rsidR="001C3CA8" w:rsidRPr="00AA4005"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впровадження автоматизованої системи обліку експонатів у музеях, покращення умов їх зберігання;</w:t>
            </w:r>
          </w:p>
          <w:p w:rsidR="001C3CA8"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єдиної електронної бібліотеки, модернізації бібліотек і використання їх ресурсу для організації культурно-інформаційних центрів;</w:t>
            </w:r>
          </w:p>
          <w:p w:rsidR="001C3CA8" w:rsidRPr="001F39E8" w:rsidRDefault="001C3CA8" w:rsidP="00A2196D">
            <w:pPr>
              <w:spacing w:after="0"/>
              <w:ind w:left="34" w:firstLine="567"/>
              <w:jc w:val="both"/>
              <w:rPr>
                <w:rFonts w:ascii="Times New Roman" w:eastAsia="Times New Roman" w:hAnsi="Times New Roman" w:cs="Times New Roman"/>
                <w:b/>
                <w:bCs/>
                <w:sz w:val="24"/>
                <w:szCs w:val="24"/>
                <w:lang w:eastAsia="ru-RU"/>
              </w:rPr>
            </w:pPr>
            <w:r w:rsidRPr="001F39E8">
              <w:rPr>
                <w:rFonts w:ascii="Times New Roman" w:eastAsia="Times New Roman" w:hAnsi="Times New Roman" w:cs="Times New Roman"/>
                <w:b/>
                <w:bCs/>
                <w:sz w:val="24"/>
                <w:szCs w:val="24"/>
                <w:lang w:eastAsia="ru-RU"/>
              </w:rPr>
              <w:t>створення умов для підвищення рівня залученості населення до споживання культурних та освітніх послуг через промоцію культурно-мистецьких подій, формування комфортного середовища у закладах культури, розширення доступного набору культурних послуг для всіх категорій населення;</w:t>
            </w:r>
          </w:p>
          <w:p w:rsidR="001C3CA8" w:rsidRDefault="001C3CA8" w:rsidP="00A2196D">
            <w:pPr>
              <w:spacing w:after="0"/>
              <w:ind w:left="34" w:firstLine="567"/>
              <w:jc w:val="both"/>
              <w:rPr>
                <w:rFonts w:ascii="Times New Roman" w:eastAsia="Times New Roman" w:hAnsi="Times New Roman" w:cs="Times New Roman"/>
                <w:b/>
                <w:bCs/>
                <w:sz w:val="24"/>
                <w:szCs w:val="24"/>
                <w:lang w:eastAsia="ru-RU"/>
              </w:rPr>
            </w:pPr>
            <w:r w:rsidRPr="001F39E8">
              <w:rPr>
                <w:rFonts w:ascii="Times New Roman" w:eastAsia="Times New Roman" w:hAnsi="Times New Roman" w:cs="Times New Roman"/>
                <w:b/>
                <w:bCs/>
                <w:sz w:val="24"/>
                <w:szCs w:val="24"/>
                <w:lang w:eastAsia="ru-RU"/>
              </w:rPr>
              <w:t xml:space="preserve">розвиток інфраструктури </w:t>
            </w:r>
            <w:r w:rsidRPr="001F39E8">
              <w:rPr>
                <w:rFonts w:ascii="Times New Roman" w:eastAsia="Calibri" w:hAnsi="Times New Roman" w:cs="Times New Roman"/>
                <w:b/>
                <w:bCs/>
                <w:sz w:val="24"/>
                <w:szCs w:val="24"/>
              </w:rPr>
              <w:t>галузі «Культура» та креативних індустрій у відповідності</w:t>
            </w:r>
            <w:r w:rsidRPr="001F39E8">
              <w:rPr>
                <w:rFonts w:ascii="Times New Roman" w:eastAsia="Times New Roman" w:hAnsi="Times New Roman" w:cs="Times New Roman"/>
                <w:b/>
                <w:bCs/>
                <w:sz w:val="24"/>
                <w:szCs w:val="24"/>
                <w:lang w:eastAsia="ru-RU"/>
              </w:rPr>
              <w:t xml:space="preserve"> до сучасних вимог щодо </w:t>
            </w:r>
            <w:proofErr w:type="spellStart"/>
            <w:r w:rsidRPr="001F39E8">
              <w:rPr>
                <w:rFonts w:ascii="Times New Roman" w:eastAsia="Times New Roman" w:hAnsi="Times New Roman" w:cs="Times New Roman"/>
                <w:b/>
                <w:bCs/>
                <w:sz w:val="24"/>
                <w:szCs w:val="24"/>
                <w:lang w:eastAsia="ru-RU"/>
              </w:rPr>
              <w:t>безбар’єрності</w:t>
            </w:r>
            <w:proofErr w:type="spellEnd"/>
            <w:r w:rsidRPr="001F39E8">
              <w:rPr>
                <w:rFonts w:ascii="Times New Roman" w:eastAsia="Times New Roman" w:hAnsi="Times New Roman" w:cs="Times New Roman"/>
                <w:b/>
                <w:bCs/>
                <w:sz w:val="24"/>
                <w:szCs w:val="24"/>
                <w:lang w:eastAsia="ru-RU"/>
              </w:rPr>
              <w:t xml:space="preserve"> та безпеки для всіх категорій населення;</w:t>
            </w:r>
          </w:p>
          <w:p w:rsidR="001F39E8" w:rsidRPr="001F39E8" w:rsidRDefault="001F39E8" w:rsidP="00A2196D">
            <w:pPr>
              <w:spacing w:after="0"/>
              <w:ind w:left="34" w:firstLine="567"/>
              <w:jc w:val="both"/>
              <w:rPr>
                <w:rFonts w:ascii="Times New Roman" w:eastAsia="Times New Roman" w:hAnsi="Times New Roman" w:cs="Times New Roman"/>
                <w:b/>
                <w:bCs/>
                <w:sz w:val="24"/>
                <w:szCs w:val="24"/>
                <w:lang w:eastAsia="ru-RU"/>
              </w:rPr>
            </w:pPr>
          </w:p>
          <w:p w:rsidR="001C3CA8" w:rsidRPr="00AA4005"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приведення матеріально-технічної бази театрів до сучасних вимог європейського і світового рівня технічного оснащення;</w:t>
            </w:r>
          </w:p>
          <w:p w:rsidR="001C3CA8"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проведення капітального ремонту будівель кінотеатрів з одночасним переформатуванням концепції кінотеатру як культурного центру;</w:t>
            </w:r>
          </w:p>
          <w:p w:rsidR="001F39E8" w:rsidRPr="00AA4005" w:rsidRDefault="001F39E8" w:rsidP="00A2196D">
            <w:pPr>
              <w:spacing w:after="0"/>
              <w:ind w:left="34" w:firstLine="567"/>
              <w:jc w:val="both"/>
              <w:rPr>
                <w:rFonts w:ascii="Times New Roman" w:eastAsia="Times New Roman" w:hAnsi="Times New Roman" w:cs="Times New Roman"/>
                <w:sz w:val="24"/>
                <w:szCs w:val="24"/>
                <w:lang w:eastAsia="ru-RU"/>
              </w:rPr>
            </w:pPr>
          </w:p>
          <w:p w:rsidR="001C3CA8" w:rsidRPr="00AA4005"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поліпшення інженерного оснащення території Київського зоологічного парку загальнодержавного значення та створення належних умов для утримання тварин;</w:t>
            </w:r>
          </w:p>
          <w:p w:rsidR="001C3CA8" w:rsidRPr="00AA4005"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створення якісного комунікаційного контенту для висвітлення громадських та культурних подій міста, популяризації кращих національних традицій і обрядів, збереження і розвитку національної музичної спадщини, створення умов для збереження національної самобутності та етнічної ідентичності представників національних меншин, розвитку міжнародних культурних </w:t>
            </w:r>
            <w:proofErr w:type="spellStart"/>
            <w:r w:rsidRPr="00AA4005">
              <w:rPr>
                <w:rFonts w:ascii="Times New Roman" w:eastAsia="Times New Roman" w:hAnsi="Times New Roman" w:cs="Times New Roman"/>
                <w:sz w:val="24"/>
                <w:szCs w:val="24"/>
                <w:lang w:eastAsia="ru-RU"/>
              </w:rPr>
              <w:t>зв’язків</w:t>
            </w:r>
            <w:proofErr w:type="spellEnd"/>
            <w:r w:rsidRPr="00AA4005">
              <w:rPr>
                <w:rFonts w:ascii="Times New Roman" w:eastAsia="Times New Roman" w:hAnsi="Times New Roman" w:cs="Times New Roman"/>
                <w:sz w:val="24"/>
                <w:szCs w:val="24"/>
                <w:lang w:eastAsia="ru-RU"/>
              </w:rPr>
              <w:t xml:space="preserve">, </w:t>
            </w:r>
            <w:r w:rsidRPr="001F39E8">
              <w:rPr>
                <w:rFonts w:ascii="Times New Roman" w:eastAsia="Times New Roman" w:hAnsi="Times New Roman" w:cs="Times New Roman"/>
                <w:b/>
                <w:bCs/>
                <w:sz w:val="24"/>
                <w:szCs w:val="24"/>
                <w:lang w:eastAsia="ru-RU"/>
              </w:rPr>
              <w:t>забезпечення доступу тимчасово переміщених осіб, що знаходяться за межами України, до культурного продукту рідною мовою, підвищення суспільного запиту на національний (український патріотичний) культурний продукт</w:t>
            </w:r>
            <w:r w:rsidRPr="00AA4005">
              <w:rPr>
                <w:rFonts w:ascii="Times New Roman" w:eastAsia="Times New Roman" w:hAnsi="Times New Roman" w:cs="Times New Roman"/>
                <w:sz w:val="24"/>
                <w:szCs w:val="24"/>
                <w:lang w:eastAsia="ru-RU"/>
              </w:rPr>
              <w:t>.</w:t>
            </w:r>
          </w:p>
          <w:p w:rsidR="001C3CA8" w:rsidRPr="00AA4005" w:rsidRDefault="001C3CA8" w:rsidP="00A2196D">
            <w:pPr>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Програма </w:t>
            </w:r>
            <w:r w:rsidR="00752F2B" w:rsidRPr="0049359F">
              <w:rPr>
                <w:rFonts w:ascii="Times New Roman" w:eastAsia="Times New Roman" w:hAnsi="Times New Roman" w:cs="Times New Roman"/>
                <w:b/>
                <w:bCs/>
                <w:iCs/>
                <w:sz w:val="24"/>
                <w:szCs w:val="24"/>
                <w:lang w:eastAsia="ru-RU"/>
              </w:rPr>
              <w:t>розвитку</w:t>
            </w:r>
            <w:r w:rsidR="00752F2B" w:rsidRPr="00AA4005">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3 реалізовуватиметься впродовж 2021–</w:t>
            </w:r>
            <w:r w:rsidRPr="001F39E8">
              <w:rPr>
                <w:rFonts w:ascii="Times New Roman" w:eastAsia="Times New Roman" w:hAnsi="Times New Roman" w:cs="Times New Roman"/>
                <w:b/>
                <w:bCs/>
                <w:sz w:val="24"/>
                <w:szCs w:val="24"/>
                <w:lang w:eastAsia="ru-RU"/>
              </w:rPr>
              <w:t>202</w:t>
            </w:r>
            <w:r w:rsidRPr="001F39E8">
              <w:rPr>
                <w:rFonts w:ascii="Times New Roman" w:eastAsia="Times New Roman" w:hAnsi="Times New Roman" w:cs="Times New Roman"/>
                <w:b/>
                <w:bCs/>
                <w:iCs/>
                <w:sz w:val="24"/>
                <w:szCs w:val="24"/>
                <w:lang w:eastAsia="ru-RU"/>
              </w:rPr>
              <w:t>4</w:t>
            </w:r>
            <w:r w:rsidRPr="00AA4005">
              <w:rPr>
                <w:rFonts w:ascii="Times New Roman" w:eastAsia="Times New Roman" w:hAnsi="Times New Roman" w:cs="Times New Roman"/>
                <w:iCs/>
                <w:sz w:val="24"/>
                <w:szCs w:val="24"/>
                <w:lang w:eastAsia="ru-RU"/>
              </w:rPr>
              <w:t xml:space="preserve"> </w:t>
            </w:r>
            <w:r w:rsidRPr="00AA4005">
              <w:rPr>
                <w:rFonts w:ascii="Times New Roman" w:eastAsia="Times New Roman" w:hAnsi="Times New Roman" w:cs="Times New Roman"/>
                <w:sz w:val="24"/>
                <w:szCs w:val="24"/>
                <w:lang w:eastAsia="ru-RU"/>
              </w:rPr>
              <w:t>років.</w:t>
            </w:r>
          </w:p>
          <w:p w:rsidR="001C3CA8" w:rsidRPr="00752F2B" w:rsidRDefault="00752F2B" w:rsidP="00A2196D">
            <w:pPr>
              <w:spacing w:after="0"/>
              <w:ind w:left="34" w:firstLine="567"/>
              <w:jc w:val="both"/>
              <w:rPr>
                <w:rFonts w:ascii="Times New Roman" w:eastAsia="Times New Roman" w:hAnsi="Times New Roman" w:cs="Times New Roman"/>
                <w:b/>
                <w:bCs/>
                <w:sz w:val="24"/>
                <w:szCs w:val="24"/>
                <w:lang w:eastAsia="ru-RU"/>
              </w:rPr>
            </w:pPr>
            <w:r w:rsidRPr="00752F2B">
              <w:rPr>
                <w:rFonts w:ascii="Times New Roman" w:eastAsia="Times New Roman" w:hAnsi="Times New Roman" w:cs="Times New Roman"/>
                <w:b/>
                <w:bCs/>
                <w:sz w:val="24"/>
                <w:lang w:eastAsia="ru-RU"/>
              </w:rPr>
              <w:lastRenderedPageBreak/>
              <w:t xml:space="preserve">Перелік технічних завдань на </w:t>
            </w:r>
            <w:proofErr w:type="spellStart"/>
            <w:r w:rsidRPr="00752F2B">
              <w:rPr>
                <w:rFonts w:ascii="Times New Roman" w:eastAsia="Times New Roman" w:hAnsi="Times New Roman" w:cs="Times New Roman"/>
                <w:b/>
                <w:bCs/>
                <w:sz w:val="24"/>
                <w:lang w:eastAsia="ru-RU"/>
              </w:rPr>
              <w:t>проєкти</w:t>
            </w:r>
            <w:proofErr w:type="spellEnd"/>
            <w:r w:rsidRPr="00752F2B">
              <w:rPr>
                <w:rFonts w:ascii="Times New Roman" w:eastAsia="Times New Roman" w:hAnsi="Times New Roman" w:cs="Times New Roman"/>
                <w:b/>
                <w:bCs/>
                <w:sz w:val="24"/>
                <w:lang w:eastAsia="ru-RU"/>
              </w:rPr>
              <w:t xml:space="preserve"> регіонального розвитку за Програмою розвитку 3 наведено у розділі 5</w:t>
            </w:r>
          </w:p>
        </w:tc>
      </w:tr>
      <w:tr w:rsidR="001C3CA8" w:rsidRPr="00AA4005" w:rsidTr="005D16C8">
        <w:tc>
          <w:tcPr>
            <w:tcW w:w="7655" w:type="dxa"/>
          </w:tcPr>
          <w:p w:rsidR="00E375C5" w:rsidRPr="00AA4005" w:rsidRDefault="00E375C5" w:rsidP="00AA4005">
            <w:pPr>
              <w:spacing w:after="0"/>
              <w:ind w:firstLine="567"/>
              <w:jc w:val="center"/>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 xml:space="preserve">Перелік технічних завдань на </w:t>
            </w:r>
            <w:proofErr w:type="spellStart"/>
            <w:r w:rsidRPr="00AA4005">
              <w:rPr>
                <w:rFonts w:ascii="Times New Roman" w:eastAsia="Times New Roman" w:hAnsi="Times New Roman" w:cs="Times New Roman"/>
                <w:sz w:val="24"/>
                <w:szCs w:val="24"/>
                <w:lang w:eastAsia="ru-RU"/>
              </w:rPr>
              <w:t>проєкти</w:t>
            </w:r>
            <w:proofErr w:type="spellEnd"/>
            <w:r w:rsidRPr="00AA4005">
              <w:rPr>
                <w:rFonts w:ascii="Times New Roman" w:eastAsia="Times New Roman" w:hAnsi="Times New Roman" w:cs="Times New Roman"/>
                <w:sz w:val="24"/>
                <w:szCs w:val="24"/>
                <w:lang w:eastAsia="ru-RU"/>
              </w:rPr>
              <w:t xml:space="preserve"> регіонального розвитку Програми 3. Збереження історичної самобутності та розвиток культури у місті Києві</w:t>
            </w:r>
          </w:p>
          <w:tbl>
            <w:tblPr>
              <w:tblW w:w="4829"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A0" w:firstRow="1" w:lastRow="0" w:firstColumn="1" w:lastColumn="0" w:noHBand="0" w:noVBand="1"/>
            </w:tblPr>
            <w:tblGrid>
              <w:gridCol w:w="1465"/>
              <w:gridCol w:w="833"/>
              <w:gridCol w:w="882"/>
              <w:gridCol w:w="867"/>
              <w:gridCol w:w="952"/>
              <w:gridCol w:w="2157"/>
            </w:tblGrid>
            <w:tr w:rsidR="00E375C5" w:rsidRPr="00B46447" w:rsidTr="003D541B">
              <w:trPr>
                <w:trHeight w:val="531"/>
                <w:tblHeader/>
              </w:trPr>
              <w:tc>
                <w:tcPr>
                  <w:tcW w:w="1024"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vAlign w:val="center"/>
                </w:tcPr>
                <w:p w:rsidR="00E375C5" w:rsidRPr="00A56CC3" w:rsidRDefault="00E375C5" w:rsidP="00A56CC3">
                  <w:pPr>
                    <w:spacing w:after="0"/>
                    <w:ind w:left="-92" w:right="-72"/>
                    <w:jc w:val="center"/>
                    <w:rPr>
                      <w:rFonts w:ascii="Times New Roman" w:eastAsia="Calibri" w:hAnsi="Times New Roman" w:cs="Times New Roman"/>
                      <w:sz w:val="20"/>
                      <w:szCs w:val="20"/>
                      <w:lang w:eastAsia="ru-RU"/>
                    </w:rPr>
                  </w:pPr>
                  <w:r w:rsidRPr="00A56CC3">
                    <w:rPr>
                      <w:rFonts w:ascii="Times New Roman" w:eastAsia="Calibri" w:hAnsi="Times New Roman" w:cs="Times New Roman"/>
                      <w:sz w:val="20"/>
                      <w:szCs w:val="20"/>
                    </w:rPr>
                    <w:t xml:space="preserve">Номер і назва технічного завдання на </w:t>
                  </w:r>
                  <w:proofErr w:type="spellStart"/>
                  <w:r w:rsidRPr="00A56CC3">
                    <w:rPr>
                      <w:rFonts w:ascii="Times New Roman" w:eastAsia="Calibri" w:hAnsi="Times New Roman" w:cs="Times New Roman"/>
                      <w:sz w:val="20"/>
                      <w:szCs w:val="20"/>
                    </w:rPr>
                    <w:t>проєкт</w:t>
                  </w:r>
                  <w:proofErr w:type="spellEnd"/>
                  <w:r w:rsidRPr="00A56CC3">
                    <w:rPr>
                      <w:rFonts w:ascii="Times New Roman" w:eastAsia="Calibri" w:hAnsi="Times New Roman" w:cs="Times New Roman"/>
                      <w:sz w:val="20"/>
                      <w:szCs w:val="20"/>
                    </w:rPr>
                    <w:t xml:space="preserve"> регіонального розвитку</w:t>
                  </w:r>
                </w:p>
              </w:tc>
              <w:tc>
                <w:tcPr>
                  <w:tcW w:w="582"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vAlign w:val="center"/>
                </w:tcPr>
                <w:p w:rsidR="00E375C5" w:rsidRPr="00A56CC3" w:rsidRDefault="00E375C5" w:rsidP="00A56CC3">
                  <w:pPr>
                    <w:spacing w:after="0"/>
                    <w:ind w:left="-143" w:right="-91"/>
                    <w:jc w:val="center"/>
                    <w:rPr>
                      <w:rFonts w:ascii="Times New Roman" w:eastAsia="Calibri" w:hAnsi="Times New Roman" w:cs="Times New Roman"/>
                      <w:sz w:val="20"/>
                      <w:szCs w:val="20"/>
                      <w:lang w:eastAsia="ru-RU"/>
                    </w:rPr>
                  </w:pPr>
                  <w:proofErr w:type="spellStart"/>
                  <w:r w:rsidRPr="00A56CC3">
                    <w:rPr>
                      <w:rFonts w:ascii="Times New Roman" w:eastAsia="Calibri" w:hAnsi="Times New Roman" w:cs="Times New Roman"/>
                      <w:sz w:val="20"/>
                      <w:szCs w:val="20"/>
                      <w:lang w:eastAsia="ru-RU"/>
                    </w:rPr>
                    <w:t>Терито</w:t>
                  </w:r>
                  <w:proofErr w:type="spellEnd"/>
                  <w:r w:rsidR="003A6FC5">
                    <w:rPr>
                      <w:rFonts w:ascii="Times New Roman" w:eastAsia="Calibri" w:hAnsi="Times New Roman" w:cs="Times New Roman"/>
                      <w:sz w:val="20"/>
                      <w:szCs w:val="20"/>
                      <w:lang w:val="en-US" w:eastAsia="ru-RU"/>
                    </w:rPr>
                    <w:t>-</w:t>
                  </w:r>
                  <w:proofErr w:type="spellStart"/>
                  <w:r w:rsidRPr="00A56CC3">
                    <w:rPr>
                      <w:rFonts w:ascii="Times New Roman" w:eastAsia="Calibri" w:hAnsi="Times New Roman" w:cs="Times New Roman"/>
                      <w:sz w:val="20"/>
                      <w:szCs w:val="20"/>
                      <w:lang w:eastAsia="ru-RU"/>
                    </w:rPr>
                    <w:t>рія</w:t>
                  </w:r>
                  <w:proofErr w:type="spellEnd"/>
                  <w:r w:rsidRPr="00A56CC3">
                    <w:rPr>
                      <w:rFonts w:ascii="Times New Roman" w:eastAsia="Calibri" w:hAnsi="Times New Roman" w:cs="Times New Roman"/>
                      <w:sz w:val="20"/>
                      <w:szCs w:val="20"/>
                      <w:lang w:eastAsia="ru-RU"/>
                    </w:rPr>
                    <w:t xml:space="preserve"> впливу</w:t>
                  </w:r>
                </w:p>
              </w:tc>
              <w:tc>
                <w:tcPr>
                  <w:tcW w:w="616"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vAlign w:val="center"/>
                </w:tcPr>
                <w:p w:rsidR="00E375C5" w:rsidRPr="00A56CC3" w:rsidRDefault="00E375C5" w:rsidP="00A56CC3">
                  <w:pPr>
                    <w:spacing w:after="0"/>
                    <w:ind w:left="-124" w:right="-63"/>
                    <w:jc w:val="center"/>
                    <w:rPr>
                      <w:rFonts w:ascii="Times New Roman" w:eastAsia="Calibri" w:hAnsi="Times New Roman" w:cs="Times New Roman"/>
                      <w:sz w:val="20"/>
                      <w:szCs w:val="20"/>
                      <w:lang w:eastAsia="ru-RU"/>
                    </w:rPr>
                  </w:pPr>
                  <w:r w:rsidRPr="00A56CC3">
                    <w:rPr>
                      <w:rFonts w:ascii="Times New Roman" w:eastAsia="Calibri" w:hAnsi="Times New Roman" w:cs="Times New Roman"/>
                      <w:sz w:val="20"/>
                      <w:szCs w:val="20"/>
                      <w:lang w:eastAsia="ru-RU"/>
                    </w:rPr>
                    <w:t>Період реалізації</w:t>
                  </w:r>
                </w:p>
              </w:tc>
              <w:tc>
                <w:tcPr>
                  <w:tcW w:w="606"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vAlign w:val="center"/>
                </w:tcPr>
                <w:p w:rsidR="00E375C5" w:rsidRPr="00A56CC3" w:rsidRDefault="00E375C5" w:rsidP="00A56CC3">
                  <w:pPr>
                    <w:spacing w:after="0"/>
                    <w:ind w:left="-153" w:right="-185"/>
                    <w:jc w:val="center"/>
                    <w:rPr>
                      <w:rFonts w:ascii="Times New Roman" w:eastAsia="Calibri" w:hAnsi="Times New Roman" w:cs="Times New Roman"/>
                      <w:sz w:val="20"/>
                      <w:szCs w:val="20"/>
                      <w:lang w:eastAsia="ru-RU"/>
                    </w:rPr>
                  </w:pPr>
                  <w:r w:rsidRPr="00A56CC3">
                    <w:rPr>
                      <w:rFonts w:ascii="Times New Roman" w:eastAsia="Calibri" w:hAnsi="Times New Roman" w:cs="Times New Roman"/>
                      <w:sz w:val="20"/>
                      <w:szCs w:val="20"/>
                      <w:lang w:eastAsia="ru-RU"/>
                    </w:rPr>
                    <w:t xml:space="preserve">Джерела </w:t>
                  </w:r>
                  <w:proofErr w:type="spellStart"/>
                  <w:r w:rsidRPr="00A56CC3">
                    <w:rPr>
                      <w:rFonts w:ascii="Times New Roman" w:eastAsia="Calibri" w:hAnsi="Times New Roman" w:cs="Times New Roman"/>
                      <w:sz w:val="20"/>
                      <w:szCs w:val="20"/>
                      <w:lang w:eastAsia="ru-RU"/>
                    </w:rPr>
                    <w:t>фінансу</w:t>
                  </w:r>
                  <w:proofErr w:type="spellEnd"/>
                  <w:r w:rsidR="003A6FC5">
                    <w:rPr>
                      <w:rFonts w:ascii="Times New Roman" w:eastAsia="Calibri" w:hAnsi="Times New Roman" w:cs="Times New Roman"/>
                      <w:sz w:val="20"/>
                      <w:szCs w:val="20"/>
                      <w:lang w:val="en-US" w:eastAsia="ru-RU"/>
                    </w:rPr>
                    <w:t>-</w:t>
                  </w:r>
                  <w:proofErr w:type="spellStart"/>
                  <w:r w:rsidRPr="00A56CC3">
                    <w:rPr>
                      <w:rFonts w:ascii="Times New Roman" w:eastAsia="Calibri" w:hAnsi="Times New Roman" w:cs="Times New Roman"/>
                      <w:sz w:val="20"/>
                      <w:szCs w:val="20"/>
                      <w:lang w:eastAsia="ru-RU"/>
                    </w:rPr>
                    <w:t>вання</w:t>
                  </w:r>
                  <w:proofErr w:type="spellEnd"/>
                </w:p>
              </w:tc>
              <w:tc>
                <w:tcPr>
                  <w:tcW w:w="665"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vAlign w:val="center"/>
                </w:tcPr>
                <w:p w:rsidR="00E375C5" w:rsidRPr="00A56CC3" w:rsidRDefault="00E375C5" w:rsidP="00A56CC3">
                  <w:pPr>
                    <w:spacing w:after="0"/>
                    <w:ind w:left="-171" w:right="-82"/>
                    <w:jc w:val="center"/>
                    <w:rPr>
                      <w:rFonts w:ascii="Times New Roman" w:eastAsia="Calibri" w:hAnsi="Times New Roman" w:cs="Times New Roman"/>
                      <w:sz w:val="20"/>
                      <w:szCs w:val="20"/>
                      <w:lang w:eastAsia="ru-RU"/>
                    </w:rPr>
                  </w:pPr>
                  <w:proofErr w:type="spellStart"/>
                  <w:r w:rsidRPr="00A56CC3">
                    <w:rPr>
                      <w:rFonts w:ascii="Times New Roman" w:eastAsia="Calibri" w:hAnsi="Times New Roman" w:cs="Times New Roman"/>
                      <w:sz w:val="20"/>
                      <w:szCs w:val="20"/>
                      <w:lang w:eastAsia="ru-RU"/>
                    </w:rPr>
                    <w:t>Відпові</w:t>
                  </w:r>
                  <w:proofErr w:type="spellEnd"/>
                  <w:r w:rsidR="003A6FC5">
                    <w:rPr>
                      <w:rFonts w:ascii="Times New Roman" w:eastAsia="Calibri" w:hAnsi="Times New Roman" w:cs="Times New Roman"/>
                      <w:sz w:val="20"/>
                      <w:szCs w:val="20"/>
                      <w:lang w:val="en-US" w:eastAsia="ru-RU"/>
                    </w:rPr>
                    <w:t>-</w:t>
                  </w:r>
                  <w:proofErr w:type="spellStart"/>
                  <w:r w:rsidRPr="00A56CC3">
                    <w:rPr>
                      <w:rFonts w:ascii="Times New Roman" w:eastAsia="Calibri" w:hAnsi="Times New Roman" w:cs="Times New Roman"/>
                      <w:sz w:val="20"/>
                      <w:szCs w:val="20"/>
                      <w:lang w:eastAsia="ru-RU"/>
                    </w:rPr>
                    <w:t>дальний</w:t>
                  </w:r>
                  <w:proofErr w:type="spellEnd"/>
                  <w:r w:rsidRPr="00A56CC3">
                    <w:rPr>
                      <w:rFonts w:ascii="Times New Roman" w:eastAsia="Calibri" w:hAnsi="Times New Roman" w:cs="Times New Roman"/>
                      <w:sz w:val="20"/>
                      <w:szCs w:val="20"/>
                      <w:lang w:eastAsia="ru-RU"/>
                    </w:rPr>
                    <w:t xml:space="preserve"> </w:t>
                  </w:r>
                  <w:proofErr w:type="spellStart"/>
                  <w:r w:rsidRPr="00A56CC3">
                    <w:rPr>
                      <w:rFonts w:ascii="Times New Roman" w:eastAsia="Calibri" w:hAnsi="Times New Roman" w:cs="Times New Roman"/>
                      <w:sz w:val="20"/>
                      <w:szCs w:val="20"/>
                      <w:lang w:eastAsia="ru-RU"/>
                    </w:rPr>
                    <w:t>викона</w:t>
                  </w:r>
                  <w:proofErr w:type="spellEnd"/>
                  <w:r w:rsidR="003A6FC5">
                    <w:rPr>
                      <w:rFonts w:ascii="Times New Roman" w:eastAsia="Calibri" w:hAnsi="Times New Roman" w:cs="Times New Roman"/>
                      <w:sz w:val="20"/>
                      <w:szCs w:val="20"/>
                      <w:lang w:val="en-US" w:eastAsia="ru-RU"/>
                    </w:rPr>
                    <w:t>-</w:t>
                  </w:r>
                  <w:proofErr w:type="spellStart"/>
                  <w:r w:rsidRPr="00A56CC3">
                    <w:rPr>
                      <w:rFonts w:ascii="Times New Roman" w:eastAsia="Calibri" w:hAnsi="Times New Roman" w:cs="Times New Roman"/>
                      <w:sz w:val="20"/>
                      <w:szCs w:val="20"/>
                      <w:lang w:eastAsia="ru-RU"/>
                    </w:rPr>
                    <w:t>вець</w:t>
                  </w:r>
                  <w:proofErr w:type="spellEnd"/>
                </w:p>
              </w:tc>
              <w:tc>
                <w:tcPr>
                  <w:tcW w:w="1507" w:type="pct"/>
                  <w:tcBorders>
                    <w:top w:val="single" w:sz="12" w:space="0" w:color="2E74B5" w:themeColor="accent1" w:themeShade="BF"/>
                    <w:left w:val="single" w:sz="12" w:space="0" w:color="2E74B5" w:themeColor="accent1" w:themeShade="BF"/>
                    <w:bottom w:val="thinThickSmallGap" w:sz="24" w:space="0" w:color="2E74B5" w:themeColor="accent1" w:themeShade="BF"/>
                    <w:right w:val="single" w:sz="12" w:space="0" w:color="2E74B5" w:themeColor="accent1" w:themeShade="BF"/>
                  </w:tcBorders>
                  <w:shd w:val="clear" w:color="auto" w:fill="D5DCE4" w:themeFill="text2" w:themeFillTint="33"/>
                  <w:vAlign w:val="center"/>
                </w:tcPr>
                <w:p w:rsidR="00E375C5" w:rsidRPr="00A56CC3" w:rsidRDefault="00E375C5" w:rsidP="00A56CC3">
                  <w:pPr>
                    <w:tabs>
                      <w:tab w:val="left" w:pos="150"/>
                    </w:tabs>
                    <w:spacing w:after="0"/>
                    <w:ind w:left="-133" w:right="-58" w:firstLine="9"/>
                    <w:jc w:val="center"/>
                    <w:rPr>
                      <w:rFonts w:ascii="Times New Roman" w:eastAsia="Calibri" w:hAnsi="Times New Roman" w:cs="Times New Roman"/>
                      <w:sz w:val="20"/>
                      <w:szCs w:val="20"/>
                      <w:lang w:eastAsia="ru-RU"/>
                    </w:rPr>
                  </w:pPr>
                  <w:r w:rsidRPr="00A56CC3">
                    <w:rPr>
                      <w:rFonts w:ascii="Times New Roman" w:eastAsia="Calibri" w:hAnsi="Times New Roman" w:cs="Times New Roman"/>
                      <w:sz w:val="20"/>
                      <w:szCs w:val="20"/>
                      <w:lang w:eastAsia="ru-RU"/>
                    </w:rPr>
                    <w:t xml:space="preserve">Індикатори оцінки ефективності реалізації </w:t>
                  </w:r>
                  <w:proofErr w:type="spellStart"/>
                  <w:r w:rsidRPr="00A56CC3">
                    <w:rPr>
                      <w:rFonts w:ascii="Times New Roman" w:eastAsia="Calibri" w:hAnsi="Times New Roman" w:cs="Times New Roman"/>
                      <w:sz w:val="20"/>
                      <w:szCs w:val="20"/>
                      <w:lang w:eastAsia="ru-RU"/>
                    </w:rPr>
                    <w:t>проєкту</w:t>
                  </w:r>
                  <w:proofErr w:type="spellEnd"/>
                  <w:r w:rsidRPr="00A56CC3">
                    <w:rPr>
                      <w:rFonts w:ascii="Times New Roman" w:eastAsia="Calibri" w:hAnsi="Times New Roman" w:cs="Times New Roman"/>
                      <w:sz w:val="20"/>
                      <w:szCs w:val="20"/>
                      <w:lang w:eastAsia="ru-RU"/>
                    </w:rPr>
                    <w:t xml:space="preserve"> регіонального розвитку</w:t>
                  </w:r>
                </w:p>
              </w:tc>
            </w:tr>
            <w:tr w:rsidR="00E375C5" w:rsidRPr="00B46447" w:rsidTr="003D541B">
              <w:tc>
                <w:tcPr>
                  <w:tcW w:w="1024" w:type="pct"/>
                  <w:tcBorders>
                    <w:top w:val="thinThickSmallGap" w:sz="24" w:space="0" w:color="2E74B5" w:themeColor="accent1" w:themeShade="BF"/>
                  </w:tcBorders>
                  <w:shd w:val="clear" w:color="auto" w:fill="CDFAFF"/>
                </w:tcPr>
                <w:p w:rsidR="00E375C5" w:rsidRPr="00B46447" w:rsidRDefault="00E375C5" w:rsidP="00B46447">
                  <w:pPr>
                    <w:spacing w:after="0"/>
                    <w:ind w:right="-72"/>
                    <w:rPr>
                      <w:rFonts w:ascii="Times New Roman" w:eastAsia="Calibri" w:hAnsi="Times New Roman" w:cs="Times New Roman"/>
                    </w:rPr>
                  </w:pPr>
                  <w:r w:rsidRPr="00B46447">
                    <w:rPr>
                      <w:rFonts w:ascii="Times New Roman" w:eastAsia="Calibri" w:hAnsi="Times New Roman" w:cs="Times New Roman"/>
                    </w:rPr>
                    <w:t>3.1.1. </w:t>
                  </w:r>
                  <w:proofErr w:type="spellStart"/>
                  <w:r w:rsidRPr="00B46447">
                    <w:rPr>
                      <w:rFonts w:ascii="Times New Roman" w:eastAsia="Calibri" w:hAnsi="Times New Roman" w:cs="Times New Roman"/>
                    </w:rPr>
                    <w:t>Збере</w:t>
                  </w:r>
                  <w:proofErr w:type="spellEnd"/>
                  <w:r w:rsidR="00682995" w:rsidRPr="00682995">
                    <w:rPr>
                      <w:rFonts w:ascii="Times New Roman" w:eastAsia="Calibri" w:hAnsi="Times New Roman" w:cs="Times New Roman"/>
                      <w:lang w:val="ru-RU"/>
                    </w:rPr>
                    <w:t>-</w:t>
                  </w:r>
                  <w:proofErr w:type="spellStart"/>
                  <w:r w:rsidRPr="00B46447">
                    <w:rPr>
                      <w:rFonts w:ascii="Times New Roman" w:eastAsia="Calibri" w:hAnsi="Times New Roman" w:cs="Times New Roman"/>
                    </w:rPr>
                    <w:t>ження</w:t>
                  </w:r>
                  <w:proofErr w:type="spellEnd"/>
                  <w:r w:rsidRPr="00B46447">
                    <w:rPr>
                      <w:rFonts w:ascii="Times New Roman" w:eastAsia="Calibri" w:hAnsi="Times New Roman" w:cs="Times New Roman"/>
                    </w:rPr>
                    <w:t xml:space="preserve"> об’єктів культурної спадщини міста Києва</w:t>
                  </w:r>
                </w:p>
              </w:tc>
              <w:tc>
                <w:tcPr>
                  <w:tcW w:w="582" w:type="pct"/>
                  <w:tcBorders>
                    <w:top w:val="thinThickSmallGap" w:sz="24" w:space="0" w:color="2E74B5" w:themeColor="accent1" w:themeShade="BF"/>
                  </w:tcBorders>
                  <w:shd w:val="clear" w:color="auto" w:fill="CDFAFF"/>
                </w:tcPr>
                <w:p w:rsidR="00E375C5" w:rsidRPr="00B46447" w:rsidRDefault="00E375C5" w:rsidP="00AA4005">
                  <w:pPr>
                    <w:spacing w:after="0"/>
                    <w:jc w:val="center"/>
                    <w:rPr>
                      <w:rFonts w:ascii="Times New Roman" w:eastAsia="Calibri" w:hAnsi="Times New Roman" w:cs="Times New Roman"/>
                      <w:lang w:eastAsia="ru-RU"/>
                    </w:rPr>
                  </w:pPr>
                  <w:r w:rsidRPr="00B46447">
                    <w:rPr>
                      <w:rFonts w:ascii="Times New Roman" w:eastAsia="Calibri" w:hAnsi="Times New Roman" w:cs="Times New Roman"/>
                      <w:lang w:eastAsia="ru-RU"/>
                    </w:rPr>
                    <w:t xml:space="preserve">місто Київ </w:t>
                  </w:r>
                </w:p>
              </w:tc>
              <w:tc>
                <w:tcPr>
                  <w:tcW w:w="616" w:type="pct"/>
                  <w:tcBorders>
                    <w:top w:val="thinThickSmallGap" w:sz="24" w:space="0" w:color="2E74B5" w:themeColor="accent1" w:themeShade="BF"/>
                  </w:tcBorders>
                  <w:shd w:val="clear" w:color="auto" w:fill="CDFAFF"/>
                </w:tcPr>
                <w:p w:rsidR="00E375C5" w:rsidRPr="00B46447" w:rsidRDefault="00E375C5" w:rsidP="00AA4005">
                  <w:pPr>
                    <w:spacing w:after="0"/>
                    <w:jc w:val="center"/>
                    <w:rPr>
                      <w:rFonts w:ascii="Times New Roman" w:eastAsia="Calibri" w:hAnsi="Times New Roman" w:cs="Times New Roman"/>
                      <w:lang w:eastAsia="ru-RU"/>
                    </w:rPr>
                  </w:pPr>
                  <w:r w:rsidRPr="00B46447">
                    <w:rPr>
                      <w:rFonts w:ascii="Times New Roman" w:eastAsia="Calibri" w:hAnsi="Times New Roman" w:cs="Times New Roman"/>
                      <w:lang w:eastAsia="ru-RU"/>
                    </w:rPr>
                    <w:t>2021 – 2023</w:t>
                  </w:r>
                </w:p>
              </w:tc>
              <w:tc>
                <w:tcPr>
                  <w:tcW w:w="606" w:type="pct"/>
                  <w:tcBorders>
                    <w:top w:val="thinThickSmallGap" w:sz="24" w:space="0" w:color="2E74B5" w:themeColor="accent1" w:themeShade="BF"/>
                  </w:tcBorders>
                  <w:shd w:val="clear" w:color="auto" w:fill="CDFAFF"/>
                </w:tcPr>
                <w:p w:rsidR="00E375C5" w:rsidRPr="00B46447" w:rsidRDefault="00E375C5" w:rsidP="00B46447">
                  <w:pPr>
                    <w:spacing w:after="0"/>
                    <w:ind w:left="-11" w:right="-44"/>
                    <w:jc w:val="center"/>
                    <w:rPr>
                      <w:rFonts w:ascii="Times New Roman" w:eastAsia="Calibri" w:hAnsi="Times New Roman" w:cs="Times New Roman"/>
                      <w:lang w:eastAsia="ru-RU"/>
                    </w:rPr>
                  </w:pPr>
                  <w:proofErr w:type="spellStart"/>
                  <w:r w:rsidRPr="00B46447">
                    <w:rPr>
                      <w:rFonts w:ascii="Times New Roman" w:eastAsia="Calibri" w:hAnsi="Times New Roman" w:cs="Times New Roman"/>
                      <w:lang w:eastAsia="ru-RU"/>
                    </w:rPr>
                    <w:t>Бюд</w:t>
                  </w:r>
                  <w:proofErr w:type="spellEnd"/>
                  <w:r w:rsidR="00682995">
                    <w:rPr>
                      <w:rFonts w:ascii="Times New Roman" w:eastAsia="Calibri" w:hAnsi="Times New Roman" w:cs="Times New Roman"/>
                      <w:lang w:val="en-US" w:eastAsia="ru-RU"/>
                    </w:rPr>
                    <w:t>-</w:t>
                  </w:r>
                  <w:proofErr w:type="spellStart"/>
                  <w:r w:rsidRPr="00B46447">
                    <w:rPr>
                      <w:rFonts w:ascii="Times New Roman" w:eastAsia="Calibri" w:hAnsi="Times New Roman" w:cs="Times New Roman"/>
                      <w:lang w:eastAsia="ru-RU"/>
                    </w:rPr>
                    <w:t>жет</w:t>
                  </w:r>
                  <w:proofErr w:type="spellEnd"/>
                  <w:r w:rsidRPr="00B46447">
                    <w:rPr>
                      <w:rFonts w:ascii="Times New Roman" w:eastAsia="Calibri" w:hAnsi="Times New Roman" w:cs="Times New Roman"/>
                      <w:lang w:eastAsia="ru-RU"/>
                    </w:rPr>
                    <w:t xml:space="preserve"> міста Києва</w:t>
                  </w:r>
                </w:p>
              </w:tc>
              <w:tc>
                <w:tcPr>
                  <w:tcW w:w="665" w:type="pct"/>
                  <w:tcBorders>
                    <w:top w:val="thinThickSmallGap" w:sz="24" w:space="0" w:color="2E74B5" w:themeColor="accent1" w:themeShade="BF"/>
                  </w:tcBorders>
                  <w:shd w:val="clear" w:color="auto" w:fill="CDFAFF"/>
                </w:tcPr>
                <w:p w:rsidR="00E375C5" w:rsidRPr="00B46447" w:rsidRDefault="00E375C5" w:rsidP="00682995">
                  <w:pPr>
                    <w:spacing w:after="0"/>
                    <w:ind w:left="-47" w:right="-82"/>
                    <w:jc w:val="center"/>
                    <w:rPr>
                      <w:rFonts w:ascii="Times New Roman" w:eastAsia="Calibri" w:hAnsi="Times New Roman" w:cs="Times New Roman"/>
                      <w:lang w:eastAsia="ru-RU"/>
                    </w:rPr>
                  </w:pPr>
                  <w:proofErr w:type="spellStart"/>
                  <w:r w:rsidRPr="00B46447">
                    <w:rPr>
                      <w:rFonts w:ascii="Times New Roman" w:eastAsia="Calibri" w:hAnsi="Times New Roman" w:cs="Times New Roman"/>
                      <w:lang w:eastAsia="ru-RU"/>
                    </w:rPr>
                    <w:t>Депар</w:t>
                  </w:r>
                  <w:proofErr w:type="spellEnd"/>
                  <w:r w:rsidR="00682995" w:rsidRPr="00682995">
                    <w:rPr>
                      <w:rFonts w:ascii="Times New Roman" w:eastAsia="Calibri" w:hAnsi="Times New Roman" w:cs="Times New Roman"/>
                      <w:lang w:val="ru-RU" w:eastAsia="ru-RU"/>
                    </w:rPr>
                    <w:t>-</w:t>
                  </w:r>
                  <w:proofErr w:type="spellStart"/>
                  <w:r w:rsidRPr="00B46447">
                    <w:rPr>
                      <w:rFonts w:ascii="Times New Roman" w:eastAsia="Calibri" w:hAnsi="Times New Roman" w:cs="Times New Roman"/>
                      <w:lang w:eastAsia="ru-RU"/>
                    </w:rPr>
                    <w:t>тамент</w:t>
                  </w:r>
                  <w:proofErr w:type="spellEnd"/>
                  <w:r w:rsidRPr="00B46447">
                    <w:rPr>
                      <w:rFonts w:ascii="Times New Roman" w:eastAsia="Calibri" w:hAnsi="Times New Roman" w:cs="Times New Roman"/>
                      <w:lang w:eastAsia="ru-RU"/>
                    </w:rPr>
                    <w:t xml:space="preserve"> охорони культур</w:t>
                  </w:r>
                  <w:r w:rsidR="00682995" w:rsidRPr="00682995">
                    <w:rPr>
                      <w:rFonts w:ascii="Times New Roman" w:eastAsia="Calibri" w:hAnsi="Times New Roman" w:cs="Times New Roman"/>
                      <w:lang w:val="ru-RU" w:eastAsia="ru-RU"/>
                    </w:rPr>
                    <w:t>-</w:t>
                  </w:r>
                  <w:proofErr w:type="spellStart"/>
                  <w:r w:rsidRPr="00B46447">
                    <w:rPr>
                      <w:rFonts w:ascii="Times New Roman" w:eastAsia="Calibri" w:hAnsi="Times New Roman" w:cs="Times New Roman"/>
                      <w:lang w:eastAsia="ru-RU"/>
                    </w:rPr>
                    <w:t>ної</w:t>
                  </w:r>
                  <w:proofErr w:type="spellEnd"/>
                  <w:r w:rsidRPr="00B46447">
                    <w:rPr>
                      <w:rFonts w:ascii="Times New Roman" w:eastAsia="Calibri" w:hAnsi="Times New Roman" w:cs="Times New Roman"/>
                      <w:lang w:eastAsia="ru-RU"/>
                    </w:rPr>
                    <w:t xml:space="preserve"> спад</w:t>
                  </w:r>
                  <w:r w:rsidR="00682995" w:rsidRPr="00682995">
                    <w:rPr>
                      <w:rFonts w:ascii="Times New Roman" w:eastAsia="Calibri" w:hAnsi="Times New Roman" w:cs="Times New Roman"/>
                      <w:lang w:val="ru-RU" w:eastAsia="ru-RU"/>
                    </w:rPr>
                    <w:t>-</w:t>
                  </w:r>
                  <w:proofErr w:type="spellStart"/>
                  <w:r w:rsidRPr="00B46447">
                    <w:rPr>
                      <w:rFonts w:ascii="Times New Roman" w:eastAsia="Calibri" w:hAnsi="Times New Roman" w:cs="Times New Roman"/>
                      <w:lang w:eastAsia="ru-RU"/>
                    </w:rPr>
                    <w:t>щини</w:t>
                  </w:r>
                  <w:proofErr w:type="spellEnd"/>
                </w:p>
              </w:tc>
              <w:tc>
                <w:tcPr>
                  <w:tcW w:w="1507" w:type="pct"/>
                  <w:tcBorders>
                    <w:top w:val="thinThickSmallGap" w:sz="24" w:space="0" w:color="2E74B5" w:themeColor="accent1" w:themeShade="BF"/>
                  </w:tcBorders>
                  <w:shd w:val="clear" w:color="auto" w:fill="CDFAFF"/>
                </w:tcPr>
                <w:p w:rsidR="00E375C5" w:rsidRPr="00B46447" w:rsidRDefault="00E375C5" w:rsidP="00682995">
                  <w:pPr>
                    <w:numPr>
                      <w:ilvl w:val="0"/>
                      <w:numId w:val="9"/>
                    </w:numPr>
                    <w:tabs>
                      <w:tab w:val="left" w:pos="150"/>
                      <w:tab w:val="left" w:pos="281"/>
                    </w:tabs>
                    <w:spacing w:after="0"/>
                    <w:ind w:left="0" w:right="-58" w:firstLine="9"/>
                    <w:rPr>
                      <w:rFonts w:ascii="Times New Roman" w:eastAsia="Calibri" w:hAnsi="Times New Roman" w:cs="Times New Roman"/>
                    </w:rPr>
                  </w:pPr>
                  <w:r w:rsidRPr="00B46447">
                    <w:rPr>
                      <w:rFonts w:ascii="Times New Roman" w:eastAsia="Calibri" w:hAnsi="Times New Roman" w:cs="Times New Roman"/>
                    </w:rPr>
                    <w:t>кількість об’єктів культурної спадщини, де будуть проведені ремонтно-реставраційні роботи</w:t>
                  </w:r>
                </w:p>
              </w:tc>
            </w:tr>
            <w:tr w:rsidR="00E375C5" w:rsidRPr="00B46447" w:rsidTr="003D541B">
              <w:tc>
                <w:tcPr>
                  <w:tcW w:w="1024" w:type="pct"/>
                  <w:shd w:val="clear" w:color="auto" w:fill="auto"/>
                </w:tcPr>
                <w:p w:rsidR="00E375C5" w:rsidRPr="00B46447" w:rsidRDefault="00E375C5" w:rsidP="00B46447">
                  <w:pPr>
                    <w:spacing w:after="0"/>
                    <w:ind w:right="-72"/>
                    <w:rPr>
                      <w:rFonts w:ascii="Times New Roman" w:eastAsia="Calibri" w:hAnsi="Times New Roman" w:cs="Times New Roman"/>
                    </w:rPr>
                  </w:pPr>
                  <w:r w:rsidRPr="00B46447">
                    <w:rPr>
                      <w:rFonts w:ascii="Times New Roman" w:eastAsia="Calibri" w:hAnsi="Times New Roman" w:cs="Times New Roman"/>
                    </w:rPr>
                    <w:t>3.1.2. По</w:t>
                  </w:r>
                  <w:r w:rsidR="00682995" w:rsidRPr="00682995">
                    <w:rPr>
                      <w:rFonts w:ascii="Times New Roman" w:eastAsia="Calibri" w:hAnsi="Times New Roman" w:cs="Times New Roman"/>
                      <w:lang w:val="ru-RU"/>
                    </w:rPr>
                    <w:t>-</w:t>
                  </w:r>
                  <w:proofErr w:type="spellStart"/>
                  <w:r w:rsidRPr="00B46447">
                    <w:rPr>
                      <w:rFonts w:ascii="Times New Roman" w:eastAsia="Calibri" w:hAnsi="Times New Roman" w:cs="Times New Roman"/>
                    </w:rPr>
                    <w:t>пуляризація</w:t>
                  </w:r>
                  <w:proofErr w:type="spellEnd"/>
                  <w:r w:rsidRPr="00B46447">
                    <w:rPr>
                      <w:rFonts w:ascii="Times New Roman" w:eastAsia="Calibri" w:hAnsi="Times New Roman" w:cs="Times New Roman"/>
                    </w:rPr>
                    <w:t xml:space="preserve"> культурної спадщини міста Києва</w:t>
                  </w:r>
                </w:p>
              </w:tc>
              <w:tc>
                <w:tcPr>
                  <w:tcW w:w="582" w:type="pct"/>
                  <w:shd w:val="clear" w:color="auto" w:fill="auto"/>
                </w:tcPr>
                <w:p w:rsidR="00E375C5" w:rsidRPr="00B46447" w:rsidRDefault="00E375C5" w:rsidP="00AA4005">
                  <w:pPr>
                    <w:spacing w:after="0"/>
                    <w:jc w:val="center"/>
                    <w:rPr>
                      <w:rFonts w:ascii="Times New Roman" w:eastAsia="Calibri" w:hAnsi="Times New Roman" w:cs="Times New Roman"/>
                      <w:lang w:eastAsia="ru-RU"/>
                    </w:rPr>
                  </w:pPr>
                  <w:r w:rsidRPr="00B46447">
                    <w:rPr>
                      <w:rFonts w:ascii="Times New Roman" w:eastAsia="Calibri" w:hAnsi="Times New Roman" w:cs="Times New Roman"/>
                      <w:lang w:eastAsia="ru-RU"/>
                    </w:rPr>
                    <w:t>місто Київ</w:t>
                  </w:r>
                </w:p>
              </w:tc>
              <w:tc>
                <w:tcPr>
                  <w:tcW w:w="616" w:type="pct"/>
                  <w:shd w:val="clear" w:color="auto" w:fill="auto"/>
                </w:tcPr>
                <w:p w:rsidR="00E375C5" w:rsidRPr="00B46447" w:rsidRDefault="00E375C5" w:rsidP="00AA4005">
                  <w:pPr>
                    <w:spacing w:after="0"/>
                    <w:jc w:val="center"/>
                    <w:rPr>
                      <w:rFonts w:ascii="Times New Roman" w:eastAsia="Calibri" w:hAnsi="Times New Roman" w:cs="Times New Roman"/>
                      <w:lang w:eastAsia="ru-RU"/>
                    </w:rPr>
                  </w:pPr>
                  <w:r w:rsidRPr="00B46447">
                    <w:rPr>
                      <w:rFonts w:ascii="Times New Roman" w:eastAsia="Calibri" w:hAnsi="Times New Roman" w:cs="Times New Roman"/>
                      <w:lang w:eastAsia="ru-RU"/>
                    </w:rPr>
                    <w:t xml:space="preserve">2021 – 2023 </w:t>
                  </w:r>
                </w:p>
              </w:tc>
              <w:tc>
                <w:tcPr>
                  <w:tcW w:w="606" w:type="pct"/>
                  <w:shd w:val="clear" w:color="auto" w:fill="auto"/>
                </w:tcPr>
                <w:p w:rsidR="00E375C5" w:rsidRPr="00B46447" w:rsidRDefault="00E375C5" w:rsidP="00B46447">
                  <w:pPr>
                    <w:spacing w:after="0"/>
                    <w:ind w:left="-11" w:right="-44"/>
                    <w:jc w:val="center"/>
                    <w:rPr>
                      <w:rFonts w:ascii="Times New Roman" w:eastAsia="Calibri" w:hAnsi="Times New Roman" w:cs="Times New Roman"/>
                      <w:lang w:eastAsia="ru-RU"/>
                    </w:rPr>
                  </w:pPr>
                  <w:proofErr w:type="spellStart"/>
                  <w:r w:rsidRPr="00B46447">
                    <w:rPr>
                      <w:rFonts w:ascii="Times New Roman" w:eastAsia="Calibri" w:hAnsi="Times New Roman" w:cs="Times New Roman"/>
                      <w:lang w:eastAsia="ru-RU"/>
                    </w:rPr>
                    <w:t>Бюд</w:t>
                  </w:r>
                  <w:proofErr w:type="spellEnd"/>
                  <w:r w:rsidR="00682995">
                    <w:rPr>
                      <w:rFonts w:ascii="Times New Roman" w:eastAsia="Calibri" w:hAnsi="Times New Roman" w:cs="Times New Roman"/>
                      <w:lang w:val="en-US" w:eastAsia="ru-RU"/>
                    </w:rPr>
                    <w:t>-</w:t>
                  </w:r>
                  <w:proofErr w:type="spellStart"/>
                  <w:r w:rsidRPr="00B46447">
                    <w:rPr>
                      <w:rFonts w:ascii="Times New Roman" w:eastAsia="Calibri" w:hAnsi="Times New Roman" w:cs="Times New Roman"/>
                      <w:lang w:eastAsia="ru-RU"/>
                    </w:rPr>
                    <w:t>жет</w:t>
                  </w:r>
                  <w:proofErr w:type="spellEnd"/>
                  <w:r w:rsidRPr="00B46447">
                    <w:rPr>
                      <w:rFonts w:ascii="Times New Roman" w:eastAsia="Calibri" w:hAnsi="Times New Roman" w:cs="Times New Roman"/>
                      <w:lang w:eastAsia="ru-RU"/>
                    </w:rPr>
                    <w:t xml:space="preserve"> міста Києва</w:t>
                  </w:r>
                </w:p>
              </w:tc>
              <w:tc>
                <w:tcPr>
                  <w:tcW w:w="665" w:type="pct"/>
                  <w:shd w:val="clear" w:color="auto" w:fill="auto"/>
                </w:tcPr>
                <w:p w:rsidR="00E375C5" w:rsidRPr="00B46447" w:rsidRDefault="00E375C5" w:rsidP="00B46447">
                  <w:pPr>
                    <w:spacing w:after="0"/>
                    <w:ind w:left="-30"/>
                    <w:jc w:val="center"/>
                    <w:rPr>
                      <w:rFonts w:ascii="Times New Roman" w:eastAsia="Calibri" w:hAnsi="Times New Roman" w:cs="Times New Roman"/>
                      <w:lang w:eastAsia="ru-RU"/>
                    </w:rPr>
                  </w:pPr>
                  <w:proofErr w:type="spellStart"/>
                  <w:r w:rsidRPr="00B46447">
                    <w:rPr>
                      <w:rFonts w:ascii="Times New Roman" w:eastAsia="Calibri" w:hAnsi="Times New Roman" w:cs="Times New Roman"/>
                      <w:lang w:eastAsia="ru-RU"/>
                    </w:rPr>
                    <w:t>Депар</w:t>
                  </w:r>
                  <w:proofErr w:type="spellEnd"/>
                  <w:r w:rsidR="00682995" w:rsidRPr="00682995">
                    <w:rPr>
                      <w:rFonts w:ascii="Times New Roman" w:eastAsia="Calibri" w:hAnsi="Times New Roman" w:cs="Times New Roman"/>
                      <w:lang w:val="ru-RU" w:eastAsia="ru-RU"/>
                    </w:rPr>
                    <w:t>-</w:t>
                  </w:r>
                  <w:proofErr w:type="spellStart"/>
                  <w:r w:rsidRPr="00B46447">
                    <w:rPr>
                      <w:rFonts w:ascii="Times New Roman" w:eastAsia="Calibri" w:hAnsi="Times New Roman" w:cs="Times New Roman"/>
                      <w:lang w:eastAsia="ru-RU"/>
                    </w:rPr>
                    <w:t>тамент</w:t>
                  </w:r>
                  <w:proofErr w:type="spellEnd"/>
                  <w:r w:rsidRPr="00B46447">
                    <w:rPr>
                      <w:rFonts w:ascii="Times New Roman" w:eastAsia="Calibri" w:hAnsi="Times New Roman" w:cs="Times New Roman"/>
                      <w:lang w:eastAsia="ru-RU"/>
                    </w:rPr>
                    <w:t xml:space="preserve"> </w:t>
                  </w:r>
                  <w:proofErr w:type="spellStart"/>
                  <w:r w:rsidRPr="00B46447">
                    <w:rPr>
                      <w:rFonts w:ascii="Times New Roman" w:eastAsia="Calibri" w:hAnsi="Times New Roman" w:cs="Times New Roman"/>
                      <w:lang w:eastAsia="ru-RU"/>
                    </w:rPr>
                    <w:t>охоро</w:t>
                  </w:r>
                  <w:proofErr w:type="spellEnd"/>
                  <w:r w:rsidR="00682995" w:rsidRPr="00682995">
                    <w:rPr>
                      <w:rFonts w:ascii="Times New Roman" w:eastAsia="Calibri" w:hAnsi="Times New Roman" w:cs="Times New Roman"/>
                      <w:lang w:val="ru-RU" w:eastAsia="ru-RU"/>
                    </w:rPr>
                    <w:t>-</w:t>
                  </w:r>
                  <w:proofErr w:type="spellStart"/>
                  <w:r w:rsidRPr="00B46447">
                    <w:rPr>
                      <w:rFonts w:ascii="Times New Roman" w:eastAsia="Calibri" w:hAnsi="Times New Roman" w:cs="Times New Roman"/>
                      <w:lang w:eastAsia="ru-RU"/>
                    </w:rPr>
                    <w:t>ни</w:t>
                  </w:r>
                  <w:proofErr w:type="spellEnd"/>
                  <w:r w:rsidRPr="00B46447">
                    <w:rPr>
                      <w:rFonts w:ascii="Times New Roman" w:eastAsia="Calibri" w:hAnsi="Times New Roman" w:cs="Times New Roman"/>
                      <w:lang w:eastAsia="ru-RU"/>
                    </w:rPr>
                    <w:t xml:space="preserve"> куль</w:t>
                  </w:r>
                  <w:r w:rsidR="00682995" w:rsidRPr="00682995">
                    <w:rPr>
                      <w:rFonts w:ascii="Times New Roman" w:eastAsia="Calibri" w:hAnsi="Times New Roman" w:cs="Times New Roman"/>
                      <w:lang w:val="ru-RU" w:eastAsia="ru-RU"/>
                    </w:rPr>
                    <w:t>-</w:t>
                  </w:r>
                  <w:proofErr w:type="spellStart"/>
                  <w:r w:rsidRPr="00B46447">
                    <w:rPr>
                      <w:rFonts w:ascii="Times New Roman" w:eastAsia="Calibri" w:hAnsi="Times New Roman" w:cs="Times New Roman"/>
                      <w:lang w:eastAsia="ru-RU"/>
                    </w:rPr>
                    <w:t>турної</w:t>
                  </w:r>
                  <w:proofErr w:type="spellEnd"/>
                  <w:r w:rsidRPr="00B46447">
                    <w:rPr>
                      <w:rFonts w:ascii="Times New Roman" w:eastAsia="Calibri" w:hAnsi="Times New Roman" w:cs="Times New Roman"/>
                      <w:lang w:eastAsia="ru-RU"/>
                    </w:rPr>
                    <w:t xml:space="preserve"> спад</w:t>
                  </w:r>
                  <w:r w:rsidR="00682995" w:rsidRPr="00682995">
                    <w:rPr>
                      <w:rFonts w:ascii="Times New Roman" w:eastAsia="Calibri" w:hAnsi="Times New Roman" w:cs="Times New Roman"/>
                      <w:lang w:val="ru-RU" w:eastAsia="ru-RU"/>
                    </w:rPr>
                    <w:t>-</w:t>
                  </w:r>
                  <w:proofErr w:type="spellStart"/>
                  <w:r w:rsidRPr="00B46447">
                    <w:rPr>
                      <w:rFonts w:ascii="Times New Roman" w:eastAsia="Calibri" w:hAnsi="Times New Roman" w:cs="Times New Roman"/>
                      <w:lang w:eastAsia="ru-RU"/>
                    </w:rPr>
                    <w:t>щини</w:t>
                  </w:r>
                  <w:proofErr w:type="spellEnd"/>
                  <w:r w:rsidRPr="00B46447">
                    <w:rPr>
                      <w:rFonts w:ascii="Times New Roman" w:eastAsia="Calibri" w:hAnsi="Times New Roman" w:cs="Times New Roman"/>
                      <w:lang w:eastAsia="ru-RU"/>
                    </w:rPr>
                    <w:t xml:space="preserve"> </w:t>
                  </w:r>
                </w:p>
              </w:tc>
              <w:tc>
                <w:tcPr>
                  <w:tcW w:w="1507" w:type="pct"/>
                  <w:shd w:val="clear" w:color="auto" w:fill="auto"/>
                </w:tcPr>
                <w:p w:rsidR="00E375C5" w:rsidRPr="00B46447" w:rsidRDefault="00E375C5" w:rsidP="00B46447">
                  <w:pPr>
                    <w:numPr>
                      <w:ilvl w:val="0"/>
                      <w:numId w:val="9"/>
                    </w:numPr>
                    <w:tabs>
                      <w:tab w:val="left" w:pos="150"/>
                      <w:tab w:val="left" w:pos="281"/>
                    </w:tabs>
                    <w:spacing w:after="0"/>
                    <w:ind w:left="0" w:firstLine="9"/>
                    <w:rPr>
                      <w:rFonts w:ascii="Times New Roman" w:eastAsia="Calibri" w:hAnsi="Times New Roman" w:cs="Times New Roman"/>
                    </w:rPr>
                  </w:pPr>
                  <w:r w:rsidRPr="00B46447">
                    <w:rPr>
                      <w:rFonts w:ascii="Times New Roman" w:eastAsia="Calibri" w:hAnsi="Times New Roman" w:cs="Times New Roman"/>
                    </w:rPr>
                    <w:t>кількість проведених воркшопів з популяризації культурної спадщини міста Києва</w:t>
                  </w:r>
                </w:p>
              </w:tc>
            </w:tr>
            <w:tr w:rsidR="00E375C5" w:rsidRPr="00B46447" w:rsidTr="003D541B">
              <w:tc>
                <w:tcPr>
                  <w:tcW w:w="1024" w:type="pct"/>
                  <w:shd w:val="clear" w:color="auto" w:fill="CDFAFF"/>
                </w:tcPr>
                <w:p w:rsidR="00E375C5" w:rsidRPr="00B46447" w:rsidRDefault="00E375C5" w:rsidP="00B46447">
                  <w:pPr>
                    <w:spacing w:after="0"/>
                    <w:ind w:right="-72"/>
                    <w:rPr>
                      <w:rFonts w:ascii="Times New Roman" w:eastAsia="Calibri" w:hAnsi="Times New Roman" w:cs="Times New Roman"/>
                    </w:rPr>
                  </w:pPr>
                  <w:r w:rsidRPr="00B46447">
                    <w:rPr>
                      <w:rFonts w:ascii="Times New Roman" w:eastAsia="Calibri" w:hAnsi="Times New Roman" w:cs="Times New Roman"/>
                    </w:rPr>
                    <w:t>3.2.3. </w:t>
                  </w:r>
                  <w:proofErr w:type="spellStart"/>
                  <w:r w:rsidRPr="00B46447">
                    <w:rPr>
                      <w:rFonts w:ascii="Times New Roman" w:eastAsia="Calibri" w:hAnsi="Times New Roman" w:cs="Times New Roman"/>
                    </w:rPr>
                    <w:t>Забез</w:t>
                  </w:r>
                  <w:proofErr w:type="spellEnd"/>
                  <w:r w:rsidR="00682995" w:rsidRPr="00682995">
                    <w:rPr>
                      <w:rFonts w:ascii="Times New Roman" w:eastAsia="Calibri" w:hAnsi="Times New Roman" w:cs="Times New Roman"/>
                      <w:lang w:val="ru-RU"/>
                    </w:rPr>
                    <w:t>-</w:t>
                  </w:r>
                  <w:r w:rsidRPr="00B46447">
                    <w:rPr>
                      <w:rFonts w:ascii="Times New Roman" w:eastAsia="Calibri" w:hAnsi="Times New Roman" w:cs="Times New Roman"/>
                    </w:rPr>
                    <w:t xml:space="preserve">печення галузі «Культура» та креативних індустрій сучасною </w:t>
                  </w:r>
                  <w:proofErr w:type="spellStart"/>
                  <w:r w:rsidRPr="00B46447">
                    <w:rPr>
                      <w:rFonts w:ascii="Times New Roman" w:eastAsia="Calibri" w:hAnsi="Times New Roman" w:cs="Times New Roman"/>
                    </w:rPr>
                    <w:t>інфра</w:t>
                  </w:r>
                  <w:proofErr w:type="spellEnd"/>
                  <w:r w:rsidR="00682995" w:rsidRPr="00682995">
                    <w:rPr>
                      <w:rFonts w:ascii="Times New Roman" w:eastAsia="Calibri" w:hAnsi="Times New Roman" w:cs="Times New Roman"/>
                      <w:lang w:val="ru-RU"/>
                    </w:rPr>
                    <w:t>-</w:t>
                  </w:r>
                  <w:r w:rsidRPr="00B46447">
                    <w:rPr>
                      <w:rFonts w:ascii="Times New Roman" w:eastAsia="Calibri" w:hAnsi="Times New Roman" w:cs="Times New Roman"/>
                    </w:rPr>
                    <w:t>структурою</w:t>
                  </w:r>
                </w:p>
              </w:tc>
              <w:tc>
                <w:tcPr>
                  <w:tcW w:w="582" w:type="pct"/>
                  <w:shd w:val="clear" w:color="auto" w:fill="CDFAFF"/>
                </w:tcPr>
                <w:p w:rsidR="00E375C5" w:rsidRPr="00B46447" w:rsidRDefault="00E375C5" w:rsidP="00682995">
                  <w:pPr>
                    <w:spacing w:after="0"/>
                    <w:ind w:right="-91"/>
                    <w:jc w:val="center"/>
                    <w:rPr>
                      <w:rFonts w:ascii="Times New Roman" w:eastAsia="Calibri" w:hAnsi="Times New Roman" w:cs="Times New Roman"/>
                      <w:lang w:eastAsia="ru-RU"/>
                    </w:rPr>
                  </w:pPr>
                  <w:r w:rsidRPr="00B46447">
                    <w:rPr>
                      <w:rFonts w:ascii="Times New Roman" w:eastAsia="Calibri" w:hAnsi="Times New Roman" w:cs="Times New Roman"/>
                      <w:lang w:eastAsia="ru-RU"/>
                    </w:rPr>
                    <w:t>місто Київ, перед</w:t>
                  </w:r>
                  <w:r w:rsidR="00682995">
                    <w:rPr>
                      <w:rFonts w:ascii="Times New Roman" w:eastAsia="Calibri" w:hAnsi="Times New Roman" w:cs="Times New Roman"/>
                      <w:lang w:val="en-US" w:eastAsia="ru-RU"/>
                    </w:rPr>
                    <w:t>-</w:t>
                  </w:r>
                  <w:proofErr w:type="spellStart"/>
                  <w:r w:rsidRPr="00B46447">
                    <w:rPr>
                      <w:rFonts w:ascii="Times New Roman" w:eastAsia="Calibri" w:hAnsi="Times New Roman" w:cs="Times New Roman"/>
                      <w:lang w:eastAsia="ru-RU"/>
                    </w:rPr>
                    <w:t>містя</w:t>
                  </w:r>
                  <w:proofErr w:type="spellEnd"/>
                </w:p>
              </w:tc>
              <w:tc>
                <w:tcPr>
                  <w:tcW w:w="616" w:type="pct"/>
                  <w:shd w:val="clear" w:color="auto" w:fill="CDFAFF"/>
                </w:tcPr>
                <w:p w:rsidR="00E375C5" w:rsidRPr="00B46447" w:rsidRDefault="00E375C5" w:rsidP="00AA4005">
                  <w:pPr>
                    <w:spacing w:after="0"/>
                    <w:jc w:val="center"/>
                    <w:rPr>
                      <w:rFonts w:ascii="Times New Roman" w:eastAsia="Calibri" w:hAnsi="Times New Roman" w:cs="Times New Roman"/>
                      <w:lang w:eastAsia="ru-RU"/>
                    </w:rPr>
                  </w:pPr>
                  <w:r w:rsidRPr="00B46447">
                    <w:rPr>
                      <w:rFonts w:ascii="Times New Roman" w:eastAsia="Calibri" w:hAnsi="Times New Roman" w:cs="Times New Roman"/>
                      <w:lang w:eastAsia="ru-RU"/>
                    </w:rPr>
                    <w:t>2021 – 2023</w:t>
                  </w:r>
                </w:p>
              </w:tc>
              <w:tc>
                <w:tcPr>
                  <w:tcW w:w="606" w:type="pct"/>
                  <w:shd w:val="clear" w:color="auto" w:fill="CDFAFF"/>
                </w:tcPr>
                <w:p w:rsidR="00E375C5" w:rsidRPr="00B46447" w:rsidRDefault="00E375C5" w:rsidP="00B46447">
                  <w:pPr>
                    <w:spacing w:after="0"/>
                    <w:ind w:left="-11" w:right="-44"/>
                    <w:jc w:val="center"/>
                    <w:rPr>
                      <w:rFonts w:ascii="Times New Roman" w:eastAsia="Calibri" w:hAnsi="Times New Roman" w:cs="Times New Roman"/>
                      <w:lang w:eastAsia="ru-RU"/>
                    </w:rPr>
                  </w:pPr>
                  <w:proofErr w:type="spellStart"/>
                  <w:r w:rsidRPr="00B46447">
                    <w:rPr>
                      <w:rFonts w:ascii="Times New Roman" w:eastAsia="Calibri" w:hAnsi="Times New Roman" w:cs="Times New Roman"/>
                      <w:lang w:eastAsia="ru-RU"/>
                    </w:rPr>
                    <w:t>Бюд</w:t>
                  </w:r>
                  <w:proofErr w:type="spellEnd"/>
                  <w:r w:rsidR="00682995">
                    <w:rPr>
                      <w:rFonts w:ascii="Times New Roman" w:eastAsia="Calibri" w:hAnsi="Times New Roman" w:cs="Times New Roman"/>
                      <w:lang w:val="en-US" w:eastAsia="ru-RU"/>
                    </w:rPr>
                    <w:t>-</w:t>
                  </w:r>
                  <w:proofErr w:type="spellStart"/>
                  <w:r w:rsidRPr="00B46447">
                    <w:rPr>
                      <w:rFonts w:ascii="Times New Roman" w:eastAsia="Calibri" w:hAnsi="Times New Roman" w:cs="Times New Roman"/>
                      <w:lang w:eastAsia="ru-RU"/>
                    </w:rPr>
                    <w:t>жет</w:t>
                  </w:r>
                  <w:proofErr w:type="spellEnd"/>
                  <w:r w:rsidRPr="00B46447">
                    <w:rPr>
                      <w:rFonts w:ascii="Times New Roman" w:eastAsia="Calibri" w:hAnsi="Times New Roman" w:cs="Times New Roman"/>
                      <w:lang w:eastAsia="ru-RU"/>
                    </w:rPr>
                    <w:t xml:space="preserve"> міста Києва</w:t>
                  </w:r>
                </w:p>
              </w:tc>
              <w:tc>
                <w:tcPr>
                  <w:tcW w:w="665" w:type="pct"/>
                  <w:shd w:val="clear" w:color="auto" w:fill="CDFAFF"/>
                </w:tcPr>
                <w:p w:rsidR="00E375C5" w:rsidRPr="00B46447" w:rsidRDefault="00E375C5" w:rsidP="00B46447">
                  <w:pPr>
                    <w:spacing w:after="0"/>
                    <w:ind w:left="-30"/>
                    <w:jc w:val="center"/>
                    <w:rPr>
                      <w:rFonts w:ascii="Times New Roman" w:eastAsia="Calibri" w:hAnsi="Times New Roman" w:cs="Times New Roman"/>
                      <w:lang w:eastAsia="ru-RU"/>
                    </w:rPr>
                  </w:pPr>
                  <w:proofErr w:type="spellStart"/>
                  <w:r w:rsidRPr="00B46447">
                    <w:rPr>
                      <w:rFonts w:ascii="Times New Roman" w:eastAsia="Calibri" w:hAnsi="Times New Roman" w:cs="Times New Roman"/>
                      <w:lang w:eastAsia="ru-RU"/>
                    </w:rPr>
                    <w:t>Депар</w:t>
                  </w:r>
                  <w:proofErr w:type="spellEnd"/>
                  <w:r w:rsidR="00682995">
                    <w:rPr>
                      <w:rFonts w:ascii="Times New Roman" w:eastAsia="Calibri" w:hAnsi="Times New Roman" w:cs="Times New Roman"/>
                      <w:lang w:val="en-US" w:eastAsia="ru-RU"/>
                    </w:rPr>
                    <w:t>-</w:t>
                  </w:r>
                  <w:proofErr w:type="spellStart"/>
                  <w:r w:rsidRPr="00B46447">
                    <w:rPr>
                      <w:rFonts w:ascii="Times New Roman" w:eastAsia="Calibri" w:hAnsi="Times New Roman" w:cs="Times New Roman"/>
                      <w:lang w:eastAsia="ru-RU"/>
                    </w:rPr>
                    <w:t>тамент</w:t>
                  </w:r>
                  <w:proofErr w:type="spellEnd"/>
                  <w:r w:rsidRPr="00B46447">
                    <w:rPr>
                      <w:rFonts w:ascii="Times New Roman" w:eastAsia="Calibri" w:hAnsi="Times New Roman" w:cs="Times New Roman"/>
                      <w:lang w:eastAsia="ru-RU"/>
                    </w:rPr>
                    <w:t xml:space="preserve"> куль</w:t>
                  </w:r>
                  <w:r w:rsidR="00682995">
                    <w:rPr>
                      <w:rFonts w:ascii="Times New Roman" w:eastAsia="Calibri" w:hAnsi="Times New Roman" w:cs="Times New Roman"/>
                      <w:lang w:val="en-US" w:eastAsia="ru-RU"/>
                    </w:rPr>
                    <w:t>-</w:t>
                  </w:r>
                  <w:r w:rsidRPr="00B46447">
                    <w:rPr>
                      <w:rFonts w:ascii="Times New Roman" w:eastAsia="Calibri" w:hAnsi="Times New Roman" w:cs="Times New Roman"/>
                      <w:lang w:eastAsia="ru-RU"/>
                    </w:rPr>
                    <w:t>тури</w:t>
                  </w:r>
                </w:p>
              </w:tc>
              <w:tc>
                <w:tcPr>
                  <w:tcW w:w="1507" w:type="pct"/>
                  <w:shd w:val="clear" w:color="auto" w:fill="CDFAFF"/>
                </w:tcPr>
                <w:p w:rsidR="00E375C5" w:rsidRPr="00B46447" w:rsidRDefault="00E375C5" w:rsidP="00B46447">
                  <w:pPr>
                    <w:numPr>
                      <w:ilvl w:val="0"/>
                      <w:numId w:val="9"/>
                    </w:numPr>
                    <w:tabs>
                      <w:tab w:val="left" w:pos="150"/>
                      <w:tab w:val="left" w:pos="281"/>
                    </w:tabs>
                    <w:spacing w:after="0"/>
                    <w:ind w:left="0" w:firstLine="9"/>
                    <w:rPr>
                      <w:rFonts w:ascii="Times New Roman" w:eastAsia="Calibri" w:hAnsi="Times New Roman" w:cs="Times New Roman"/>
                    </w:rPr>
                  </w:pPr>
                  <w:r w:rsidRPr="00B46447">
                    <w:rPr>
                      <w:rFonts w:ascii="Times New Roman" w:eastAsia="Calibri" w:hAnsi="Times New Roman" w:cs="Times New Roman"/>
                    </w:rPr>
                    <w:t>кількість оновлених закладів культури</w:t>
                  </w:r>
                </w:p>
              </w:tc>
            </w:tr>
          </w:tbl>
          <w:p w:rsidR="001C3CA8" w:rsidRPr="00AA4005" w:rsidRDefault="001C3CA8" w:rsidP="00AA4005">
            <w:pPr>
              <w:widowControl w:val="0"/>
              <w:numPr>
                <w:ilvl w:val="1"/>
                <w:numId w:val="0"/>
              </w:numPr>
              <w:tabs>
                <w:tab w:val="num" w:pos="426"/>
              </w:tabs>
              <w:spacing w:after="0"/>
              <w:jc w:val="center"/>
              <w:outlineLvl w:val="1"/>
              <w:rPr>
                <w:rFonts w:ascii="Times New Roman" w:eastAsia="Times New Roman" w:hAnsi="Times New Roman" w:cs="Times New Roman"/>
                <w:iCs/>
                <w:sz w:val="24"/>
                <w:szCs w:val="24"/>
                <w:lang w:eastAsia="ru-RU"/>
              </w:rPr>
            </w:pPr>
          </w:p>
        </w:tc>
        <w:tc>
          <w:tcPr>
            <w:tcW w:w="8505" w:type="dxa"/>
          </w:tcPr>
          <w:p w:rsidR="001C3CA8" w:rsidRPr="00752F2B" w:rsidRDefault="00752F2B" w:rsidP="00A2196D">
            <w:pPr>
              <w:widowControl w:val="0"/>
              <w:numPr>
                <w:ilvl w:val="1"/>
                <w:numId w:val="0"/>
              </w:numPr>
              <w:tabs>
                <w:tab w:val="num" w:pos="426"/>
              </w:tabs>
              <w:spacing w:after="0"/>
              <w:ind w:left="34"/>
              <w:jc w:val="center"/>
              <w:outlineLvl w:val="1"/>
              <w:rPr>
                <w:rFonts w:ascii="Times New Roman" w:eastAsia="Times New Roman" w:hAnsi="Times New Roman" w:cs="Times New Roman"/>
                <w:b/>
                <w:bCs/>
                <w:iCs/>
                <w:sz w:val="24"/>
                <w:szCs w:val="24"/>
                <w:lang w:eastAsia="ru-RU"/>
              </w:rPr>
            </w:pPr>
            <w:r w:rsidRPr="00752F2B">
              <w:rPr>
                <w:rFonts w:ascii="Times New Roman" w:eastAsia="Times New Roman" w:hAnsi="Times New Roman" w:cs="Times New Roman"/>
                <w:b/>
                <w:bCs/>
                <w:iCs/>
                <w:sz w:val="24"/>
                <w:szCs w:val="24"/>
                <w:lang w:eastAsia="ru-RU"/>
              </w:rPr>
              <w:t>Вилучено</w:t>
            </w:r>
          </w:p>
        </w:tc>
      </w:tr>
    </w:tbl>
    <w:p w:rsidR="00682995" w:rsidRDefault="00682995">
      <w:r>
        <w:br w:type="page"/>
      </w:r>
    </w:p>
    <w:tbl>
      <w:tblPr>
        <w:tblStyle w:val="a3"/>
        <w:tblW w:w="16302" w:type="dxa"/>
        <w:tblInd w:w="-856" w:type="dxa"/>
        <w:tblLayout w:type="fixed"/>
        <w:tblLook w:val="04A0" w:firstRow="1" w:lastRow="0" w:firstColumn="1" w:lastColumn="0" w:noHBand="0" w:noVBand="1"/>
      </w:tblPr>
      <w:tblGrid>
        <w:gridCol w:w="7655"/>
        <w:gridCol w:w="8647"/>
      </w:tblGrid>
      <w:tr w:rsidR="001C3CA8" w:rsidRPr="00AA4005" w:rsidTr="00D64CE3">
        <w:tc>
          <w:tcPr>
            <w:tcW w:w="7655" w:type="dxa"/>
          </w:tcPr>
          <w:p w:rsidR="00E375C5" w:rsidRPr="00AA4005" w:rsidRDefault="00E375C5" w:rsidP="00AA4005">
            <w:pPr>
              <w:spacing w:after="0"/>
              <w:ind w:firstLine="567"/>
              <w:jc w:val="center"/>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Очікувані результати Програми 3. Збереження історичної самобутності та розвиток культури у місті Києві</w:t>
            </w:r>
          </w:p>
          <w:p w:rsidR="00E375C5" w:rsidRPr="00AA4005" w:rsidRDefault="00E375C5" w:rsidP="00AA4005">
            <w:pPr>
              <w:spacing w:after="0"/>
              <w:ind w:firstLine="567"/>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Успішна реалізація Програми</w:t>
            </w:r>
            <w:r w:rsidRPr="00AA4005">
              <w:rPr>
                <w:rFonts w:ascii="Times New Roman" w:eastAsia="Times New Roman" w:hAnsi="Times New Roman" w:cs="Times New Roman"/>
                <w:sz w:val="24"/>
                <w:szCs w:val="24"/>
                <w:lang w:val="ru-RU" w:eastAsia="ru-RU"/>
              </w:rPr>
              <w:t> </w:t>
            </w:r>
            <w:r w:rsidRPr="00AA4005">
              <w:rPr>
                <w:rFonts w:ascii="Times New Roman" w:eastAsia="Times New Roman" w:hAnsi="Times New Roman" w:cs="Times New Roman"/>
                <w:sz w:val="24"/>
                <w:szCs w:val="24"/>
                <w:lang w:eastAsia="ru-RU"/>
              </w:rPr>
              <w:t>3 сприятиме досягненню результатів щодо:</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збереження історичного середовища шляхом реставрації існуючих та відбудови зруйнованих споруд культурної спадщини;</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умов для збереження національної самобутності та етнічної ідентичності представників національних меншин;</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популяризації кращих національних традицій і обрядів, збереження і розвитку багатої національної музичної спадщини;</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налагодження тісного діалогу між усіма зацікавленими учасниками для нарощення потенціалу з питань збереження, розвитку та оновлення культурної спадщини міста Києва;</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розвитку мережі закладів мистецької освіти;</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впровадження автоматизованої системи обліку музейних експонатів, покращення умов їх зберігання;</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єдиної електронної бібліотеки, використання ресурсу бібліотек для створення культурно-інформаційних центрів;</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приведення матеріально-технічної бази театрів до сучасних вимог європейського і світового рівня технічного оснащення;</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модернізації обладнання кінотеатрів з одночасним переформатуванням концепції кінотеатрів як культурних центрів;</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галузі «Культура» сучасною інфраструктурою, підвищення ефективності використання будівель і споруд закладів культури;</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покращення умов відпочинку у закладах культури, доступності</w:t>
            </w:r>
            <w:r w:rsidRPr="00AA4005">
              <w:rPr>
                <w:rFonts w:ascii="Times New Roman" w:eastAsia="Times New Roman" w:hAnsi="Times New Roman" w:cs="Times New Roman"/>
                <w:sz w:val="24"/>
                <w:szCs w:val="24"/>
                <w:lang w:val="ru-RU" w:eastAsia="ru-RU"/>
              </w:rPr>
              <w:t xml:space="preserve"> </w:t>
            </w:r>
            <w:r w:rsidRPr="00AA4005">
              <w:rPr>
                <w:rFonts w:ascii="Times New Roman" w:eastAsia="Times New Roman" w:hAnsi="Times New Roman" w:cs="Times New Roman"/>
                <w:sz w:val="24"/>
                <w:szCs w:val="24"/>
                <w:lang w:eastAsia="ru-RU"/>
              </w:rPr>
              <w:t>їх для маломобільних груп населення;</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збереження вільного, рівноправного розвитку громадян усіх національностей, що проживають у м. Києві, задоволення їх національно-культурних потреб;</w:t>
            </w:r>
          </w:p>
          <w:p w:rsidR="00E375C5" w:rsidRPr="00AA400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створення належних умов для роботи телерадіокомпанії «Київ» та інших інформаційних служб з метою забезпечення якісного </w:t>
            </w:r>
            <w:r w:rsidRPr="00AA4005">
              <w:rPr>
                <w:rFonts w:ascii="Times New Roman" w:eastAsia="Times New Roman" w:hAnsi="Times New Roman" w:cs="Times New Roman"/>
                <w:sz w:val="24"/>
                <w:szCs w:val="24"/>
                <w:lang w:eastAsia="ru-RU"/>
              </w:rPr>
              <w:lastRenderedPageBreak/>
              <w:t>телевізійного контенту щодо висвітлення громадських та культурних подій міста;</w:t>
            </w:r>
          </w:p>
          <w:p w:rsidR="00E375C5" w:rsidRDefault="00E375C5"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належних умов утримання тварин у Київському зоологічному парку загальнодержавного значення, поліпшення інженерного оснащення його території;</w:t>
            </w:r>
          </w:p>
          <w:p w:rsidR="00AF3F29" w:rsidRDefault="00AF3F29" w:rsidP="00AF3F29">
            <w:pPr>
              <w:spacing w:after="0"/>
              <w:jc w:val="both"/>
              <w:rPr>
                <w:rFonts w:ascii="Times New Roman" w:eastAsia="Times New Roman" w:hAnsi="Times New Roman" w:cs="Times New Roman"/>
                <w:sz w:val="24"/>
                <w:szCs w:val="24"/>
                <w:lang w:eastAsia="ru-RU"/>
              </w:rPr>
            </w:pPr>
          </w:p>
          <w:p w:rsidR="00AF3F29" w:rsidRDefault="00AF3F29" w:rsidP="00AF3F29">
            <w:pPr>
              <w:spacing w:after="0"/>
              <w:jc w:val="both"/>
              <w:rPr>
                <w:rFonts w:ascii="Times New Roman" w:eastAsia="Times New Roman" w:hAnsi="Times New Roman" w:cs="Times New Roman"/>
                <w:sz w:val="24"/>
                <w:szCs w:val="24"/>
                <w:lang w:eastAsia="ru-RU"/>
              </w:rPr>
            </w:pPr>
          </w:p>
          <w:p w:rsidR="00AF3F29" w:rsidRDefault="00AF3F29" w:rsidP="00AF3F29">
            <w:pPr>
              <w:spacing w:after="0"/>
              <w:jc w:val="both"/>
              <w:rPr>
                <w:rFonts w:ascii="Times New Roman" w:eastAsia="Times New Roman" w:hAnsi="Times New Roman" w:cs="Times New Roman"/>
                <w:sz w:val="24"/>
                <w:szCs w:val="24"/>
                <w:lang w:eastAsia="ru-RU"/>
              </w:rPr>
            </w:pPr>
          </w:p>
          <w:p w:rsidR="001C3CA8" w:rsidRPr="00AA4005" w:rsidRDefault="00E375C5" w:rsidP="00D64CE3">
            <w:pPr>
              <w:numPr>
                <w:ilvl w:val="0"/>
                <w:numId w:val="8"/>
              </w:numPr>
              <w:spacing w:after="0"/>
              <w:ind w:left="714" w:hanging="357"/>
              <w:jc w:val="both"/>
              <w:rPr>
                <w:rFonts w:ascii="Times New Roman" w:eastAsia="Times New Roman" w:hAnsi="Times New Roman" w:cs="Times New Roman"/>
                <w:iCs/>
                <w:sz w:val="24"/>
                <w:szCs w:val="24"/>
                <w:lang w:eastAsia="ru-RU"/>
              </w:rPr>
            </w:pPr>
            <w:r w:rsidRPr="00D64CE3">
              <w:rPr>
                <w:rFonts w:ascii="Times New Roman" w:eastAsia="Times New Roman" w:hAnsi="Times New Roman" w:cs="Times New Roman"/>
                <w:sz w:val="24"/>
                <w:szCs w:val="24"/>
                <w:lang w:eastAsia="ru-RU"/>
              </w:rPr>
              <w:t>стимулювання культурної пропозиції та просування ініціатив у соціально-економічному розвитку міста, розвитку міжнародних культурних зав’язків, сприяння інтеграції міста Києва у світовий культурний простір.</w:t>
            </w:r>
          </w:p>
        </w:tc>
        <w:tc>
          <w:tcPr>
            <w:tcW w:w="8647" w:type="dxa"/>
          </w:tcPr>
          <w:p w:rsidR="00752F2B" w:rsidRPr="00752F2B" w:rsidRDefault="00E375C5" w:rsidP="00A2196D">
            <w:pPr>
              <w:spacing w:after="0"/>
              <w:ind w:left="34"/>
              <w:jc w:val="center"/>
              <w:rPr>
                <w:rFonts w:ascii="Times New Roman" w:eastAsia="Times New Roman" w:hAnsi="Times New Roman" w:cs="Times New Roman"/>
                <w:b/>
                <w:bCs/>
                <w:sz w:val="24"/>
                <w:szCs w:val="24"/>
                <w:lang w:eastAsia="ru-RU"/>
              </w:rPr>
            </w:pPr>
            <w:r w:rsidRPr="00752F2B">
              <w:rPr>
                <w:rFonts w:ascii="Times New Roman" w:eastAsia="Times New Roman" w:hAnsi="Times New Roman" w:cs="Times New Roman"/>
                <w:b/>
                <w:bCs/>
                <w:sz w:val="24"/>
                <w:szCs w:val="24"/>
                <w:lang w:eastAsia="ru-RU"/>
              </w:rPr>
              <w:lastRenderedPageBreak/>
              <w:t xml:space="preserve">Очікувані результати </w:t>
            </w:r>
          </w:p>
          <w:p w:rsidR="00E375C5" w:rsidRDefault="00E375C5" w:rsidP="00A2196D">
            <w:pPr>
              <w:spacing w:after="0"/>
              <w:ind w:left="34" w:firstLine="567"/>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Успішна реалізація Програми </w:t>
            </w:r>
            <w:r w:rsidR="00752F2B" w:rsidRPr="00752F2B">
              <w:rPr>
                <w:rFonts w:ascii="Times New Roman" w:eastAsia="Times New Roman" w:hAnsi="Times New Roman" w:cs="Times New Roman"/>
                <w:b/>
                <w:bCs/>
                <w:sz w:val="24"/>
                <w:lang w:eastAsia="ru-RU"/>
              </w:rPr>
              <w:t>розвитку</w:t>
            </w:r>
            <w:r w:rsidR="00752F2B" w:rsidRPr="00AA4005">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3 сприятиме досягненню результатів щодо:</w:t>
            </w:r>
          </w:p>
          <w:p w:rsidR="007A5006" w:rsidRPr="00AA4005" w:rsidRDefault="007A5006" w:rsidP="00A2196D">
            <w:pPr>
              <w:spacing w:after="0"/>
              <w:ind w:left="34" w:firstLine="567"/>
              <w:rPr>
                <w:rFonts w:ascii="Times New Roman" w:eastAsia="Times New Roman" w:hAnsi="Times New Roman" w:cs="Times New Roman"/>
                <w:sz w:val="24"/>
                <w:szCs w:val="24"/>
                <w:lang w:eastAsia="ru-RU"/>
              </w:rPr>
            </w:pPr>
          </w:p>
          <w:p w:rsidR="00E375C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збереження історичного середовища шляхом реставрації існуючих та відбудови зруйнованих споруд культурної спадщини;</w:t>
            </w:r>
          </w:p>
          <w:p w:rsidR="00D64CE3" w:rsidRPr="00AA4005" w:rsidRDefault="00D64CE3" w:rsidP="00A2196D">
            <w:pPr>
              <w:tabs>
                <w:tab w:val="left" w:pos="851"/>
              </w:tabs>
              <w:spacing w:after="0"/>
              <w:ind w:left="34"/>
              <w:jc w:val="both"/>
              <w:rPr>
                <w:rFonts w:ascii="Times New Roman" w:eastAsia="Times New Roman" w:hAnsi="Times New Roman" w:cs="Times New Roman"/>
                <w:sz w:val="24"/>
                <w:szCs w:val="24"/>
                <w:lang w:eastAsia="ru-RU"/>
              </w:rPr>
            </w:pP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умов для збереження національної самобутності та етнічної ідентичності представників національних меншин;</w:t>
            </w: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популяризації кращих національних традицій і обрядів, збереження і розвитку багатої національної музичної спадщини;</w:t>
            </w: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налагодження тісного діалогу між усіма зацікавленими учасниками для нарощення потенціалу з питань збереження, розвитку та оновлення культурної спадщини міста Києва;</w:t>
            </w: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розвитку мережі закладів мистецької освіти;</w:t>
            </w: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впровадження автоматизованої системи обліку музейних експонатів, покращення умов їх зберігання;</w:t>
            </w: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єдиної електронної бібліотеки, використання ресурсу бібліотек для створення культурно-інформаційних центрів;</w:t>
            </w: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приведення матеріально-технічної бази театрів до сучасних вимог європейського і світового рівня технічного оснащення;</w:t>
            </w: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модернізації обладнання кінотеатрів з одночасним переформатуванням концепції кінотеатрів як культурних центрів;</w:t>
            </w: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галузі «Культура» сучасною інфраструктурою, підвищення ефективності використання будівель і споруд закладів культури;</w:t>
            </w: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покращення умов відпочинку у закладах культури, доступності їх для маломобільних груп населення;</w:t>
            </w: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збереження вільного, рівноправного розвитку громадян усіх національностей, що проживають у м. Києві, задоволення їх національно-культурних потреб;</w:t>
            </w:r>
          </w:p>
          <w:p w:rsidR="00E375C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належних умов для роботи телерадіокомпанії «Київ» та інших інформаційних служб з метою забезпечення якісного телевізійного контенту щодо висвітлення громадських та культурних подій міста;</w:t>
            </w:r>
          </w:p>
          <w:p w:rsidR="00AF3F29" w:rsidRPr="00AA4005" w:rsidRDefault="00AF3F29" w:rsidP="00A2196D">
            <w:pPr>
              <w:tabs>
                <w:tab w:val="left" w:pos="851"/>
              </w:tabs>
              <w:spacing w:after="0"/>
              <w:ind w:left="34"/>
              <w:jc w:val="both"/>
              <w:rPr>
                <w:rFonts w:ascii="Times New Roman" w:eastAsia="Times New Roman" w:hAnsi="Times New Roman" w:cs="Times New Roman"/>
                <w:sz w:val="24"/>
                <w:szCs w:val="24"/>
                <w:lang w:eastAsia="ru-RU"/>
              </w:rPr>
            </w:pP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створення належних умов утримання тварин у Київському зоологічному парку загальнодержавного значення, поліпшення інженерного оснащення його території;</w:t>
            </w:r>
          </w:p>
          <w:p w:rsidR="00E375C5" w:rsidRPr="00AF3F29" w:rsidRDefault="00E375C5" w:rsidP="00A2196D">
            <w:pPr>
              <w:numPr>
                <w:ilvl w:val="0"/>
                <w:numId w:val="8"/>
              </w:numPr>
              <w:tabs>
                <w:tab w:val="left" w:pos="851"/>
              </w:tabs>
              <w:spacing w:after="0"/>
              <w:ind w:left="34" w:firstLine="567"/>
              <w:jc w:val="both"/>
              <w:rPr>
                <w:rFonts w:ascii="Times New Roman" w:eastAsia="Times New Roman" w:hAnsi="Times New Roman" w:cs="Times New Roman"/>
                <w:b/>
                <w:bCs/>
                <w:sz w:val="24"/>
                <w:szCs w:val="24"/>
                <w:lang w:eastAsia="ru-RU"/>
              </w:rPr>
            </w:pPr>
            <w:r w:rsidRPr="00AF3F29">
              <w:rPr>
                <w:rFonts w:ascii="Times New Roman" w:eastAsia="Times New Roman" w:hAnsi="Times New Roman" w:cs="Times New Roman"/>
                <w:b/>
                <w:bCs/>
                <w:sz w:val="24"/>
                <w:szCs w:val="24"/>
                <w:lang w:eastAsia="ru-RU"/>
              </w:rPr>
              <w:t>посилення виробничої та експортної спроможності креативних індустрій;</w:t>
            </w:r>
          </w:p>
          <w:p w:rsidR="00E375C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F3F29">
              <w:rPr>
                <w:rFonts w:ascii="Times New Roman" w:eastAsia="Times New Roman" w:hAnsi="Times New Roman" w:cs="Times New Roman"/>
                <w:b/>
                <w:bCs/>
                <w:sz w:val="24"/>
                <w:szCs w:val="24"/>
                <w:lang w:eastAsia="ru-RU"/>
              </w:rPr>
              <w:t>відновлення пошкоджених об’єктів культури та збереження культурної спадщини міста</w:t>
            </w:r>
            <w:r w:rsidRPr="00AA4005">
              <w:rPr>
                <w:rFonts w:ascii="Times New Roman" w:eastAsia="Times New Roman" w:hAnsi="Times New Roman" w:cs="Times New Roman"/>
                <w:sz w:val="24"/>
                <w:szCs w:val="24"/>
                <w:lang w:eastAsia="ru-RU"/>
              </w:rPr>
              <w:t>;</w:t>
            </w:r>
          </w:p>
          <w:p w:rsidR="00D64CE3" w:rsidRPr="00AA4005" w:rsidRDefault="00D64CE3" w:rsidP="00D64CE3">
            <w:pPr>
              <w:tabs>
                <w:tab w:val="left" w:pos="851"/>
              </w:tabs>
              <w:spacing w:after="0"/>
              <w:jc w:val="both"/>
              <w:rPr>
                <w:rFonts w:ascii="Times New Roman" w:eastAsia="Times New Roman" w:hAnsi="Times New Roman" w:cs="Times New Roman"/>
                <w:sz w:val="24"/>
                <w:szCs w:val="24"/>
                <w:lang w:eastAsia="ru-RU"/>
              </w:rPr>
            </w:pPr>
          </w:p>
          <w:p w:rsidR="00E375C5" w:rsidRPr="00AA4005" w:rsidRDefault="00E375C5"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стимулювання культурної пропозиції та просування ініціатив у соціально-економічному розвитку міста, розвитку міжнародних культурних зав’язків, сприяння інтеграції міста Києва у світовий культурний простір.</w:t>
            </w:r>
          </w:p>
          <w:p w:rsidR="001C3CA8" w:rsidRPr="00AA4005" w:rsidRDefault="001C3CA8" w:rsidP="00A2196D">
            <w:pPr>
              <w:widowControl w:val="0"/>
              <w:numPr>
                <w:ilvl w:val="1"/>
                <w:numId w:val="0"/>
              </w:numPr>
              <w:tabs>
                <w:tab w:val="num" w:pos="426"/>
              </w:tabs>
              <w:spacing w:after="0"/>
              <w:ind w:left="34"/>
              <w:jc w:val="center"/>
              <w:outlineLvl w:val="1"/>
              <w:rPr>
                <w:rFonts w:ascii="Times New Roman" w:eastAsia="Times New Roman" w:hAnsi="Times New Roman" w:cs="Times New Roman"/>
                <w:iCs/>
                <w:sz w:val="24"/>
                <w:szCs w:val="24"/>
                <w:lang w:eastAsia="ru-RU"/>
              </w:rPr>
            </w:pPr>
          </w:p>
        </w:tc>
      </w:tr>
      <w:tr w:rsidR="00E375C5" w:rsidRPr="00AA4005" w:rsidTr="00D64CE3">
        <w:tc>
          <w:tcPr>
            <w:tcW w:w="7655" w:type="dxa"/>
          </w:tcPr>
          <w:p w:rsidR="00D64CE3" w:rsidRDefault="00E375C5" w:rsidP="00AA4005">
            <w:pPr>
              <w:spacing w:after="0"/>
              <w:jc w:val="center"/>
              <w:rPr>
                <w:rFonts w:ascii="Times New Roman" w:hAnsi="Times New Roman" w:cs="Times New Roman"/>
                <w:sz w:val="24"/>
                <w:szCs w:val="24"/>
                <w:lang w:val="ru-RU" w:eastAsia="ru-RU"/>
              </w:rPr>
            </w:pPr>
            <w:r w:rsidRPr="00AA4005">
              <w:rPr>
                <w:rFonts w:ascii="Times New Roman" w:hAnsi="Times New Roman" w:cs="Times New Roman"/>
                <w:sz w:val="24"/>
                <w:szCs w:val="24"/>
                <w:lang w:eastAsia="ru-RU"/>
              </w:rPr>
              <w:lastRenderedPageBreak/>
              <w:t>Орієнтовний фінансовий план</w:t>
            </w:r>
            <w:r w:rsidRPr="00AA4005">
              <w:rPr>
                <w:rFonts w:ascii="Times New Roman" w:hAnsi="Times New Roman" w:cs="Times New Roman"/>
                <w:sz w:val="24"/>
                <w:szCs w:val="24"/>
                <w:lang w:val="ru-RU" w:eastAsia="ru-RU"/>
              </w:rPr>
              <w:t xml:space="preserve"> </w:t>
            </w:r>
          </w:p>
          <w:p w:rsidR="00D64CE3" w:rsidRDefault="00E375C5" w:rsidP="00AA4005">
            <w:pPr>
              <w:spacing w:after="0"/>
              <w:jc w:val="center"/>
              <w:rPr>
                <w:rFonts w:ascii="Times New Roman" w:hAnsi="Times New Roman" w:cs="Times New Roman"/>
                <w:lang w:eastAsia="ru-RU"/>
              </w:rPr>
            </w:pPr>
            <w:r w:rsidRPr="00AA4005">
              <w:rPr>
                <w:rFonts w:ascii="Times New Roman" w:hAnsi="Times New Roman" w:cs="Times New Roman"/>
                <w:sz w:val="24"/>
                <w:szCs w:val="24"/>
                <w:lang w:eastAsia="ru-RU"/>
              </w:rPr>
              <w:t xml:space="preserve">Програми 3. Збереження історичної </w:t>
            </w:r>
            <w:r w:rsidRPr="00D64CE3">
              <w:rPr>
                <w:rFonts w:ascii="Times New Roman" w:hAnsi="Times New Roman" w:cs="Times New Roman"/>
                <w:lang w:eastAsia="ru-RU"/>
              </w:rPr>
              <w:t>самобутності</w:t>
            </w:r>
            <w:r w:rsidRPr="00D64CE3">
              <w:rPr>
                <w:rFonts w:ascii="Times New Roman" w:hAnsi="Times New Roman" w:cs="Times New Roman"/>
                <w:lang w:val="ru-RU" w:eastAsia="ru-RU"/>
              </w:rPr>
              <w:t xml:space="preserve"> </w:t>
            </w:r>
            <w:r w:rsidRPr="00D64CE3">
              <w:rPr>
                <w:rFonts w:ascii="Times New Roman" w:hAnsi="Times New Roman" w:cs="Times New Roman"/>
                <w:lang w:eastAsia="ru-RU"/>
              </w:rPr>
              <w:t xml:space="preserve">та розвиток культури </w:t>
            </w:r>
          </w:p>
          <w:p w:rsidR="00E375C5" w:rsidRPr="00D64CE3" w:rsidRDefault="00E375C5" w:rsidP="00AA4005">
            <w:pPr>
              <w:spacing w:after="0"/>
              <w:jc w:val="center"/>
              <w:rPr>
                <w:rFonts w:ascii="Times New Roman" w:hAnsi="Times New Roman" w:cs="Times New Roman"/>
                <w:lang w:eastAsia="ru-RU"/>
              </w:rPr>
            </w:pPr>
            <w:r w:rsidRPr="00D64CE3">
              <w:rPr>
                <w:rFonts w:ascii="Times New Roman" w:hAnsi="Times New Roman" w:cs="Times New Roman"/>
                <w:lang w:eastAsia="ru-RU"/>
              </w:rPr>
              <w:t>у місті Києві</w:t>
            </w:r>
          </w:p>
          <w:tbl>
            <w:tblPr>
              <w:tblStyle w:val="-412"/>
              <w:tblW w:w="7528"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4A0" w:firstRow="1" w:lastRow="0" w:firstColumn="1" w:lastColumn="0" w:noHBand="0" w:noVBand="1"/>
            </w:tblPr>
            <w:tblGrid>
              <w:gridCol w:w="1573"/>
              <w:gridCol w:w="568"/>
              <w:gridCol w:w="580"/>
              <w:gridCol w:w="697"/>
              <w:gridCol w:w="628"/>
              <w:gridCol w:w="646"/>
              <w:gridCol w:w="611"/>
              <w:gridCol w:w="626"/>
              <w:gridCol w:w="697"/>
              <w:gridCol w:w="902"/>
            </w:tblGrid>
            <w:tr w:rsidR="00E375C5" w:rsidRPr="00AF3F29" w:rsidTr="00D02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pct"/>
                  <w:vMerge w:val="restart"/>
                  <w:tcBorders>
                    <w:top w:val="none" w:sz="0" w:space="0" w:color="auto"/>
                    <w:left w:val="none" w:sz="0" w:space="0" w:color="auto"/>
                    <w:bottom w:val="none" w:sz="0" w:space="0" w:color="auto"/>
                    <w:right w:val="none" w:sz="0" w:space="0" w:color="auto"/>
                  </w:tcBorders>
                  <w:shd w:val="clear" w:color="auto" w:fill="D5DCE4" w:themeFill="text2" w:themeFillTint="33"/>
                  <w:vAlign w:val="center"/>
                </w:tcPr>
                <w:p w:rsidR="00E375C5" w:rsidRPr="00AF3F29" w:rsidRDefault="00E375C5" w:rsidP="00AA4005">
                  <w:pPr>
                    <w:spacing w:after="0"/>
                    <w:jc w:val="center"/>
                    <w:rPr>
                      <w:rFonts w:eastAsia="Calibri"/>
                      <w:b w:val="0"/>
                      <w:bCs w:val="0"/>
                      <w:sz w:val="18"/>
                      <w:szCs w:val="18"/>
                    </w:rPr>
                  </w:pPr>
                  <w:r w:rsidRPr="00AF3F29">
                    <w:rPr>
                      <w:rFonts w:eastAsia="Calibri"/>
                      <w:b w:val="0"/>
                      <w:bCs w:val="0"/>
                      <w:color w:val="000000" w:themeColor="text1"/>
                      <w:sz w:val="18"/>
                      <w:szCs w:val="18"/>
                    </w:rPr>
                    <w:t xml:space="preserve">Номер і назва технічного завдання на </w:t>
                  </w:r>
                  <w:proofErr w:type="spellStart"/>
                  <w:r w:rsidRPr="00AF3F29">
                    <w:rPr>
                      <w:rFonts w:eastAsia="Calibri"/>
                      <w:b w:val="0"/>
                      <w:bCs w:val="0"/>
                      <w:color w:val="000000" w:themeColor="text1"/>
                      <w:sz w:val="18"/>
                      <w:szCs w:val="18"/>
                    </w:rPr>
                    <w:t>проєкт</w:t>
                  </w:r>
                  <w:proofErr w:type="spellEnd"/>
                  <w:r w:rsidRPr="00AF3F29">
                    <w:rPr>
                      <w:rFonts w:eastAsia="Calibri"/>
                      <w:b w:val="0"/>
                      <w:bCs w:val="0"/>
                      <w:color w:val="000000" w:themeColor="text1"/>
                      <w:sz w:val="18"/>
                      <w:szCs w:val="18"/>
                    </w:rPr>
                    <w:t xml:space="preserve"> регіонального розвитку</w:t>
                  </w:r>
                </w:p>
              </w:tc>
              <w:tc>
                <w:tcPr>
                  <w:tcW w:w="2477" w:type="pct"/>
                  <w:gridSpan w:val="6"/>
                  <w:tcBorders>
                    <w:top w:val="none" w:sz="0" w:space="0" w:color="auto"/>
                    <w:left w:val="none" w:sz="0" w:space="0" w:color="auto"/>
                    <w:bottom w:val="none" w:sz="0" w:space="0" w:color="auto"/>
                    <w:right w:val="none" w:sz="0" w:space="0" w:color="auto"/>
                  </w:tcBorders>
                  <w:shd w:val="clear" w:color="auto" w:fill="D5DCE4" w:themeFill="text2" w:themeFillTint="33"/>
                  <w:vAlign w:val="center"/>
                </w:tcPr>
                <w:p w:rsidR="00E375C5" w:rsidRPr="00AF3F29" w:rsidRDefault="00E375C5" w:rsidP="00AA4005">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rPr>
                  </w:pPr>
                  <w:r w:rsidRPr="00AF3F29">
                    <w:rPr>
                      <w:rFonts w:eastAsia="Calibri"/>
                      <w:b w:val="0"/>
                      <w:bCs w:val="0"/>
                      <w:color w:val="000000" w:themeColor="text1"/>
                      <w:sz w:val="18"/>
                      <w:szCs w:val="18"/>
                    </w:rPr>
                    <w:t>Обсяг фінансування, тис. грн</w:t>
                  </w:r>
                </w:p>
              </w:tc>
              <w:tc>
                <w:tcPr>
                  <w:tcW w:w="879" w:type="pct"/>
                  <w:gridSpan w:val="2"/>
                  <w:tcBorders>
                    <w:top w:val="none" w:sz="0" w:space="0" w:color="auto"/>
                    <w:left w:val="none" w:sz="0" w:space="0" w:color="auto"/>
                    <w:bottom w:val="none" w:sz="0" w:space="0" w:color="auto"/>
                    <w:right w:val="none" w:sz="0" w:space="0" w:color="auto"/>
                  </w:tcBorders>
                  <w:shd w:val="clear" w:color="auto" w:fill="D5DCE4" w:themeFill="text2" w:themeFillTint="33"/>
                  <w:vAlign w:val="center"/>
                </w:tcPr>
                <w:p w:rsidR="00E375C5" w:rsidRPr="00AF3F29" w:rsidRDefault="00E375C5" w:rsidP="00AA4005">
                  <w:pPr>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themeColor="text1"/>
                      <w:sz w:val="18"/>
                      <w:szCs w:val="18"/>
                    </w:rPr>
                  </w:pPr>
                  <w:r w:rsidRPr="00AF3F29">
                    <w:rPr>
                      <w:rFonts w:eastAsia="Calibri"/>
                      <w:b w:val="0"/>
                      <w:bCs w:val="0"/>
                      <w:color w:val="000000" w:themeColor="text1"/>
                      <w:sz w:val="18"/>
                      <w:szCs w:val="18"/>
                    </w:rPr>
                    <w:t>Обсяг фінансування за весь період, тис. грн</w:t>
                  </w:r>
                </w:p>
              </w:tc>
              <w:tc>
                <w:tcPr>
                  <w:tcW w:w="600" w:type="pct"/>
                  <w:vMerge w:val="restart"/>
                  <w:tcBorders>
                    <w:top w:val="none" w:sz="0" w:space="0" w:color="auto"/>
                    <w:left w:val="none" w:sz="0" w:space="0" w:color="auto"/>
                    <w:bottom w:val="none" w:sz="0" w:space="0" w:color="auto"/>
                    <w:right w:val="none" w:sz="0" w:space="0" w:color="auto"/>
                  </w:tcBorders>
                  <w:shd w:val="clear" w:color="auto" w:fill="D5DCE4" w:themeFill="text2" w:themeFillTint="33"/>
                  <w:vAlign w:val="center"/>
                </w:tcPr>
                <w:p w:rsidR="00E375C5" w:rsidRPr="00AF3F29" w:rsidRDefault="00E375C5" w:rsidP="00D02624">
                  <w:pPr>
                    <w:spacing w:after="0"/>
                    <w:ind w:left="-59" w:right="-109"/>
                    <w:jc w:val="center"/>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rPr>
                  </w:pPr>
                  <w:r w:rsidRPr="00AF3F29">
                    <w:rPr>
                      <w:rFonts w:eastAsia="Calibri"/>
                      <w:b w:val="0"/>
                      <w:bCs w:val="0"/>
                      <w:color w:val="000000" w:themeColor="text1"/>
                      <w:sz w:val="18"/>
                      <w:szCs w:val="18"/>
                    </w:rPr>
                    <w:t xml:space="preserve">Загальний обсяг </w:t>
                  </w:r>
                  <w:proofErr w:type="spellStart"/>
                  <w:r w:rsidRPr="00AF3F29">
                    <w:rPr>
                      <w:rFonts w:eastAsia="Calibri"/>
                      <w:b w:val="0"/>
                      <w:bCs w:val="0"/>
                      <w:color w:val="000000" w:themeColor="text1"/>
                      <w:sz w:val="18"/>
                      <w:szCs w:val="18"/>
                    </w:rPr>
                    <w:t>фінансу</w:t>
                  </w:r>
                  <w:proofErr w:type="spellEnd"/>
                  <w:r w:rsidR="00D02624" w:rsidRPr="00D02624">
                    <w:rPr>
                      <w:rFonts w:eastAsia="Calibri"/>
                      <w:b w:val="0"/>
                      <w:bCs w:val="0"/>
                      <w:color w:val="000000" w:themeColor="text1"/>
                      <w:sz w:val="18"/>
                      <w:szCs w:val="18"/>
                      <w:lang w:val="ru-RU"/>
                    </w:rPr>
                    <w:t>-</w:t>
                  </w:r>
                  <w:proofErr w:type="spellStart"/>
                  <w:r w:rsidRPr="00AF3F29">
                    <w:rPr>
                      <w:rFonts w:eastAsia="Calibri"/>
                      <w:b w:val="0"/>
                      <w:bCs w:val="0"/>
                      <w:color w:val="000000" w:themeColor="text1"/>
                      <w:sz w:val="18"/>
                      <w:szCs w:val="18"/>
                    </w:rPr>
                    <w:t>вання</w:t>
                  </w:r>
                  <w:proofErr w:type="spellEnd"/>
                  <w:r w:rsidRPr="00AF3F29">
                    <w:rPr>
                      <w:rFonts w:eastAsia="Calibri"/>
                      <w:b w:val="0"/>
                      <w:bCs w:val="0"/>
                      <w:color w:val="000000" w:themeColor="text1"/>
                      <w:sz w:val="18"/>
                      <w:szCs w:val="18"/>
                    </w:rPr>
                    <w:t>, тис. грн</w:t>
                  </w:r>
                </w:p>
              </w:tc>
            </w:tr>
            <w:tr w:rsidR="00E375C5" w:rsidRPr="00AF3F29" w:rsidTr="00D64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pct"/>
                  <w:vMerge/>
                  <w:shd w:val="clear" w:color="auto" w:fill="D5DCE4" w:themeFill="text2" w:themeFillTint="33"/>
                </w:tcPr>
                <w:p w:rsidR="00E375C5" w:rsidRPr="00AF3F29" w:rsidRDefault="00E375C5" w:rsidP="00AA4005">
                  <w:pPr>
                    <w:spacing w:after="0"/>
                    <w:jc w:val="center"/>
                    <w:rPr>
                      <w:rFonts w:eastAsia="Calibri"/>
                      <w:b w:val="0"/>
                      <w:bCs w:val="0"/>
                      <w:sz w:val="18"/>
                      <w:szCs w:val="18"/>
                    </w:rPr>
                  </w:pPr>
                </w:p>
              </w:tc>
              <w:tc>
                <w:tcPr>
                  <w:tcW w:w="762" w:type="pct"/>
                  <w:gridSpan w:val="2"/>
                  <w:shd w:val="clear" w:color="auto" w:fill="D5DCE4" w:themeFill="text2" w:themeFillTint="33"/>
                  <w:vAlign w:val="center"/>
                </w:tcPr>
                <w:p w:rsidR="00E375C5" w:rsidRPr="00AF3F29" w:rsidRDefault="00D02624" w:rsidP="00AA4005">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AF3F29">
                    <w:rPr>
                      <w:rFonts w:eastAsia="Calibri"/>
                      <w:sz w:val="18"/>
                      <w:szCs w:val="18"/>
                    </w:rPr>
                    <w:t>2021 рік</w:t>
                  </w:r>
                </w:p>
              </w:tc>
              <w:tc>
                <w:tcPr>
                  <w:tcW w:w="880" w:type="pct"/>
                  <w:gridSpan w:val="2"/>
                  <w:shd w:val="clear" w:color="auto" w:fill="D5DCE4" w:themeFill="text2" w:themeFillTint="33"/>
                  <w:vAlign w:val="center"/>
                </w:tcPr>
                <w:p w:rsidR="00E375C5" w:rsidRPr="00AF3F29" w:rsidRDefault="00D02624" w:rsidP="00AA4005">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AF3F29">
                    <w:rPr>
                      <w:rFonts w:eastAsia="Calibri"/>
                      <w:sz w:val="18"/>
                      <w:szCs w:val="18"/>
                    </w:rPr>
                    <w:t>2022 рік</w:t>
                  </w:r>
                </w:p>
              </w:tc>
              <w:tc>
                <w:tcPr>
                  <w:tcW w:w="834" w:type="pct"/>
                  <w:gridSpan w:val="2"/>
                  <w:shd w:val="clear" w:color="auto" w:fill="D5DCE4" w:themeFill="text2" w:themeFillTint="33"/>
                  <w:vAlign w:val="center"/>
                </w:tcPr>
                <w:p w:rsidR="00E375C5" w:rsidRPr="00AF3F29" w:rsidRDefault="00D02624" w:rsidP="00AA4005">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AF3F29">
                    <w:rPr>
                      <w:rFonts w:eastAsia="Calibri"/>
                      <w:sz w:val="18"/>
                      <w:szCs w:val="18"/>
                    </w:rPr>
                    <w:t>2023 рік</w:t>
                  </w:r>
                </w:p>
              </w:tc>
              <w:tc>
                <w:tcPr>
                  <w:tcW w:w="416" w:type="pct"/>
                  <w:vMerge w:val="restart"/>
                  <w:shd w:val="clear" w:color="auto" w:fill="D5DCE4" w:themeFill="text2" w:themeFillTint="33"/>
                  <w:vAlign w:val="center"/>
                </w:tcPr>
                <w:p w:rsidR="00E375C5" w:rsidRPr="00AF3F29" w:rsidRDefault="00D02624" w:rsidP="00D02624">
                  <w:pPr>
                    <w:spacing w:after="0"/>
                    <w:ind w:left="-150" w:right="-149"/>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AF3F29">
                    <w:rPr>
                      <w:rFonts w:eastAsia="Calibri"/>
                      <w:sz w:val="18"/>
                      <w:szCs w:val="18"/>
                    </w:rPr>
                    <w:t>при</w:t>
                  </w:r>
                  <w:r>
                    <w:rPr>
                      <w:rFonts w:eastAsia="Calibri"/>
                      <w:sz w:val="18"/>
                      <w:szCs w:val="18"/>
                      <w:lang w:val="en-US"/>
                    </w:rPr>
                    <w:t>-</w:t>
                  </w:r>
                  <w:r w:rsidRPr="00AF3F29">
                    <w:rPr>
                      <w:rFonts w:eastAsia="Calibri"/>
                      <w:sz w:val="18"/>
                      <w:szCs w:val="18"/>
                    </w:rPr>
                    <w:t xml:space="preserve">ватні </w:t>
                  </w:r>
                  <w:proofErr w:type="spellStart"/>
                  <w:r w:rsidRPr="00AF3F29">
                    <w:rPr>
                      <w:rFonts w:eastAsia="Calibri"/>
                      <w:sz w:val="18"/>
                      <w:szCs w:val="18"/>
                    </w:rPr>
                    <w:t>інвес</w:t>
                  </w:r>
                  <w:proofErr w:type="spellEnd"/>
                  <w:r>
                    <w:rPr>
                      <w:rFonts w:eastAsia="Calibri"/>
                      <w:sz w:val="18"/>
                      <w:szCs w:val="18"/>
                      <w:lang w:val="en-US"/>
                    </w:rPr>
                    <w:t>-</w:t>
                  </w:r>
                  <w:r w:rsidRPr="00AF3F29">
                    <w:rPr>
                      <w:rFonts w:eastAsia="Calibri"/>
                      <w:sz w:val="18"/>
                      <w:szCs w:val="18"/>
                    </w:rPr>
                    <w:t>тори</w:t>
                  </w:r>
                </w:p>
              </w:tc>
              <w:tc>
                <w:tcPr>
                  <w:tcW w:w="463" w:type="pct"/>
                  <w:vMerge w:val="restart"/>
                  <w:shd w:val="clear" w:color="auto" w:fill="D5DCE4" w:themeFill="text2" w:themeFillTint="33"/>
                  <w:vAlign w:val="center"/>
                </w:tcPr>
                <w:p w:rsidR="00E375C5" w:rsidRPr="00AF3F29" w:rsidRDefault="00D02624" w:rsidP="00D02624">
                  <w:pPr>
                    <w:spacing w:after="0"/>
                    <w:ind w:left="-67" w:right="-19"/>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AF3F29">
                    <w:rPr>
                      <w:rFonts w:eastAsia="Calibri"/>
                      <w:sz w:val="18"/>
                      <w:szCs w:val="18"/>
                    </w:rPr>
                    <w:t>між</w:t>
                  </w:r>
                  <w:r w:rsidRPr="00D02624">
                    <w:rPr>
                      <w:rFonts w:eastAsia="Calibri"/>
                      <w:sz w:val="18"/>
                      <w:szCs w:val="18"/>
                      <w:lang w:val="ru-RU"/>
                    </w:rPr>
                    <w:t>-</w:t>
                  </w:r>
                  <w:r w:rsidRPr="00AF3F29">
                    <w:rPr>
                      <w:rFonts w:eastAsia="Calibri"/>
                      <w:sz w:val="18"/>
                      <w:szCs w:val="18"/>
                    </w:rPr>
                    <w:t>народ</w:t>
                  </w:r>
                  <w:r w:rsidRPr="00D02624">
                    <w:rPr>
                      <w:rFonts w:eastAsia="Calibri"/>
                      <w:sz w:val="18"/>
                      <w:szCs w:val="18"/>
                      <w:lang w:val="ru-RU"/>
                    </w:rPr>
                    <w:t>-</w:t>
                  </w:r>
                  <w:r w:rsidRPr="00AF3F29">
                    <w:rPr>
                      <w:rFonts w:eastAsia="Calibri"/>
                      <w:sz w:val="18"/>
                      <w:szCs w:val="18"/>
                    </w:rPr>
                    <w:t xml:space="preserve">на </w:t>
                  </w:r>
                  <w:proofErr w:type="spellStart"/>
                  <w:r w:rsidRPr="00AF3F29">
                    <w:rPr>
                      <w:rFonts w:eastAsia="Calibri"/>
                      <w:sz w:val="18"/>
                      <w:szCs w:val="18"/>
                    </w:rPr>
                    <w:t>допо</w:t>
                  </w:r>
                  <w:proofErr w:type="spellEnd"/>
                  <w:r w:rsidRPr="00D02624">
                    <w:rPr>
                      <w:rFonts w:eastAsia="Calibri"/>
                      <w:sz w:val="18"/>
                      <w:szCs w:val="18"/>
                      <w:lang w:val="ru-RU"/>
                    </w:rPr>
                    <w:t>-</w:t>
                  </w:r>
                  <w:proofErr w:type="spellStart"/>
                  <w:r w:rsidRPr="00AF3F29">
                    <w:rPr>
                      <w:rFonts w:eastAsia="Calibri"/>
                      <w:sz w:val="18"/>
                      <w:szCs w:val="18"/>
                    </w:rPr>
                    <w:t>мога</w:t>
                  </w:r>
                  <w:proofErr w:type="spellEnd"/>
                </w:p>
              </w:tc>
              <w:tc>
                <w:tcPr>
                  <w:tcW w:w="600" w:type="pct"/>
                  <w:vMerge/>
                  <w:shd w:val="clear" w:color="auto" w:fill="D5DCE4" w:themeFill="text2" w:themeFillTint="33"/>
                </w:tcPr>
                <w:p w:rsidR="00E375C5" w:rsidRPr="00AF3F29"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p>
              </w:tc>
            </w:tr>
            <w:tr w:rsidR="00E375C5" w:rsidRPr="00AF3F29" w:rsidTr="00D02624">
              <w:tc>
                <w:tcPr>
                  <w:cnfStyle w:val="001000000000" w:firstRow="0" w:lastRow="0" w:firstColumn="1" w:lastColumn="0" w:oddVBand="0" w:evenVBand="0" w:oddHBand="0" w:evenHBand="0" w:firstRowFirstColumn="0" w:firstRowLastColumn="0" w:lastRowFirstColumn="0" w:lastRowLastColumn="0"/>
                  <w:tcW w:w="1045" w:type="pct"/>
                  <w:vMerge/>
                  <w:shd w:val="clear" w:color="auto" w:fill="D5DCE4" w:themeFill="text2" w:themeFillTint="33"/>
                </w:tcPr>
                <w:p w:rsidR="00E375C5" w:rsidRPr="00AF3F29" w:rsidRDefault="00E375C5" w:rsidP="00AA4005">
                  <w:pPr>
                    <w:spacing w:after="0"/>
                    <w:jc w:val="center"/>
                    <w:rPr>
                      <w:rFonts w:eastAsia="Calibri"/>
                      <w:b w:val="0"/>
                      <w:bCs w:val="0"/>
                      <w:sz w:val="18"/>
                      <w:szCs w:val="18"/>
                    </w:rPr>
                  </w:pPr>
                </w:p>
              </w:tc>
              <w:tc>
                <w:tcPr>
                  <w:tcW w:w="377" w:type="pct"/>
                  <w:shd w:val="clear" w:color="auto" w:fill="D5DCE4" w:themeFill="text2" w:themeFillTint="33"/>
                  <w:vAlign w:val="center"/>
                </w:tcPr>
                <w:p w:rsidR="00E375C5" w:rsidRPr="00AF3F29" w:rsidRDefault="00D02624" w:rsidP="00D64CE3">
                  <w:pPr>
                    <w:spacing w:after="0"/>
                    <w:ind w:left="-143" w:right="-90"/>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AF3F29">
                    <w:rPr>
                      <w:rFonts w:eastAsia="Calibri"/>
                      <w:sz w:val="18"/>
                      <w:szCs w:val="18"/>
                    </w:rPr>
                    <w:t>дер</w:t>
                  </w:r>
                  <w:r w:rsidRPr="00D02624">
                    <w:rPr>
                      <w:rFonts w:eastAsia="Calibri"/>
                      <w:sz w:val="18"/>
                      <w:szCs w:val="18"/>
                      <w:lang w:val="ru-RU"/>
                    </w:rPr>
                    <w:t>-</w:t>
                  </w:r>
                  <w:r w:rsidRPr="00AF3F29">
                    <w:rPr>
                      <w:rFonts w:eastAsia="Calibri"/>
                      <w:sz w:val="18"/>
                      <w:szCs w:val="18"/>
                    </w:rPr>
                    <w:t>жав</w:t>
                  </w:r>
                  <w:r w:rsidRPr="00D02624">
                    <w:rPr>
                      <w:rFonts w:eastAsia="Calibri"/>
                      <w:sz w:val="18"/>
                      <w:szCs w:val="18"/>
                      <w:lang w:val="ru-RU"/>
                    </w:rPr>
                    <w:t>-</w:t>
                  </w:r>
                  <w:r w:rsidRPr="00AF3F29">
                    <w:rPr>
                      <w:rFonts w:eastAsia="Calibri"/>
                      <w:sz w:val="18"/>
                      <w:szCs w:val="18"/>
                    </w:rPr>
                    <w:t xml:space="preserve">ний </w:t>
                  </w:r>
                  <w:proofErr w:type="spellStart"/>
                  <w:r w:rsidRPr="00AF3F29">
                    <w:rPr>
                      <w:rFonts w:eastAsia="Calibri"/>
                      <w:sz w:val="18"/>
                      <w:szCs w:val="18"/>
                    </w:rPr>
                    <w:t>бюд</w:t>
                  </w:r>
                  <w:proofErr w:type="spellEnd"/>
                  <w:r w:rsidRPr="00D02624">
                    <w:rPr>
                      <w:rFonts w:eastAsia="Calibri"/>
                      <w:sz w:val="18"/>
                      <w:szCs w:val="18"/>
                      <w:lang w:val="ru-RU"/>
                    </w:rPr>
                    <w:t>-</w:t>
                  </w:r>
                  <w:proofErr w:type="spellStart"/>
                  <w:r w:rsidRPr="00AF3F29">
                    <w:rPr>
                      <w:rFonts w:eastAsia="Calibri"/>
                      <w:sz w:val="18"/>
                      <w:szCs w:val="18"/>
                    </w:rPr>
                    <w:t>жет</w:t>
                  </w:r>
                  <w:proofErr w:type="spellEnd"/>
                </w:p>
              </w:tc>
              <w:tc>
                <w:tcPr>
                  <w:tcW w:w="385" w:type="pct"/>
                  <w:shd w:val="clear" w:color="auto" w:fill="D5DCE4" w:themeFill="text2" w:themeFillTint="33"/>
                  <w:vAlign w:val="center"/>
                </w:tcPr>
                <w:p w:rsidR="00E375C5" w:rsidRPr="00AF3F29" w:rsidRDefault="00D02624" w:rsidP="00D02624">
                  <w:pPr>
                    <w:spacing w:after="0"/>
                    <w:ind w:left="-107" w:right="-96"/>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proofErr w:type="spellStart"/>
                  <w:r w:rsidRPr="00AF3F29">
                    <w:rPr>
                      <w:rFonts w:eastAsia="Calibri"/>
                      <w:sz w:val="18"/>
                      <w:szCs w:val="18"/>
                    </w:rPr>
                    <w:t>бюд</w:t>
                  </w:r>
                  <w:proofErr w:type="spellEnd"/>
                  <w:r w:rsidRPr="00D02624">
                    <w:rPr>
                      <w:rFonts w:eastAsia="Calibri"/>
                      <w:sz w:val="18"/>
                      <w:szCs w:val="18"/>
                      <w:lang w:val="ru-RU"/>
                    </w:rPr>
                    <w:t>-</w:t>
                  </w:r>
                  <w:proofErr w:type="spellStart"/>
                  <w:r w:rsidRPr="00AF3F29">
                    <w:rPr>
                      <w:rFonts w:eastAsia="Calibri"/>
                      <w:sz w:val="18"/>
                      <w:szCs w:val="18"/>
                    </w:rPr>
                    <w:t>жет</w:t>
                  </w:r>
                  <w:proofErr w:type="spellEnd"/>
                  <w:r w:rsidRPr="00AF3F29">
                    <w:rPr>
                      <w:rFonts w:eastAsia="Calibri"/>
                      <w:sz w:val="18"/>
                      <w:szCs w:val="18"/>
                    </w:rPr>
                    <w:t xml:space="preserve"> м. </w:t>
                  </w:r>
                  <w:proofErr w:type="spellStart"/>
                  <w:r>
                    <w:rPr>
                      <w:rFonts w:eastAsia="Calibri"/>
                      <w:sz w:val="18"/>
                      <w:szCs w:val="18"/>
                    </w:rPr>
                    <w:t>К</w:t>
                  </w:r>
                  <w:r w:rsidRPr="00AF3F29">
                    <w:rPr>
                      <w:rFonts w:eastAsia="Calibri"/>
                      <w:sz w:val="18"/>
                      <w:szCs w:val="18"/>
                    </w:rPr>
                    <w:t>и</w:t>
                  </w:r>
                  <w:proofErr w:type="spellEnd"/>
                  <w:r w:rsidRPr="00D02624">
                    <w:rPr>
                      <w:rFonts w:eastAsia="Calibri"/>
                      <w:sz w:val="18"/>
                      <w:szCs w:val="18"/>
                      <w:lang w:val="ru-RU"/>
                    </w:rPr>
                    <w:t>-</w:t>
                  </w:r>
                  <w:proofErr w:type="spellStart"/>
                  <w:r w:rsidRPr="00AF3F29">
                    <w:rPr>
                      <w:rFonts w:eastAsia="Calibri"/>
                      <w:sz w:val="18"/>
                      <w:szCs w:val="18"/>
                    </w:rPr>
                    <w:t>єва</w:t>
                  </w:r>
                  <w:proofErr w:type="spellEnd"/>
                </w:p>
              </w:tc>
              <w:tc>
                <w:tcPr>
                  <w:tcW w:w="463" w:type="pct"/>
                  <w:shd w:val="clear" w:color="auto" w:fill="D5DCE4" w:themeFill="text2" w:themeFillTint="33"/>
                  <w:vAlign w:val="center"/>
                </w:tcPr>
                <w:p w:rsidR="00E375C5" w:rsidRPr="00AF3F29" w:rsidRDefault="00D02624" w:rsidP="00AA4005">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AF3F29">
                    <w:rPr>
                      <w:rFonts w:eastAsia="Calibri"/>
                      <w:sz w:val="18"/>
                      <w:szCs w:val="18"/>
                    </w:rPr>
                    <w:t>дер</w:t>
                  </w:r>
                  <w:r w:rsidRPr="00D02624">
                    <w:rPr>
                      <w:rFonts w:eastAsia="Calibri"/>
                      <w:sz w:val="18"/>
                      <w:szCs w:val="18"/>
                      <w:lang w:val="ru-RU"/>
                    </w:rPr>
                    <w:t>-</w:t>
                  </w:r>
                  <w:r w:rsidRPr="00AF3F29">
                    <w:rPr>
                      <w:rFonts w:eastAsia="Calibri"/>
                      <w:sz w:val="18"/>
                      <w:szCs w:val="18"/>
                    </w:rPr>
                    <w:t>жав</w:t>
                  </w:r>
                  <w:r w:rsidRPr="00D02624">
                    <w:rPr>
                      <w:rFonts w:eastAsia="Calibri"/>
                      <w:sz w:val="18"/>
                      <w:szCs w:val="18"/>
                      <w:lang w:val="ru-RU"/>
                    </w:rPr>
                    <w:t>-</w:t>
                  </w:r>
                  <w:r w:rsidRPr="00AF3F29">
                    <w:rPr>
                      <w:rFonts w:eastAsia="Calibri"/>
                      <w:sz w:val="18"/>
                      <w:szCs w:val="18"/>
                    </w:rPr>
                    <w:t xml:space="preserve">ний </w:t>
                  </w:r>
                  <w:proofErr w:type="spellStart"/>
                  <w:r w:rsidRPr="00AF3F29">
                    <w:rPr>
                      <w:rFonts w:eastAsia="Calibri"/>
                      <w:sz w:val="18"/>
                      <w:szCs w:val="18"/>
                    </w:rPr>
                    <w:t>бюд</w:t>
                  </w:r>
                  <w:proofErr w:type="spellEnd"/>
                  <w:r w:rsidRPr="00D02624">
                    <w:rPr>
                      <w:rFonts w:eastAsia="Calibri"/>
                      <w:sz w:val="18"/>
                      <w:szCs w:val="18"/>
                      <w:lang w:val="ru-RU"/>
                    </w:rPr>
                    <w:t>-</w:t>
                  </w:r>
                  <w:proofErr w:type="spellStart"/>
                  <w:r w:rsidRPr="00AF3F29">
                    <w:rPr>
                      <w:rFonts w:eastAsia="Calibri"/>
                      <w:sz w:val="18"/>
                      <w:szCs w:val="18"/>
                    </w:rPr>
                    <w:t>жет</w:t>
                  </w:r>
                  <w:proofErr w:type="spellEnd"/>
                </w:p>
              </w:tc>
              <w:tc>
                <w:tcPr>
                  <w:tcW w:w="417" w:type="pct"/>
                  <w:shd w:val="clear" w:color="auto" w:fill="D5DCE4" w:themeFill="text2" w:themeFillTint="33"/>
                  <w:vAlign w:val="center"/>
                </w:tcPr>
                <w:p w:rsidR="00E375C5" w:rsidRPr="00AF3F29" w:rsidRDefault="00D02624" w:rsidP="00D02624">
                  <w:pPr>
                    <w:spacing w:after="0"/>
                    <w:ind w:left="-112" w:right="-44"/>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proofErr w:type="spellStart"/>
                  <w:r w:rsidRPr="00AF3F29">
                    <w:rPr>
                      <w:rFonts w:eastAsia="Calibri"/>
                      <w:sz w:val="18"/>
                      <w:szCs w:val="18"/>
                    </w:rPr>
                    <w:t>бюд</w:t>
                  </w:r>
                  <w:proofErr w:type="spellEnd"/>
                  <w:r w:rsidRPr="00D02624">
                    <w:rPr>
                      <w:rFonts w:eastAsia="Calibri"/>
                      <w:sz w:val="18"/>
                      <w:szCs w:val="18"/>
                      <w:lang w:val="ru-RU"/>
                    </w:rPr>
                    <w:t>-</w:t>
                  </w:r>
                  <w:proofErr w:type="spellStart"/>
                  <w:r w:rsidRPr="00AF3F29">
                    <w:rPr>
                      <w:rFonts w:eastAsia="Calibri"/>
                      <w:sz w:val="18"/>
                      <w:szCs w:val="18"/>
                    </w:rPr>
                    <w:t>жет</w:t>
                  </w:r>
                  <w:proofErr w:type="spellEnd"/>
                  <w:r w:rsidRPr="00AF3F29">
                    <w:rPr>
                      <w:rFonts w:eastAsia="Calibri"/>
                      <w:sz w:val="18"/>
                      <w:szCs w:val="18"/>
                    </w:rPr>
                    <w:t xml:space="preserve"> м. </w:t>
                  </w:r>
                  <w:proofErr w:type="spellStart"/>
                  <w:r>
                    <w:rPr>
                      <w:rFonts w:eastAsia="Calibri"/>
                      <w:sz w:val="18"/>
                      <w:szCs w:val="18"/>
                    </w:rPr>
                    <w:t>К</w:t>
                  </w:r>
                  <w:r w:rsidRPr="00AF3F29">
                    <w:rPr>
                      <w:rFonts w:eastAsia="Calibri"/>
                      <w:sz w:val="18"/>
                      <w:szCs w:val="18"/>
                    </w:rPr>
                    <w:t>и</w:t>
                  </w:r>
                  <w:proofErr w:type="spellEnd"/>
                  <w:r w:rsidRPr="00D02624">
                    <w:rPr>
                      <w:rFonts w:eastAsia="Calibri"/>
                      <w:sz w:val="18"/>
                      <w:szCs w:val="18"/>
                      <w:lang w:val="ru-RU"/>
                    </w:rPr>
                    <w:t>-</w:t>
                  </w:r>
                  <w:proofErr w:type="spellStart"/>
                  <w:r w:rsidRPr="00AF3F29">
                    <w:rPr>
                      <w:rFonts w:eastAsia="Calibri"/>
                      <w:sz w:val="18"/>
                      <w:szCs w:val="18"/>
                    </w:rPr>
                    <w:t>єва</w:t>
                  </w:r>
                  <w:proofErr w:type="spellEnd"/>
                </w:p>
              </w:tc>
              <w:tc>
                <w:tcPr>
                  <w:tcW w:w="429" w:type="pct"/>
                  <w:shd w:val="clear" w:color="auto" w:fill="D5DCE4" w:themeFill="text2" w:themeFillTint="33"/>
                  <w:vAlign w:val="center"/>
                </w:tcPr>
                <w:p w:rsidR="00E375C5" w:rsidRPr="00AF3F29" w:rsidRDefault="00D02624" w:rsidP="00D02624">
                  <w:pPr>
                    <w:spacing w:after="0"/>
                    <w:ind w:left="-187" w:right="-60"/>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AF3F29">
                    <w:rPr>
                      <w:rFonts w:eastAsia="Calibri"/>
                      <w:sz w:val="18"/>
                      <w:szCs w:val="18"/>
                    </w:rPr>
                    <w:t>дер</w:t>
                  </w:r>
                  <w:r w:rsidRPr="00D02624">
                    <w:rPr>
                      <w:rFonts w:eastAsia="Calibri"/>
                      <w:sz w:val="18"/>
                      <w:szCs w:val="18"/>
                      <w:lang w:val="ru-RU"/>
                    </w:rPr>
                    <w:t>-</w:t>
                  </w:r>
                  <w:r w:rsidRPr="00AF3F29">
                    <w:rPr>
                      <w:rFonts w:eastAsia="Calibri"/>
                      <w:sz w:val="18"/>
                      <w:szCs w:val="18"/>
                    </w:rPr>
                    <w:t>жав</w:t>
                  </w:r>
                  <w:r w:rsidRPr="00D02624">
                    <w:rPr>
                      <w:rFonts w:eastAsia="Calibri"/>
                      <w:sz w:val="18"/>
                      <w:szCs w:val="18"/>
                      <w:lang w:val="ru-RU"/>
                    </w:rPr>
                    <w:t xml:space="preserve">- </w:t>
                  </w:r>
                  <w:r w:rsidRPr="00AF3F29">
                    <w:rPr>
                      <w:rFonts w:eastAsia="Calibri"/>
                      <w:sz w:val="18"/>
                      <w:szCs w:val="18"/>
                    </w:rPr>
                    <w:t xml:space="preserve">ний </w:t>
                  </w:r>
                  <w:proofErr w:type="spellStart"/>
                  <w:r w:rsidRPr="00AF3F29">
                    <w:rPr>
                      <w:rFonts w:eastAsia="Calibri"/>
                      <w:sz w:val="18"/>
                      <w:szCs w:val="18"/>
                    </w:rPr>
                    <w:t>бюд</w:t>
                  </w:r>
                  <w:proofErr w:type="spellEnd"/>
                  <w:r w:rsidRPr="00D02624">
                    <w:rPr>
                      <w:rFonts w:eastAsia="Calibri"/>
                      <w:sz w:val="18"/>
                      <w:szCs w:val="18"/>
                      <w:lang w:val="ru-RU"/>
                    </w:rPr>
                    <w:t xml:space="preserve">- </w:t>
                  </w:r>
                  <w:proofErr w:type="spellStart"/>
                  <w:r w:rsidRPr="00AF3F29">
                    <w:rPr>
                      <w:rFonts w:eastAsia="Calibri"/>
                      <w:sz w:val="18"/>
                      <w:szCs w:val="18"/>
                    </w:rPr>
                    <w:t>жет</w:t>
                  </w:r>
                  <w:proofErr w:type="spellEnd"/>
                </w:p>
              </w:tc>
              <w:tc>
                <w:tcPr>
                  <w:tcW w:w="405" w:type="pct"/>
                  <w:shd w:val="clear" w:color="auto" w:fill="D5DCE4" w:themeFill="text2" w:themeFillTint="33"/>
                  <w:vAlign w:val="center"/>
                </w:tcPr>
                <w:p w:rsidR="00E375C5" w:rsidRDefault="00D02624" w:rsidP="00D02624">
                  <w:pPr>
                    <w:spacing w:after="0"/>
                    <w:ind w:left="-109" w:right="-66"/>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proofErr w:type="spellStart"/>
                  <w:r w:rsidRPr="00AF3F29">
                    <w:rPr>
                      <w:rFonts w:eastAsia="Calibri"/>
                      <w:sz w:val="18"/>
                      <w:szCs w:val="18"/>
                    </w:rPr>
                    <w:t>бюд</w:t>
                  </w:r>
                  <w:proofErr w:type="spellEnd"/>
                  <w:r w:rsidRPr="00D02624">
                    <w:rPr>
                      <w:rFonts w:eastAsia="Calibri"/>
                      <w:sz w:val="18"/>
                      <w:szCs w:val="18"/>
                      <w:lang w:val="ru-RU"/>
                    </w:rPr>
                    <w:t>-</w:t>
                  </w:r>
                  <w:proofErr w:type="spellStart"/>
                  <w:r w:rsidRPr="00AF3F29">
                    <w:rPr>
                      <w:rFonts w:eastAsia="Calibri"/>
                      <w:sz w:val="18"/>
                      <w:szCs w:val="18"/>
                    </w:rPr>
                    <w:t>жет</w:t>
                  </w:r>
                  <w:proofErr w:type="spellEnd"/>
                  <w:r w:rsidRPr="00AF3F29">
                    <w:rPr>
                      <w:rFonts w:eastAsia="Calibri"/>
                      <w:sz w:val="18"/>
                      <w:szCs w:val="18"/>
                    </w:rPr>
                    <w:t xml:space="preserve"> м. </w:t>
                  </w:r>
                  <w:proofErr w:type="spellStart"/>
                  <w:r>
                    <w:rPr>
                      <w:rFonts w:eastAsia="Calibri"/>
                      <w:sz w:val="18"/>
                      <w:szCs w:val="18"/>
                    </w:rPr>
                    <w:t>К</w:t>
                  </w:r>
                  <w:r w:rsidRPr="00AF3F29">
                    <w:rPr>
                      <w:rFonts w:eastAsia="Calibri"/>
                      <w:sz w:val="18"/>
                      <w:szCs w:val="18"/>
                    </w:rPr>
                    <w:t>и</w:t>
                  </w:r>
                  <w:proofErr w:type="spellEnd"/>
                  <w:r w:rsidRPr="00D02624">
                    <w:rPr>
                      <w:rFonts w:eastAsia="Calibri"/>
                      <w:sz w:val="18"/>
                      <w:szCs w:val="18"/>
                      <w:lang w:val="ru-RU"/>
                    </w:rPr>
                    <w:t>-</w:t>
                  </w:r>
                  <w:proofErr w:type="spellStart"/>
                  <w:r w:rsidRPr="00AF3F29">
                    <w:rPr>
                      <w:rFonts w:eastAsia="Calibri"/>
                      <w:sz w:val="18"/>
                      <w:szCs w:val="18"/>
                    </w:rPr>
                    <w:t>єва</w:t>
                  </w:r>
                  <w:proofErr w:type="spellEnd"/>
                </w:p>
                <w:p w:rsidR="00AF3F29" w:rsidRDefault="00AF3F29" w:rsidP="00AA4005">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p>
                <w:p w:rsidR="00AF3F29" w:rsidRPr="00AF3F29" w:rsidRDefault="00AF3F29" w:rsidP="00AA4005">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416" w:type="pct"/>
                  <w:vMerge/>
                  <w:shd w:val="clear" w:color="auto" w:fill="D5DCE4" w:themeFill="text2" w:themeFillTint="33"/>
                </w:tcPr>
                <w:p w:rsidR="00E375C5" w:rsidRPr="00AF3F29" w:rsidRDefault="00E375C5" w:rsidP="00AA4005">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463" w:type="pct"/>
                  <w:vMerge/>
                  <w:shd w:val="clear" w:color="auto" w:fill="D5DCE4" w:themeFill="text2" w:themeFillTint="33"/>
                </w:tcPr>
                <w:p w:rsidR="00E375C5" w:rsidRPr="00AF3F29" w:rsidRDefault="00E375C5" w:rsidP="00AA4005">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p>
              </w:tc>
              <w:tc>
                <w:tcPr>
                  <w:tcW w:w="600" w:type="pct"/>
                  <w:vMerge/>
                  <w:shd w:val="clear" w:color="auto" w:fill="D5DCE4" w:themeFill="text2" w:themeFillTint="33"/>
                </w:tcPr>
                <w:p w:rsidR="00E375C5" w:rsidRPr="00AF3F29" w:rsidRDefault="00E375C5" w:rsidP="00AA4005">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18"/>
                      <w:szCs w:val="18"/>
                    </w:rPr>
                  </w:pPr>
                </w:p>
              </w:tc>
            </w:tr>
            <w:tr w:rsidR="00E375C5" w:rsidRPr="00AF3F29" w:rsidTr="00D0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pct"/>
                  <w:tcBorders>
                    <w:bottom w:val="thinThickSmallGap" w:sz="24" w:space="0" w:color="2E74B5" w:themeColor="accent1" w:themeShade="BF"/>
                  </w:tcBorders>
                  <w:shd w:val="clear" w:color="auto" w:fill="D5DCE4" w:themeFill="text2" w:themeFillTint="33"/>
                </w:tcPr>
                <w:p w:rsidR="00E375C5" w:rsidRPr="00AF3F29" w:rsidRDefault="00E375C5" w:rsidP="00AA4005">
                  <w:pPr>
                    <w:spacing w:after="0"/>
                    <w:jc w:val="center"/>
                    <w:rPr>
                      <w:rFonts w:eastAsia="Calibri"/>
                      <w:b w:val="0"/>
                      <w:bCs w:val="0"/>
                      <w:sz w:val="18"/>
                      <w:szCs w:val="18"/>
                    </w:rPr>
                  </w:pPr>
                  <w:r w:rsidRPr="00AF3F29">
                    <w:rPr>
                      <w:rFonts w:eastAsia="Calibri"/>
                      <w:b w:val="0"/>
                      <w:bCs w:val="0"/>
                      <w:sz w:val="18"/>
                      <w:szCs w:val="18"/>
                    </w:rPr>
                    <w:t>1</w:t>
                  </w:r>
                </w:p>
              </w:tc>
              <w:tc>
                <w:tcPr>
                  <w:tcW w:w="377" w:type="pct"/>
                  <w:tcBorders>
                    <w:bottom w:val="thinThickSmallGap" w:sz="24" w:space="0" w:color="2E74B5" w:themeColor="accent1" w:themeShade="BF"/>
                  </w:tcBorders>
                  <w:shd w:val="clear" w:color="auto" w:fill="D5DCE4" w:themeFill="text2" w:themeFillTint="33"/>
                </w:tcPr>
                <w:p w:rsidR="00E375C5" w:rsidRPr="00AF3F29"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uk-UA"/>
                    </w:rPr>
                  </w:pPr>
                  <w:r w:rsidRPr="00AF3F29">
                    <w:rPr>
                      <w:sz w:val="18"/>
                      <w:szCs w:val="18"/>
                      <w:lang w:eastAsia="uk-UA"/>
                    </w:rPr>
                    <w:t>2</w:t>
                  </w:r>
                </w:p>
              </w:tc>
              <w:tc>
                <w:tcPr>
                  <w:tcW w:w="385" w:type="pct"/>
                  <w:tcBorders>
                    <w:bottom w:val="thinThickSmallGap" w:sz="24" w:space="0" w:color="2E74B5" w:themeColor="accent1" w:themeShade="BF"/>
                  </w:tcBorders>
                  <w:shd w:val="clear" w:color="auto" w:fill="D5DCE4" w:themeFill="text2" w:themeFillTint="33"/>
                </w:tcPr>
                <w:p w:rsidR="00E375C5" w:rsidRPr="00AF3F29"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uk-UA"/>
                    </w:rPr>
                  </w:pPr>
                  <w:r w:rsidRPr="00AF3F29">
                    <w:rPr>
                      <w:sz w:val="18"/>
                      <w:szCs w:val="18"/>
                      <w:lang w:eastAsia="uk-UA"/>
                    </w:rPr>
                    <w:t>3</w:t>
                  </w:r>
                </w:p>
              </w:tc>
              <w:tc>
                <w:tcPr>
                  <w:tcW w:w="463" w:type="pct"/>
                  <w:tcBorders>
                    <w:bottom w:val="thinThickSmallGap" w:sz="24" w:space="0" w:color="2E74B5" w:themeColor="accent1" w:themeShade="BF"/>
                  </w:tcBorders>
                  <w:shd w:val="clear" w:color="auto" w:fill="D5DCE4" w:themeFill="text2" w:themeFillTint="33"/>
                </w:tcPr>
                <w:p w:rsidR="00E375C5" w:rsidRPr="00AF3F29"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uk-UA"/>
                    </w:rPr>
                  </w:pPr>
                  <w:r w:rsidRPr="00AF3F29">
                    <w:rPr>
                      <w:sz w:val="18"/>
                      <w:szCs w:val="18"/>
                      <w:lang w:eastAsia="uk-UA"/>
                    </w:rPr>
                    <w:t>4</w:t>
                  </w:r>
                </w:p>
              </w:tc>
              <w:tc>
                <w:tcPr>
                  <w:tcW w:w="417" w:type="pct"/>
                  <w:tcBorders>
                    <w:bottom w:val="thinThickSmallGap" w:sz="24" w:space="0" w:color="2E74B5" w:themeColor="accent1" w:themeShade="BF"/>
                  </w:tcBorders>
                  <w:shd w:val="clear" w:color="auto" w:fill="D5DCE4" w:themeFill="text2" w:themeFillTint="33"/>
                </w:tcPr>
                <w:p w:rsidR="00E375C5" w:rsidRPr="00AF3F29"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uk-UA"/>
                    </w:rPr>
                  </w:pPr>
                  <w:r w:rsidRPr="00AF3F29">
                    <w:rPr>
                      <w:sz w:val="18"/>
                      <w:szCs w:val="18"/>
                      <w:lang w:eastAsia="uk-UA"/>
                    </w:rPr>
                    <w:t>5</w:t>
                  </w:r>
                </w:p>
              </w:tc>
              <w:tc>
                <w:tcPr>
                  <w:tcW w:w="429" w:type="pct"/>
                  <w:tcBorders>
                    <w:bottom w:val="thinThickSmallGap" w:sz="24" w:space="0" w:color="2E74B5" w:themeColor="accent1" w:themeShade="BF"/>
                  </w:tcBorders>
                  <w:shd w:val="clear" w:color="auto" w:fill="D5DCE4" w:themeFill="text2" w:themeFillTint="33"/>
                </w:tcPr>
                <w:p w:rsidR="00E375C5" w:rsidRPr="00AF3F29"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uk-UA"/>
                    </w:rPr>
                  </w:pPr>
                  <w:r w:rsidRPr="00AF3F29">
                    <w:rPr>
                      <w:sz w:val="18"/>
                      <w:szCs w:val="18"/>
                      <w:lang w:eastAsia="uk-UA"/>
                    </w:rPr>
                    <w:t>6</w:t>
                  </w:r>
                </w:p>
              </w:tc>
              <w:tc>
                <w:tcPr>
                  <w:tcW w:w="405" w:type="pct"/>
                  <w:tcBorders>
                    <w:bottom w:val="thinThickSmallGap" w:sz="24" w:space="0" w:color="2E74B5" w:themeColor="accent1" w:themeShade="BF"/>
                  </w:tcBorders>
                  <w:shd w:val="clear" w:color="auto" w:fill="D5DCE4" w:themeFill="text2" w:themeFillTint="33"/>
                </w:tcPr>
                <w:p w:rsidR="00E375C5" w:rsidRPr="00AF3F29"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uk-UA"/>
                    </w:rPr>
                  </w:pPr>
                  <w:r w:rsidRPr="00AF3F29">
                    <w:rPr>
                      <w:sz w:val="18"/>
                      <w:szCs w:val="18"/>
                      <w:lang w:eastAsia="uk-UA"/>
                    </w:rPr>
                    <w:t>7</w:t>
                  </w:r>
                </w:p>
              </w:tc>
              <w:tc>
                <w:tcPr>
                  <w:tcW w:w="416" w:type="pct"/>
                  <w:tcBorders>
                    <w:bottom w:val="thinThickSmallGap" w:sz="24" w:space="0" w:color="2E74B5" w:themeColor="accent1" w:themeShade="BF"/>
                  </w:tcBorders>
                  <w:shd w:val="clear" w:color="auto" w:fill="D5DCE4" w:themeFill="text2" w:themeFillTint="33"/>
                </w:tcPr>
                <w:p w:rsidR="00E375C5" w:rsidRPr="00AF3F29"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eastAsia="uk-UA"/>
                    </w:rPr>
                  </w:pPr>
                  <w:r w:rsidRPr="00AF3F29">
                    <w:rPr>
                      <w:rFonts w:eastAsia="Calibri"/>
                      <w:sz w:val="18"/>
                      <w:szCs w:val="18"/>
                      <w:lang w:eastAsia="uk-UA"/>
                    </w:rPr>
                    <w:t>8</w:t>
                  </w:r>
                </w:p>
              </w:tc>
              <w:tc>
                <w:tcPr>
                  <w:tcW w:w="463" w:type="pct"/>
                  <w:tcBorders>
                    <w:bottom w:val="thinThickSmallGap" w:sz="24" w:space="0" w:color="2E74B5" w:themeColor="accent1" w:themeShade="BF"/>
                  </w:tcBorders>
                  <w:shd w:val="clear" w:color="auto" w:fill="D5DCE4" w:themeFill="text2" w:themeFillTint="33"/>
                </w:tcPr>
                <w:p w:rsidR="00E375C5" w:rsidRPr="00AF3F29"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AF3F29">
                    <w:rPr>
                      <w:rFonts w:eastAsia="Calibri"/>
                      <w:sz w:val="18"/>
                      <w:szCs w:val="18"/>
                    </w:rPr>
                    <w:t>9</w:t>
                  </w:r>
                </w:p>
              </w:tc>
              <w:tc>
                <w:tcPr>
                  <w:tcW w:w="600" w:type="pct"/>
                  <w:tcBorders>
                    <w:bottom w:val="thinThickSmallGap" w:sz="24" w:space="0" w:color="2E74B5" w:themeColor="accent1" w:themeShade="BF"/>
                  </w:tcBorders>
                  <w:shd w:val="clear" w:color="auto" w:fill="D5DCE4" w:themeFill="text2" w:themeFillTint="33"/>
                </w:tcPr>
                <w:p w:rsidR="00E375C5" w:rsidRPr="00AF3F29"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sz w:val="18"/>
                      <w:szCs w:val="18"/>
                      <w:lang w:eastAsia="uk-UA"/>
                    </w:rPr>
                  </w:pPr>
                  <w:r w:rsidRPr="00AF3F29">
                    <w:rPr>
                      <w:sz w:val="18"/>
                      <w:szCs w:val="18"/>
                      <w:lang w:eastAsia="uk-UA"/>
                    </w:rPr>
                    <w:t>10</w:t>
                  </w:r>
                </w:p>
              </w:tc>
            </w:tr>
            <w:tr w:rsidR="00E375C5" w:rsidRPr="00AA4005" w:rsidTr="00D02624">
              <w:tc>
                <w:tcPr>
                  <w:cnfStyle w:val="001000000000" w:firstRow="0" w:lastRow="0" w:firstColumn="1" w:lastColumn="0" w:oddVBand="0" w:evenVBand="0" w:oddHBand="0" w:evenHBand="0" w:firstRowFirstColumn="0" w:firstRowLastColumn="0" w:lastRowFirstColumn="0" w:lastRowLastColumn="0"/>
                  <w:tcW w:w="1045" w:type="pct"/>
                  <w:tcBorders>
                    <w:top w:val="thinThickSmallGap" w:sz="24" w:space="0" w:color="2E74B5" w:themeColor="accent1" w:themeShade="BF"/>
                  </w:tcBorders>
                </w:tcPr>
                <w:p w:rsidR="00D64CE3" w:rsidRPr="00D64CE3" w:rsidRDefault="00E375C5" w:rsidP="00D02624">
                  <w:pPr>
                    <w:spacing w:after="0"/>
                    <w:ind w:right="-72"/>
                    <w:jc w:val="both"/>
                    <w:rPr>
                      <w:rFonts w:eastAsia="Calibri"/>
                      <w:b w:val="0"/>
                      <w:bCs w:val="0"/>
                      <w:sz w:val="22"/>
                      <w:szCs w:val="22"/>
                    </w:rPr>
                  </w:pPr>
                  <w:r w:rsidRPr="00D64CE3">
                    <w:rPr>
                      <w:rFonts w:eastAsia="Calibri"/>
                      <w:b w:val="0"/>
                      <w:bCs w:val="0"/>
                      <w:sz w:val="22"/>
                      <w:szCs w:val="22"/>
                    </w:rPr>
                    <w:t>3.1.1. </w:t>
                  </w:r>
                  <w:proofErr w:type="spellStart"/>
                  <w:r w:rsidRPr="00D64CE3">
                    <w:rPr>
                      <w:rFonts w:eastAsia="Calibri"/>
                      <w:b w:val="0"/>
                      <w:bCs w:val="0"/>
                      <w:sz w:val="22"/>
                      <w:szCs w:val="22"/>
                    </w:rPr>
                    <w:t>Збере</w:t>
                  </w:r>
                  <w:proofErr w:type="spellEnd"/>
                  <w:r w:rsidR="00D64CE3" w:rsidRPr="00D64CE3">
                    <w:rPr>
                      <w:rFonts w:eastAsia="Calibri"/>
                      <w:b w:val="0"/>
                      <w:bCs w:val="0"/>
                      <w:sz w:val="22"/>
                      <w:szCs w:val="22"/>
                      <w:lang w:val="ru-RU"/>
                    </w:rPr>
                    <w:t>-</w:t>
                  </w:r>
                  <w:proofErr w:type="spellStart"/>
                  <w:r w:rsidRPr="00D64CE3">
                    <w:rPr>
                      <w:rFonts w:eastAsia="Calibri"/>
                      <w:b w:val="0"/>
                      <w:bCs w:val="0"/>
                      <w:sz w:val="22"/>
                      <w:szCs w:val="22"/>
                    </w:rPr>
                    <w:t>ження</w:t>
                  </w:r>
                  <w:proofErr w:type="spellEnd"/>
                  <w:r w:rsidRPr="00D64CE3">
                    <w:rPr>
                      <w:rFonts w:eastAsia="Calibri"/>
                      <w:b w:val="0"/>
                      <w:bCs w:val="0"/>
                      <w:sz w:val="22"/>
                      <w:szCs w:val="22"/>
                    </w:rPr>
                    <w:t xml:space="preserve"> об’єктів культурної спадщини міста Києва</w:t>
                  </w:r>
                </w:p>
              </w:tc>
              <w:tc>
                <w:tcPr>
                  <w:tcW w:w="377" w:type="pct"/>
                  <w:tcBorders>
                    <w:top w:val="thinThickSmallGap" w:sz="24" w:space="0" w:color="2E74B5" w:themeColor="accent1" w:themeShade="BF"/>
                  </w:tcBorders>
                </w:tcPr>
                <w:p w:rsidR="00E375C5" w:rsidRPr="00AA4005" w:rsidRDefault="00E375C5" w:rsidP="00AA4005">
                  <w:pPr>
                    <w:spacing w:after="0"/>
                    <w:jc w:val="center"/>
                    <w:cnfStyle w:val="000000000000" w:firstRow="0" w:lastRow="0" w:firstColumn="0" w:lastColumn="0" w:oddVBand="0" w:evenVBand="0" w:oddHBand="0" w:evenHBand="0" w:firstRowFirstColumn="0" w:firstRowLastColumn="0" w:lastRowFirstColumn="0" w:lastRowLastColumn="0"/>
                    <w:rPr>
                      <w:color w:val="000000"/>
                      <w:sz w:val="24"/>
                      <w:szCs w:val="24"/>
                      <w:lang w:eastAsia="uk-UA"/>
                    </w:rPr>
                  </w:pPr>
                  <w:r w:rsidRPr="00AA4005">
                    <w:rPr>
                      <w:color w:val="000000"/>
                      <w:sz w:val="24"/>
                      <w:szCs w:val="24"/>
                      <w:lang w:eastAsia="uk-UA"/>
                    </w:rPr>
                    <w:t>-</w:t>
                  </w:r>
                </w:p>
              </w:tc>
              <w:tc>
                <w:tcPr>
                  <w:tcW w:w="385" w:type="pct"/>
                  <w:tcBorders>
                    <w:top w:val="thinThickSmallGap" w:sz="24" w:space="0" w:color="2E74B5" w:themeColor="accent1" w:themeShade="BF"/>
                  </w:tcBorders>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color w:val="000000"/>
                      <w:sz w:val="14"/>
                      <w:szCs w:val="14"/>
                      <w:lang w:eastAsia="uk-UA"/>
                    </w:rPr>
                  </w:pPr>
                  <w:r w:rsidRPr="00AF3F29">
                    <w:rPr>
                      <w:color w:val="000000"/>
                      <w:sz w:val="14"/>
                      <w:szCs w:val="14"/>
                      <w:lang w:eastAsia="uk-UA"/>
                    </w:rPr>
                    <w:t>23847,0</w:t>
                  </w:r>
                </w:p>
              </w:tc>
              <w:tc>
                <w:tcPr>
                  <w:tcW w:w="463" w:type="pct"/>
                  <w:tcBorders>
                    <w:top w:val="thinThickSmallGap" w:sz="24" w:space="0" w:color="2E74B5" w:themeColor="accent1" w:themeShade="BF"/>
                  </w:tcBorders>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color w:val="000000"/>
                      <w:sz w:val="14"/>
                      <w:szCs w:val="14"/>
                      <w:lang w:eastAsia="uk-UA"/>
                    </w:rPr>
                  </w:pPr>
                  <w:r w:rsidRPr="00AF3F29">
                    <w:rPr>
                      <w:color w:val="000000"/>
                      <w:sz w:val="14"/>
                      <w:szCs w:val="14"/>
                      <w:lang w:eastAsia="uk-UA"/>
                    </w:rPr>
                    <w:t>-</w:t>
                  </w:r>
                </w:p>
              </w:tc>
              <w:tc>
                <w:tcPr>
                  <w:tcW w:w="417" w:type="pct"/>
                  <w:tcBorders>
                    <w:top w:val="thinThickSmallGap" w:sz="24" w:space="0" w:color="2E74B5" w:themeColor="accent1" w:themeShade="BF"/>
                  </w:tcBorders>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color w:val="000000"/>
                      <w:sz w:val="14"/>
                      <w:szCs w:val="14"/>
                      <w:lang w:eastAsia="uk-UA"/>
                    </w:rPr>
                  </w:pPr>
                  <w:r w:rsidRPr="00AF3F29">
                    <w:rPr>
                      <w:color w:val="000000"/>
                      <w:sz w:val="14"/>
                      <w:szCs w:val="14"/>
                      <w:lang w:eastAsia="uk-UA"/>
                    </w:rPr>
                    <w:t>69180,1</w:t>
                  </w:r>
                </w:p>
              </w:tc>
              <w:tc>
                <w:tcPr>
                  <w:tcW w:w="429" w:type="pct"/>
                  <w:tcBorders>
                    <w:top w:val="thinThickSmallGap" w:sz="24" w:space="0" w:color="2E74B5" w:themeColor="accent1" w:themeShade="BF"/>
                  </w:tcBorders>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color w:val="000000"/>
                      <w:sz w:val="14"/>
                      <w:szCs w:val="14"/>
                      <w:lang w:eastAsia="uk-UA"/>
                    </w:rPr>
                  </w:pPr>
                  <w:r w:rsidRPr="00AF3F29">
                    <w:rPr>
                      <w:color w:val="000000"/>
                      <w:sz w:val="14"/>
                      <w:szCs w:val="14"/>
                      <w:lang w:eastAsia="uk-UA"/>
                    </w:rPr>
                    <w:t>-</w:t>
                  </w:r>
                </w:p>
              </w:tc>
              <w:tc>
                <w:tcPr>
                  <w:tcW w:w="405" w:type="pct"/>
                  <w:tcBorders>
                    <w:top w:val="thinThickSmallGap" w:sz="24" w:space="0" w:color="2E74B5" w:themeColor="accent1" w:themeShade="BF"/>
                  </w:tcBorders>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color w:val="000000"/>
                      <w:sz w:val="14"/>
                      <w:szCs w:val="14"/>
                      <w:lang w:eastAsia="uk-UA"/>
                    </w:rPr>
                  </w:pPr>
                  <w:r w:rsidRPr="00AF3F29">
                    <w:rPr>
                      <w:color w:val="000000"/>
                      <w:sz w:val="14"/>
                      <w:szCs w:val="14"/>
                      <w:lang w:eastAsia="uk-UA"/>
                    </w:rPr>
                    <w:t>25500,0</w:t>
                  </w:r>
                </w:p>
              </w:tc>
              <w:tc>
                <w:tcPr>
                  <w:tcW w:w="416" w:type="pct"/>
                  <w:tcBorders>
                    <w:top w:val="thinThickSmallGap" w:sz="24" w:space="0" w:color="2E74B5" w:themeColor="accent1" w:themeShade="BF"/>
                  </w:tcBorders>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rFonts w:eastAsia="Calibri"/>
                      <w:sz w:val="14"/>
                      <w:szCs w:val="14"/>
                      <w:lang w:eastAsia="uk-UA"/>
                    </w:rPr>
                  </w:pPr>
                  <w:r w:rsidRPr="00AF3F29">
                    <w:rPr>
                      <w:rFonts w:eastAsia="Calibri"/>
                      <w:sz w:val="14"/>
                      <w:szCs w:val="14"/>
                      <w:lang w:eastAsia="uk-UA"/>
                    </w:rPr>
                    <w:t>-</w:t>
                  </w:r>
                </w:p>
              </w:tc>
              <w:tc>
                <w:tcPr>
                  <w:tcW w:w="463" w:type="pct"/>
                  <w:tcBorders>
                    <w:top w:val="thinThickSmallGap" w:sz="24" w:space="0" w:color="2E74B5" w:themeColor="accent1" w:themeShade="BF"/>
                  </w:tcBorders>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rFonts w:eastAsia="Calibri"/>
                      <w:sz w:val="14"/>
                      <w:szCs w:val="14"/>
                    </w:rPr>
                    <w:t>-</w:t>
                  </w:r>
                </w:p>
              </w:tc>
              <w:tc>
                <w:tcPr>
                  <w:tcW w:w="600" w:type="pct"/>
                  <w:tcBorders>
                    <w:top w:val="thinThickSmallGap" w:sz="24" w:space="0" w:color="2E74B5" w:themeColor="accent1" w:themeShade="BF"/>
                  </w:tcBorders>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color w:val="000000"/>
                      <w:sz w:val="14"/>
                      <w:szCs w:val="14"/>
                      <w:lang w:eastAsia="uk-UA"/>
                    </w:rPr>
                  </w:pPr>
                  <w:r w:rsidRPr="00AF3F29">
                    <w:rPr>
                      <w:color w:val="000000"/>
                      <w:sz w:val="14"/>
                      <w:szCs w:val="14"/>
                      <w:lang w:eastAsia="uk-UA"/>
                    </w:rPr>
                    <w:t>118527,1</w:t>
                  </w:r>
                </w:p>
              </w:tc>
            </w:tr>
            <w:tr w:rsidR="00E375C5" w:rsidRPr="00AA4005" w:rsidTr="00D0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pct"/>
                  <w:shd w:val="clear" w:color="auto" w:fill="CDFAFF"/>
                </w:tcPr>
                <w:p w:rsidR="00E375C5" w:rsidRPr="00D64CE3" w:rsidRDefault="00E375C5" w:rsidP="00AA4005">
                  <w:pPr>
                    <w:spacing w:after="0"/>
                    <w:jc w:val="both"/>
                    <w:rPr>
                      <w:rFonts w:eastAsia="Calibri"/>
                      <w:b w:val="0"/>
                      <w:bCs w:val="0"/>
                      <w:color w:val="000000"/>
                      <w:sz w:val="22"/>
                      <w:szCs w:val="22"/>
                      <w:lang w:eastAsia="uk-UA"/>
                    </w:rPr>
                  </w:pPr>
                  <w:r w:rsidRPr="00D64CE3">
                    <w:rPr>
                      <w:rFonts w:eastAsia="Calibri"/>
                      <w:b w:val="0"/>
                      <w:bCs w:val="0"/>
                      <w:sz w:val="22"/>
                      <w:szCs w:val="22"/>
                    </w:rPr>
                    <w:t>3.1.2. По</w:t>
                  </w:r>
                  <w:r w:rsidR="00D02624">
                    <w:rPr>
                      <w:rFonts w:eastAsia="Calibri"/>
                      <w:b w:val="0"/>
                      <w:bCs w:val="0"/>
                      <w:sz w:val="22"/>
                      <w:szCs w:val="22"/>
                    </w:rPr>
                    <w:t>-</w:t>
                  </w:r>
                  <w:proofErr w:type="spellStart"/>
                  <w:r w:rsidRPr="00D64CE3">
                    <w:rPr>
                      <w:rFonts w:eastAsia="Calibri"/>
                      <w:b w:val="0"/>
                      <w:bCs w:val="0"/>
                      <w:sz w:val="22"/>
                      <w:szCs w:val="22"/>
                    </w:rPr>
                    <w:t>пуляризація</w:t>
                  </w:r>
                  <w:proofErr w:type="spellEnd"/>
                  <w:r w:rsidRPr="00D64CE3">
                    <w:rPr>
                      <w:rFonts w:eastAsia="Calibri"/>
                      <w:b w:val="0"/>
                      <w:bCs w:val="0"/>
                      <w:sz w:val="22"/>
                      <w:szCs w:val="22"/>
                    </w:rPr>
                    <w:t xml:space="preserve"> культурної спадщини міста Києва</w:t>
                  </w:r>
                </w:p>
              </w:tc>
              <w:tc>
                <w:tcPr>
                  <w:tcW w:w="377" w:type="pct"/>
                  <w:shd w:val="clear" w:color="auto" w:fill="CDFAFF"/>
                </w:tcPr>
                <w:p w:rsidR="00E375C5" w:rsidRPr="00AA4005"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AA4005">
                    <w:rPr>
                      <w:rFonts w:eastAsia="Calibri"/>
                      <w:sz w:val="24"/>
                      <w:szCs w:val="24"/>
                    </w:rPr>
                    <w:t>-</w:t>
                  </w:r>
                </w:p>
              </w:tc>
              <w:tc>
                <w:tcPr>
                  <w:tcW w:w="385" w:type="pct"/>
                  <w:shd w:val="clear" w:color="auto" w:fill="CDFAFF"/>
                </w:tcPr>
                <w:p w:rsidR="00E375C5" w:rsidRPr="00AF3F29" w:rsidRDefault="00E375C5" w:rsidP="00AF3F29">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AF3F29">
                    <w:rPr>
                      <w:rFonts w:eastAsia="Calibri"/>
                      <w:sz w:val="14"/>
                      <w:szCs w:val="14"/>
                    </w:rPr>
                    <w:t>100,0</w:t>
                  </w:r>
                </w:p>
              </w:tc>
              <w:tc>
                <w:tcPr>
                  <w:tcW w:w="463" w:type="pct"/>
                  <w:shd w:val="clear" w:color="auto" w:fill="CDFAFF"/>
                </w:tcPr>
                <w:p w:rsidR="00E375C5" w:rsidRPr="00AF3F29" w:rsidRDefault="00E375C5" w:rsidP="00AF3F29">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AF3F29">
                    <w:rPr>
                      <w:rFonts w:eastAsia="Calibri"/>
                      <w:sz w:val="14"/>
                      <w:szCs w:val="14"/>
                    </w:rPr>
                    <w:t>-</w:t>
                  </w:r>
                </w:p>
              </w:tc>
              <w:tc>
                <w:tcPr>
                  <w:tcW w:w="417" w:type="pct"/>
                  <w:shd w:val="clear" w:color="auto" w:fill="CDFAFF"/>
                </w:tcPr>
                <w:p w:rsidR="00E375C5" w:rsidRPr="00AF3F29" w:rsidRDefault="00E375C5" w:rsidP="00AF3F29">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AF3F29">
                    <w:rPr>
                      <w:rFonts w:eastAsia="Calibri"/>
                      <w:sz w:val="14"/>
                      <w:szCs w:val="14"/>
                    </w:rPr>
                    <w:t>100,0</w:t>
                  </w:r>
                </w:p>
              </w:tc>
              <w:tc>
                <w:tcPr>
                  <w:tcW w:w="429" w:type="pct"/>
                  <w:shd w:val="clear" w:color="auto" w:fill="CDFAFF"/>
                </w:tcPr>
                <w:p w:rsidR="00E375C5" w:rsidRPr="00AF3F29" w:rsidRDefault="00E375C5" w:rsidP="00AF3F29">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AF3F29">
                    <w:rPr>
                      <w:rFonts w:eastAsia="Calibri"/>
                      <w:sz w:val="14"/>
                      <w:szCs w:val="14"/>
                    </w:rPr>
                    <w:t>-</w:t>
                  </w:r>
                </w:p>
              </w:tc>
              <w:tc>
                <w:tcPr>
                  <w:tcW w:w="405" w:type="pct"/>
                  <w:shd w:val="clear" w:color="auto" w:fill="CDFAFF"/>
                </w:tcPr>
                <w:p w:rsidR="00E375C5" w:rsidRPr="00AF3F29" w:rsidRDefault="00E375C5" w:rsidP="00AF3F29">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AF3F29">
                    <w:rPr>
                      <w:rFonts w:eastAsia="Calibri"/>
                      <w:sz w:val="14"/>
                      <w:szCs w:val="14"/>
                    </w:rPr>
                    <w:t>100,0</w:t>
                  </w:r>
                </w:p>
              </w:tc>
              <w:tc>
                <w:tcPr>
                  <w:tcW w:w="416" w:type="pct"/>
                  <w:shd w:val="clear" w:color="auto" w:fill="CDFAFF"/>
                </w:tcPr>
                <w:p w:rsidR="00E375C5" w:rsidRPr="00AF3F29" w:rsidRDefault="00E375C5" w:rsidP="00AF3F29">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AF3F29">
                    <w:rPr>
                      <w:rFonts w:eastAsia="Calibri"/>
                      <w:sz w:val="14"/>
                      <w:szCs w:val="14"/>
                    </w:rPr>
                    <w:t>-</w:t>
                  </w:r>
                </w:p>
              </w:tc>
              <w:tc>
                <w:tcPr>
                  <w:tcW w:w="463" w:type="pct"/>
                  <w:shd w:val="clear" w:color="auto" w:fill="CDFAFF"/>
                </w:tcPr>
                <w:p w:rsidR="00E375C5" w:rsidRPr="00AF3F29" w:rsidRDefault="00E375C5" w:rsidP="00AF3F29">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AF3F29">
                    <w:rPr>
                      <w:rFonts w:eastAsia="Calibri"/>
                      <w:sz w:val="14"/>
                      <w:szCs w:val="14"/>
                    </w:rPr>
                    <w:t>-</w:t>
                  </w:r>
                </w:p>
              </w:tc>
              <w:tc>
                <w:tcPr>
                  <w:tcW w:w="600" w:type="pct"/>
                  <w:shd w:val="clear" w:color="auto" w:fill="CDFAFF"/>
                </w:tcPr>
                <w:p w:rsidR="00E375C5" w:rsidRPr="00AF3F29" w:rsidRDefault="00E375C5" w:rsidP="00AF3F29">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AF3F29">
                    <w:rPr>
                      <w:rFonts w:eastAsia="Calibri"/>
                      <w:sz w:val="14"/>
                      <w:szCs w:val="14"/>
                    </w:rPr>
                    <w:t>300,0</w:t>
                  </w:r>
                </w:p>
              </w:tc>
            </w:tr>
            <w:tr w:rsidR="00E375C5" w:rsidRPr="00AA4005" w:rsidTr="00D02624">
              <w:tc>
                <w:tcPr>
                  <w:cnfStyle w:val="001000000000" w:firstRow="0" w:lastRow="0" w:firstColumn="1" w:lastColumn="0" w:oddVBand="0" w:evenVBand="0" w:oddHBand="0" w:evenHBand="0" w:firstRowFirstColumn="0" w:firstRowLastColumn="0" w:lastRowFirstColumn="0" w:lastRowLastColumn="0"/>
                  <w:tcW w:w="1045" w:type="pct"/>
                </w:tcPr>
                <w:p w:rsidR="00E375C5" w:rsidRDefault="00E375C5" w:rsidP="00D02624">
                  <w:pPr>
                    <w:spacing w:after="0"/>
                    <w:ind w:right="-112"/>
                    <w:rPr>
                      <w:rFonts w:eastAsia="Calibri"/>
                      <w:sz w:val="22"/>
                      <w:szCs w:val="22"/>
                    </w:rPr>
                  </w:pPr>
                  <w:r w:rsidRPr="00D64CE3">
                    <w:rPr>
                      <w:rFonts w:eastAsia="Calibri"/>
                      <w:b w:val="0"/>
                      <w:bCs w:val="0"/>
                      <w:sz w:val="22"/>
                      <w:szCs w:val="22"/>
                    </w:rPr>
                    <w:lastRenderedPageBreak/>
                    <w:t>3.2.3. </w:t>
                  </w:r>
                  <w:proofErr w:type="spellStart"/>
                  <w:r w:rsidRPr="00D64CE3">
                    <w:rPr>
                      <w:rFonts w:eastAsia="Calibri"/>
                      <w:b w:val="0"/>
                      <w:bCs w:val="0"/>
                      <w:sz w:val="22"/>
                      <w:szCs w:val="22"/>
                    </w:rPr>
                    <w:t>Забезпе</w:t>
                  </w:r>
                  <w:r w:rsidR="00D02624">
                    <w:rPr>
                      <w:rFonts w:eastAsia="Calibri"/>
                      <w:b w:val="0"/>
                      <w:bCs w:val="0"/>
                      <w:sz w:val="22"/>
                      <w:szCs w:val="22"/>
                    </w:rPr>
                    <w:t>-</w:t>
                  </w:r>
                  <w:r w:rsidRPr="00D64CE3">
                    <w:rPr>
                      <w:rFonts w:eastAsia="Calibri"/>
                      <w:b w:val="0"/>
                      <w:bCs w:val="0"/>
                      <w:sz w:val="22"/>
                      <w:szCs w:val="22"/>
                    </w:rPr>
                    <w:t>чення</w:t>
                  </w:r>
                  <w:proofErr w:type="spellEnd"/>
                  <w:r w:rsidRPr="00D64CE3">
                    <w:rPr>
                      <w:rFonts w:eastAsia="Calibri"/>
                      <w:b w:val="0"/>
                      <w:bCs w:val="0"/>
                      <w:sz w:val="22"/>
                      <w:szCs w:val="22"/>
                    </w:rPr>
                    <w:t xml:space="preserve"> галузі «Культура» та креативних індустрій сучасною </w:t>
                  </w:r>
                  <w:proofErr w:type="spellStart"/>
                  <w:r w:rsidRPr="00D64CE3">
                    <w:rPr>
                      <w:rFonts w:eastAsia="Calibri"/>
                      <w:b w:val="0"/>
                      <w:bCs w:val="0"/>
                      <w:sz w:val="22"/>
                      <w:szCs w:val="22"/>
                    </w:rPr>
                    <w:t>інфра</w:t>
                  </w:r>
                  <w:proofErr w:type="spellEnd"/>
                  <w:r w:rsidR="00D02624">
                    <w:rPr>
                      <w:rFonts w:eastAsia="Calibri"/>
                      <w:b w:val="0"/>
                      <w:bCs w:val="0"/>
                      <w:sz w:val="22"/>
                      <w:szCs w:val="22"/>
                    </w:rPr>
                    <w:t>-</w:t>
                  </w:r>
                  <w:r w:rsidRPr="00D64CE3">
                    <w:rPr>
                      <w:rFonts w:eastAsia="Calibri"/>
                      <w:b w:val="0"/>
                      <w:bCs w:val="0"/>
                      <w:sz w:val="22"/>
                      <w:szCs w:val="22"/>
                    </w:rPr>
                    <w:t>структурою</w:t>
                  </w:r>
                </w:p>
                <w:p w:rsidR="007A5006" w:rsidRDefault="007A5006" w:rsidP="00D02624">
                  <w:pPr>
                    <w:spacing w:after="0"/>
                    <w:ind w:right="-112"/>
                    <w:rPr>
                      <w:rFonts w:eastAsia="Calibri"/>
                      <w:sz w:val="22"/>
                      <w:szCs w:val="22"/>
                    </w:rPr>
                  </w:pPr>
                </w:p>
                <w:p w:rsidR="007A5006" w:rsidRPr="00D64CE3" w:rsidRDefault="007A5006" w:rsidP="00D02624">
                  <w:pPr>
                    <w:spacing w:after="0"/>
                    <w:ind w:right="-112"/>
                    <w:rPr>
                      <w:rFonts w:eastAsia="Calibri"/>
                      <w:b w:val="0"/>
                      <w:bCs w:val="0"/>
                      <w:sz w:val="22"/>
                      <w:szCs w:val="22"/>
                    </w:rPr>
                  </w:pPr>
                </w:p>
              </w:tc>
              <w:tc>
                <w:tcPr>
                  <w:tcW w:w="377" w:type="pct"/>
                </w:tcPr>
                <w:p w:rsidR="00E375C5" w:rsidRPr="00AA4005" w:rsidRDefault="00E375C5" w:rsidP="00AA4005">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AA4005">
                    <w:rPr>
                      <w:rFonts w:eastAsia="Calibri"/>
                      <w:sz w:val="24"/>
                      <w:szCs w:val="24"/>
                    </w:rPr>
                    <w:t>-</w:t>
                  </w:r>
                </w:p>
              </w:tc>
              <w:tc>
                <w:tcPr>
                  <w:tcW w:w="385" w:type="pct"/>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rFonts w:eastAsia="Calibri"/>
                      <w:sz w:val="14"/>
                      <w:szCs w:val="14"/>
                    </w:rPr>
                    <w:t>649447,8</w:t>
                  </w:r>
                </w:p>
              </w:tc>
              <w:tc>
                <w:tcPr>
                  <w:tcW w:w="463" w:type="pct"/>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rFonts w:eastAsia="Calibri"/>
                      <w:sz w:val="14"/>
                      <w:szCs w:val="14"/>
                    </w:rPr>
                    <w:t>-</w:t>
                  </w:r>
                </w:p>
              </w:tc>
              <w:tc>
                <w:tcPr>
                  <w:tcW w:w="417" w:type="pct"/>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rFonts w:eastAsia="Calibri"/>
                      <w:sz w:val="14"/>
                      <w:szCs w:val="14"/>
                    </w:rPr>
                    <w:t>680380,6</w:t>
                  </w:r>
                </w:p>
              </w:tc>
              <w:tc>
                <w:tcPr>
                  <w:tcW w:w="429" w:type="pct"/>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rFonts w:eastAsia="Calibri"/>
                      <w:sz w:val="14"/>
                      <w:szCs w:val="14"/>
                    </w:rPr>
                    <w:t>-</w:t>
                  </w:r>
                </w:p>
              </w:tc>
              <w:tc>
                <w:tcPr>
                  <w:tcW w:w="405" w:type="pct"/>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rFonts w:eastAsia="Calibri"/>
                      <w:sz w:val="14"/>
                      <w:szCs w:val="14"/>
                    </w:rPr>
                    <w:t>500232,1</w:t>
                  </w:r>
                </w:p>
              </w:tc>
              <w:tc>
                <w:tcPr>
                  <w:tcW w:w="416" w:type="pct"/>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rFonts w:eastAsia="Calibri"/>
                      <w:sz w:val="14"/>
                      <w:szCs w:val="14"/>
                    </w:rPr>
                    <w:t>-</w:t>
                  </w:r>
                </w:p>
              </w:tc>
              <w:tc>
                <w:tcPr>
                  <w:tcW w:w="463" w:type="pct"/>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rFonts w:eastAsia="Calibri"/>
                      <w:sz w:val="14"/>
                      <w:szCs w:val="14"/>
                    </w:rPr>
                    <w:t>-</w:t>
                  </w:r>
                </w:p>
              </w:tc>
              <w:tc>
                <w:tcPr>
                  <w:tcW w:w="600" w:type="pct"/>
                </w:tcPr>
                <w:p w:rsidR="00E375C5" w:rsidRPr="00AF3F29" w:rsidRDefault="00E375C5" w:rsidP="00AF3F29">
                  <w:pPr>
                    <w:spacing w:after="0"/>
                    <w:ind w:left="-121" w:right="-100"/>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rFonts w:eastAsia="Calibri"/>
                      <w:sz w:val="14"/>
                      <w:szCs w:val="14"/>
                    </w:rPr>
                    <w:t>1830060,5</w:t>
                  </w:r>
                </w:p>
              </w:tc>
            </w:tr>
            <w:tr w:rsidR="00E375C5" w:rsidRPr="00AA4005" w:rsidTr="00D02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pct"/>
                  <w:shd w:val="clear" w:color="auto" w:fill="CDFAFF"/>
                </w:tcPr>
                <w:p w:rsidR="00E375C5" w:rsidRPr="00D64CE3" w:rsidRDefault="00E375C5" w:rsidP="00AA4005">
                  <w:pPr>
                    <w:spacing w:after="0"/>
                    <w:jc w:val="both"/>
                    <w:rPr>
                      <w:rFonts w:eastAsia="Calibri"/>
                      <w:b w:val="0"/>
                      <w:bCs w:val="0"/>
                      <w:sz w:val="22"/>
                      <w:szCs w:val="22"/>
                      <w:lang w:val="ru-RU"/>
                    </w:rPr>
                  </w:pPr>
                  <w:r w:rsidRPr="00D64CE3">
                    <w:rPr>
                      <w:rFonts w:eastAsia="Calibri"/>
                      <w:b w:val="0"/>
                      <w:bCs w:val="0"/>
                      <w:sz w:val="22"/>
                      <w:szCs w:val="22"/>
                    </w:rPr>
                    <w:t>Всього</w:t>
                  </w:r>
                  <w:r w:rsidRPr="00D64CE3">
                    <w:rPr>
                      <w:rFonts w:eastAsia="Calibri"/>
                      <w:b w:val="0"/>
                      <w:bCs w:val="0"/>
                      <w:sz w:val="22"/>
                      <w:szCs w:val="22"/>
                      <w:lang w:val="ru-RU"/>
                    </w:rPr>
                    <w:t> </w:t>
                  </w:r>
                  <w:r w:rsidRPr="00D64CE3">
                    <w:rPr>
                      <w:rFonts w:eastAsia="Calibri"/>
                      <w:b w:val="0"/>
                      <w:bCs w:val="0"/>
                      <w:sz w:val="22"/>
                      <w:szCs w:val="22"/>
                    </w:rPr>
                    <w:t>за Програмою 3</w:t>
                  </w:r>
                </w:p>
              </w:tc>
              <w:tc>
                <w:tcPr>
                  <w:tcW w:w="377" w:type="pct"/>
                  <w:shd w:val="clear" w:color="auto" w:fill="CDFAFF"/>
                </w:tcPr>
                <w:p w:rsidR="00E375C5" w:rsidRPr="00AA4005" w:rsidRDefault="00E375C5" w:rsidP="00AA4005">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AA4005">
                    <w:rPr>
                      <w:rFonts w:eastAsia="Calibri"/>
                      <w:sz w:val="24"/>
                      <w:szCs w:val="24"/>
                    </w:rPr>
                    <w:t>-</w:t>
                  </w:r>
                </w:p>
              </w:tc>
              <w:tc>
                <w:tcPr>
                  <w:tcW w:w="385" w:type="pct"/>
                  <w:shd w:val="clear" w:color="auto" w:fill="CDFAFF"/>
                </w:tcPr>
                <w:p w:rsidR="00E375C5" w:rsidRPr="0031700D" w:rsidRDefault="00E375C5" w:rsidP="0031700D">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700D">
                    <w:rPr>
                      <w:rFonts w:eastAsia="Calibri"/>
                      <w:sz w:val="14"/>
                      <w:szCs w:val="14"/>
                    </w:rPr>
                    <w:t>673394,8</w:t>
                  </w:r>
                </w:p>
              </w:tc>
              <w:tc>
                <w:tcPr>
                  <w:tcW w:w="463" w:type="pct"/>
                  <w:shd w:val="clear" w:color="auto" w:fill="CDFAFF"/>
                </w:tcPr>
                <w:p w:rsidR="00E375C5" w:rsidRPr="0031700D" w:rsidRDefault="00E375C5" w:rsidP="0031700D">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700D">
                    <w:rPr>
                      <w:rFonts w:eastAsia="Calibri"/>
                      <w:sz w:val="14"/>
                      <w:szCs w:val="14"/>
                    </w:rPr>
                    <w:t>-</w:t>
                  </w:r>
                </w:p>
              </w:tc>
              <w:tc>
                <w:tcPr>
                  <w:tcW w:w="417" w:type="pct"/>
                  <w:shd w:val="clear" w:color="auto" w:fill="CDFAFF"/>
                </w:tcPr>
                <w:p w:rsidR="00E375C5" w:rsidRPr="0031700D" w:rsidRDefault="00E375C5" w:rsidP="0031700D">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700D">
                    <w:rPr>
                      <w:rFonts w:eastAsia="Calibri"/>
                      <w:sz w:val="14"/>
                      <w:szCs w:val="14"/>
                    </w:rPr>
                    <w:t>749660,7</w:t>
                  </w:r>
                </w:p>
              </w:tc>
              <w:tc>
                <w:tcPr>
                  <w:tcW w:w="429" w:type="pct"/>
                  <w:shd w:val="clear" w:color="auto" w:fill="CDFAFF"/>
                </w:tcPr>
                <w:p w:rsidR="00E375C5" w:rsidRPr="0031700D" w:rsidRDefault="00E375C5" w:rsidP="0031700D">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700D">
                    <w:rPr>
                      <w:rFonts w:eastAsia="Calibri"/>
                      <w:sz w:val="14"/>
                      <w:szCs w:val="14"/>
                    </w:rPr>
                    <w:t>-</w:t>
                  </w:r>
                </w:p>
              </w:tc>
              <w:tc>
                <w:tcPr>
                  <w:tcW w:w="405" w:type="pct"/>
                  <w:shd w:val="clear" w:color="auto" w:fill="CDFAFF"/>
                </w:tcPr>
                <w:p w:rsidR="00E375C5" w:rsidRPr="0031700D" w:rsidRDefault="00E375C5" w:rsidP="0031700D">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700D">
                    <w:rPr>
                      <w:rFonts w:eastAsia="Calibri"/>
                      <w:sz w:val="14"/>
                      <w:szCs w:val="14"/>
                    </w:rPr>
                    <w:t>525832,1</w:t>
                  </w:r>
                </w:p>
              </w:tc>
              <w:tc>
                <w:tcPr>
                  <w:tcW w:w="416" w:type="pct"/>
                  <w:shd w:val="clear" w:color="auto" w:fill="CDFAFF"/>
                </w:tcPr>
                <w:p w:rsidR="00E375C5" w:rsidRPr="0031700D" w:rsidRDefault="00E375C5" w:rsidP="0031700D">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700D">
                    <w:rPr>
                      <w:rFonts w:eastAsia="Calibri"/>
                      <w:sz w:val="14"/>
                      <w:szCs w:val="14"/>
                    </w:rPr>
                    <w:t>-</w:t>
                  </w:r>
                </w:p>
              </w:tc>
              <w:tc>
                <w:tcPr>
                  <w:tcW w:w="463" w:type="pct"/>
                  <w:shd w:val="clear" w:color="auto" w:fill="CDFAFF"/>
                </w:tcPr>
                <w:p w:rsidR="00E375C5" w:rsidRPr="0031700D" w:rsidRDefault="00E375C5" w:rsidP="0031700D">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700D">
                    <w:rPr>
                      <w:rFonts w:eastAsia="Calibri"/>
                      <w:sz w:val="14"/>
                      <w:szCs w:val="14"/>
                    </w:rPr>
                    <w:t>-</w:t>
                  </w:r>
                </w:p>
              </w:tc>
              <w:tc>
                <w:tcPr>
                  <w:tcW w:w="600" w:type="pct"/>
                  <w:shd w:val="clear" w:color="auto" w:fill="CDFAFF"/>
                </w:tcPr>
                <w:p w:rsidR="00E375C5" w:rsidRPr="0031700D" w:rsidRDefault="00E375C5" w:rsidP="0031700D">
                  <w:pPr>
                    <w:spacing w:after="0"/>
                    <w:ind w:left="-121" w:right="-100"/>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31700D">
                    <w:rPr>
                      <w:rFonts w:eastAsia="Calibri"/>
                      <w:sz w:val="14"/>
                      <w:szCs w:val="14"/>
                    </w:rPr>
                    <w:t>1948887,6</w:t>
                  </w:r>
                </w:p>
              </w:tc>
            </w:tr>
          </w:tbl>
          <w:p w:rsidR="00F86EE4" w:rsidRPr="00AA4005" w:rsidRDefault="00F86EE4" w:rsidP="007A5006">
            <w:pPr>
              <w:spacing w:after="0"/>
              <w:rPr>
                <w:rFonts w:ascii="Times New Roman" w:eastAsia="Times New Roman" w:hAnsi="Times New Roman" w:cs="Times New Roman"/>
                <w:sz w:val="24"/>
                <w:szCs w:val="24"/>
                <w:lang w:eastAsia="ru-RU"/>
              </w:rPr>
            </w:pPr>
          </w:p>
        </w:tc>
        <w:tc>
          <w:tcPr>
            <w:tcW w:w="8647" w:type="dxa"/>
          </w:tcPr>
          <w:p w:rsidR="00D64CE3" w:rsidRDefault="00E375C5" w:rsidP="00A2196D">
            <w:pPr>
              <w:spacing w:after="0"/>
              <w:ind w:left="34"/>
              <w:jc w:val="center"/>
              <w:rPr>
                <w:rFonts w:ascii="Times New Roman" w:eastAsia="Calibri" w:hAnsi="Times New Roman" w:cs="Times New Roman"/>
                <w:sz w:val="24"/>
                <w:szCs w:val="24"/>
                <w:lang w:eastAsia="ru-RU"/>
              </w:rPr>
            </w:pPr>
            <w:r w:rsidRPr="00AA4005">
              <w:rPr>
                <w:rFonts w:ascii="Times New Roman" w:eastAsia="Calibri" w:hAnsi="Times New Roman" w:cs="Times New Roman"/>
                <w:sz w:val="24"/>
                <w:szCs w:val="24"/>
                <w:lang w:eastAsia="ru-RU"/>
              </w:rPr>
              <w:lastRenderedPageBreak/>
              <w:t>Орієнтовний фінансовий план Програми </w:t>
            </w:r>
            <w:r w:rsidR="00B83A57" w:rsidRPr="00752F2B">
              <w:rPr>
                <w:rFonts w:ascii="Times New Roman" w:eastAsia="Times New Roman" w:hAnsi="Times New Roman" w:cs="Times New Roman"/>
                <w:b/>
                <w:bCs/>
                <w:sz w:val="24"/>
                <w:lang w:eastAsia="ru-RU"/>
              </w:rPr>
              <w:t>розвитку</w:t>
            </w:r>
            <w:r w:rsidR="00B83A57" w:rsidRPr="00AA4005">
              <w:rPr>
                <w:rFonts w:ascii="Times New Roman" w:eastAsia="Calibri" w:hAnsi="Times New Roman" w:cs="Times New Roman"/>
                <w:sz w:val="24"/>
                <w:szCs w:val="24"/>
                <w:lang w:eastAsia="ru-RU"/>
              </w:rPr>
              <w:t xml:space="preserve"> </w:t>
            </w:r>
            <w:r w:rsidRPr="00AA4005">
              <w:rPr>
                <w:rFonts w:ascii="Times New Roman" w:eastAsia="Calibri" w:hAnsi="Times New Roman" w:cs="Times New Roman"/>
                <w:sz w:val="24"/>
                <w:szCs w:val="24"/>
                <w:lang w:eastAsia="ru-RU"/>
              </w:rPr>
              <w:t xml:space="preserve">3. Збереження історичної самобутності та розвиток культури </w:t>
            </w:r>
          </w:p>
          <w:p w:rsidR="00E375C5" w:rsidRPr="00AA4005" w:rsidRDefault="00E375C5" w:rsidP="00A2196D">
            <w:pPr>
              <w:spacing w:after="0"/>
              <w:ind w:left="34"/>
              <w:jc w:val="center"/>
              <w:rPr>
                <w:rFonts w:ascii="Times New Roman" w:eastAsia="Calibri" w:hAnsi="Times New Roman" w:cs="Times New Roman"/>
                <w:sz w:val="24"/>
                <w:szCs w:val="24"/>
                <w:lang w:eastAsia="ru-RU"/>
              </w:rPr>
            </w:pPr>
            <w:r w:rsidRPr="00AA4005">
              <w:rPr>
                <w:rFonts w:ascii="Times New Roman" w:eastAsia="Calibri" w:hAnsi="Times New Roman" w:cs="Times New Roman"/>
                <w:sz w:val="24"/>
                <w:szCs w:val="24"/>
                <w:lang w:eastAsia="ru-RU"/>
              </w:rPr>
              <w:t>у місті Києві</w:t>
            </w:r>
          </w:p>
          <w:tbl>
            <w:tblPr>
              <w:tblStyle w:val="-412"/>
              <w:tblW w:w="8393"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4A0" w:firstRow="1" w:lastRow="0" w:firstColumn="1" w:lastColumn="0" w:noHBand="0" w:noVBand="1"/>
            </w:tblPr>
            <w:tblGrid>
              <w:gridCol w:w="1596"/>
              <w:gridCol w:w="599"/>
              <w:gridCol w:w="670"/>
              <w:gridCol w:w="426"/>
              <w:gridCol w:w="708"/>
              <w:gridCol w:w="566"/>
              <w:gridCol w:w="710"/>
              <w:gridCol w:w="566"/>
              <w:gridCol w:w="569"/>
              <w:gridCol w:w="566"/>
              <w:gridCol w:w="569"/>
              <w:gridCol w:w="848"/>
            </w:tblGrid>
            <w:tr w:rsidR="00E375C5" w:rsidRPr="00AF3F29" w:rsidTr="00D02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75C5" w:rsidRPr="00AF3F29" w:rsidRDefault="00E375C5" w:rsidP="00D02624">
                  <w:pPr>
                    <w:spacing w:after="0"/>
                    <w:ind w:left="-78" w:right="-98"/>
                    <w:jc w:val="center"/>
                    <w:rPr>
                      <w:rFonts w:eastAsia="Calibri"/>
                      <w:b w:val="0"/>
                      <w:bCs w:val="0"/>
                      <w:color w:val="auto"/>
                      <w:sz w:val="18"/>
                      <w:szCs w:val="18"/>
                    </w:rPr>
                  </w:pPr>
                  <w:r w:rsidRPr="00AF3F29">
                    <w:rPr>
                      <w:rFonts w:eastAsia="Calibri"/>
                      <w:b w:val="0"/>
                      <w:bCs w:val="0"/>
                      <w:color w:val="000000"/>
                      <w:sz w:val="18"/>
                      <w:szCs w:val="18"/>
                    </w:rPr>
                    <w:t xml:space="preserve">Номер і назва технічного завдання на </w:t>
                  </w:r>
                  <w:proofErr w:type="spellStart"/>
                  <w:r w:rsidRPr="00AF3F29">
                    <w:rPr>
                      <w:rFonts w:eastAsia="Calibri"/>
                      <w:b w:val="0"/>
                      <w:bCs w:val="0"/>
                      <w:color w:val="000000"/>
                      <w:sz w:val="18"/>
                      <w:szCs w:val="18"/>
                    </w:rPr>
                    <w:t>проєкт</w:t>
                  </w:r>
                  <w:proofErr w:type="spellEnd"/>
                  <w:r w:rsidRPr="00AF3F29">
                    <w:rPr>
                      <w:rFonts w:eastAsia="Calibri"/>
                      <w:b w:val="0"/>
                      <w:bCs w:val="0"/>
                      <w:color w:val="000000"/>
                      <w:sz w:val="18"/>
                      <w:szCs w:val="18"/>
                    </w:rPr>
                    <w:t xml:space="preserve"> регіонального розвитку</w:t>
                  </w:r>
                </w:p>
              </w:tc>
              <w:tc>
                <w:tcPr>
                  <w:tcW w:w="2868" w:type="pct"/>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AF3F29">
                    <w:rPr>
                      <w:rFonts w:eastAsia="Calibri"/>
                      <w:b w:val="0"/>
                      <w:bCs w:val="0"/>
                      <w:color w:val="000000"/>
                      <w:sz w:val="18"/>
                      <w:szCs w:val="18"/>
                    </w:rPr>
                    <w:t>Обсяг фінансування, тис. грн</w:t>
                  </w:r>
                </w:p>
              </w:tc>
              <w:tc>
                <w:tcPr>
                  <w:tcW w:w="676"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75C5" w:rsidRPr="00AF3F29" w:rsidRDefault="00E375C5" w:rsidP="00D02624">
                  <w:pPr>
                    <w:spacing w:after="0"/>
                    <w:ind w:left="-111" w:right="-105"/>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auto"/>
                      <w:sz w:val="18"/>
                      <w:szCs w:val="18"/>
                    </w:rPr>
                  </w:pPr>
                  <w:r w:rsidRPr="00AF3F29">
                    <w:rPr>
                      <w:rFonts w:eastAsia="Calibri"/>
                      <w:b w:val="0"/>
                      <w:bCs w:val="0"/>
                      <w:color w:val="000000"/>
                      <w:sz w:val="18"/>
                      <w:szCs w:val="18"/>
                    </w:rPr>
                    <w:t>Обсяг фінансування за весь період, тис. грн</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75C5" w:rsidRPr="00AF3F29" w:rsidRDefault="00E375C5" w:rsidP="00D02624">
                  <w:pPr>
                    <w:spacing w:after="0"/>
                    <w:ind w:left="-109" w:right="-103"/>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auto"/>
                      <w:sz w:val="18"/>
                      <w:szCs w:val="18"/>
                    </w:rPr>
                  </w:pPr>
                  <w:r w:rsidRPr="00AF3F29">
                    <w:rPr>
                      <w:rFonts w:eastAsia="Calibri"/>
                      <w:b w:val="0"/>
                      <w:bCs w:val="0"/>
                      <w:color w:val="000000"/>
                      <w:sz w:val="18"/>
                      <w:szCs w:val="18"/>
                    </w:rPr>
                    <w:t xml:space="preserve">Загальний обсяг </w:t>
                  </w:r>
                  <w:proofErr w:type="spellStart"/>
                  <w:r w:rsidRPr="00AF3F29">
                    <w:rPr>
                      <w:rFonts w:eastAsia="Calibri"/>
                      <w:b w:val="0"/>
                      <w:bCs w:val="0"/>
                      <w:color w:val="000000"/>
                      <w:sz w:val="18"/>
                      <w:szCs w:val="18"/>
                    </w:rPr>
                    <w:t>фінансу</w:t>
                  </w:r>
                  <w:r w:rsidR="00D02624">
                    <w:rPr>
                      <w:rFonts w:eastAsia="Calibri"/>
                      <w:b w:val="0"/>
                      <w:bCs w:val="0"/>
                      <w:color w:val="000000"/>
                      <w:sz w:val="18"/>
                      <w:szCs w:val="18"/>
                    </w:rPr>
                    <w:t>-</w:t>
                  </w:r>
                  <w:r w:rsidRPr="00AF3F29">
                    <w:rPr>
                      <w:rFonts w:eastAsia="Calibri"/>
                      <w:b w:val="0"/>
                      <w:bCs w:val="0"/>
                      <w:color w:val="000000"/>
                      <w:sz w:val="18"/>
                      <w:szCs w:val="18"/>
                    </w:rPr>
                    <w:t>вання</w:t>
                  </w:r>
                  <w:proofErr w:type="spellEnd"/>
                  <w:r w:rsidRPr="00AF3F29">
                    <w:rPr>
                      <w:rFonts w:eastAsia="Calibri"/>
                      <w:b w:val="0"/>
                      <w:bCs w:val="0"/>
                      <w:color w:val="000000"/>
                      <w:sz w:val="18"/>
                      <w:szCs w:val="18"/>
                    </w:rPr>
                    <w:t>, тис. грн</w:t>
                  </w:r>
                </w:p>
              </w:tc>
            </w:tr>
            <w:tr w:rsidR="00E375C5" w:rsidRPr="00AF3F29" w:rsidTr="00D02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rPr>
                      <w:rFonts w:eastAsia="Calibri"/>
                      <w:b w:val="0"/>
                      <w:bCs w:val="0"/>
                      <w:sz w:val="18"/>
                      <w:szCs w:val="18"/>
                    </w:rPr>
                  </w:pPr>
                </w:p>
              </w:tc>
              <w:tc>
                <w:tcPr>
                  <w:tcW w:w="756"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AF3F29">
                    <w:rPr>
                      <w:rFonts w:eastAsia="Calibri"/>
                      <w:b w:val="0"/>
                      <w:bCs w:val="0"/>
                      <w:color w:val="000000"/>
                      <w:sz w:val="18"/>
                      <w:szCs w:val="18"/>
                    </w:rPr>
                    <w:t>2021 рік</w:t>
                  </w:r>
                </w:p>
              </w:tc>
              <w:tc>
                <w:tcPr>
                  <w:tcW w:w="676"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AF3F29">
                    <w:rPr>
                      <w:rFonts w:eastAsia="Calibri"/>
                      <w:b w:val="0"/>
                      <w:bCs w:val="0"/>
                      <w:color w:val="000000"/>
                      <w:sz w:val="18"/>
                      <w:szCs w:val="18"/>
                    </w:rPr>
                    <w:t>2022 рік</w:t>
                  </w:r>
                </w:p>
              </w:tc>
              <w:tc>
                <w:tcPr>
                  <w:tcW w:w="76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AF3F29">
                    <w:rPr>
                      <w:rFonts w:eastAsia="Calibri"/>
                      <w:b w:val="0"/>
                      <w:bCs w:val="0"/>
                      <w:color w:val="000000"/>
                      <w:sz w:val="18"/>
                      <w:szCs w:val="18"/>
                    </w:rPr>
                    <w:t>2023 рік</w:t>
                  </w:r>
                </w:p>
              </w:tc>
              <w:tc>
                <w:tcPr>
                  <w:tcW w:w="676"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D02624"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rPr>
                  </w:pPr>
                  <w:r w:rsidRPr="00D02624">
                    <w:rPr>
                      <w:rFonts w:eastAsia="Calibri"/>
                      <w:color w:val="000000"/>
                      <w:sz w:val="18"/>
                      <w:szCs w:val="18"/>
                    </w:rPr>
                    <w:t>2024 рік</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75C5" w:rsidRPr="00AF3F29" w:rsidRDefault="00D02624" w:rsidP="00D02624">
                  <w:pPr>
                    <w:spacing w:after="0"/>
                    <w:ind w:left="-111" w:right="-108"/>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Pr>
                      <w:rFonts w:eastAsia="Calibri"/>
                      <w:b w:val="0"/>
                      <w:bCs w:val="0"/>
                      <w:color w:val="000000"/>
                      <w:sz w:val="18"/>
                      <w:szCs w:val="18"/>
                    </w:rPr>
                    <w:t>п</w:t>
                  </w:r>
                  <w:r w:rsidR="00E375C5" w:rsidRPr="00AF3F29">
                    <w:rPr>
                      <w:rFonts w:eastAsia="Calibri"/>
                      <w:b w:val="0"/>
                      <w:bCs w:val="0"/>
                      <w:color w:val="000000"/>
                      <w:sz w:val="18"/>
                      <w:szCs w:val="18"/>
                    </w:rPr>
                    <w:t>ри</w:t>
                  </w:r>
                  <w:r>
                    <w:rPr>
                      <w:rFonts w:eastAsia="Calibri"/>
                      <w:b w:val="0"/>
                      <w:bCs w:val="0"/>
                      <w:color w:val="000000"/>
                      <w:sz w:val="18"/>
                      <w:szCs w:val="18"/>
                    </w:rPr>
                    <w:t>-</w:t>
                  </w:r>
                  <w:r w:rsidR="00E375C5" w:rsidRPr="00AF3F29">
                    <w:rPr>
                      <w:rFonts w:eastAsia="Calibri"/>
                      <w:b w:val="0"/>
                      <w:bCs w:val="0"/>
                      <w:color w:val="000000"/>
                      <w:sz w:val="18"/>
                      <w:szCs w:val="18"/>
                    </w:rPr>
                    <w:t xml:space="preserve">ватні </w:t>
                  </w:r>
                  <w:proofErr w:type="spellStart"/>
                  <w:r w:rsidR="00E375C5" w:rsidRPr="00AF3F29">
                    <w:rPr>
                      <w:rFonts w:eastAsia="Calibri"/>
                      <w:b w:val="0"/>
                      <w:bCs w:val="0"/>
                      <w:color w:val="000000"/>
                      <w:sz w:val="18"/>
                      <w:szCs w:val="18"/>
                    </w:rPr>
                    <w:t>інвес</w:t>
                  </w:r>
                  <w:proofErr w:type="spellEnd"/>
                  <w:r>
                    <w:rPr>
                      <w:rFonts w:eastAsia="Calibri"/>
                      <w:b w:val="0"/>
                      <w:bCs w:val="0"/>
                      <w:color w:val="000000"/>
                      <w:sz w:val="18"/>
                      <w:szCs w:val="18"/>
                    </w:rPr>
                    <w:t>-</w:t>
                  </w:r>
                  <w:r w:rsidR="00E375C5" w:rsidRPr="00AF3F29">
                    <w:rPr>
                      <w:rFonts w:eastAsia="Calibri"/>
                      <w:b w:val="0"/>
                      <w:bCs w:val="0"/>
                      <w:color w:val="000000"/>
                      <w:sz w:val="18"/>
                      <w:szCs w:val="18"/>
                    </w:rPr>
                    <w:t>тори</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375C5" w:rsidRPr="00AF3F29" w:rsidRDefault="00D02624" w:rsidP="00D02624">
                  <w:pPr>
                    <w:spacing w:after="0"/>
                    <w:ind w:left="-106" w:right="-105"/>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proofErr w:type="spellStart"/>
                  <w:r>
                    <w:rPr>
                      <w:rFonts w:eastAsia="Calibri"/>
                      <w:b w:val="0"/>
                      <w:bCs w:val="0"/>
                      <w:color w:val="000000"/>
                      <w:sz w:val="18"/>
                      <w:szCs w:val="18"/>
                    </w:rPr>
                    <w:t>м</w:t>
                  </w:r>
                  <w:r w:rsidR="00E375C5" w:rsidRPr="00AF3F29">
                    <w:rPr>
                      <w:rFonts w:eastAsia="Calibri"/>
                      <w:b w:val="0"/>
                      <w:bCs w:val="0"/>
                      <w:color w:val="000000"/>
                      <w:sz w:val="18"/>
                      <w:szCs w:val="18"/>
                    </w:rPr>
                    <w:t>іжна</w:t>
                  </w:r>
                  <w:r>
                    <w:rPr>
                      <w:rFonts w:eastAsia="Calibri"/>
                      <w:b w:val="0"/>
                      <w:bCs w:val="0"/>
                      <w:color w:val="000000"/>
                      <w:sz w:val="18"/>
                      <w:szCs w:val="18"/>
                    </w:rPr>
                    <w:t>-</w:t>
                  </w:r>
                  <w:r w:rsidR="00E375C5" w:rsidRPr="00AF3F29">
                    <w:rPr>
                      <w:rFonts w:eastAsia="Calibri"/>
                      <w:b w:val="0"/>
                      <w:bCs w:val="0"/>
                      <w:color w:val="000000"/>
                      <w:sz w:val="18"/>
                      <w:szCs w:val="18"/>
                    </w:rPr>
                    <w:t>родна</w:t>
                  </w:r>
                  <w:proofErr w:type="spellEnd"/>
                  <w:r w:rsidR="00E375C5" w:rsidRPr="00AF3F29">
                    <w:rPr>
                      <w:rFonts w:eastAsia="Calibri"/>
                      <w:b w:val="0"/>
                      <w:bCs w:val="0"/>
                      <w:color w:val="000000"/>
                      <w:sz w:val="18"/>
                      <w:szCs w:val="18"/>
                    </w:rPr>
                    <w:t xml:space="preserve"> </w:t>
                  </w:r>
                  <w:proofErr w:type="spellStart"/>
                  <w:r w:rsidR="00E375C5" w:rsidRPr="00AF3F29">
                    <w:rPr>
                      <w:rFonts w:eastAsia="Calibri"/>
                      <w:b w:val="0"/>
                      <w:bCs w:val="0"/>
                      <w:color w:val="000000"/>
                      <w:sz w:val="18"/>
                      <w:szCs w:val="18"/>
                    </w:rPr>
                    <w:t>допо</w:t>
                  </w:r>
                  <w:r>
                    <w:rPr>
                      <w:rFonts w:eastAsia="Calibri"/>
                      <w:b w:val="0"/>
                      <w:bCs w:val="0"/>
                      <w:color w:val="000000"/>
                      <w:sz w:val="18"/>
                      <w:szCs w:val="18"/>
                    </w:rPr>
                    <w:t>-</w:t>
                  </w:r>
                  <w:r w:rsidR="00E375C5" w:rsidRPr="00AF3F29">
                    <w:rPr>
                      <w:rFonts w:eastAsia="Calibri"/>
                      <w:b w:val="0"/>
                      <w:bCs w:val="0"/>
                      <w:color w:val="000000"/>
                      <w:sz w:val="18"/>
                      <w:szCs w:val="18"/>
                    </w:rPr>
                    <w:t>мога</w:t>
                  </w:r>
                  <w:proofErr w:type="spellEnd"/>
                </w:p>
              </w:tc>
              <w:tc>
                <w:tcPr>
                  <w:tcW w:w="505"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p>
              </w:tc>
            </w:tr>
            <w:tr w:rsidR="00D02624" w:rsidRPr="00AF3F29" w:rsidTr="00D02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D02624" w:rsidRPr="00AF3F29" w:rsidRDefault="00D02624" w:rsidP="00D02624">
                  <w:pPr>
                    <w:spacing w:after="0"/>
                    <w:ind w:left="34"/>
                    <w:jc w:val="center"/>
                    <w:rPr>
                      <w:rFonts w:eastAsia="Calibri"/>
                      <w:b w:val="0"/>
                      <w:bCs w:val="0"/>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02624" w:rsidRDefault="00D02624" w:rsidP="00D02624">
                  <w:pPr>
                    <w:spacing w:after="0"/>
                    <w:ind w:left="-116" w:right="-67"/>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rPr>
                  </w:pPr>
                  <w:r>
                    <w:rPr>
                      <w:rFonts w:eastAsia="Calibri"/>
                      <w:b w:val="0"/>
                      <w:bCs w:val="0"/>
                      <w:color w:val="000000"/>
                      <w:sz w:val="18"/>
                      <w:szCs w:val="18"/>
                    </w:rPr>
                    <w:t>д</w:t>
                  </w:r>
                  <w:r w:rsidRPr="00AF3F29">
                    <w:rPr>
                      <w:rFonts w:eastAsia="Calibri"/>
                      <w:b w:val="0"/>
                      <w:bCs w:val="0"/>
                      <w:color w:val="000000"/>
                      <w:sz w:val="18"/>
                      <w:szCs w:val="18"/>
                    </w:rPr>
                    <w:t>ер</w:t>
                  </w:r>
                  <w:r>
                    <w:rPr>
                      <w:rFonts w:eastAsia="Calibri"/>
                      <w:b w:val="0"/>
                      <w:bCs w:val="0"/>
                      <w:color w:val="000000"/>
                      <w:sz w:val="18"/>
                      <w:szCs w:val="18"/>
                    </w:rPr>
                    <w:t>-</w:t>
                  </w:r>
                  <w:r w:rsidRPr="00AF3F29">
                    <w:rPr>
                      <w:rFonts w:eastAsia="Calibri"/>
                      <w:b w:val="0"/>
                      <w:bCs w:val="0"/>
                      <w:color w:val="000000"/>
                      <w:sz w:val="18"/>
                      <w:szCs w:val="18"/>
                    </w:rPr>
                    <w:t>жав</w:t>
                  </w:r>
                  <w:r>
                    <w:rPr>
                      <w:rFonts w:eastAsia="Calibri"/>
                      <w:b w:val="0"/>
                      <w:bCs w:val="0"/>
                      <w:color w:val="000000"/>
                      <w:sz w:val="18"/>
                      <w:szCs w:val="18"/>
                    </w:rPr>
                    <w:t>-</w:t>
                  </w:r>
                  <w:r w:rsidRPr="00AF3F29">
                    <w:rPr>
                      <w:rFonts w:eastAsia="Calibri"/>
                      <w:b w:val="0"/>
                      <w:bCs w:val="0"/>
                      <w:color w:val="000000"/>
                      <w:sz w:val="18"/>
                      <w:szCs w:val="18"/>
                    </w:rPr>
                    <w:t xml:space="preserve">ний </w:t>
                  </w:r>
                  <w:proofErr w:type="spellStart"/>
                  <w:r w:rsidRPr="00AF3F29">
                    <w:rPr>
                      <w:rFonts w:eastAsia="Calibri"/>
                      <w:b w:val="0"/>
                      <w:bCs w:val="0"/>
                      <w:color w:val="000000"/>
                      <w:sz w:val="18"/>
                      <w:szCs w:val="18"/>
                    </w:rPr>
                    <w:t>бюд</w:t>
                  </w:r>
                  <w:r>
                    <w:rPr>
                      <w:rFonts w:eastAsia="Calibri"/>
                      <w:b w:val="0"/>
                      <w:bCs w:val="0"/>
                      <w:color w:val="000000"/>
                      <w:sz w:val="18"/>
                      <w:szCs w:val="18"/>
                    </w:rPr>
                    <w:t>-</w:t>
                  </w:r>
                  <w:r w:rsidRPr="00AF3F29">
                    <w:rPr>
                      <w:rFonts w:eastAsia="Calibri"/>
                      <w:b w:val="0"/>
                      <w:bCs w:val="0"/>
                      <w:color w:val="000000"/>
                      <w:sz w:val="18"/>
                      <w:szCs w:val="18"/>
                    </w:rPr>
                    <w:t>жет</w:t>
                  </w:r>
                  <w:proofErr w:type="spellEnd"/>
                </w:p>
                <w:p w:rsidR="00D02624" w:rsidRDefault="00D02624" w:rsidP="00D02624">
                  <w:pPr>
                    <w:spacing w:after="0"/>
                    <w:ind w:left="-116" w:right="-67"/>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rPr>
                  </w:pPr>
                </w:p>
                <w:p w:rsidR="00D02624" w:rsidRPr="00AF3F29" w:rsidRDefault="00D02624" w:rsidP="00D02624">
                  <w:pPr>
                    <w:spacing w:after="0"/>
                    <w:ind w:left="-116" w:right="-6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p>
              </w:tc>
              <w:tc>
                <w:tcPr>
                  <w:tcW w:w="39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02624" w:rsidRPr="00AF3F29" w:rsidRDefault="00D02624" w:rsidP="00D02624">
                  <w:pPr>
                    <w:spacing w:after="0"/>
                    <w:ind w:left="-147" w:right="-112"/>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Pr>
                      <w:rFonts w:eastAsia="Calibri"/>
                      <w:b w:val="0"/>
                      <w:bCs w:val="0"/>
                      <w:color w:val="000000"/>
                      <w:sz w:val="18"/>
                      <w:szCs w:val="18"/>
                    </w:rPr>
                    <w:t>б</w:t>
                  </w:r>
                  <w:r w:rsidRPr="00AF3F29">
                    <w:rPr>
                      <w:rFonts w:eastAsia="Calibri"/>
                      <w:b w:val="0"/>
                      <w:bCs w:val="0"/>
                      <w:color w:val="000000"/>
                      <w:sz w:val="18"/>
                      <w:szCs w:val="18"/>
                    </w:rPr>
                    <w:t>юджет м. Києва</w:t>
                  </w:r>
                </w:p>
              </w:tc>
              <w:tc>
                <w:tcPr>
                  <w:tcW w:w="25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02624" w:rsidRPr="00AF3F29" w:rsidRDefault="00D02624" w:rsidP="00D02624">
                  <w:pPr>
                    <w:spacing w:after="0"/>
                    <w:ind w:left="-116" w:right="-6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Pr>
                      <w:rFonts w:eastAsia="Calibri"/>
                      <w:b w:val="0"/>
                      <w:bCs w:val="0"/>
                      <w:color w:val="000000"/>
                      <w:sz w:val="18"/>
                      <w:szCs w:val="18"/>
                    </w:rPr>
                    <w:t>д</w:t>
                  </w:r>
                  <w:r w:rsidRPr="00AF3F29">
                    <w:rPr>
                      <w:rFonts w:eastAsia="Calibri"/>
                      <w:b w:val="0"/>
                      <w:bCs w:val="0"/>
                      <w:color w:val="000000"/>
                      <w:sz w:val="18"/>
                      <w:szCs w:val="18"/>
                    </w:rPr>
                    <w:t>ер</w:t>
                  </w:r>
                  <w:r>
                    <w:rPr>
                      <w:rFonts w:eastAsia="Calibri"/>
                      <w:b w:val="0"/>
                      <w:bCs w:val="0"/>
                      <w:color w:val="000000"/>
                      <w:sz w:val="18"/>
                      <w:szCs w:val="18"/>
                    </w:rPr>
                    <w:t>-</w:t>
                  </w:r>
                  <w:r w:rsidRPr="00AF3F29">
                    <w:rPr>
                      <w:rFonts w:eastAsia="Calibri"/>
                      <w:b w:val="0"/>
                      <w:bCs w:val="0"/>
                      <w:color w:val="000000"/>
                      <w:sz w:val="18"/>
                      <w:szCs w:val="18"/>
                    </w:rPr>
                    <w:t>жав</w:t>
                  </w:r>
                  <w:r>
                    <w:rPr>
                      <w:rFonts w:eastAsia="Calibri"/>
                      <w:b w:val="0"/>
                      <w:bCs w:val="0"/>
                      <w:color w:val="000000"/>
                      <w:sz w:val="18"/>
                      <w:szCs w:val="18"/>
                    </w:rPr>
                    <w:t>-</w:t>
                  </w:r>
                  <w:r w:rsidRPr="00AF3F29">
                    <w:rPr>
                      <w:rFonts w:eastAsia="Calibri"/>
                      <w:b w:val="0"/>
                      <w:bCs w:val="0"/>
                      <w:color w:val="000000"/>
                      <w:sz w:val="18"/>
                      <w:szCs w:val="18"/>
                    </w:rPr>
                    <w:t xml:space="preserve">ний </w:t>
                  </w:r>
                  <w:proofErr w:type="spellStart"/>
                  <w:r w:rsidRPr="00AF3F29">
                    <w:rPr>
                      <w:rFonts w:eastAsia="Calibri"/>
                      <w:b w:val="0"/>
                      <w:bCs w:val="0"/>
                      <w:color w:val="000000"/>
                      <w:sz w:val="18"/>
                      <w:szCs w:val="18"/>
                    </w:rPr>
                    <w:t>бюд</w:t>
                  </w:r>
                  <w:r>
                    <w:rPr>
                      <w:rFonts w:eastAsia="Calibri"/>
                      <w:b w:val="0"/>
                      <w:bCs w:val="0"/>
                      <w:color w:val="000000"/>
                      <w:sz w:val="18"/>
                      <w:szCs w:val="18"/>
                    </w:rPr>
                    <w:t>-</w:t>
                  </w:r>
                  <w:r w:rsidRPr="00AF3F29">
                    <w:rPr>
                      <w:rFonts w:eastAsia="Calibri"/>
                      <w:b w:val="0"/>
                      <w:bCs w:val="0"/>
                      <w:color w:val="000000"/>
                      <w:sz w:val="18"/>
                      <w:szCs w:val="18"/>
                    </w:rPr>
                    <w:t>жет</w:t>
                  </w:r>
                  <w:proofErr w:type="spellEnd"/>
                </w:p>
              </w:tc>
              <w:tc>
                <w:tcPr>
                  <w:tcW w:w="42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02624" w:rsidRPr="00AF3F29" w:rsidRDefault="00D02624" w:rsidP="00D02624">
                  <w:pPr>
                    <w:spacing w:after="0"/>
                    <w:ind w:left="-147" w:right="-112"/>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Pr>
                      <w:rFonts w:eastAsia="Calibri"/>
                      <w:b w:val="0"/>
                      <w:bCs w:val="0"/>
                      <w:color w:val="000000"/>
                      <w:sz w:val="18"/>
                      <w:szCs w:val="18"/>
                    </w:rPr>
                    <w:t>б</w:t>
                  </w:r>
                  <w:r w:rsidRPr="00AF3F29">
                    <w:rPr>
                      <w:rFonts w:eastAsia="Calibri"/>
                      <w:b w:val="0"/>
                      <w:bCs w:val="0"/>
                      <w:color w:val="000000"/>
                      <w:sz w:val="18"/>
                      <w:szCs w:val="18"/>
                    </w:rPr>
                    <w:t>юджет м. Києва</w:t>
                  </w:r>
                </w:p>
              </w:tc>
              <w:tc>
                <w:tcPr>
                  <w:tcW w:w="337"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02624" w:rsidRPr="00AF3F29" w:rsidRDefault="00D02624" w:rsidP="00D02624">
                  <w:pPr>
                    <w:spacing w:after="0"/>
                    <w:ind w:left="-116" w:right="-67"/>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Pr>
                      <w:rFonts w:eastAsia="Calibri"/>
                      <w:b w:val="0"/>
                      <w:bCs w:val="0"/>
                      <w:color w:val="000000"/>
                      <w:sz w:val="18"/>
                      <w:szCs w:val="18"/>
                    </w:rPr>
                    <w:t>д</w:t>
                  </w:r>
                  <w:r w:rsidRPr="00AF3F29">
                    <w:rPr>
                      <w:rFonts w:eastAsia="Calibri"/>
                      <w:b w:val="0"/>
                      <w:bCs w:val="0"/>
                      <w:color w:val="000000"/>
                      <w:sz w:val="18"/>
                      <w:szCs w:val="18"/>
                    </w:rPr>
                    <w:t>ер</w:t>
                  </w:r>
                  <w:r>
                    <w:rPr>
                      <w:rFonts w:eastAsia="Calibri"/>
                      <w:b w:val="0"/>
                      <w:bCs w:val="0"/>
                      <w:color w:val="000000"/>
                      <w:sz w:val="18"/>
                      <w:szCs w:val="18"/>
                    </w:rPr>
                    <w:t>-</w:t>
                  </w:r>
                  <w:r w:rsidRPr="00AF3F29">
                    <w:rPr>
                      <w:rFonts w:eastAsia="Calibri"/>
                      <w:b w:val="0"/>
                      <w:bCs w:val="0"/>
                      <w:color w:val="000000"/>
                      <w:sz w:val="18"/>
                      <w:szCs w:val="18"/>
                    </w:rPr>
                    <w:t>жав</w:t>
                  </w:r>
                  <w:r>
                    <w:rPr>
                      <w:rFonts w:eastAsia="Calibri"/>
                      <w:b w:val="0"/>
                      <w:bCs w:val="0"/>
                      <w:color w:val="000000"/>
                      <w:sz w:val="18"/>
                      <w:szCs w:val="18"/>
                    </w:rPr>
                    <w:t>-</w:t>
                  </w:r>
                  <w:r w:rsidRPr="00AF3F29">
                    <w:rPr>
                      <w:rFonts w:eastAsia="Calibri"/>
                      <w:b w:val="0"/>
                      <w:bCs w:val="0"/>
                      <w:color w:val="000000"/>
                      <w:sz w:val="18"/>
                      <w:szCs w:val="18"/>
                    </w:rPr>
                    <w:t xml:space="preserve">ний </w:t>
                  </w:r>
                  <w:proofErr w:type="spellStart"/>
                  <w:r w:rsidRPr="00AF3F29">
                    <w:rPr>
                      <w:rFonts w:eastAsia="Calibri"/>
                      <w:b w:val="0"/>
                      <w:bCs w:val="0"/>
                      <w:color w:val="000000"/>
                      <w:sz w:val="18"/>
                      <w:szCs w:val="18"/>
                    </w:rPr>
                    <w:t>бюд</w:t>
                  </w:r>
                  <w:r>
                    <w:rPr>
                      <w:rFonts w:eastAsia="Calibri"/>
                      <w:b w:val="0"/>
                      <w:bCs w:val="0"/>
                      <w:color w:val="000000"/>
                      <w:sz w:val="18"/>
                      <w:szCs w:val="18"/>
                    </w:rPr>
                    <w:t>-</w:t>
                  </w:r>
                  <w:r w:rsidRPr="00AF3F29">
                    <w:rPr>
                      <w:rFonts w:eastAsia="Calibri"/>
                      <w:b w:val="0"/>
                      <w:bCs w:val="0"/>
                      <w:color w:val="000000"/>
                      <w:sz w:val="18"/>
                      <w:szCs w:val="18"/>
                    </w:rPr>
                    <w:t>жет</w:t>
                  </w:r>
                  <w:proofErr w:type="spellEnd"/>
                </w:p>
              </w:tc>
              <w:tc>
                <w:tcPr>
                  <w:tcW w:w="42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02624" w:rsidRPr="00AF3F29" w:rsidRDefault="00D02624" w:rsidP="00D02624">
                  <w:pPr>
                    <w:spacing w:after="0"/>
                    <w:ind w:left="-147" w:right="-112"/>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Pr>
                      <w:rFonts w:eastAsia="Calibri"/>
                      <w:b w:val="0"/>
                      <w:bCs w:val="0"/>
                      <w:color w:val="000000"/>
                      <w:sz w:val="18"/>
                      <w:szCs w:val="18"/>
                    </w:rPr>
                    <w:t>б</w:t>
                  </w:r>
                  <w:r w:rsidRPr="00AF3F29">
                    <w:rPr>
                      <w:rFonts w:eastAsia="Calibri"/>
                      <w:b w:val="0"/>
                      <w:bCs w:val="0"/>
                      <w:color w:val="000000"/>
                      <w:sz w:val="18"/>
                      <w:szCs w:val="18"/>
                    </w:rPr>
                    <w:t>юджет м. Києва</w:t>
                  </w:r>
                </w:p>
              </w:tc>
              <w:tc>
                <w:tcPr>
                  <w:tcW w:w="337"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02624" w:rsidRPr="00D02624" w:rsidRDefault="00D02624" w:rsidP="00D02624">
                  <w:pPr>
                    <w:spacing w:after="0"/>
                    <w:ind w:left="-116" w:right="-67"/>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rPr>
                  </w:pPr>
                  <w:r w:rsidRPr="00D02624">
                    <w:rPr>
                      <w:rFonts w:eastAsia="Calibri"/>
                      <w:color w:val="000000"/>
                      <w:sz w:val="18"/>
                      <w:szCs w:val="18"/>
                    </w:rPr>
                    <w:t xml:space="preserve">дер-жав-ний </w:t>
                  </w:r>
                  <w:proofErr w:type="spellStart"/>
                  <w:r w:rsidRPr="00D02624">
                    <w:rPr>
                      <w:rFonts w:eastAsia="Calibri"/>
                      <w:color w:val="000000"/>
                      <w:sz w:val="18"/>
                      <w:szCs w:val="18"/>
                    </w:rPr>
                    <w:t>бюд-жет</w:t>
                  </w:r>
                  <w:proofErr w:type="spellEnd"/>
                </w:p>
              </w:tc>
              <w:tc>
                <w:tcPr>
                  <w:tcW w:w="33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02624" w:rsidRPr="00D02624" w:rsidRDefault="00D02624" w:rsidP="00D02624">
                  <w:pPr>
                    <w:spacing w:after="0"/>
                    <w:ind w:left="-147" w:right="-112"/>
                    <w:jc w:val="center"/>
                    <w:cnfStyle w:val="100000000000" w:firstRow="1" w:lastRow="0" w:firstColumn="0" w:lastColumn="0" w:oddVBand="0" w:evenVBand="0" w:oddHBand="0" w:evenHBand="0" w:firstRowFirstColumn="0" w:firstRowLastColumn="0" w:lastRowFirstColumn="0" w:lastRowLastColumn="0"/>
                    <w:rPr>
                      <w:rFonts w:eastAsia="Calibri"/>
                      <w:color w:val="000000"/>
                      <w:sz w:val="18"/>
                      <w:szCs w:val="18"/>
                    </w:rPr>
                  </w:pPr>
                  <w:r w:rsidRPr="00D02624">
                    <w:rPr>
                      <w:rFonts w:eastAsia="Calibri"/>
                      <w:color w:val="000000"/>
                      <w:sz w:val="18"/>
                      <w:szCs w:val="18"/>
                    </w:rPr>
                    <w:t>бюджет м. Києва</w:t>
                  </w:r>
                </w:p>
              </w:tc>
              <w:tc>
                <w:tcPr>
                  <w:tcW w:w="337"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D02624" w:rsidRPr="00AF3F29" w:rsidRDefault="00D02624" w:rsidP="00D02624">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p>
              </w:tc>
              <w:tc>
                <w:tcPr>
                  <w:tcW w:w="339"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D02624" w:rsidRPr="00AF3F29" w:rsidRDefault="00D02624" w:rsidP="00D02624">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p>
              </w:tc>
              <w:tc>
                <w:tcPr>
                  <w:tcW w:w="505" w:type="pct"/>
                  <w:vMerge/>
                  <w:tcBorders>
                    <w:top w:val="single" w:sz="4" w:space="0" w:color="auto"/>
                    <w:left w:val="single" w:sz="4" w:space="0" w:color="auto"/>
                    <w:bottom w:val="single" w:sz="4" w:space="0" w:color="auto"/>
                    <w:right w:val="single" w:sz="4" w:space="0" w:color="auto"/>
                  </w:tcBorders>
                  <w:shd w:val="clear" w:color="auto" w:fill="D5DCE4" w:themeFill="text2" w:themeFillTint="33"/>
                </w:tcPr>
                <w:p w:rsidR="00D02624" w:rsidRPr="00AF3F29" w:rsidRDefault="00D02624" w:rsidP="00D02624">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p>
              </w:tc>
            </w:tr>
            <w:tr w:rsidR="00D64CE3" w:rsidRPr="00AF3F29" w:rsidTr="00D02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rPr>
                      <w:b w:val="0"/>
                      <w:bCs w:val="0"/>
                      <w:color w:val="auto"/>
                      <w:sz w:val="18"/>
                      <w:szCs w:val="18"/>
                    </w:rPr>
                  </w:pPr>
                  <w:r w:rsidRPr="00AF3F29">
                    <w:rPr>
                      <w:b w:val="0"/>
                      <w:bCs w:val="0"/>
                      <w:color w:val="000000"/>
                      <w:sz w:val="18"/>
                      <w:szCs w:val="18"/>
                    </w:rPr>
                    <w:t>1</w:t>
                  </w:r>
                </w:p>
              </w:tc>
              <w:tc>
                <w:tcPr>
                  <w:tcW w:w="357"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uk-UA"/>
                    </w:rPr>
                  </w:pPr>
                  <w:r w:rsidRPr="00AF3F29">
                    <w:rPr>
                      <w:b w:val="0"/>
                      <w:bCs w:val="0"/>
                      <w:color w:val="000000"/>
                      <w:sz w:val="18"/>
                      <w:szCs w:val="18"/>
                      <w:lang w:eastAsia="uk-UA"/>
                    </w:rPr>
                    <w:t>2</w:t>
                  </w:r>
                </w:p>
              </w:tc>
              <w:tc>
                <w:tcPr>
                  <w:tcW w:w="399"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uk-UA"/>
                    </w:rPr>
                  </w:pPr>
                  <w:r w:rsidRPr="00AF3F29">
                    <w:rPr>
                      <w:b w:val="0"/>
                      <w:bCs w:val="0"/>
                      <w:color w:val="000000"/>
                      <w:sz w:val="18"/>
                      <w:szCs w:val="18"/>
                      <w:lang w:eastAsia="uk-UA"/>
                    </w:rPr>
                    <w:t>3</w:t>
                  </w:r>
                </w:p>
              </w:tc>
              <w:tc>
                <w:tcPr>
                  <w:tcW w:w="25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uk-UA"/>
                    </w:rPr>
                  </w:pPr>
                  <w:r w:rsidRPr="00AF3F29">
                    <w:rPr>
                      <w:b w:val="0"/>
                      <w:bCs w:val="0"/>
                      <w:color w:val="000000"/>
                      <w:sz w:val="18"/>
                      <w:szCs w:val="18"/>
                      <w:lang w:eastAsia="uk-UA"/>
                    </w:rPr>
                    <w:t>4</w:t>
                  </w:r>
                </w:p>
              </w:tc>
              <w:tc>
                <w:tcPr>
                  <w:tcW w:w="422"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uk-UA"/>
                    </w:rPr>
                  </w:pPr>
                  <w:r w:rsidRPr="00AF3F29">
                    <w:rPr>
                      <w:b w:val="0"/>
                      <w:bCs w:val="0"/>
                      <w:color w:val="000000"/>
                      <w:sz w:val="18"/>
                      <w:szCs w:val="18"/>
                      <w:lang w:eastAsia="uk-UA"/>
                    </w:rPr>
                    <w:t>5</w:t>
                  </w:r>
                </w:p>
              </w:tc>
              <w:tc>
                <w:tcPr>
                  <w:tcW w:w="337"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uk-UA"/>
                    </w:rPr>
                  </w:pPr>
                  <w:r w:rsidRPr="00AF3F29">
                    <w:rPr>
                      <w:b w:val="0"/>
                      <w:bCs w:val="0"/>
                      <w:color w:val="000000"/>
                      <w:sz w:val="18"/>
                      <w:szCs w:val="18"/>
                      <w:lang w:eastAsia="uk-UA"/>
                    </w:rPr>
                    <w:t>6</w:t>
                  </w:r>
                </w:p>
              </w:tc>
              <w:tc>
                <w:tcPr>
                  <w:tcW w:w="423"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uk-UA"/>
                    </w:rPr>
                  </w:pPr>
                  <w:r w:rsidRPr="00AF3F29">
                    <w:rPr>
                      <w:b w:val="0"/>
                      <w:bCs w:val="0"/>
                      <w:color w:val="000000"/>
                      <w:sz w:val="18"/>
                      <w:szCs w:val="18"/>
                      <w:lang w:eastAsia="uk-UA"/>
                    </w:rPr>
                    <w:t>7</w:t>
                  </w:r>
                </w:p>
              </w:tc>
              <w:tc>
                <w:tcPr>
                  <w:tcW w:w="337"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lang w:eastAsia="uk-UA"/>
                    </w:rPr>
                  </w:pPr>
                  <w:r w:rsidRPr="00AF3F29">
                    <w:rPr>
                      <w:rFonts w:eastAsia="Calibri"/>
                      <w:b w:val="0"/>
                      <w:bCs w:val="0"/>
                      <w:color w:val="000000"/>
                      <w:sz w:val="18"/>
                      <w:szCs w:val="18"/>
                      <w:lang w:eastAsia="uk-UA"/>
                    </w:rPr>
                    <w:t>8</w:t>
                  </w:r>
                </w:p>
              </w:tc>
              <w:tc>
                <w:tcPr>
                  <w:tcW w:w="339"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lang w:eastAsia="uk-UA"/>
                    </w:rPr>
                  </w:pPr>
                  <w:r w:rsidRPr="00AF3F29">
                    <w:rPr>
                      <w:rFonts w:eastAsia="Calibri"/>
                      <w:b w:val="0"/>
                      <w:bCs w:val="0"/>
                      <w:color w:val="000000"/>
                      <w:sz w:val="18"/>
                      <w:szCs w:val="18"/>
                      <w:lang w:eastAsia="uk-UA"/>
                    </w:rPr>
                    <w:t>9</w:t>
                  </w:r>
                </w:p>
              </w:tc>
              <w:tc>
                <w:tcPr>
                  <w:tcW w:w="337"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lang w:eastAsia="uk-UA"/>
                    </w:rPr>
                  </w:pPr>
                  <w:r w:rsidRPr="00AF3F29">
                    <w:rPr>
                      <w:rFonts w:eastAsia="Calibri"/>
                      <w:b w:val="0"/>
                      <w:bCs w:val="0"/>
                      <w:color w:val="000000"/>
                      <w:sz w:val="18"/>
                      <w:szCs w:val="18"/>
                      <w:lang w:eastAsia="uk-UA"/>
                    </w:rPr>
                    <w:t>10</w:t>
                  </w:r>
                </w:p>
              </w:tc>
              <w:tc>
                <w:tcPr>
                  <w:tcW w:w="339"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rFonts w:eastAsia="Calibri"/>
                      <w:b w:val="0"/>
                      <w:bCs w:val="0"/>
                      <w:color w:val="000000"/>
                      <w:sz w:val="18"/>
                      <w:szCs w:val="18"/>
                    </w:rPr>
                  </w:pPr>
                  <w:r w:rsidRPr="00AF3F29">
                    <w:rPr>
                      <w:rFonts w:eastAsia="Calibri"/>
                      <w:b w:val="0"/>
                      <w:bCs w:val="0"/>
                      <w:color w:val="000000"/>
                      <w:sz w:val="18"/>
                      <w:szCs w:val="18"/>
                    </w:rPr>
                    <w:t>11</w:t>
                  </w:r>
                </w:p>
              </w:tc>
              <w:tc>
                <w:tcPr>
                  <w:tcW w:w="50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E375C5" w:rsidRPr="00AF3F29" w:rsidRDefault="00E375C5" w:rsidP="00A2196D">
                  <w:pPr>
                    <w:spacing w:after="0"/>
                    <w:ind w:left="34"/>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lang w:eastAsia="uk-UA"/>
                    </w:rPr>
                  </w:pPr>
                  <w:r w:rsidRPr="00AF3F29">
                    <w:rPr>
                      <w:b w:val="0"/>
                      <w:bCs w:val="0"/>
                      <w:color w:val="000000"/>
                      <w:sz w:val="18"/>
                      <w:szCs w:val="18"/>
                      <w:lang w:eastAsia="uk-UA"/>
                    </w:rPr>
                    <w:t>12</w:t>
                  </w:r>
                </w:p>
              </w:tc>
            </w:tr>
            <w:tr w:rsidR="00D64CE3" w:rsidRPr="00AA4005" w:rsidTr="00D02624">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auto"/>
                  </w:tcBorders>
                  <w:shd w:val="clear" w:color="auto" w:fill="CDFAFF"/>
                </w:tcPr>
                <w:p w:rsidR="00E375C5" w:rsidRPr="00D64CE3" w:rsidRDefault="00E375C5" w:rsidP="00A2196D">
                  <w:pPr>
                    <w:spacing w:after="0"/>
                    <w:ind w:left="34"/>
                    <w:rPr>
                      <w:b w:val="0"/>
                      <w:bCs w:val="0"/>
                      <w:sz w:val="22"/>
                      <w:szCs w:val="22"/>
                      <w:lang w:eastAsia="uk-UA"/>
                    </w:rPr>
                  </w:pPr>
                  <w:r w:rsidRPr="00D64CE3">
                    <w:rPr>
                      <w:rFonts w:eastAsia="Calibri"/>
                      <w:b w:val="0"/>
                      <w:bCs w:val="0"/>
                      <w:sz w:val="22"/>
                      <w:szCs w:val="22"/>
                    </w:rPr>
                    <w:t>3.1.1. </w:t>
                  </w:r>
                  <w:proofErr w:type="spellStart"/>
                  <w:r w:rsidRPr="00D64CE3">
                    <w:rPr>
                      <w:rFonts w:eastAsia="Calibri"/>
                      <w:b w:val="0"/>
                      <w:bCs w:val="0"/>
                      <w:sz w:val="22"/>
                      <w:szCs w:val="22"/>
                    </w:rPr>
                    <w:t>Збере</w:t>
                  </w:r>
                  <w:proofErr w:type="spellEnd"/>
                  <w:r w:rsidR="00D64CE3" w:rsidRPr="00D64CE3">
                    <w:rPr>
                      <w:rFonts w:eastAsia="Calibri"/>
                      <w:b w:val="0"/>
                      <w:bCs w:val="0"/>
                      <w:sz w:val="22"/>
                      <w:szCs w:val="22"/>
                      <w:lang w:val="ru-RU"/>
                    </w:rPr>
                    <w:t>-</w:t>
                  </w:r>
                  <w:proofErr w:type="spellStart"/>
                  <w:r w:rsidRPr="00D64CE3">
                    <w:rPr>
                      <w:rFonts w:eastAsia="Calibri"/>
                      <w:b w:val="0"/>
                      <w:bCs w:val="0"/>
                      <w:sz w:val="22"/>
                      <w:szCs w:val="22"/>
                    </w:rPr>
                    <w:t>ження</w:t>
                  </w:r>
                  <w:proofErr w:type="spellEnd"/>
                  <w:r w:rsidRPr="00D64CE3">
                    <w:rPr>
                      <w:rFonts w:eastAsia="Calibri"/>
                      <w:b w:val="0"/>
                      <w:bCs w:val="0"/>
                      <w:sz w:val="22"/>
                      <w:szCs w:val="22"/>
                    </w:rPr>
                    <w:t xml:space="preserve"> об’єктів культурної спадщини міста Києва</w:t>
                  </w:r>
                </w:p>
              </w:tc>
              <w:tc>
                <w:tcPr>
                  <w:tcW w:w="357" w:type="pct"/>
                  <w:tcBorders>
                    <w:top w:val="single" w:sz="4" w:space="0" w:color="auto"/>
                  </w:tcBorders>
                  <w:shd w:val="clear" w:color="auto" w:fill="CDFAFF"/>
                </w:tcPr>
                <w:p w:rsidR="00E375C5" w:rsidRPr="00AA4005" w:rsidRDefault="00E375C5" w:rsidP="00A2196D">
                  <w:pPr>
                    <w:spacing w:after="0"/>
                    <w:ind w:left="34"/>
                    <w:jc w:val="center"/>
                    <w:cnfStyle w:val="000000100000" w:firstRow="0" w:lastRow="0" w:firstColumn="0" w:lastColumn="0" w:oddVBand="0" w:evenVBand="0" w:oddHBand="1" w:evenHBand="0" w:firstRowFirstColumn="0" w:firstRowLastColumn="0" w:lastRowFirstColumn="0" w:lastRowLastColumn="0"/>
                    <w:rPr>
                      <w:sz w:val="24"/>
                      <w:szCs w:val="24"/>
                      <w:lang w:eastAsia="uk-UA"/>
                    </w:rPr>
                  </w:pPr>
                  <w:r w:rsidRPr="00AA4005">
                    <w:rPr>
                      <w:sz w:val="24"/>
                      <w:szCs w:val="24"/>
                      <w:lang w:eastAsia="uk-UA"/>
                    </w:rPr>
                    <w:t>–</w:t>
                  </w:r>
                </w:p>
              </w:tc>
              <w:tc>
                <w:tcPr>
                  <w:tcW w:w="399" w:type="pct"/>
                  <w:tcBorders>
                    <w:top w:val="single" w:sz="4" w:space="0" w:color="auto"/>
                  </w:tcBorders>
                  <w:shd w:val="clear" w:color="auto" w:fill="CDFAFF"/>
                </w:tcPr>
                <w:p w:rsidR="00E375C5" w:rsidRPr="00AF3F29" w:rsidRDefault="00E375C5" w:rsidP="00D64CE3">
                  <w:pPr>
                    <w:spacing w:after="0"/>
                    <w:ind w:left="-149" w:right="-147"/>
                    <w:jc w:val="center"/>
                    <w:cnfStyle w:val="000000100000" w:firstRow="0" w:lastRow="0" w:firstColumn="0" w:lastColumn="0" w:oddVBand="0" w:evenVBand="0" w:oddHBand="1" w:evenHBand="0" w:firstRowFirstColumn="0" w:firstRowLastColumn="0" w:lastRowFirstColumn="0" w:lastRowLastColumn="0"/>
                    <w:rPr>
                      <w:sz w:val="14"/>
                      <w:szCs w:val="14"/>
                      <w:lang w:eastAsia="uk-UA"/>
                    </w:rPr>
                  </w:pPr>
                  <w:r w:rsidRPr="00AF3F29">
                    <w:rPr>
                      <w:sz w:val="14"/>
                      <w:szCs w:val="14"/>
                      <w:lang w:eastAsia="uk-UA"/>
                    </w:rPr>
                    <w:t>23847,0</w:t>
                  </w:r>
                </w:p>
              </w:tc>
              <w:tc>
                <w:tcPr>
                  <w:tcW w:w="254" w:type="pct"/>
                  <w:tcBorders>
                    <w:top w:val="single" w:sz="4" w:space="0" w:color="auto"/>
                  </w:tcBorders>
                  <w:shd w:val="clear" w:color="auto" w:fill="CDFAFF"/>
                </w:tcPr>
                <w:p w:rsidR="00E375C5" w:rsidRPr="00AF3F29" w:rsidRDefault="00E375C5" w:rsidP="00A2196D">
                  <w:pPr>
                    <w:spacing w:after="0"/>
                    <w:ind w:left="34" w:right="-147"/>
                    <w:jc w:val="center"/>
                    <w:cnfStyle w:val="000000100000" w:firstRow="0" w:lastRow="0" w:firstColumn="0" w:lastColumn="0" w:oddVBand="0" w:evenVBand="0" w:oddHBand="1" w:evenHBand="0" w:firstRowFirstColumn="0" w:firstRowLastColumn="0" w:lastRowFirstColumn="0" w:lastRowLastColumn="0"/>
                    <w:rPr>
                      <w:sz w:val="14"/>
                      <w:szCs w:val="14"/>
                      <w:lang w:eastAsia="uk-UA"/>
                    </w:rPr>
                  </w:pPr>
                  <w:r w:rsidRPr="00AF3F29">
                    <w:rPr>
                      <w:sz w:val="14"/>
                      <w:szCs w:val="14"/>
                      <w:lang w:eastAsia="uk-UA"/>
                    </w:rPr>
                    <w:t>–</w:t>
                  </w:r>
                </w:p>
              </w:tc>
              <w:tc>
                <w:tcPr>
                  <w:tcW w:w="422" w:type="pct"/>
                  <w:tcBorders>
                    <w:top w:val="single" w:sz="4" w:space="0" w:color="auto"/>
                  </w:tcBorders>
                  <w:shd w:val="clear" w:color="auto" w:fill="CDFAFF"/>
                </w:tcPr>
                <w:p w:rsidR="00E375C5" w:rsidRPr="00AF3F29" w:rsidRDefault="00E375C5" w:rsidP="00D64CE3">
                  <w:pPr>
                    <w:spacing w:after="0"/>
                    <w:ind w:left="-107" w:right="-147"/>
                    <w:jc w:val="center"/>
                    <w:cnfStyle w:val="000000100000" w:firstRow="0" w:lastRow="0" w:firstColumn="0" w:lastColumn="0" w:oddVBand="0" w:evenVBand="0" w:oddHBand="1" w:evenHBand="0" w:firstRowFirstColumn="0" w:firstRowLastColumn="0" w:lastRowFirstColumn="0" w:lastRowLastColumn="0"/>
                    <w:rPr>
                      <w:sz w:val="14"/>
                      <w:szCs w:val="14"/>
                      <w:lang w:val="en-US" w:eastAsia="uk-UA"/>
                    </w:rPr>
                  </w:pPr>
                  <w:r w:rsidRPr="00AF3F29">
                    <w:rPr>
                      <w:sz w:val="14"/>
                      <w:szCs w:val="14"/>
                      <w:lang w:val="en-US" w:eastAsia="uk-UA"/>
                    </w:rPr>
                    <w:t>69180,1</w:t>
                  </w:r>
                </w:p>
              </w:tc>
              <w:tc>
                <w:tcPr>
                  <w:tcW w:w="337" w:type="pct"/>
                  <w:tcBorders>
                    <w:top w:val="single" w:sz="4" w:space="0" w:color="auto"/>
                  </w:tcBorders>
                  <w:shd w:val="clear" w:color="auto" w:fill="CDFAFF"/>
                </w:tcPr>
                <w:p w:rsidR="00E375C5" w:rsidRPr="00AF3F29" w:rsidRDefault="00E375C5" w:rsidP="00A2196D">
                  <w:pPr>
                    <w:spacing w:after="0"/>
                    <w:ind w:left="34" w:right="-147"/>
                    <w:jc w:val="center"/>
                    <w:cnfStyle w:val="000000100000" w:firstRow="0" w:lastRow="0" w:firstColumn="0" w:lastColumn="0" w:oddVBand="0" w:evenVBand="0" w:oddHBand="1" w:evenHBand="0" w:firstRowFirstColumn="0" w:firstRowLastColumn="0" w:lastRowFirstColumn="0" w:lastRowLastColumn="0"/>
                    <w:rPr>
                      <w:sz w:val="14"/>
                      <w:szCs w:val="14"/>
                      <w:lang w:eastAsia="uk-UA"/>
                    </w:rPr>
                  </w:pPr>
                  <w:r w:rsidRPr="00AF3F29">
                    <w:rPr>
                      <w:sz w:val="14"/>
                      <w:szCs w:val="14"/>
                      <w:lang w:eastAsia="uk-UA"/>
                    </w:rPr>
                    <w:t>–</w:t>
                  </w:r>
                </w:p>
              </w:tc>
              <w:tc>
                <w:tcPr>
                  <w:tcW w:w="423" w:type="pct"/>
                  <w:tcBorders>
                    <w:top w:val="single" w:sz="4" w:space="0" w:color="auto"/>
                  </w:tcBorders>
                  <w:shd w:val="clear" w:color="auto" w:fill="CDFAFF"/>
                </w:tcPr>
                <w:p w:rsidR="00E375C5" w:rsidRPr="0031700D" w:rsidRDefault="00E375C5" w:rsidP="00D64CE3">
                  <w:pPr>
                    <w:spacing w:after="0"/>
                    <w:ind w:left="-105" w:right="-147"/>
                    <w:jc w:val="center"/>
                    <w:cnfStyle w:val="000000100000" w:firstRow="0" w:lastRow="0" w:firstColumn="0" w:lastColumn="0" w:oddVBand="0" w:evenVBand="0" w:oddHBand="1" w:evenHBand="0" w:firstRowFirstColumn="0" w:firstRowLastColumn="0" w:lastRowFirstColumn="0" w:lastRowLastColumn="0"/>
                    <w:rPr>
                      <w:b/>
                      <w:bCs/>
                      <w:sz w:val="14"/>
                      <w:szCs w:val="14"/>
                      <w:lang w:val="en-US" w:eastAsia="uk-UA"/>
                    </w:rPr>
                  </w:pPr>
                  <w:r w:rsidRPr="0031700D">
                    <w:rPr>
                      <w:b/>
                      <w:bCs/>
                      <w:sz w:val="14"/>
                      <w:szCs w:val="14"/>
                      <w:lang w:val="en-US"/>
                    </w:rPr>
                    <w:t>52829,2</w:t>
                  </w:r>
                </w:p>
              </w:tc>
              <w:tc>
                <w:tcPr>
                  <w:tcW w:w="337" w:type="pct"/>
                  <w:tcBorders>
                    <w:top w:val="single" w:sz="4" w:space="0" w:color="auto"/>
                  </w:tcBorders>
                  <w:shd w:val="clear" w:color="auto" w:fill="CDFAFF"/>
                </w:tcPr>
                <w:p w:rsidR="00E375C5" w:rsidRPr="0031700D" w:rsidRDefault="00E375C5" w:rsidP="00A2196D">
                  <w:pPr>
                    <w:spacing w:after="0"/>
                    <w:ind w:left="34" w:right="-147"/>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eastAsia="uk-UA"/>
                    </w:rPr>
                  </w:pPr>
                  <w:r w:rsidRPr="0031700D">
                    <w:rPr>
                      <w:b/>
                      <w:bCs/>
                      <w:sz w:val="14"/>
                      <w:szCs w:val="14"/>
                      <w:lang w:eastAsia="uk-UA"/>
                    </w:rPr>
                    <w:t>–</w:t>
                  </w:r>
                </w:p>
              </w:tc>
              <w:tc>
                <w:tcPr>
                  <w:tcW w:w="339" w:type="pct"/>
                  <w:tcBorders>
                    <w:top w:val="single" w:sz="4" w:space="0" w:color="auto"/>
                  </w:tcBorders>
                  <w:shd w:val="clear" w:color="auto" w:fill="CDFAFF"/>
                </w:tcPr>
                <w:p w:rsidR="00E375C5" w:rsidRPr="0031700D" w:rsidRDefault="00E375C5" w:rsidP="00D64CE3">
                  <w:pPr>
                    <w:spacing w:after="0"/>
                    <w:ind w:left="-109" w:right="-147"/>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eastAsia="uk-UA"/>
                    </w:rPr>
                  </w:pPr>
                  <w:r w:rsidRPr="0031700D">
                    <w:rPr>
                      <w:b/>
                      <w:bCs/>
                      <w:sz w:val="14"/>
                      <w:szCs w:val="14"/>
                    </w:rPr>
                    <w:t>57512,0</w:t>
                  </w:r>
                </w:p>
              </w:tc>
              <w:tc>
                <w:tcPr>
                  <w:tcW w:w="337" w:type="pct"/>
                  <w:tcBorders>
                    <w:top w:val="single" w:sz="4" w:space="0" w:color="auto"/>
                  </w:tcBorders>
                  <w:shd w:val="clear" w:color="auto" w:fill="CDFAFF"/>
                </w:tcPr>
                <w:p w:rsidR="00E375C5" w:rsidRPr="0031700D" w:rsidRDefault="00E375C5" w:rsidP="00A2196D">
                  <w:pPr>
                    <w:spacing w:after="0"/>
                    <w:ind w:left="34" w:right="-147"/>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eastAsia="uk-UA"/>
                    </w:rPr>
                  </w:pPr>
                  <w:r w:rsidRPr="0031700D">
                    <w:rPr>
                      <w:b/>
                      <w:bCs/>
                      <w:sz w:val="14"/>
                      <w:szCs w:val="14"/>
                      <w:lang w:eastAsia="uk-UA"/>
                    </w:rPr>
                    <w:t>–</w:t>
                  </w:r>
                </w:p>
              </w:tc>
              <w:tc>
                <w:tcPr>
                  <w:tcW w:w="339" w:type="pct"/>
                  <w:tcBorders>
                    <w:top w:val="single" w:sz="4" w:space="0" w:color="auto"/>
                  </w:tcBorders>
                  <w:shd w:val="clear" w:color="auto" w:fill="CDFAFF"/>
                </w:tcPr>
                <w:p w:rsidR="00E375C5" w:rsidRPr="0031700D" w:rsidRDefault="00E375C5" w:rsidP="00A2196D">
                  <w:pPr>
                    <w:spacing w:after="0"/>
                    <w:ind w:left="34" w:right="-147"/>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31700D">
                    <w:rPr>
                      <w:b/>
                      <w:bCs/>
                      <w:sz w:val="14"/>
                      <w:szCs w:val="14"/>
                      <w:lang w:eastAsia="uk-UA"/>
                    </w:rPr>
                    <w:t>–</w:t>
                  </w:r>
                </w:p>
              </w:tc>
              <w:tc>
                <w:tcPr>
                  <w:tcW w:w="505" w:type="pct"/>
                  <w:tcBorders>
                    <w:top w:val="single" w:sz="4" w:space="0" w:color="auto"/>
                  </w:tcBorders>
                  <w:shd w:val="clear" w:color="auto" w:fill="CDFAFF"/>
                </w:tcPr>
                <w:p w:rsidR="00E375C5" w:rsidRPr="0031700D" w:rsidRDefault="00E375C5" w:rsidP="00D64CE3">
                  <w:pPr>
                    <w:spacing w:after="0"/>
                    <w:ind w:left="-110" w:right="-147"/>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31700D">
                    <w:rPr>
                      <w:b/>
                      <w:bCs/>
                      <w:sz w:val="14"/>
                      <w:szCs w:val="14"/>
                    </w:rPr>
                    <w:t>203368,3</w:t>
                  </w:r>
                </w:p>
              </w:tc>
            </w:tr>
            <w:tr w:rsidR="00D64CE3" w:rsidRPr="00AA4005" w:rsidTr="00D02624">
              <w:trPr>
                <w:trHeight w:val="556"/>
              </w:trPr>
              <w:tc>
                <w:tcPr>
                  <w:cnfStyle w:val="001000000000" w:firstRow="0" w:lastRow="0" w:firstColumn="1" w:lastColumn="0" w:oddVBand="0" w:evenVBand="0" w:oddHBand="0" w:evenHBand="0" w:firstRowFirstColumn="0" w:firstRowLastColumn="0" w:lastRowFirstColumn="0" w:lastRowLastColumn="0"/>
                  <w:tcW w:w="950" w:type="pct"/>
                  <w:shd w:val="clear" w:color="auto" w:fill="auto"/>
                </w:tcPr>
                <w:p w:rsidR="00E375C5" w:rsidRPr="00D64CE3" w:rsidRDefault="00E375C5" w:rsidP="00A2196D">
                  <w:pPr>
                    <w:spacing w:after="0"/>
                    <w:ind w:left="34"/>
                    <w:rPr>
                      <w:rFonts w:eastAsia="Calibri"/>
                      <w:b w:val="0"/>
                      <w:bCs w:val="0"/>
                      <w:sz w:val="22"/>
                      <w:szCs w:val="22"/>
                      <w:lang w:eastAsia="uk-UA"/>
                    </w:rPr>
                  </w:pPr>
                  <w:r w:rsidRPr="00D64CE3">
                    <w:rPr>
                      <w:rFonts w:eastAsia="Calibri"/>
                      <w:b w:val="0"/>
                      <w:bCs w:val="0"/>
                      <w:sz w:val="22"/>
                      <w:szCs w:val="22"/>
                    </w:rPr>
                    <w:t>3.1.2. По</w:t>
                  </w:r>
                  <w:r w:rsidR="00D02624">
                    <w:rPr>
                      <w:rFonts w:eastAsia="Calibri"/>
                      <w:b w:val="0"/>
                      <w:bCs w:val="0"/>
                      <w:sz w:val="22"/>
                      <w:szCs w:val="22"/>
                    </w:rPr>
                    <w:t>-</w:t>
                  </w:r>
                  <w:proofErr w:type="spellStart"/>
                  <w:r w:rsidRPr="00D64CE3">
                    <w:rPr>
                      <w:rFonts w:eastAsia="Calibri"/>
                      <w:b w:val="0"/>
                      <w:bCs w:val="0"/>
                      <w:sz w:val="22"/>
                      <w:szCs w:val="22"/>
                    </w:rPr>
                    <w:t>пуляризація</w:t>
                  </w:r>
                  <w:proofErr w:type="spellEnd"/>
                  <w:r w:rsidRPr="00D64CE3">
                    <w:rPr>
                      <w:rFonts w:eastAsia="Calibri"/>
                      <w:b w:val="0"/>
                      <w:bCs w:val="0"/>
                      <w:sz w:val="22"/>
                      <w:szCs w:val="22"/>
                    </w:rPr>
                    <w:t xml:space="preserve"> культурної </w:t>
                  </w:r>
                  <w:r w:rsidRPr="00D64CE3">
                    <w:rPr>
                      <w:rFonts w:eastAsia="Calibri"/>
                      <w:b w:val="0"/>
                      <w:bCs w:val="0"/>
                      <w:sz w:val="22"/>
                      <w:szCs w:val="22"/>
                    </w:rPr>
                    <w:lastRenderedPageBreak/>
                    <w:t>спадщини міста Києва</w:t>
                  </w:r>
                </w:p>
              </w:tc>
              <w:tc>
                <w:tcPr>
                  <w:tcW w:w="357" w:type="pct"/>
                </w:tcPr>
                <w:p w:rsidR="00E375C5" w:rsidRPr="00AA4005" w:rsidRDefault="00E375C5" w:rsidP="00A2196D">
                  <w:pPr>
                    <w:spacing w:after="0"/>
                    <w:ind w:left="34"/>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AA4005">
                    <w:rPr>
                      <w:sz w:val="24"/>
                      <w:szCs w:val="24"/>
                      <w:lang w:eastAsia="uk-UA"/>
                    </w:rPr>
                    <w:lastRenderedPageBreak/>
                    <w:t>–</w:t>
                  </w:r>
                </w:p>
              </w:tc>
              <w:tc>
                <w:tcPr>
                  <w:tcW w:w="399" w:type="pct"/>
                </w:tcPr>
                <w:p w:rsidR="00E375C5" w:rsidRPr="00AF3F29"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rFonts w:eastAsia="Calibri"/>
                      <w:sz w:val="14"/>
                      <w:szCs w:val="14"/>
                    </w:rPr>
                    <w:t>100,0</w:t>
                  </w:r>
                </w:p>
              </w:tc>
              <w:tc>
                <w:tcPr>
                  <w:tcW w:w="254" w:type="pct"/>
                </w:tcPr>
                <w:p w:rsidR="00E375C5" w:rsidRPr="00AF3F29"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sz w:val="14"/>
                      <w:szCs w:val="14"/>
                      <w:lang w:eastAsia="uk-UA"/>
                    </w:rPr>
                    <w:t>–</w:t>
                  </w:r>
                </w:p>
              </w:tc>
              <w:tc>
                <w:tcPr>
                  <w:tcW w:w="422" w:type="pct"/>
                </w:tcPr>
                <w:p w:rsidR="00E375C5" w:rsidRPr="00AF3F29"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rFonts w:eastAsia="Calibri"/>
                      <w:sz w:val="14"/>
                      <w:szCs w:val="14"/>
                      <w:lang w:val="en-US"/>
                    </w:rPr>
                    <w:t>1</w:t>
                  </w:r>
                  <w:r w:rsidRPr="00AF3F29">
                    <w:rPr>
                      <w:rFonts w:eastAsia="Calibri"/>
                      <w:sz w:val="14"/>
                      <w:szCs w:val="14"/>
                    </w:rPr>
                    <w:t>00,0</w:t>
                  </w:r>
                </w:p>
              </w:tc>
              <w:tc>
                <w:tcPr>
                  <w:tcW w:w="337" w:type="pct"/>
                </w:tcPr>
                <w:p w:rsidR="00E375C5" w:rsidRPr="00AF3F29"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AF3F29">
                    <w:rPr>
                      <w:sz w:val="14"/>
                      <w:szCs w:val="14"/>
                      <w:lang w:eastAsia="uk-UA"/>
                    </w:rPr>
                    <w:t>–</w:t>
                  </w:r>
                </w:p>
              </w:tc>
              <w:tc>
                <w:tcPr>
                  <w:tcW w:w="423" w:type="pct"/>
                </w:tcPr>
                <w:p w:rsidR="00E375C5" w:rsidRPr="0031700D"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31700D">
                    <w:rPr>
                      <w:rFonts w:eastAsia="Calibri"/>
                      <w:b/>
                      <w:bCs/>
                      <w:sz w:val="14"/>
                      <w:szCs w:val="14"/>
                    </w:rPr>
                    <w:t>300,0</w:t>
                  </w:r>
                </w:p>
              </w:tc>
              <w:tc>
                <w:tcPr>
                  <w:tcW w:w="337" w:type="pct"/>
                </w:tcPr>
                <w:p w:rsidR="00E375C5" w:rsidRPr="0031700D"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31700D">
                    <w:rPr>
                      <w:b/>
                      <w:bCs/>
                      <w:sz w:val="14"/>
                      <w:szCs w:val="14"/>
                      <w:lang w:eastAsia="uk-UA"/>
                    </w:rPr>
                    <w:t>–</w:t>
                  </w:r>
                </w:p>
              </w:tc>
              <w:tc>
                <w:tcPr>
                  <w:tcW w:w="339" w:type="pct"/>
                </w:tcPr>
                <w:p w:rsidR="00E375C5" w:rsidRPr="0031700D" w:rsidRDefault="00E375C5" w:rsidP="00D02624">
                  <w:pPr>
                    <w:spacing w:after="0"/>
                    <w:ind w:left="-109"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31700D">
                    <w:rPr>
                      <w:rFonts w:eastAsia="Calibri"/>
                      <w:b/>
                      <w:bCs/>
                      <w:sz w:val="14"/>
                      <w:szCs w:val="14"/>
                    </w:rPr>
                    <w:t>400,0</w:t>
                  </w:r>
                </w:p>
              </w:tc>
              <w:tc>
                <w:tcPr>
                  <w:tcW w:w="337" w:type="pct"/>
                </w:tcPr>
                <w:p w:rsidR="00E375C5" w:rsidRPr="0031700D"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31700D">
                    <w:rPr>
                      <w:b/>
                      <w:bCs/>
                      <w:sz w:val="14"/>
                      <w:szCs w:val="14"/>
                      <w:lang w:eastAsia="uk-UA"/>
                    </w:rPr>
                    <w:t>–</w:t>
                  </w:r>
                </w:p>
              </w:tc>
              <w:tc>
                <w:tcPr>
                  <w:tcW w:w="339" w:type="pct"/>
                  <w:shd w:val="clear" w:color="auto" w:fill="auto"/>
                </w:tcPr>
                <w:p w:rsidR="00E375C5" w:rsidRPr="0031700D"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31700D">
                    <w:rPr>
                      <w:b/>
                      <w:bCs/>
                      <w:sz w:val="14"/>
                      <w:szCs w:val="14"/>
                      <w:lang w:eastAsia="uk-UA"/>
                    </w:rPr>
                    <w:t>–</w:t>
                  </w:r>
                </w:p>
              </w:tc>
              <w:tc>
                <w:tcPr>
                  <w:tcW w:w="505" w:type="pct"/>
                  <w:shd w:val="clear" w:color="auto" w:fill="auto"/>
                </w:tcPr>
                <w:p w:rsidR="00E375C5" w:rsidRPr="0031700D"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lang w:val="en-US"/>
                    </w:rPr>
                  </w:pPr>
                  <w:r w:rsidRPr="0031700D">
                    <w:rPr>
                      <w:b/>
                      <w:bCs/>
                      <w:sz w:val="14"/>
                      <w:szCs w:val="14"/>
                    </w:rPr>
                    <w:t>900,0</w:t>
                  </w:r>
                </w:p>
              </w:tc>
            </w:tr>
            <w:tr w:rsidR="00D64CE3" w:rsidRPr="00AA4005" w:rsidTr="00D02624">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950" w:type="pct"/>
                  <w:shd w:val="clear" w:color="auto" w:fill="CDFAFF"/>
                </w:tcPr>
                <w:p w:rsidR="00E375C5" w:rsidRPr="00D64CE3" w:rsidRDefault="00E375C5" w:rsidP="00D02624">
                  <w:pPr>
                    <w:spacing w:after="0"/>
                    <w:ind w:left="34" w:right="-98"/>
                    <w:rPr>
                      <w:b w:val="0"/>
                      <w:bCs w:val="0"/>
                      <w:sz w:val="22"/>
                      <w:szCs w:val="22"/>
                      <w:highlight w:val="yellow"/>
                      <w:lang w:eastAsia="uk-UA"/>
                    </w:rPr>
                  </w:pPr>
                  <w:r w:rsidRPr="00D64CE3">
                    <w:rPr>
                      <w:rFonts w:eastAsia="Calibri"/>
                      <w:b w:val="0"/>
                      <w:bCs w:val="0"/>
                      <w:sz w:val="22"/>
                      <w:szCs w:val="22"/>
                    </w:rPr>
                    <w:t>3.2.3. </w:t>
                  </w:r>
                  <w:proofErr w:type="spellStart"/>
                  <w:r w:rsidRPr="00D64CE3">
                    <w:rPr>
                      <w:rFonts w:eastAsia="Calibri"/>
                      <w:b w:val="0"/>
                      <w:bCs w:val="0"/>
                      <w:sz w:val="22"/>
                      <w:szCs w:val="22"/>
                    </w:rPr>
                    <w:t>Забезпе</w:t>
                  </w:r>
                  <w:r w:rsidR="00D02624">
                    <w:rPr>
                      <w:rFonts w:eastAsia="Calibri"/>
                      <w:b w:val="0"/>
                      <w:bCs w:val="0"/>
                      <w:sz w:val="22"/>
                      <w:szCs w:val="22"/>
                    </w:rPr>
                    <w:t>-</w:t>
                  </w:r>
                  <w:r w:rsidRPr="00D64CE3">
                    <w:rPr>
                      <w:rFonts w:eastAsia="Calibri"/>
                      <w:b w:val="0"/>
                      <w:bCs w:val="0"/>
                      <w:sz w:val="22"/>
                      <w:szCs w:val="22"/>
                    </w:rPr>
                    <w:t>чення</w:t>
                  </w:r>
                  <w:proofErr w:type="spellEnd"/>
                  <w:r w:rsidRPr="00D64CE3">
                    <w:rPr>
                      <w:rFonts w:eastAsia="Calibri"/>
                      <w:b w:val="0"/>
                      <w:bCs w:val="0"/>
                      <w:sz w:val="22"/>
                      <w:szCs w:val="22"/>
                    </w:rPr>
                    <w:t xml:space="preserve"> галузі «Культура» та креативних індустрій сучасною </w:t>
                  </w:r>
                  <w:proofErr w:type="spellStart"/>
                  <w:r w:rsidRPr="00D64CE3">
                    <w:rPr>
                      <w:rFonts w:eastAsia="Calibri"/>
                      <w:b w:val="0"/>
                      <w:bCs w:val="0"/>
                      <w:sz w:val="22"/>
                      <w:szCs w:val="22"/>
                    </w:rPr>
                    <w:t>інфра</w:t>
                  </w:r>
                  <w:proofErr w:type="spellEnd"/>
                  <w:r w:rsidR="00D02624">
                    <w:rPr>
                      <w:rFonts w:eastAsia="Calibri"/>
                      <w:b w:val="0"/>
                      <w:bCs w:val="0"/>
                      <w:sz w:val="22"/>
                      <w:szCs w:val="22"/>
                    </w:rPr>
                    <w:t>-</w:t>
                  </w:r>
                  <w:r w:rsidRPr="00D64CE3">
                    <w:rPr>
                      <w:rFonts w:eastAsia="Calibri"/>
                      <w:b w:val="0"/>
                      <w:bCs w:val="0"/>
                      <w:sz w:val="22"/>
                      <w:szCs w:val="22"/>
                    </w:rPr>
                    <w:t>структурою</w:t>
                  </w:r>
                </w:p>
              </w:tc>
              <w:tc>
                <w:tcPr>
                  <w:tcW w:w="357" w:type="pct"/>
                  <w:shd w:val="clear" w:color="auto" w:fill="CDFAFF"/>
                </w:tcPr>
                <w:p w:rsidR="00E375C5" w:rsidRPr="00AA4005" w:rsidRDefault="00E375C5" w:rsidP="00A2196D">
                  <w:pPr>
                    <w:spacing w:after="0"/>
                    <w:ind w:left="34"/>
                    <w:jc w:val="center"/>
                    <w:cnfStyle w:val="000000100000" w:firstRow="0" w:lastRow="0" w:firstColumn="0" w:lastColumn="0" w:oddVBand="0" w:evenVBand="0" w:oddHBand="1" w:evenHBand="0" w:firstRowFirstColumn="0" w:firstRowLastColumn="0" w:lastRowFirstColumn="0" w:lastRowLastColumn="0"/>
                    <w:rPr>
                      <w:rFonts w:eastAsia="Calibri"/>
                      <w:sz w:val="24"/>
                      <w:szCs w:val="24"/>
                    </w:rPr>
                  </w:pPr>
                  <w:r w:rsidRPr="00AA4005">
                    <w:rPr>
                      <w:sz w:val="24"/>
                      <w:szCs w:val="24"/>
                      <w:lang w:eastAsia="uk-UA"/>
                    </w:rPr>
                    <w:t>–</w:t>
                  </w:r>
                </w:p>
              </w:tc>
              <w:tc>
                <w:tcPr>
                  <w:tcW w:w="399" w:type="pct"/>
                  <w:shd w:val="clear" w:color="auto" w:fill="CDFAFF"/>
                </w:tcPr>
                <w:p w:rsidR="00E375C5" w:rsidRPr="00AF3F29" w:rsidRDefault="00E375C5" w:rsidP="00D02624">
                  <w:pPr>
                    <w:spacing w:after="0"/>
                    <w:ind w:left="-149" w:right="-14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AF3F29">
                    <w:rPr>
                      <w:rFonts w:eastAsia="Calibri"/>
                      <w:sz w:val="14"/>
                      <w:szCs w:val="14"/>
                    </w:rPr>
                    <w:t>649447,8</w:t>
                  </w:r>
                </w:p>
              </w:tc>
              <w:tc>
                <w:tcPr>
                  <w:tcW w:w="254" w:type="pct"/>
                  <w:shd w:val="clear" w:color="auto" w:fill="CDFAFF"/>
                </w:tcPr>
                <w:p w:rsidR="00E375C5" w:rsidRPr="00AF3F29" w:rsidRDefault="00E375C5" w:rsidP="00A2196D">
                  <w:pPr>
                    <w:spacing w:after="0"/>
                    <w:ind w:left="34" w:right="-14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AF3F29">
                    <w:rPr>
                      <w:sz w:val="14"/>
                      <w:szCs w:val="14"/>
                      <w:lang w:eastAsia="uk-UA"/>
                    </w:rPr>
                    <w:t>–</w:t>
                  </w:r>
                </w:p>
              </w:tc>
              <w:tc>
                <w:tcPr>
                  <w:tcW w:w="422" w:type="pct"/>
                  <w:shd w:val="clear" w:color="auto" w:fill="CDFAFF"/>
                </w:tcPr>
                <w:p w:rsidR="00E375C5" w:rsidRPr="00AF3F29" w:rsidRDefault="00E375C5" w:rsidP="00D02624">
                  <w:pPr>
                    <w:spacing w:after="0"/>
                    <w:ind w:left="-107" w:right="-147"/>
                    <w:jc w:val="center"/>
                    <w:cnfStyle w:val="000000100000" w:firstRow="0" w:lastRow="0" w:firstColumn="0" w:lastColumn="0" w:oddVBand="0" w:evenVBand="0" w:oddHBand="1" w:evenHBand="0" w:firstRowFirstColumn="0" w:firstRowLastColumn="0" w:lastRowFirstColumn="0" w:lastRowLastColumn="0"/>
                    <w:rPr>
                      <w:rFonts w:eastAsia="Calibri"/>
                      <w:sz w:val="14"/>
                      <w:szCs w:val="14"/>
                      <w:lang w:val="en-US"/>
                    </w:rPr>
                  </w:pPr>
                  <w:r w:rsidRPr="00AF3F29">
                    <w:rPr>
                      <w:sz w:val="14"/>
                      <w:szCs w:val="14"/>
                      <w:lang w:val="en-US"/>
                    </w:rPr>
                    <w:t>680380,6</w:t>
                  </w:r>
                </w:p>
              </w:tc>
              <w:tc>
                <w:tcPr>
                  <w:tcW w:w="337" w:type="pct"/>
                  <w:shd w:val="clear" w:color="auto" w:fill="CDFAFF"/>
                </w:tcPr>
                <w:p w:rsidR="00E375C5" w:rsidRPr="00AF3F29" w:rsidRDefault="00E375C5" w:rsidP="00A2196D">
                  <w:pPr>
                    <w:spacing w:after="0"/>
                    <w:ind w:left="34" w:right="-147"/>
                    <w:jc w:val="center"/>
                    <w:cnfStyle w:val="000000100000" w:firstRow="0" w:lastRow="0" w:firstColumn="0" w:lastColumn="0" w:oddVBand="0" w:evenVBand="0" w:oddHBand="1" w:evenHBand="0" w:firstRowFirstColumn="0" w:firstRowLastColumn="0" w:lastRowFirstColumn="0" w:lastRowLastColumn="0"/>
                    <w:rPr>
                      <w:rFonts w:eastAsia="Calibri"/>
                      <w:sz w:val="14"/>
                      <w:szCs w:val="14"/>
                    </w:rPr>
                  </w:pPr>
                  <w:r w:rsidRPr="00AF3F29">
                    <w:rPr>
                      <w:sz w:val="14"/>
                      <w:szCs w:val="14"/>
                      <w:lang w:eastAsia="uk-UA"/>
                    </w:rPr>
                    <w:t>–</w:t>
                  </w:r>
                </w:p>
              </w:tc>
              <w:tc>
                <w:tcPr>
                  <w:tcW w:w="423" w:type="pct"/>
                  <w:shd w:val="clear" w:color="auto" w:fill="CDFAFF"/>
                </w:tcPr>
                <w:p w:rsidR="00E375C5" w:rsidRPr="0031700D" w:rsidRDefault="00E375C5" w:rsidP="00D02624">
                  <w:pPr>
                    <w:spacing w:after="0"/>
                    <w:ind w:left="-105" w:right="-147"/>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31700D">
                    <w:rPr>
                      <w:b/>
                      <w:bCs/>
                      <w:sz w:val="14"/>
                      <w:szCs w:val="14"/>
                      <w:lang w:val="en-US"/>
                    </w:rPr>
                    <w:t>55490,0</w:t>
                  </w:r>
                </w:p>
              </w:tc>
              <w:tc>
                <w:tcPr>
                  <w:tcW w:w="337" w:type="pct"/>
                  <w:shd w:val="clear" w:color="auto" w:fill="CDFAFF"/>
                </w:tcPr>
                <w:p w:rsidR="00E375C5" w:rsidRPr="0031700D" w:rsidRDefault="00E375C5" w:rsidP="00A2196D">
                  <w:pPr>
                    <w:spacing w:after="0"/>
                    <w:ind w:left="34" w:right="-147"/>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31700D">
                    <w:rPr>
                      <w:b/>
                      <w:bCs/>
                      <w:sz w:val="14"/>
                      <w:szCs w:val="14"/>
                      <w:lang w:eastAsia="uk-UA"/>
                    </w:rPr>
                    <w:t>–</w:t>
                  </w:r>
                </w:p>
              </w:tc>
              <w:tc>
                <w:tcPr>
                  <w:tcW w:w="339" w:type="pct"/>
                  <w:shd w:val="clear" w:color="auto" w:fill="CDFAFF"/>
                </w:tcPr>
                <w:p w:rsidR="00E375C5" w:rsidRPr="0031700D" w:rsidRDefault="00E375C5" w:rsidP="00D02624">
                  <w:pPr>
                    <w:spacing w:after="0"/>
                    <w:ind w:left="-109" w:right="-147"/>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31700D">
                    <w:rPr>
                      <w:b/>
                      <w:bCs/>
                      <w:sz w:val="14"/>
                      <w:szCs w:val="14"/>
                      <w:lang w:val="en-US"/>
                    </w:rPr>
                    <w:t>450000,0</w:t>
                  </w:r>
                </w:p>
              </w:tc>
              <w:tc>
                <w:tcPr>
                  <w:tcW w:w="337" w:type="pct"/>
                  <w:shd w:val="clear" w:color="auto" w:fill="CDFAFF"/>
                </w:tcPr>
                <w:p w:rsidR="00E375C5" w:rsidRPr="0031700D" w:rsidRDefault="00E375C5" w:rsidP="00A2196D">
                  <w:pPr>
                    <w:spacing w:after="0"/>
                    <w:ind w:left="34" w:right="-147"/>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31700D">
                    <w:rPr>
                      <w:b/>
                      <w:bCs/>
                      <w:sz w:val="14"/>
                      <w:szCs w:val="14"/>
                      <w:lang w:eastAsia="uk-UA"/>
                    </w:rPr>
                    <w:t>–</w:t>
                  </w:r>
                </w:p>
              </w:tc>
              <w:tc>
                <w:tcPr>
                  <w:tcW w:w="339" w:type="pct"/>
                  <w:shd w:val="clear" w:color="auto" w:fill="CDFAFF"/>
                </w:tcPr>
                <w:p w:rsidR="00E375C5" w:rsidRPr="0031700D" w:rsidRDefault="00E375C5" w:rsidP="00A2196D">
                  <w:pPr>
                    <w:spacing w:after="0"/>
                    <w:ind w:left="34" w:right="-147"/>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rPr>
                  </w:pPr>
                  <w:r w:rsidRPr="0031700D">
                    <w:rPr>
                      <w:b/>
                      <w:bCs/>
                      <w:sz w:val="14"/>
                      <w:szCs w:val="14"/>
                      <w:lang w:eastAsia="uk-UA"/>
                    </w:rPr>
                    <w:t>–</w:t>
                  </w:r>
                </w:p>
              </w:tc>
              <w:tc>
                <w:tcPr>
                  <w:tcW w:w="505" w:type="pct"/>
                  <w:shd w:val="clear" w:color="auto" w:fill="CDFAFF"/>
                </w:tcPr>
                <w:p w:rsidR="00E375C5" w:rsidRPr="0031700D" w:rsidRDefault="00E375C5" w:rsidP="00D02624">
                  <w:pPr>
                    <w:spacing w:after="0"/>
                    <w:ind w:left="-110" w:right="-147"/>
                    <w:jc w:val="center"/>
                    <w:cnfStyle w:val="000000100000" w:firstRow="0" w:lastRow="0" w:firstColumn="0" w:lastColumn="0" w:oddVBand="0" w:evenVBand="0" w:oddHBand="1" w:evenHBand="0" w:firstRowFirstColumn="0" w:firstRowLastColumn="0" w:lastRowFirstColumn="0" w:lastRowLastColumn="0"/>
                    <w:rPr>
                      <w:rFonts w:eastAsia="Calibri"/>
                      <w:b/>
                      <w:bCs/>
                      <w:sz w:val="14"/>
                      <w:szCs w:val="14"/>
                      <w:lang w:val="en-US"/>
                    </w:rPr>
                  </w:pPr>
                  <w:r w:rsidRPr="0031700D">
                    <w:rPr>
                      <w:b/>
                      <w:bCs/>
                      <w:sz w:val="14"/>
                      <w:szCs w:val="14"/>
                    </w:rPr>
                    <w:t>1835318,4</w:t>
                  </w:r>
                </w:p>
              </w:tc>
            </w:tr>
            <w:tr w:rsidR="00D64CE3" w:rsidRPr="00AA4005" w:rsidTr="00D02624">
              <w:trPr>
                <w:trHeight w:val="336"/>
              </w:trPr>
              <w:tc>
                <w:tcPr>
                  <w:cnfStyle w:val="001000000000" w:firstRow="0" w:lastRow="0" w:firstColumn="1" w:lastColumn="0" w:oddVBand="0" w:evenVBand="0" w:oddHBand="0" w:evenHBand="0" w:firstRowFirstColumn="0" w:firstRowLastColumn="0" w:lastRowFirstColumn="0" w:lastRowLastColumn="0"/>
                  <w:tcW w:w="950" w:type="pct"/>
                  <w:shd w:val="clear" w:color="auto" w:fill="auto"/>
                </w:tcPr>
                <w:p w:rsidR="00E375C5" w:rsidRPr="00D64CE3" w:rsidRDefault="00E375C5" w:rsidP="00A2196D">
                  <w:pPr>
                    <w:spacing w:after="0"/>
                    <w:ind w:left="34"/>
                    <w:rPr>
                      <w:rFonts w:eastAsia="Calibri"/>
                      <w:b w:val="0"/>
                      <w:bCs w:val="0"/>
                      <w:sz w:val="22"/>
                      <w:szCs w:val="22"/>
                    </w:rPr>
                  </w:pPr>
                  <w:r w:rsidRPr="00D64CE3">
                    <w:rPr>
                      <w:rFonts w:eastAsia="Calibri"/>
                      <w:b w:val="0"/>
                      <w:bCs w:val="0"/>
                      <w:sz w:val="22"/>
                      <w:szCs w:val="22"/>
                    </w:rPr>
                    <w:t xml:space="preserve">Всього за Програмою </w:t>
                  </w:r>
                  <w:r w:rsidR="00B83A57" w:rsidRPr="00B83A57">
                    <w:rPr>
                      <w:sz w:val="24"/>
                      <w:szCs w:val="22"/>
                    </w:rPr>
                    <w:t>розвитку</w:t>
                  </w:r>
                  <w:r w:rsidR="00B83A57" w:rsidRPr="00D64CE3">
                    <w:rPr>
                      <w:rFonts w:eastAsia="Calibri"/>
                      <w:b w:val="0"/>
                      <w:bCs w:val="0"/>
                      <w:sz w:val="22"/>
                      <w:szCs w:val="22"/>
                    </w:rPr>
                    <w:t xml:space="preserve"> </w:t>
                  </w:r>
                  <w:r w:rsidRPr="00D64CE3">
                    <w:rPr>
                      <w:rFonts w:eastAsia="Calibri"/>
                      <w:b w:val="0"/>
                      <w:bCs w:val="0"/>
                      <w:sz w:val="22"/>
                      <w:szCs w:val="22"/>
                    </w:rPr>
                    <w:t>3</w:t>
                  </w:r>
                </w:p>
              </w:tc>
              <w:tc>
                <w:tcPr>
                  <w:tcW w:w="357" w:type="pct"/>
                  <w:shd w:val="clear" w:color="auto" w:fill="auto"/>
                  <w:vAlign w:val="center"/>
                </w:tcPr>
                <w:p w:rsidR="00E375C5" w:rsidRPr="00AA4005" w:rsidRDefault="00E375C5" w:rsidP="00A2196D">
                  <w:pPr>
                    <w:spacing w:after="0"/>
                    <w:ind w:left="34"/>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AA4005">
                    <w:rPr>
                      <w:sz w:val="24"/>
                      <w:szCs w:val="24"/>
                    </w:rPr>
                    <w:t>–</w:t>
                  </w:r>
                </w:p>
              </w:tc>
              <w:tc>
                <w:tcPr>
                  <w:tcW w:w="399" w:type="pct"/>
                  <w:shd w:val="clear" w:color="auto" w:fill="auto"/>
                  <w:vAlign w:val="center"/>
                </w:tcPr>
                <w:p w:rsidR="00E375C5" w:rsidRPr="0031700D" w:rsidRDefault="00E375C5" w:rsidP="00D02624">
                  <w:pPr>
                    <w:spacing w:after="0"/>
                    <w:ind w:left="-149" w:right="-14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700D">
                    <w:rPr>
                      <w:sz w:val="14"/>
                      <w:szCs w:val="14"/>
                    </w:rPr>
                    <w:t>673394,8</w:t>
                  </w:r>
                </w:p>
              </w:tc>
              <w:tc>
                <w:tcPr>
                  <w:tcW w:w="254" w:type="pct"/>
                  <w:shd w:val="clear" w:color="auto" w:fill="auto"/>
                  <w:vAlign w:val="center"/>
                </w:tcPr>
                <w:p w:rsidR="00E375C5" w:rsidRPr="0031700D"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700D">
                    <w:rPr>
                      <w:sz w:val="14"/>
                      <w:szCs w:val="14"/>
                    </w:rPr>
                    <w:t>–</w:t>
                  </w:r>
                </w:p>
              </w:tc>
              <w:tc>
                <w:tcPr>
                  <w:tcW w:w="422" w:type="pct"/>
                  <w:shd w:val="clear" w:color="auto" w:fill="auto"/>
                  <w:vAlign w:val="center"/>
                </w:tcPr>
                <w:p w:rsidR="00E375C5" w:rsidRPr="0031700D" w:rsidRDefault="00E375C5" w:rsidP="00D02624">
                  <w:pPr>
                    <w:spacing w:after="0"/>
                    <w:ind w:left="-109" w:right="-14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700D">
                    <w:rPr>
                      <w:sz w:val="14"/>
                      <w:szCs w:val="14"/>
                    </w:rPr>
                    <w:t>749660,7</w:t>
                  </w:r>
                </w:p>
              </w:tc>
              <w:tc>
                <w:tcPr>
                  <w:tcW w:w="337" w:type="pct"/>
                  <w:shd w:val="clear" w:color="auto" w:fill="auto"/>
                  <w:vAlign w:val="center"/>
                </w:tcPr>
                <w:p w:rsidR="00E375C5" w:rsidRPr="0031700D"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sz w:val="14"/>
                      <w:szCs w:val="14"/>
                    </w:rPr>
                  </w:pPr>
                  <w:r w:rsidRPr="0031700D">
                    <w:rPr>
                      <w:sz w:val="14"/>
                      <w:szCs w:val="14"/>
                    </w:rPr>
                    <w:t>–</w:t>
                  </w:r>
                </w:p>
              </w:tc>
              <w:tc>
                <w:tcPr>
                  <w:tcW w:w="423" w:type="pct"/>
                  <w:shd w:val="clear" w:color="auto" w:fill="auto"/>
                  <w:vAlign w:val="center"/>
                </w:tcPr>
                <w:p w:rsidR="00E375C5" w:rsidRPr="0031700D" w:rsidRDefault="00E375C5" w:rsidP="00D02624">
                  <w:pPr>
                    <w:spacing w:after="0"/>
                    <w:ind w:left="-105"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31700D">
                    <w:rPr>
                      <w:b/>
                      <w:bCs/>
                      <w:sz w:val="14"/>
                      <w:szCs w:val="14"/>
                    </w:rPr>
                    <w:t>108619,2</w:t>
                  </w:r>
                </w:p>
              </w:tc>
              <w:tc>
                <w:tcPr>
                  <w:tcW w:w="337" w:type="pct"/>
                  <w:shd w:val="clear" w:color="auto" w:fill="auto"/>
                  <w:vAlign w:val="center"/>
                </w:tcPr>
                <w:p w:rsidR="00E375C5" w:rsidRPr="0031700D"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31700D">
                    <w:rPr>
                      <w:b/>
                      <w:bCs/>
                      <w:sz w:val="14"/>
                      <w:szCs w:val="14"/>
                    </w:rPr>
                    <w:t>–</w:t>
                  </w:r>
                </w:p>
              </w:tc>
              <w:tc>
                <w:tcPr>
                  <w:tcW w:w="339" w:type="pct"/>
                  <w:shd w:val="clear" w:color="auto" w:fill="auto"/>
                  <w:vAlign w:val="center"/>
                </w:tcPr>
                <w:p w:rsidR="00E375C5" w:rsidRPr="0031700D" w:rsidRDefault="00E375C5" w:rsidP="00D02624">
                  <w:pPr>
                    <w:spacing w:after="0"/>
                    <w:ind w:left="-109"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31700D">
                    <w:rPr>
                      <w:b/>
                      <w:bCs/>
                      <w:sz w:val="14"/>
                      <w:szCs w:val="14"/>
                    </w:rPr>
                    <w:t>507912,0</w:t>
                  </w:r>
                </w:p>
              </w:tc>
              <w:tc>
                <w:tcPr>
                  <w:tcW w:w="337" w:type="pct"/>
                  <w:shd w:val="clear" w:color="auto" w:fill="auto"/>
                  <w:vAlign w:val="center"/>
                </w:tcPr>
                <w:p w:rsidR="00E375C5" w:rsidRPr="0031700D"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31700D">
                    <w:rPr>
                      <w:b/>
                      <w:bCs/>
                      <w:sz w:val="14"/>
                      <w:szCs w:val="14"/>
                    </w:rPr>
                    <w:t>–</w:t>
                  </w:r>
                </w:p>
              </w:tc>
              <w:tc>
                <w:tcPr>
                  <w:tcW w:w="339" w:type="pct"/>
                  <w:shd w:val="clear" w:color="auto" w:fill="auto"/>
                  <w:vAlign w:val="center"/>
                </w:tcPr>
                <w:p w:rsidR="00E375C5" w:rsidRPr="0031700D" w:rsidRDefault="00E375C5" w:rsidP="00A2196D">
                  <w:pPr>
                    <w:spacing w:after="0"/>
                    <w:ind w:left="34"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31700D">
                    <w:rPr>
                      <w:b/>
                      <w:bCs/>
                      <w:sz w:val="14"/>
                      <w:szCs w:val="14"/>
                    </w:rPr>
                    <w:t>–</w:t>
                  </w:r>
                </w:p>
              </w:tc>
              <w:tc>
                <w:tcPr>
                  <w:tcW w:w="505" w:type="pct"/>
                  <w:shd w:val="clear" w:color="auto" w:fill="auto"/>
                  <w:vAlign w:val="center"/>
                </w:tcPr>
                <w:p w:rsidR="00E375C5" w:rsidRPr="0031700D" w:rsidRDefault="00E375C5" w:rsidP="00D02624">
                  <w:pPr>
                    <w:spacing w:after="0"/>
                    <w:ind w:left="-110" w:right="-147"/>
                    <w:jc w:val="center"/>
                    <w:cnfStyle w:val="000000000000" w:firstRow="0" w:lastRow="0" w:firstColumn="0" w:lastColumn="0" w:oddVBand="0" w:evenVBand="0" w:oddHBand="0" w:evenHBand="0" w:firstRowFirstColumn="0" w:firstRowLastColumn="0" w:lastRowFirstColumn="0" w:lastRowLastColumn="0"/>
                    <w:rPr>
                      <w:rFonts w:eastAsia="Calibri"/>
                      <w:b/>
                      <w:bCs/>
                      <w:sz w:val="14"/>
                      <w:szCs w:val="14"/>
                    </w:rPr>
                  </w:pPr>
                  <w:r w:rsidRPr="0031700D">
                    <w:rPr>
                      <w:b/>
                      <w:bCs/>
                      <w:sz w:val="14"/>
                      <w:szCs w:val="14"/>
                    </w:rPr>
                    <w:t>2039586,7</w:t>
                  </w:r>
                </w:p>
              </w:tc>
            </w:tr>
          </w:tbl>
          <w:p w:rsidR="00F86EE4" w:rsidRPr="00AA4005" w:rsidRDefault="00F86EE4" w:rsidP="00A2196D">
            <w:pPr>
              <w:spacing w:after="0"/>
              <w:ind w:left="34"/>
              <w:jc w:val="center"/>
              <w:rPr>
                <w:rFonts w:ascii="Times New Roman" w:eastAsia="Times New Roman" w:hAnsi="Times New Roman" w:cs="Times New Roman"/>
                <w:sz w:val="24"/>
                <w:szCs w:val="24"/>
                <w:lang w:eastAsia="ru-RU"/>
              </w:rPr>
            </w:pPr>
          </w:p>
        </w:tc>
      </w:tr>
      <w:tr w:rsidR="00F86EE4" w:rsidRPr="00AA4005" w:rsidTr="00D64CE3">
        <w:tc>
          <w:tcPr>
            <w:tcW w:w="7655" w:type="dxa"/>
          </w:tcPr>
          <w:p w:rsidR="00F86EE4" w:rsidRPr="00AA4005" w:rsidRDefault="00F86EE4" w:rsidP="00AA4005">
            <w:pPr>
              <w:widowControl w:val="0"/>
              <w:numPr>
                <w:ilvl w:val="0"/>
                <w:numId w:val="1"/>
              </w:numPr>
              <w:tabs>
                <w:tab w:val="clear" w:pos="432"/>
                <w:tab w:val="left" w:pos="0"/>
                <w:tab w:val="left" w:pos="851"/>
                <w:tab w:val="num" w:pos="3692"/>
              </w:tabs>
              <w:spacing w:after="0"/>
              <w:ind w:left="397" w:firstLine="0"/>
              <w:jc w:val="center"/>
              <w:outlineLvl w:val="0"/>
              <w:rPr>
                <w:rFonts w:ascii="Times New Roman" w:eastAsia="Times New Roman" w:hAnsi="Times New Roman" w:cs="Times New Roman"/>
                <w:caps/>
                <w:kern w:val="32"/>
                <w:sz w:val="24"/>
                <w:szCs w:val="24"/>
                <w:lang w:eastAsia="ru-RU"/>
              </w:rPr>
            </w:pPr>
            <w:bookmarkStart w:id="50" w:name="_Toc520797641"/>
            <w:bookmarkStart w:id="51" w:name="_Toc524533674"/>
            <w:bookmarkStart w:id="52" w:name="_Toc525561569"/>
            <w:bookmarkStart w:id="53" w:name="_Toc525650116"/>
            <w:bookmarkStart w:id="54" w:name="_Toc526856044"/>
            <w:bookmarkStart w:id="55" w:name="_Toc35422502"/>
            <w:r w:rsidRPr="00AA4005">
              <w:rPr>
                <w:rFonts w:ascii="Times New Roman" w:eastAsia="Times New Roman" w:hAnsi="Times New Roman" w:cs="Times New Roman"/>
                <w:caps/>
                <w:kern w:val="32"/>
                <w:sz w:val="24"/>
                <w:szCs w:val="24"/>
                <w:lang w:eastAsia="ru-RU"/>
              </w:rPr>
              <w:lastRenderedPageBreak/>
              <w:t>Передумови для ефективного впровадження проєктів та ризики</w:t>
            </w:r>
            <w:bookmarkEnd w:id="50"/>
            <w:bookmarkEnd w:id="51"/>
            <w:bookmarkEnd w:id="52"/>
            <w:bookmarkEnd w:id="53"/>
            <w:bookmarkEnd w:id="54"/>
            <w:bookmarkEnd w:id="55"/>
          </w:p>
          <w:p w:rsidR="00F86EE4" w:rsidRDefault="00F86EE4" w:rsidP="00AA4005">
            <w:pPr>
              <w:widowControl w:val="0"/>
              <w:spacing w:after="0"/>
              <w:ind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Основними умовами успішності реалізації Програм Плану заходів 2021–2023 є наявність необхідних фінансових ресурсів, а також інституційної та людської спроможності суб’єктів реалізації окремих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 зокрема:</w:t>
            </w:r>
          </w:p>
          <w:p w:rsidR="0031700D" w:rsidRDefault="0031700D" w:rsidP="00AA4005">
            <w:pPr>
              <w:widowControl w:val="0"/>
              <w:spacing w:after="0"/>
              <w:ind w:firstLine="567"/>
              <w:jc w:val="both"/>
              <w:rPr>
                <w:rFonts w:ascii="Times New Roman" w:eastAsia="Times New Roman" w:hAnsi="Times New Roman" w:cs="Times New Roman"/>
                <w:sz w:val="24"/>
                <w:szCs w:val="24"/>
                <w:lang w:eastAsia="ru-RU"/>
              </w:rPr>
            </w:pPr>
          </w:p>
          <w:p w:rsidR="00F86EE4" w:rsidRPr="00AA4005" w:rsidRDefault="00F86EE4" w:rsidP="00AA4005">
            <w:pPr>
              <w:widowControl w:val="0"/>
              <w:tabs>
                <w:tab w:val="left" w:pos="284"/>
              </w:tabs>
              <w:spacing w:after="0"/>
              <w:ind w:firstLine="567"/>
              <w:jc w:val="both"/>
              <w:rPr>
                <w:rFonts w:ascii="Times New Roman" w:eastAsia="Times New Roman" w:hAnsi="Times New Roman" w:cs="Times New Roman"/>
                <w:i/>
                <w:sz w:val="24"/>
                <w:szCs w:val="24"/>
                <w:lang w:eastAsia="ru-RU"/>
              </w:rPr>
            </w:pPr>
            <w:bookmarkStart w:id="56" w:name="bookmark225"/>
            <w:r w:rsidRPr="00AA4005">
              <w:rPr>
                <w:rFonts w:ascii="Times New Roman" w:eastAsia="Times New Roman" w:hAnsi="Times New Roman" w:cs="Times New Roman"/>
                <w:i/>
                <w:sz w:val="24"/>
                <w:szCs w:val="24"/>
                <w:lang w:eastAsia="ru-RU"/>
              </w:rPr>
              <w:t>Фінансове забезпечення</w:t>
            </w:r>
            <w:bookmarkEnd w:id="56"/>
            <w:r w:rsidRPr="00AA4005">
              <w:rPr>
                <w:rFonts w:ascii="Times New Roman" w:eastAsia="Times New Roman" w:hAnsi="Times New Roman" w:cs="Times New Roman"/>
                <w:i/>
                <w:sz w:val="24"/>
                <w:szCs w:val="24"/>
                <w:lang w:eastAsia="ru-RU"/>
              </w:rPr>
              <w:t>:</w:t>
            </w:r>
          </w:p>
          <w:p w:rsidR="00F86EE4" w:rsidRPr="00AA4005" w:rsidRDefault="00F86EE4" w:rsidP="00AA4005">
            <w:pPr>
              <w:widowControl w:val="0"/>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кошти державного бюджету та бюджету міста Києва;</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залучення коштів приватних інвесторів та власних ресурсів підприємств;</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використання змішаних форм фінансування (зокрема, шляхом державно-приватного партнерства, співфінансування зі сторони мешканців тощо);</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залучення коштів міжнародних фінансових організацій та донорів;</w:t>
            </w:r>
          </w:p>
          <w:p w:rsidR="00F86EE4"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пошук меценатів та спонсорів для реалізації соціально значимих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w:t>
            </w:r>
          </w:p>
          <w:p w:rsidR="004222F8" w:rsidRDefault="004222F8" w:rsidP="004222F8">
            <w:pPr>
              <w:spacing w:after="0"/>
              <w:jc w:val="both"/>
              <w:rPr>
                <w:rFonts w:ascii="Times New Roman" w:eastAsia="Times New Roman" w:hAnsi="Times New Roman" w:cs="Times New Roman"/>
                <w:sz w:val="24"/>
                <w:szCs w:val="24"/>
                <w:lang w:eastAsia="ru-RU"/>
              </w:rPr>
            </w:pPr>
          </w:p>
          <w:p w:rsidR="00F86EE4" w:rsidRPr="00AA4005" w:rsidRDefault="00F86EE4" w:rsidP="00AA4005">
            <w:pPr>
              <w:spacing w:after="0"/>
              <w:ind w:firstLine="567"/>
              <w:jc w:val="both"/>
              <w:rPr>
                <w:rFonts w:ascii="Times New Roman" w:eastAsia="Times New Roman" w:hAnsi="Times New Roman" w:cs="Times New Roman"/>
                <w:i/>
                <w:sz w:val="24"/>
                <w:szCs w:val="24"/>
                <w:lang w:eastAsia="ru-RU"/>
              </w:rPr>
            </w:pPr>
            <w:bookmarkStart w:id="57" w:name="bookmark226"/>
            <w:r w:rsidRPr="00AA4005">
              <w:rPr>
                <w:rFonts w:ascii="Times New Roman" w:eastAsia="Times New Roman" w:hAnsi="Times New Roman" w:cs="Times New Roman"/>
                <w:i/>
                <w:sz w:val="24"/>
                <w:szCs w:val="24"/>
                <w:lang w:eastAsia="ru-RU"/>
              </w:rPr>
              <w:t>Міжнародне, міжрегіональне співробітництво та обмін досвідом</w:t>
            </w:r>
            <w:bookmarkEnd w:id="57"/>
            <w:r w:rsidRPr="00AA4005">
              <w:rPr>
                <w:rFonts w:ascii="Times New Roman" w:eastAsia="Times New Roman" w:hAnsi="Times New Roman" w:cs="Times New Roman"/>
                <w:i/>
                <w:sz w:val="24"/>
                <w:szCs w:val="24"/>
                <w:lang w:eastAsia="ru-RU"/>
              </w:rPr>
              <w:t>:</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співробітництво з громадами прилеглих до міста Києва територій для реалізації спільних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розширення переліку міст-, регіонів- та країн-партнерів;</w:t>
            </w:r>
          </w:p>
          <w:p w:rsidR="00F86EE4" w:rsidRPr="00AA4005" w:rsidRDefault="00F86EE4" w:rsidP="00AA4005">
            <w:pPr>
              <w:spacing w:after="0"/>
              <w:ind w:firstLine="567"/>
              <w:jc w:val="both"/>
              <w:rPr>
                <w:rFonts w:ascii="Times New Roman" w:eastAsia="Times New Roman" w:hAnsi="Times New Roman" w:cs="Times New Roman"/>
                <w:i/>
                <w:sz w:val="24"/>
                <w:szCs w:val="24"/>
                <w:lang w:eastAsia="ru-RU"/>
              </w:rPr>
            </w:pPr>
            <w:r w:rsidRPr="00AA4005">
              <w:rPr>
                <w:rFonts w:ascii="Times New Roman" w:eastAsia="Times New Roman" w:hAnsi="Times New Roman" w:cs="Times New Roman"/>
                <w:i/>
                <w:sz w:val="24"/>
                <w:szCs w:val="24"/>
                <w:lang w:eastAsia="ru-RU"/>
              </w:rPr>
              <w:t>Взаємодія з іншими органами влади:</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налагодження взаємодії з центральними органами виконавчої влади, Адміністрацією Президента України, Верховною Радою України та іншими органами державної влади для просування міських ініціатив;</w:t>
            </w:r>
          </w:p>
          <w:p w:rsidR="00F86EE4" w:rsidRPr="00AA4005" w:rsidRDefault="00F86EE4" w:rsidP="00AA4005">
            <w:pPr>
              <w:spacing w:after="0"/>
              <w:ind w:firstLine="567"/>
              <w:jc w:val="both"/>
              <w:rPr>
                <w:rFonts w:ascii="Times New Roman" w:eastAsia="Times New Roman" w:hAnsi="Times New Roman" w:cs="Times New Roman"/>
                <w:i/>
                <w:sz w:val="24"/>
                <w:szCs w:val="24"/>
                <w:lang w:eastAsia="ru-RU"/>
              </w:rPr>
            </w:pPr>
            <w:r w:rsidRPr="00AA4005">
              <w:rPr>
                <w:rFonts w:ascii="Times New Roman" w:eastAsia="Times New Roman" w:hAnsi="Times New Roman" w:cs="Times New Roman"/>
                <w:i/>
                <w:sz w:val="24"/>
                <w:szCs w:val="24"/>
                <w:lang w:eastAsia="ru-RU"/>
              </w:rPr>
              <w:t>Залучення громадян до процесів формування, реалізації та контролю міської політики:</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розвиток інноваційних форм участі для киян (відкрите урядування та електронна демократія);</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ефективної системи контролю з боку мешканців міста Києва;</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налагодження комунікації «влада–громадськість»;</w:t>
            </w:r>
          </w:p>
          <w:p w:rsidR="00F86EE4" w:rsidRPr="00AA4005" w:rsidRDefault="00F86EE4" w:rsidP="00AA4005">
            <w:pPr>
              <w:spacing w:after="0"/>
              <w:ind w:firstLine="567"/>
              <w:jc w:val="both"/>
              <w:rPr>
                <w:rFonts w:ascii="Times New Roman" w:eastAsia="Times New Roman" w:hAnsi="Times New Roman" w:cs="Times New Roman"/>
                <w:i/>
                <w:sz w:val="24"/>
                <w:szCs w:val="24"/>
                <w:lang w:eastAsia="ru-RU"/>
              </w:rPr>
            </w:pPr>
            <w:bookmarkStart w:id="58" w:name="bookmark232"/>
            <w:r w:rsidRPr="00AA4005">
              <w:rPr>
                <w:rFonts w:ascii="Times New Roman" w:eastAsia="Times New Roman" w:hAnsi="Times New Roman" w:cs="Times New Roman"/>
                <w:i/>
                <w:sz w:val="24"/>
                <w:szCs w:val="24"/>
                <w:lang w:eastAsia="ru-RU"/>
              </w:rPr>
              <w:t xml:space="preserve">Реалізація концепції </w:t>
            </w:r>
            <w:bookmarkEnd w:id="58"/>
            <w:proofErr w:type="spellStart"/>
            <w:r w:rsidRPr="00AA4005">
              <w:rPr>
                <w:rFonts w:ascii="Times New Roman" w:eastAsia="Times New Roman" w:hAnsi="Times New Roman" w:cs="Times New Roman"/>
                <w:i/>
                <w:sz w:val="24"/>
                <w:szCs w:val="24"/>
                <w:lang w:eastAsia="ru-RU"/>
              </w:rPr>
              <w:t>KyivSmartCity</w:t>
            </w:r>
            <w:proofErr w:type="spellEnd"/>
            <w:r w:rsidRPr="00AA4005">
              <w:rPr>
                <w:rFonts w:ascii="Times New Roman" w:eastAsia="Times New Roman" w:hAnsi="Times New Roman" w:cs="Times New Roman"/>
                <w:i/>
                <w:sz w:val="24"/>
                <w:szCs w:val="24"/>
                <w:lang w:eastAsia="ru-RU"/>
              </w:rPr>
              <w:t>:</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сучасної ефективної платформи управління міською інфраструктурою та даними;</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відкриття нових можливостей сучасної </w:t>
            </w:r>
            <w:proofErr w:type="spellStart"/>
            <w:r w:rsidRPr="00AA4005">
              <w:rPr>
                <w:rFonts w:ascii="Times New Roman" w:eastAsia="Times New Roman" w:hAnsi="Times New Roman" w:cs="Times New Roman"/>
                <w:sz w:val="24"/>
                <w:szCs w:val="24"/>
                <w:lang w:eastAsia="ru-RU"/>
              </w:rPr>
              <w:t>smart</w:t>
            </w:r>
            <w:proofErr w:type="spellEnd"/>
            <w:r w:rsidRPr="00AA4005">
              <w:rPr>
                <w:rFonts w:ascii="Times New Roman" w:eastAsia="Times New Roman" w:hAnsi="Times New Roman" w:cs="Times New Roman"/>
                <w:sz w:val="24"/>
                <w:szCs w:val="24"/>
                <w:lang w:eastAsia="ru-RU"/>
              </w:rPr>
              <w:t>-економіки на основі інновацій і розвитку знань;</w:t>
            </w:r>
            <w:bookmarkStart w:id="59" w:name="bookmark233"/>
          </w:p>
          <w:p w:rsidR="00F86EE4" w:rsidRPr="00AA4005" w:rsidRDefault="00F86EE4" w:rsidP="00AA4005">
            <w:pPr>
              <w:spacing w:after="0"/>
              <w:ind w:firstLine="567"/>
              <w:jc w:val="both"/>
              <w:rPr>
                <w:rFonts w:ascii="Times New Roman" w:eastAsia="Times New Roman" w:hAnsi="Times New Roman" w:cs="Times New Roman"/>
                <w:i/>
                <w:sz w:val="24"/>
                <w:szCs w:val="24"/>
                <w:lang w:eastAsia="ru-RU"/>
              </w:rPr>
            </w:pPr>
            <w:r w:rsidRPr="00AA4005">
              <w:rPr>
                <w:rFonts w:ascii="Times New Roman" w:eastAsia="Times New Roman" w:hAnsi="Times New Roman" w:cs="Times New Roman"/>
                <w:i/>
                <w:sz w:val="24"/>
                <w:szCs w:val="24"/>
                <w:lang w:eastAsia="ru-RU"/>
              </w:rPr>
              <w:t>Підвищення ефективності та прозорості роботи міських органів влади і служб</w:t>
            </w:r>
            <w:bookmarkEnd w:id="59"/>
            <w:r w:rsidRPr="00AA4005">
              <w:rPr>
                <w:rFonts w:ascii="Times New Roman" w:eastAsia="Times New Roman" w:hAnsi="Times New Roman" w:cs="Times New Roman"/>
                <w:i/>
                <w:sz w:val="24"/>
                <w:szCs w:val="24"/>
                <w:lang w:eastAsia="ru-RU"/>
              </w:rPr>
              <w:t>:</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підготовка та інтеграція в систему управління містом службовців нової генерації;</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реорганізація та підвищення ефективності внутрішніх процесів органів міської влади;</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інтеграція та координація окремих функцій і служб міста задля оптимізації вирішення комплексних проблем та прискорення міжвідомчої взаємодії;</w:t>
            </w:r>
          </w:p>
          <w:p w:rsidR="00F86EE4" w:rsidRPr="00AA4005" w:rsidRDefault="00F86EE4"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удосконалення системи контролю за діяльністю комунальних підприємств та бюджетних організацій;</w:t>
            </w:r>
          </w:p>
          <w:p w:rsidR="00F86EE4" w:rsidRPr="00E7595B" w:rsidRDefault="00F86EE4" w:rsidP="00E7595B">
            <w:pPr>
              <w:numPr>
                <w:ilvl w:val="0"/>
                <w:numId w:val="8"/>
              </w:numPr>
              <w:spacing w:after="0"/>
              <w:ind w:left="714" w:hanging="357"/>
              <w:jc w:val="both"/>
              <w:rPr>
                <w:rFonts w:ascii="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ефективного управління активами міста.</w:t>
            </w:r>
          </w:p>
          <w:p w:rsidR="00E7595B" w:rsidRDefault="00E7595B" w:rsidP="00E7595B">
            <w:pPr>
              <w:spacing w:after="0"/>
              <w:jc w:val="both"/>
              <w:rPr>
                <w:rFonts w:ascii="Times New Roman" w:eastAsia="Times New Roman" w:hAnsi="Times New Roman" w:cs="Times New Roman"/>
                <w:sz w:val="24"/>
                <w:szCs w:val="24"/>
                <w:lang w:eastAsia="ru-RU"/>
              </w:rPr>
            </w:pPr>
          </w:p>
          <w:p w:rsidR="00E7595B" w:rsidRDefault="00E7595B" w:rsidP="00E7595B">
            <w:pPr>
              <w:spacing w:after="0"/>
              <w:jc w:val="both"/>
              <w:rPr>
                <w:rFonts w:ascii="Times New Roman" w:eastAsia="Times New Roman" w:hAnsi="Times New Roman" w:cs="Times New Roman"/>
                <w:sz w:val="24"/>
                <w:szCs w:val="24"/>
                <w:lang w:eastAsia="ru-RU"/>
              </w:rPr>
            </w:pPr>
          </w:p>
          <w:p w:rsidR="00E7595B" w:rsidRDefault="00E7595B" w:rsidP="00E7595B">
            <w:pPr>
              <w:spacing w:after="0"/>
              <w:jc w:val="both"/>
              <w:rPr>
                <w:rFonts w:ascii="Times New Roman" w:eastAsia="Times New Roman" w:hAnsi="Times New Roman" w:cs="Times New Roman"/>
                <w:sz w:val="24"/>
                <w:szCs w:val="24"/>
                <w:lang w:eastAsia="ru-RU"/>
              </w:rPr>
            </w:pPr>
          </w:p>
          <w:p w:rsidR="00E7595B" w:rsidRPr="00AA4005" w:rsidRDefault="00E7595B" w:rsidP="00E7595B">
            <w:pPr>
              <w:spacing w:after="0"/>
              <w:jc w:val="both"/>
              <w:rPr>
                <w:rFonts w:ascii="Times New Roman" w:hAnsi="Times New Roman" w:cs="Times New Roman"/>
                <w:sz w:val="24"/>
                <w:szCs w:val="24"/>
                <w:lang w:eastAsia="ru-RU"/>
              </w:rPr>
            </w:pPr>
          </w:p>
        </w:tc>
        <w:tc>
          <w:tcPr>
            <w:tcW w:w="8647" w:type="dxa"/>
          </w:tcPr>
          <w:p w:rsidR="00F86EE4" w:rsidRPr="00AA4005" w:rsidRDefault="0077464F" w:rsidP="00A2196D">
            <w:pPr>
              <w:widowControl w:val="0"/>
              <w:tabs>
                <w:tab w:val="left" w:pos="284"/>
              </w:tabs>
              <w:spacing w:after="0"/>
              <w:ind w:left="34"/>
              <w:jc w:val="center"/>
              <w:outlineLvl w:val="0"/>
              <w:rPr>
                <w:rFonts w:ascii="Times New Roman" w:eastAsia="Times New Roman" w:hAnsi="Times New Roman" w:cs="Times New Roman"/>
                <w:caps/>
                <w:kern w:val="32"/>
                <w:sz w:val="24"/>
                <w:szCs w:val="24"/>
                <w:lang w:eastAsia="ru-RU"/>
              </w:rPr>
            </w:pPr>
            <w:bookmarkStart w:id="60" w:name="_Toc134439544"/>
            <w:r w:rsidRPr="0077464F">
              <w:rPr>
                <w:rFonts w:ascii="Times New Roman" w:eastAsia="Times New Roman" w:hAnsi="Times New Roman" w:cs="Times New Roman"/>
                <w:b/>
                <w:bCs/>
                <w:caps/>
                <w:kern w:val="32"/>
                <w:sz w:val="24"/>
                <w:szCs w:val="24"/>
                <w:lang w:eastAsia="ru-RU"/>
              </w:rPr>
              <w:lastRenderedPageBreak/>
              <w:t>4</w:t>
            </w:r>
            <w:r w:rsidR="00297ED1" w:rsidRPr="00AA4005">
              <w:rPr>
                <w:rFonts w:ascii="Times New Roman" w:eastAsia="Times New Roman" w:hAnsi="Times New Roman" w:cs="Times New Roman"/>
                <w:caps/>
                <w:kern w:val="32"/>
                <w:sz w:val="24"/>
                <w:szCs w:val="24"/>
                <w:lang w:eastAsia="ru-RU"/>
              </w:rPr>
              <w:t>. </w:t>
            </w:r>
            <w:r w:rsidR="00F86EE4" w:rsidRPr="00AA4005">
              <w:rPr>
                <w:rFonts w:ascii="Times New Roman" w:eastAsia="Times New Roman" w:hAnsi="Times New Roman" w:cs="Times New Roman"/>
                <w:caps/>
                <w:kern w:val="32"/>
                <w:sz w:val="24"/>
                <w:szCs w:val="24"/>
                <w:lang w:eastAsia="ru-RU"/>
              </w:rPr>
              <w:t xml:space="preserve">Передумови для ефективного </w:t>
            </w:r>
            <w:r w:rsidRPr="0077464F">
              <w:rPr>
                <w:rFonts w:ascii="Times New Roman" w:eastAsia="Times New Roman" w:hAnsi="Times New Roman" w:cs="Times New Roman"/>
                <w:b/>
                <w:bCs/>
                <w:caps/>
                <w:kern w:val="32"/>
                <w:sz w:val="24"/>
                <w:szCs w:val="24"/>
                <w:lang w:eastAsia="ru-RU"/>
              </w:rPr>
              <w:t xml:space="preserve">здійснення заходів і </w:t>
            </w:r>
            <w:r w:rsidR="00F86EE4" w:rsidRPr="00AA4005">
              <w:rPr>
                <w:rFonts w:ascii="Times New Roman" w:eastAsia="Times New Roman" w:hAnsi="Times New Roman" w:cs="Times New Roman"/>
                <w:caps/>
                <w:kern w:val="32"/>
                <w:sz w:val="24"/>
                <w:szCs w:val="24"/>
                <w:lang w:eastAsia="ru-RU"/>
              </w:rPr>
              <w:t>впровадження проєктів та ризики</w:t>
            </w:r>
            <w:bookmarkEnd w:id="60"/>
          </w:p>
          <w:p w:rsidR="00F86EE4" w:rsidRDefault="00F86EE4" w:rsidP="00A2196D">
            <w:pPr>
              <w:widowControl w:val="0"/>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Основними умовами успішності </w:t>
            </w:r>
            <w:r w:rsidR="0077464F" w:rsidRPr="0077464F">
              <w:rPr>
                <w:rFonts w:ascii="Times New Roman" w:eastAsia="Times New Roman" w:hAnsi="Times New Roman" w:cs="Times New Roman"/>
                <w:b/>
                <w:bCs/>
                <w:sz w:val="24"/>
                <w:szCs w:val="24"/>
                <w:lang w:eastAsia="ru-RU"/>
              </w:rPr>
              <w:t>здійснення заходів і</w:t>
            </w:r>
            <w:r w:rsidR="0077464F" w:rsidRPr="0077464F">
              <w:rPr>
                <w:rFonts w:ascii="Times New Roman" w:eastAsia="Times New Roman" w:hAnsi="Times New Roman" w:cs="Times New Roman"/>
                <w:sz w:val="24"/>
                <w:szCs w:val="24"/>
                <w:lang w:eastAsia="ru-RU"/>
              </w:rPr>
              <w:t xml:space="preserve"> </w:t>
            </w:r>
            <w:r w:rsidRPr="00AA4005">
              <w:rPr>
                <w:rFonts w:ascii="Times New Roman" w:eastAsia="Times New Roman" w:hAnsi="Times New Roman" w:cs="Times New Roman"/>
                <w:sz w:val="24"/>
                <w:szCs w:val="24"/>
                <w:lang w:eastAsia="ru-RU"/>
              </w:rPr>
              <w:t>реалізації Програм</w:t>
            </w:r>
            <w:r w:rsidR="0077464F">
              <w:rPr>
                <w:rFonts w:ascii="Times New Roman" w:eastAsia="Times New Roman" w:hAnsi="Times New Roman" w:cs="Times New Roman"/>
                <w:sz w:val="24"/>
                <w:szCs w:val="24"/>
                <w:lang w:eastAsia="ru-RU"/>
              </w:rPr>
              <w:t xml:space="preserve"> </w:t>
            </w:r>
            <w:r w:rsidR="0077464F">
              <w:rPr>
                <w:rFonts w:ascii="Times New Roman" w:eastAsia="Times New Roman" w:hAnsi="Times New Roman" w:cs="Times New Roman"/>
                <w:b/>
                <w:bCs/>
                <w:sz w:val="24"/>
                <w:szCs w:val="24"/>
                <w:lang w:eastAsia="ru-RU"/>
              </w:rPr>
              <w:t>розвитку</w:t>
            </w:r>
            <w:r w:rsidRPr="00AA4005">
              <w:rPr>
                <w:rFonts w:ascii="Times New Roman" w:eastAsia="Times New Roman" w:hAnsi="Times New Roman" w:cs="Times New Roman"/>
                <w:sz w:val="24"/>
                <w:szCs w:val="24"/>
                <w:lang w:eastAsia="ru-RU"/>
              </w:rPr>
              <w:t xml:space="preserve"> Плану заходів 2021–</w:t>
            </w:r>
            <w:r w:rsidRPr="0031700D">
              <w:rPr>
                <w:rFonts w:ascii="Times New Roman" w:eastAsia="Times New Roman" w:hAnsi="Times New Roman" w:cs="Times New Roman"/>
                <w:b/>
                <w:bCs/>
                <w:sz w:val="24"/>
                <w:szCs w:val="24"/>
                <w:lang w:eastAsia="ru-RU"/>
              </w:rPr>
              <w:t>2024</w:t>
            </w:r>
            <w:r w:rsidRPr="00AA4005">
              <w:rPr>
                <w:rFonts w:ascii="Times New Roman" w:eastAsia="Times New Roman" w:hAnsi="Times New Roman" w:cs="Times New Roman"/>
                <w:sz w:val="24"/>
                <w:szCs w:val="24"/>
                <w:lang w:eastAsia="ru-RU"/>
              </w:rPr>
              <w:t xml:space="preserve"> є</w:t>
            </w:r>
            <w:r w:rsidR="008E0194">
              <w:rPr>
                <w:rFonts w:ascii="Times New Roman" w:eastAsia="Times New Roman" w:hAnsi="Times New Roman" w:cs="Times New Roman"/>
                <w:sz w:val="24"/>
                <w:szCs w:val="24"/>
                <w:lang w:eastAsia="ru-RU"/>
              </w:rPr>
              <w:t xml:space="preserve"> </w:t>
            </w:r>
            <w:r w:rsidR="008E0194" w:rsidRPr="008E0194">
              <w:rPr>
                <w:rFonts w:ascii="Times New Roman" w:eastAsia="Times New Roman" w:hAnsi="Times New Roman" w:cs="Times New Roman"/>
                <w:b/>
                <w:bCs/>
                <w:sz w:val="24"/>
                <w:szCs w:val="24"/>
                <w:lang w:eastAsia="ru-RU"/>
              </w:rPr>
              <w:t>припинення бойових дій на території країни та скасування воєнного стану</w:t>
            </w:r>
            <w:r w:rsidRPr="007A5006">
              <w:rPr>
                <w:rFonts w:ascii="Times New Roman" w:eastAsia="Times New Roman" w:hAnsi="Times New Roman" w:cs="Times New Roman"/>
                <w:sz w:val="24"/>
                <w:szCs w:val="24"/>
                <w:lang w:eastAsia="ru-RU"/>
              </w:rPr>
              <w:t>,</w:t>
            </w:r>
            <w:r w:rsidRPr="00AA4005">
              <w:rPr>
                <w:rFonts w:ascii="Times New Roman" w:eastAsia="Times New Roman" w:hAnsi="Times New Roman" w:cs="Times New Roman"/>
                <w:sz w:val="24"/>
                <w:szCs w:val="24"/>
                <w:lang w:eastAsia="ru-RU"/>
              </w:rPr>
              <w:t xml:space="preserve"> наявність необхідних фінансових ресурсів, інституційна та людська спроможність суб’єктів реалізації окремих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 зокрема:</w:t>
            </w:r>
          </w:p>
          <w:p w:rsidR="0031700D" w:rsidRPr="00AA4005" w:rsidRDefault="0031700D" w:rsidP="00A2196D">
            <w:pPr>
              <w:widowControl w:val="0"/>
              <w:spacing w:after="0"/>
              <w:ind w:left="34" w:firstLine="567"/>
              <w:jc w:val="both"/>
              <w:rPr>
                <w:rFonts w:ascii="Times New Roman" w:eastAsia="Times New Roman" w:hAnsi="Times New Roman" w:cs="Times New Roman"/>
                <w:sz w:val="24"/>
                <w:szCs w:val="24"/>
                <w:lang w:eastAsia="ru-RU"/>
              </w:rPr>
            </w:pPr>
          </w:p>
          <w:p w:rsidR="00F86EE4" w:rsidRPr="00AA4005" w:rsidRDefault="00F86EE4" w:rsidP="00A2196D">
            <w:pPr>
              <w:widowControl w:val="0"/>
              <w:tabs>
                <w:tab w:val="left" w:pos="284"/>
              </w:tabs>
              <w:spacing w:after="0"/>
              <w:ind w:left="34" w:firstLine="567"/>
              <w:jc w:val="both"/>
              <w:rPr>
                <w:rFonts w:ascii="Times New Roman" w:eastAsia="Times New Roman" w:hAnsi="Times New Roman" w:cs="Times New Roman"/>
                <w:i/>
                <w:sz w:val="24"/>
                <w:szCs w:val="24"/>
                <w:lang w:eastAsia="ru-RU"/>
              </w:rPr>
            </w:pPr>
            <w:r w:rsidRPr="00AA4005">
              <w:rPr>
                <w:rFonts w:ascii="Times New Roman" w:eastAsia="Times New Roman" w:hAnsi="Times New Roman" w:cs="Times New Roman"/>
                <w:i/>
                <w:sz w:val="24"/>
                <w:szCs w:val="24"/>
                <w:lang w:eastAsia="ru-RU"/>
              </w:rPr>
              <w:t>Фінансове забезпечення:</w:t>
            </w:r>
          </w:p>
          <w:p w:rsidR="00F86EE4" w:rsidRPr="00AA4005" w:rsidRDefault="00F86EE4" w:rsidP="004222F8">
            <w:pPr>
              <w:widowControl w:val="0"/>
              <w:numPr>
                <w:ilvl w:val="0"/>
                <w:numId w:val="8"/>
              </w:numPr>
              <w:tabs>
                <w:tab w:val="left" w:pos="179"/>
              </w:tabs>
              <w:spacing w:after="0"/>
              <w:ind w:left="34" w:hanging="3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кошти державного бюджету та бюджету міста Києва;</w:t>
            </w:r>
          </w:p>
          <w:p w:rsidR="00F86EE4" w:rsidRDefault="00F86EE4" w:rsidP="004222F8">
            <w:pPr>
              <w:numPr>
                <w:ilvl w:val="0"/>
                <w:numId w:val="8"/>
              </w:numPr>
              <w:tabs>
                <w:tab w:val="left" w:pos="179"/>
              </w:tabs>
              <w:spacing w:after="0"/>
              <w:ind w:left="34" w:hanging="3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залучення коштів приватних інвесторів та власних ресурсів підприємств;</w:t>
            </w:r>
          </w:p>
          <w:p w:rsidR="004222F8" w:rsidRPr="00AA4005" w:rsidRDefault="004222F8" w:rsidP="004222F8">
            <w:pPr>
              <w:tabs>
                <w:tab w:val="left" w:pos="179"/>
              </w:tabs>
              <w:spacing w:after="0"/>
              <w:ind w:left="34"/>
              <w:jc w:val="both"/>
              <w:rPr>
                <w:rFonts w:ascii="Times New Roman" w:eastAsia="Times New Roman" w:hAnsi="Times New Roman" w:cs="Times New Roman"/>
                <w:sz w:val="24"/>
                <w:szCs w:val="24"/>
                <w:lang w:eastAsia="ru-RU"/>
              </w:rPr>
            </w:pPr>
          </w:p>
          <w:p w:rsidR="00F86EE4" w:rsidRDefault="00F86EE4" w:rsidP="004222F8">
            <w:pPr>
              <w:numPr>
                <w:ilvl w:val="0"/>
                <w:numId w:val="8"/>
              </w:numPr>
              <w:tabs>
                <w:tab w:val="left" w:pos="179"/>
              </w:tabs>
              <w:spacing w:after="0"/>
              <w:ind w:left="179" w:hanging="179"/>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використання змішаних форм фінансування (зокрема шляхом державно-приватного партнерства, співфінансування зі сторони мешканців тощо);</w:t>
            </w:r>
          </w:p>
          <w:p w:rsidR="004222F8" w:rsidRDefault="004222F8" w:rsidP="004222F8">
            <w:pPr>
              <w:pStyle w:val="a7"/>
              <w:rPr>
                <w:sz w:val="24"/>
                <w:szCs w:val="24"/>
                <w:lang w:eastAsia="ru-RU"/>
              </w:rPr>
            </w:pPr>
          </w:p>
          <w:p w:rsidR="00F86EE4" w:rsidRDefault="00F86EE4" w:rsidP="004222F8">
            <w:pPr>
              <w:numPr>
                <w:ilvl w:val="0"/>
                <w:numId w:val="8"/>
              </w:numPr>
              <w:tabs>
                <w:tab w:val="left" w:pos="179"/>
              </w:tabs>
              <w:spacing w:after="0"/>
              <w:ind w:left="34" w:hanging="3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залучення коштів міжнародних фінансових організацій та донорів;</w:t>
            </w:r>
          </w:p>
          <w:p w:rsidR="004222F8" w:rsidRDefault="004222F8" w:rsidP="004222F8">
            <w:pPr>
              <w:pStyle w:val="a7"/>
              <w:rPr>
                <w:sz w:val="24"/>
                <w:szCs w:val="24"/>
                <w:lang w:eastAsia="ru-RU"/>
              </w:rPr>
            </w:pPr>
          </w:p>
          <w:p w:rsidR="00F86EE4" w:rsidRDefault="00F86EE4" w:rsidP="004222F8">
            <w:pPr>
              <w:numPr>
                <w:ilvl w:val="0"/>
                <w:numId w:val="8"/>
              </w:numPr>
              <w:tabs>
                <w:tab w:val="left" w:pos="179"/>
              </w:tabs>
              <w:spacing w:after="0"/>
              <w:ind w:left="34" w:hanging="3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пошук меценатів та спонсорів для реалізації соціально значимих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w:t>
            </w:r>
          </w:p>
          <w:p w:rsidR="004222F8" w:rsidRDefault="004222F8" w:rsidP="004222F8">
            <w:pPr>
              <w:spacing w:after="0"/>
              <w:jc w:val="both"/>
              <w:rPr>
                <w:rFonts w:ascii="Times New Roman" w:eastAsia="Times New Roman" w:hAnsi="Times New Roman" w:cs="Times New Roman"/>
                <w:sz w:val="24"/>
                <w:szCs w:val="24"/>
                <w:lang w:eastAsia="ru-RU"/>
              </w:rPr>
            </w:pPr>
          </w:p>
          <w:p w:rsidR="004222F8" w:rsidRPr="00AA4005" w:rsidRDefault="004222F8" w:rsidP="004222F8">
            <w:pPr>
              <w:spacing w:after="0"/>
              <w:jc w:val="both"/>
              <w:rPr>
                <w:rFonts w:ascii="Times New Roman" w:eastAsia="Times New Roman" w:hAnsi="Times New Roman" w:cs="Times New Roman"/>
                <w:sz w:val="24"/>
                <w:szCs w:val="24"/>
                <w:lang w:eastAsia="ru-RU"/>
              </w:rPr>
            </w:pPr>
          </w:p>
          <w:p w:rsidR="00F86EE4" w:rsidRPr="00AA4005" w:rsidRDefault="00F86EE4" w:rsidP="00A2196D">
            <w:pPr>
              <w:spacing w:after="0"/>
              <w:ind w:left="34" w:firstLine="567"/>
              <w:jc w:val="both"/>
              <w:rPr>
                <w:rFonts w:ascii="Times New Roman" w:eastAsia="Times New Roman" w:hAnsi="Times New Roman" w:cs="Times New Roman"/>
                <w:i/>
                <w:sz w:val="24"/>
                <w:szCs w:val="24"/>
                <w:lang w:eastAsia="ru-RU"/>
              </w:rPr>
            </w:pPr>
            <w:r w:rsidRPr="00AA4005">
              <w:rPr>
                <w:rFonts w:ascii="Times New Roman" w:eastAsia="Times New Roman" w:hAnsi="Times New Roman" w:cs="Times New Roman"/>
                <w:i/>
                <w:sz w:val="24"/>
                <w:szCs w:val="24"/>
                <w:lang w:eastAsia="ru-RU"/>
              </w:rPr>
              <w:t>Міжнародне, міжрегіональне співробітництво та обмін досвідом:</w:t>
            </w:r>
          </w:p>
          <w:p w:rsidR="00F86EE4" w:rsidRPr="00AA4005" w:rsidRDefault="00F86EE4" w:rsidP="00A2196D">
            <w:pPr>
              <w:numPr>
                <w:ilvl w:val="0"/>
                <w:numId w:val="8"/>
              </w:numPr>
              <w:spacing w:after="0"/>
              <w:ind w:left="3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 xml:space="preserve">співробітництво з громадами прилеглих до міста Києва територій для реалізації спільних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w:t>
            </w:r>
          </w:p>
          <w:p w:rsidR="00F86EE4" w:rsidRPr="00AA4005" w:rsidRDefault="00F86EE4" w:rsidP="00A2196D">
            <w:pPr>
              <w:numPr>
                <w:ilvl w:val="0"/>
                <w:numId w:val="8"/>
              </w:numPr>
              <w:spacing w:after="0"/>
              <w:ind w:left="3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розширення переліку міст-, регіонів- та країн-партнерів;</w:t>
            </w:r>
          </w:p>
          <w:p w:rsidR="00F86EE4" w:rsidRPr="00AA4005" w:rsidRDefault="00F86EE4" w:rsidP="00A2196D">
            <w:pPr>
              <w:spacing w:after="0"/>
              <w:ind w:left="34" w:firstLine="567"/>
              <w:jc w:val="both"/>
              <w:rPr>
                <w:rFonts w:ascii="Times New Roman" w:eastAsia="Times New Roman" w:hAnsi="Times New Roman" w:cs="Times New Roman"/>
                <w:i/>
                <w:sz w:val="24"/>
                <w:szCs w:val="24"/>
                <w:lang w:eastAsia="ru-RU"/>
              </w:rPr>
            </w:pPr>
            <w:r w:rsidRPr="00AA4005">
              <w:rPr>
                <w:rFonts w:ascii="Times New Roman" w:eastAsia="Times New Roman" w:hAnsi="Times New Roman" w:cs="Times New Roman"/>
                <w:i/>
                <w:sz w:val="24"/>
                <w:szCs w:val="24"/>
                <w:lang w:eastAsia="ru-RU"/>
              </w:rPr>
              <w:t>Взаємодія з іншими органами влади:</w:t>
            </w:r>
          </w:p>
          <w:p w:rsidR="00F86EE4" w:rsidRDefault="00F86EE4" w:rsidP="00A2196D">
            <w:pPr>
              <w:numPr>
                <w:ilvl w:val="0"/>
                <w:numId w:val="8"/>
              </w:numPr>
              <w:spacing w:after="0"/>
              <w:ind w:left="3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налагодження взаємодії з центральними органами виконавчої влади, </w:t>
            </w:r>
            <w:r w:rsidRPr="0031700D">
              <w:rPr>
                <w:rFonts w:ascii="Times New Roman" w:eastAsia="Times New Roman" w:hAnsi="Times New Roman" w:cs="Times New Roman"/>
                <w:b/>
                <w:bCs/>
                <w:sz w:val="24"/>
                <w:szCs w:val="24"/>
                <w:lang w:eastAsia="ru-RU"/>
              </w:rPr>
              <w:t>Офісом</w:t>
            </w:r>
            <w:r w:rsidRPr="00AA4005">
              <w:rPr>
                <w:rFonts w:ascii="Times New Roman" w:eastAsia="Times New Roman" w:hAnsi="Times New Roman" w:cs="Times New Roman"/>
                <w:sz w:val="24"/>
                <w:szCs w:val="24"/>
                <w:lang w:eastAsia="ru-RU"/>
              </w:rPr>
              <w:t xml:space="preserve"> Президента України, Верховною Радою України та іншими органами державної влади для просування міських ініціатив;</w:t>
            </w:r>
          </w:p>
          <w:p w:rsidR="00867D91" w:rsidRPr="00AA4005" w:rsidRDefault="00867D91" w:rsidP="00A2196D">
            <w:pPr>
              <w:numPr>
                <w:ilvl w:val="0"/>
                <w:numId w:val="8"/>
              </w:numPr>
              <w:spacing w:after="0"/>
              <w:ind w:left="34" w:hanging="357"/>
              <w:jc w:val="both"/>
              <w:rPr>
                <w:rFonts w:ascii="Times New Roman" w:eastAsia="Times New Roman" w:hAnsi="Times New Roman" w:cs="Times New Roman"/>
                <w:sz w:val="24"/>
                <w:szCs w:val="24"/>
                <w:lang w:eastAsia="ru-RU"/>
              </w:rPr>
            </w:pPr>
          </w:p>
          <w:p w:rsidR="00F86EE4" w:rsidRPr="00AA4005" w:rsidRDefault="00F86EE4" w:rsidP="00A2196D">
            <w:pPr>
              <w:spacing w:after="0"/>
              <w:ind w:left="34" w:firstLine="567"/>
              <w:jc w:val="both"/>
              <w:rPr>
                <w:rFonts w:ascii="Times New Roman" w:eastAsia="Times New Roman" w:hAnsi="Times New Roman" w:cs="Times New Roman"/>
                <w:i/>
                <w:sz w:val="24"/>
                <w:szCs w:val="24"/>
                <w:lang w:eastAsia="ru-RU"/>
              </w:rPr>
            </w:pPr>
            <w:r w:rsidRPr="00AA4005">
              <w:rPr>
                <w:rFonts w:ascii="Times New Roman" w:eastAsia="Times New Roman" w:hAnsi="Times New Roman" w:cs="Times New Roman"/>
                <w:i/>
                <w:sz w:val="24"/>
                <w:szCs w:val="24"/>
                <w:lang w:eastAsia="ru-RU"/>
              </w:rPr>
              <w:t>Залучення громадян до процесів формування, реалізації та контролю міської політики:</w:t>
            </w:r>
          </w:p>
          <w:p w:rsidR="00F86EE4" w:rsidRPr="00AA4005" w:rsidRDefault="00F86EE4" w:rsidP="00A2196D">
            <w:pPr>
              <w:numPr>
                <w:ilvl w:val="0"/>
                <w:numId w:val="8"/>
              </w:numPr>
              <w:spacing w:after="0"/>
              <w:ind w:left="3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розвиток інноваційних форм участі для киян (відкрите урядування та електронна демократія);</w:t>
            </w:r>
          </w:p>
          <w:p w:rsidR="00F86EE4" w:rsidRPr="00AA4005" w:rsidRDefault="00F86EE4" w:rsidP="00A2196D">
            <w:pPr>
              <w:numPr>
                <w:ilvl w:val="0"/>
                <w:numId w:val="8"/>
              </w:numPr>
              <w:spacing w:after="0"/>
              <w:ind w:left="3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ефективної системи контролю з боку мешканців міста Києва;</w:t>
            </w:r>
          </w:p>
          <w:p w:rsidR="00F86EE4" w:rsidRDefault="00F86EE4" w:rsidP="00A2196D">
            <w:pPr>
              <w:numPr>
                <w:ilvl w:val="0"/>
                <w:numId w:val="8"/>
              </w:numPr>
              <w:spacing w:after="0"/>
              <w:ind w:left="3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налагодження комунікації «влада – громадськість»;</w:t>
            </w:r>
          </w:p>
          <w:p w:rsidR="004D28BF" w:rsidRPr="00AA4005" w:rsidRDefault="004D28BF" w:rsidP="00A2196D">
            <w:pPr>
              <w:numPr>
                <w:ilvl w:val="0"/>
                <w:numId w:val="8"/>
              </w:numPr>
              <w:spacing w:after="0"/>
              <w:ind w:left="34" w:hanging="357"/>
              <w:jc w:val="both"/>
              <w:rPr>
                <w:rFonts w:ascii="Times New Roman" w:eastAsia="Times New Roman" w:hAnsi="Times New Roman" w:cs="Times New Roman"/>
                <w:sz w:val="24"/>
                <w:szCs w:val="24"/>
                <w:lang w:eastAsia="ru-RU"/>
              </w:rPr>
            </w:pPr>
          </w:p>
          <w:p w:rsidR="00F86EE4" w:rsidRPr="00AA4005" w:rsidRDefault="00F86EE4" w:rsidP="00A2196D">
            <w:pPr>
              <w:spacing w:after="0"/>
              <w:ind w:left="34" w:firstLine="567"/>
              <w:jc w:val="both"/>
              <w:rPr>
                <w:rFonts w:ascii="Times New Roman" w:eastAsia="Times New Roman" w:hAnsi="Times New Roman" w:cs="Times New Roman"/>
                <w:i/>
                <w:sz w:val="24"/>
                <w:szCs w:val="24"/>
                <w:lang w:eastAsia="ru-RU"/>
              </w:rPr>
            </w:pPr>
            <w:r w:rsidRPr="00AA4005">
              <w:rPr>
                <w:rFonts w:ascii="Times New Roman" w:eastAsia="Times New Roman" w:hAnsi="Times New Roman" w:cs="Times New Roman"/>
                <w:i/>
                <w:sz w:val="24"/>
                <w:szCs w:val="24"/>
                <w:lang w:eastAsia="ru-RU"/>
              </w:rPr>
              <w:t xml:space="preserve">Реалізація концепції </w:t>
            </w:r>
            <w:proofErr w:type="spellStart"/>
            <w:r w:rsidRPr="00AA4005">
              <w:rPr>
                <w:rFonts w:ascii="Times New Roman" w:eastAsia="Times New Roman" w:hAnsi="Times New Roman" w:cs="Times New Roman"/>
                <w:i/>
                <w:sz w:val="24"/>
                <w:szCs w:val="24"/>
                <w:lang w:eastAsia="ru-RU"/>
              </w:rPr>
              <w:t>KyivSmartCity</w:t>
            </w:r>
            <w:proofErr w:type="spellEnd"/>
            <w:r w:rsidRPr="00AA4005">
              <w:rPr>
                <w:rFonts w:ascii="Times New Roman" w:eastAsia="Times New Roman" w:hAnsi="Times New Roman" w:cs="Times New Roman"/>
                <w:i/>
                <w:sz w:val="24"/>
                <w:szCs w:val="24"/>
                <w:lang w:eastAsia="ru-RU"/>
              </w:rPr>
              <w:t>:</w:t>
            </w:r>
          </w:p>
          <w:p w:rsidR="00F86EE4" w:rsidRPr="00AA4005" w:rsidRDefault="00F86EE4" w:rsidP="00A2196D">
            <w:pPr>
              <w:numPr>
                <w:ilvl w:val="0"/>
                <w:numId w:val="8"/>
              </w:numPr>
              <w:spacing w:after="0"/>
              <w:ind w:left="3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створення сучасної ефективної платформи управління міською інфраструктурою та даними;</w:t>
            </w:r>
          </w:p>
          <w:p w:rsidR="00F86EE4" w:rsidRPr="00AA4005" w:rsidRDefault="00F86EE4" w:rsidP="00A2196D">
            <w:pPr>
              <w:numPr>
                <w:ilvl w:val="0"/>
                <w:numId w:val="8"/>
              </w:numPr>
              <w:spacing w:after="0"/>
              <w:ind w:left="3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відкриття нових можливостей сучасної </w:t>
            </w:r>
            <w:proofErr w:type="spellStart"/>
            <w:r w:rsidRPr="00AA4005">
              <w:rPr>
                <w:rFonts w:ascii="Times New Roman" w:eastAsia="Times New Roman" w:hAnsi="Times New Roman" w:cs="Times New Roman"/>
                <w:sz w:val="24"/>
                <w:szCs w:val="24"/>
                <w:lang w:eastAsia="ru-RU"/>
              </w:rPr>
              <w:t>smart</w:t>
            </w:r>
            <w:proofErr w:type="spellEnd"/>
            <w:r w:rsidRPr="00AA4005">
              <w:rPr>
                <w:rFonts w:ascii="Times New Roman" w:eastAsia="Times New Roman" w:hAnsi="Times New Roman" w:cs="Times New Roman"/>
                <w:sz w:val="24"/>
                <w:szCs w:val="24"/>
                <w:lang w:eastAsia="ru-RU"/>
              </w:rPr>
              <w:t>-економіки на основі інновацій і розвитку знань;</w:t>
            </w:r>
          </w:p>
          <w:p w:rsidR="00F86EE4" w:rsidRPr="00AA4005" w:rsidRDefault="00F86EE4" w:rsidP="00A2196D">
            <w:pPr>
              <w:spacing w:after="0"/>
              <w:ind w:left="34" w:firstLine="567"/>
              <w:jc w:val="both"/>
              <w:rPr>
                <w:rFonts w:ascii="Times New Roman" w:eastAsia="Times New Roman" w:hAnsi="Times New Roman" w:cs="Times New Roman"/>
                <w:i/>
                <w:sz w:val="24"/>
                <w:szCs w:val="24"/>
                <w:lang w:eastAsia="ru-RU"/>
              </w:rPr>
            </w:pPr>
            <w:r w:rsidRPr="00AA4005">
              <w:rPr>
                <w:rFonts w:ascii="Times New Roman" w:eastAsia="Times New Roman" w:hAnsi="Times New Roman" w:cs="Times New Roman"/>
                <w:i/>
                <w:sz w:val="24"/>
                <w:szCs w:val="24"/>
                <w:lang w:eastAsia="ru-RU"/>
              </w:rPr>
              <w:t>Підвищення ефективності та прозорості роботи міських органів влади і служб:</w:t>
            </w:r>
          </w:p>
          <w:p w:rsidR="00F86EE4" w:rsidRPr="00AA4005" w:rsidRDefault="00F86EE4" w:rsidP="004222F8">
            <w:pPr>
              <w:numPr>
                <w:ilvl w:val="0"/>
                <w:numId w:val="8"/>
              </w:numPr>
              <w:tabs>
                <w:tab w:val="left" w:pos="321"/>
              </w:tabs>
              <w:spacing w:after="0"/>
              <w:ind w:left="321" w:hanging="28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підготовка та інтеграція в систему управління містом службовців нової генерації;</w:t>
            </w:r>
          </w:p>
          <w:p w:rsidR="00F86EE4" w:rsidRPr="00AA4005" w:rsidRDefault="00F86EE4" w:rsidP="004222F8">
            <w:pPr>
              <w:numPr>
                <w:ilvl w:val="0"/>
                <w:numId w:val="8"/>
              </w:numPr>
              <w:tabs>
                <w:tab w:val="left" w:pos="321"/>
              </w:tabs>
              <w:spacing w:after="0"/>
              <w:ind w:left="321" w:hanging="28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реорганізація та підвищення ефективності внутрішніх процесів органів міської влади;</w:t>
            </w:r>
          </w:p>
          <w:p w:rsidR="00F86EE4" w:rsidRPr="00AA4005" w:rsidRDefault="00F86EE4" w:rsidP="004222F8">
            <w:pPr>
              <w:numPr>
                <w:ilvl w:val="0"/>
                <w:numId w:val="8"/>
              </w:numPr>
              <w:tabs>
                <w:tab w:val="left" w:pos="321"/>
              </w:tabs>
              <w:spacing w:after="0"/>
              <w:ind w:left="321" w:hanging="28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інтеграція та координація окремих функцій і служб міста задля оптимізації вирішення комплексних проблем та прискорення міжвідомчої взаємодії;</w:t>
            </w:r>
          </w:p>
          <w:p w:rsidR="00F86EE4" w:rsidRPr="00AA4005" w:rsidRDefault="00F86EE4" w:rsidP="004222F8">
            <w:pPr>
              <w:numPr>
                <w:ilvl w:val="0"/>
                <w:numId w:val="8"/>
              </w:numPr>
              <w:tabs>
                <w:tab w:val="left" w:pos="321"/>
              </w:tabs>
              <w:spacing w:after="0"/>
              <w:ind w:left="321" w:hanging="28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удосконалення системи контролю за діяльністю комунальних підприємств та бюджетних організацій;</w:t>
            </w:r>
          </w:p>
          <w:p w:rsidR="00F86EE4" w:rsidRPr="00AA4005" w:rsidRDefault="00F86EE4" w:rsidP="004222F8">
            <w:pPr>
              <w:numPr>
                <w:ilvl w:val="0"/>
                <w:numId w:val="8"/>
              </w:numPr>
              <w:tabs>
                <w:tab w:val="left" w:pos="321"/>
              </w:tabs>
              <w:spacing w:after="0"/>
              <w:ind w:left="321" w:hanging="284"/>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забезпечення ефективного управління активами міста.</w:t>
            </w:r>
          </w:p>
          <w:p w:rsidR="00F86EE4" w:rsidRPr="00AA4005" w:rsidRDefault="00F86EE4" w:rsidP="00A2196D">
            <w:pPr>
              <w:spacing w:after="0"/>
              <w:ind w:left="34"/>
              <w:jc w:val="center"/>
              <w:rPr>
                <w:rFonts w:ascii="Times New Roman" w:eastAsia="Calibri" w:hAnsi="Times New Roman" w:cs="Times New Roman"/>
                <w:sz w:val="24"/>
                <w:szCs w:val="24"/>
                <w:lang w:eastAsia="ru-RU"/>
              </w:rPr>
            </w:pPr>
          </w:p>
        </w:tc>
      </w:tr>
      <w:tr w:rsidR="00DA4A1C" w:rsidRPr="00AA4005" w:rsidTr="00D64CE3">
        <w:tc>
          <w:tcPr>
            <w:tcW w:w="7655" w:type="dxa"/>
          </w:tcPr>
          <w:p w:rsidR="00297ED1" w:rsidRDefault="00297ED1" w:rsidP="00AA4005">
            <w:pPr>
              <w:spacing w:after="0"/>
              <w:jc w:val="center"/>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 xml:space="preserve">Основні ризики, пов’язані зі здійсненням </w:t>
            </w:r>
            <w:r w:rsidRPr="00AA4005">
              <w:rPr>
                <w:rFonts w:ascii="Times New Roman" w:eastAsia="Times New Roman" w:hAnsi="Times New Roman" w:cs="Times New Roman"/>
                <w:sz w:val="24"/>
                <w:szCs w:val="24"/>
                <w:lang w:eastAsia="ru-RU"/>
              </w:rPr>
              <w:br/>
              <w:t>Програм Плану заходів 2021–2023, включають:</w:t>
            </w:r>
          </w:p>
          <w:p w:rsidR="0031700D" w:rsidRDefault="0031700D" w:rsidP="00AA4005">
            <w:pPr>
              <w:spacing w:after="0"/>
              <w:jc w:val="center"/>
              <w:rPr>
                <w:rFonts w:ascii="Times New Roman" w:eastAsia="Times New Roman" w:hAnsi="Times New Roman" w:cs="Times New Roman"/>
                <w:sz w:val="24"/>
                <w:szCs w:val="24"/>
                <w:lang w:eastAsia="ru-RU"/>
              </w:rPr>
            </w:pPr>
          </w:p>
          <w:p w:rsidR="0031700D" w:rsidRDefault="0031700D" w:rsidP="00AA4005">
            <w:pPr>
              <w:spacing w:after="0"/>
              <w:jc w:val="center"/>
              <w:rPr>
                <w:rFonts w:ascii="Times New Roman" w:eastAsia="Times New Roman" w:hAnsi="Times New Roman" w:cs="Times New Roman"/>
                <w:sz w:val="24"/>
                <w:szCs w:val="24"/>
                <w:lang w:eastAsia="ru-RU"/>
              </w:rPr>
            </w:pPr>
          </w:p>
          <w:p w:rsidR="0031700D" w:rsidRDefault="0031700D" w:rsidP="00AA4005">
            <w:pPr>
              <w:spacing w:after="0"/>
              <w:jc w:val="center"/>
              <w:rPr>
                <w:rFonts w:ascii="Times New Roman" w:eastAsia="Times New Roman" w:hAnsi="Times New Roman" w:cs="Times New Roman"/>
                <w:sz w:val="24"/>
                <w:szCs w:val="24"/>
                <w:lang w:eastAsia="ru-RU"/>
              </w:rPr>
            </w:pPr>
          </w:p>
          <w:p w:rsidR="0031700D" w:rsidRDefault="0031700D" w:rsidP="00AA4005">
            <w:pPr>
              <w:spacing w:after="0"/>
              <w:jc w:val="center"/>
              <w:rPr>
                <w:rFonts w:ascii="Times New Roman" w:eastAsia="Times New Roman" w:hAnsi="Times New Roman" w:cs="Times New Roman"/>
                <w:sz w:val="24"/>
                <w:szCs w:val="24"/>
                <w:lang w:eastAsia="ru-RU"/>
              </w:rPr>
            </w:pPr>
          </w:p>
          <w:p w:rsidR="0040541A" w:rsidRDefault="0040541A" w:rsidP="00AA4005">
            <w:pPr>
              <w:spacing w:after="0"/>
              <w:jc w:val="center"/>
              <w:rPr>
                <w:rFonts w:ascii="Times New Roman" w:eastAsia="Times New Roman" w:hAnsi="Times New Roman" w:cs="Times New Roman"/>
                <w:sz w:val="24"/>
                <w:szCs w:val="24"/>
                <w:lang w:eastAsia="ru-RU"/>
              </w:rPr>
            </w:pPr>
          </w:p>
          <w:p w:rsidR="0077464F" w:rsidRDefault="0077464F" w:rsidP="00AA4005">
            <w:pPr>
              <w:spacing w:after="0"/>
              <w:jc w:val="center"/>
              <w:rPr>
                <w:rFonts w:ascii="Times New Roman" w:eastAsia="Times New Roman" w:hAnsi="Times New Roman" w:cs="Times New Roman"/>
                <w:sz w:val="24"/>
                <w:szCs w:val="24"/>
                <w:lang w:eastAsia="ru-RU"/>
              </w:rPr>
            </w:pPr>
          </w:p>
          <w:p w:rsidR="00297ED1" w:rsidRDefault="00297ED1"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критичне падіння ВВП країни у зв’язку з високою ймовірністю довготривалої рецесії світової економіки як наслідку поширення COVID-19;</w:t>
            </w:r>
          </w:p>
          <w:p w:rsidR="005B6AEE" w:rsidRDefault="005B6AEE" w:rsidP="005B6AEE">
            <w:pPr>
              <w:spacing w:after="0"/>
              <w:jc w:val="both"/>
              <w:rPr>
                <w:rFonts w:ascii="Times New Roman" w:eastAsia="Times New Roman" w:hAnsi="Times New Roman" w:cs="Times New Roman"/>
                <w:sz w:val="24"/>
                <w:szCs w:val="24"/>
                <w:lang w:eastAsia="ru-RU"/>
              </w:rPr>
            </w:pPr>
          </w:p>
          <w:p w:rsidR="005B6AEE" w:rsidRDefault="005B6AEE" w:rsidP="005B6AEE">
            <w:pPr>
              <w:spacing w:after="0"/>
              <w:jc w:val="both"/>
              <w:rPr>
                <w:rFonts w:ascii="Times New Roman" w:eastAsia="Times New Roman" w:hAnsi="Times New Roman" w:cs="Times New Roman"/>
                <w:sz w:val="24"/>
                <w:szCs w:val="24"/>
                <w:lang w:eastAsia="ru-RU"/>
              </w:rPr>
            </w:pPr>
          </w:p>
          <w:p w:rsidR="005B6AEE" w:rsidRDefault="005B6AEE" w:rsidP="005B6AEE">
            <w:pPr>
              <w:spacing w:after="0"/>
              <w:jc w:val="both"/>
              <w:rPr>
                <w:rFonts w:ascii="Times New Roman" w:eastAsia="Times New Roman" w:hAnsi="Times New Roman" w:cs="Times New Roman"/>
                <w:sz w:val="24"/>
                <w:szCs w:val="24"/>
                <w:lang w:eastAsia="ru-RU"/>
              </w:rPr>
            </w:pPr>
          </w:p>
          <w:p w:rsidR="0031700D" w:rsidRDefault="0031700D" w:rsidP="0031700D">
            <w:pPr>
              <w:spacing w:after="0"/>
              <w:jc w:val="both"/>
              <w:rPr>
                <w:rFonts w:ascii="Times New Roman" w:eastAsia="Times New Roman" w:hAnsi="Times New Roman" w:cs="Times New Roman"/>
                <w:sz w:val="24"/>
                <w:szCs w:val="24"/>
                <w:lang w:eastAsia="ru-RU"/>
              </w:rPr>
            </w:pPr>
          </w:p>
          <w:p w:rsidR="00297ED1" w:rsidRPr="00AA4005" w:rsidRDefault="00297ED1"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зниження інвестиційного рейтингу країни і міста Києва;</w:t>
            </w:r>
          </w:p>
          <w:p w:rsidR="00297ED1" w:rsidRPr="00AA4005" w:rsidRDefault="00297ED1"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ескалація військового конфлікту на Сході України;</w:t>
            </w:r>
          </w:p>
          <w:p w:rsidR="00297ED1" w:rsidRDefault="00297ED1"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невиконання дохідної частини бюджету міста Києва, відсутність коштів у бюджеті розвитку;</w:t>
            </w:r>
          </w:p>
          <w:p w:rsidR="0031700D" w:rsidRDefault="0031700D" w:rsidP="0031700D">
            <w:pPr>
              <w:spacing w:after="0"/>
              <w:jc w:val="both"/>
              <w:rPr>
                <w:rFonts w:ascii="Times New Roman" w:eastAsia="Times New Roman" w:hAnsi="Times New Roman" w:cs="Times New Roman"/>
                <w:sz w:val="24"/>
                <w:szCs w:val="24"/>
                <w:lang w:eastAsia="ru-RU"/>
              </w:rPr>
            </w:pPr>
          </w:p>
          <w:p w:rsidR="0031700D" w:rsidRDefault="0031700D" w:rsidP="0031700D">
            <w:pPr>
              <w:spacing w:after="0"/>
              <w:jc w:val="both"/>
              <w:rPr>
                <w:rFonts w:ascii="Times New Roman" w:eastAsia="Times New Roman" w:hAnsi="Times New Roman" w:cs="Times New Roman"/>
                <w:sz w:val="24"/>
                <w:szCs w:val="24"/>
                <w:lang w:eastAsia="ru-RU"/>
              </w:rPr>
            </w:pPr>
          </w:p>
          <w:p w:rsidR="0031700D" w:rsidRDefault="0031700D" w:rsidP="0031700D">
            <w:pPr>
              <w:spacing w:after="0"/>
              <w:jc w:val="both"/>
              <w:rPr>
                <w:rFonts w:ascii="Times New Roman" w:eastAsia="Times New Roman" w:hAnsi="Times New Roman" w:cs="Times New Roman"/>
                <w:sz w:val="24"/>
                <w:szCs w:val="24"/>
                <w:lang w:eastAsia="ru-RU"/>
              </w:rPr>
            </w:pPr>
          </w:p>
          <w:p w:rsidR="0031700D" w:rsidRDefault="0031700D" w:rsidP="0031700D">
            <w:pPr>
              <w:spacing w:after="0"/>
              <w:jc w:val="both"/>
              <w:rPr>
                <w:rFonts w:ascii="Times New Roman" w:eastAsia="Times New Roman" w:hAnsi="Times New Roman" w:cs="Times New Roman"/>
                <w:sz w:val="24"/>
                <w:szCs w:val="24"/>
                <w:lang w:eastAsia="ru-RU"/>
              </w:rPr>
            </w:pPr>
          </w:p>
          <w:p w:rsidR="0031700D" w:rsidRDefault="0031700D" w:rsidP="0031700D">
            <w:pPr>
              <w:spacing w:after="0"/>
              <w:jc w:val="both"/>
              <w:rPr>
                <w:rFonts w:ascii="Times New Roman" w:eastAsia="Times New Roman" w:hAnsi="Times New Roman" w:cs="Times New Roman"/>
                <w:sz w:val="24"/>
                <w:szCs w:val="24"/>
                <w:lang w:eastAsia="ru-RU"/>
              </w:rPr>
            </w:pPr>
          </w:p>
          <w:p w:rsidR="0031700D" w:rsidRDefault="0031700D" w:rsidP="0031700D">
            <w:pPr>
              <w:spacing w:after="0"/>
              <w:jc w:val="both"/>
              <w:rPr>
                <w:rFonts w:ascii="Times New Roman" w:eastAsia="Times New Roman" w:hAnsi="Times New Roman" w:cs="Times New Roman"/>
                <w:sz w:val="32"/>
                <w:szCs w:val="32"/>
                <w:lang w:eastAsia="ru-RU"/>
              </w:rPr>
            </w:pPr>
          </w:p>
          <w:p w:rsidR="009110DC" w:rsidRPr="009110DC" w:rsidRDefault="009110DC" w:rsidP="0031700D">
            <w:pPr>
              <w:spacing w:after="0"/>
              <w:jc w:val="both"/>
              <w:rPr>
                <w:rFonts w:ascii="Times New Roman" w:eastAsia="Times New Roman" w:hAnsi="Times New Roman" w:cs="Times New Roman"/>
                <w:sz w:val="10"/>
                <w:szCs w:val="10"/>
                <w:lang w:eastAsia="ru-RU"/>
              </w:rPr>
            </w:pPr>
          </w:p>
          <w:p w:rsidR="0031700D" w:rsidRPr="00AA4005" w:rsidRDefault="0031700D" w:rsidP="0031700D">
            <w:pPr>
              <w:spacing w:after="0"/>
              <w:jc w:val="both"/>
              <w:rPr>
                <w:rFonts w:ascii="Times New Roman" w:eastAsia="Times New Roman" w:hAnsi="Times New Roman" w:cs="Times New Roman"/>
                <w:sz w:val="24"/>
                <w:szCs w:val="24"/>
                <w:lang w:eastAsia="ru-RU"/>
              </w:rPr>
            </w:pPr>
          </w:p>
          <w:p w:rsidR="00297ED1" w:rsidRPr="00AA4005" w:rsidRDefault="00297ED1"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низька спроможність потенційних виконавців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 xml:space="preserve"> Програм;</w:t>
            </w:r>
          </w:p>
          <w:p w:rsidR="00297ED1" w:rsidRPr="00AA4005" w:rsidRDefault="00297ED1"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пасивність «агентів регіонального розвитку», зокрема інституційних партнерів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 xml:space="preserve"> Програм;</w:t>
            </w:r>
          </w:p>
          <w:p w:rsidR="00297ED1" w:rsidRDefault="00297ED1"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зниження зацікавленості внутрішніх та зовнішніх інвесторів у фінансуванні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w:t>
            </w:r>
          </w:p>
          <w:p w:rsidR="0031700D" w:rsidRDefault="0031700D" w:rsidP="0031700D">
            <w:pPr>
              <w:spacing w:after="0"/>
              <w:jc w:val="both"/>
              <w:rPr>
                <w:rFonts w:ascii="Times New Roman" w:eastAsia="Times New Roman" w:hAnsi="Times New Roman" w:cs="Times New Roman"/>
                <w:sz w:val="24"/>
                <w:szCs w:val="24"/>
                <w:lang w:eastAsia="ru-RU"/>
              </w:rPr>
            </w:pPr>
          </w:p>
          <w:p w:rsidR="0031700D" w:rsidRPr="00AA4005" w:rsidRDefault="0031700D" w:rsidP="0031700D">
            <w:pPr>
              <w:spacing w:after="0"/>
              <w:jc w:val="both"/>
              <w:rPr>
                <w:rFonts w:ascii="Times New Roman" w:eastAsia="Times New Roman" w:hAnsi="Times New Roman" w:cs="Times New Roman"/>
                <w:sz w:val="24"/>
                <w:szCs w:val="24"/>
                <w:lang w:eastAsia="ru-RU"/>
              </w:rPr>
            </w:pPr>
          </w:p>
          <w:p w:rsidR="00297ED1" w:rsidRPr="00AA4005" w:rsidRDefault="00297ED1"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 xml:space="preserve">неякісна підготовка та/або порушення процедур подання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 xml:space="preserve"> на конкурс для отримання фінансування з державного фонду регіонального розвитку;</w:t>
            </w:r>
          </w:p>
          <w:p w:rsidR="00297ED1" w:rsidRPr="00AA4005" w:rsidRDefault="00297ED1"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обмежені власні фінансові ресурси підприємств, установ та організацій комунальної власності територіальної громади міста Києва;</w:t>
            </w:r>
          </w:p>
          <w:p w:rsidR="00297ED1" w:rsidRPr="00AA4005" w:rsidRDefault="00297ED1" w:rsidP="00AA4005">
            <w:pPr>
              <w:numPr>
                <w:ilvl w:val="0"/>
                <w:numId w:val="8"/>
              </w:numPr>
              <w:spacing w:after="0"/>
              <w:ind w:left="714" w:hanging="35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низька мотивація суб’єктів господарювання до участі в реалізації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w:t>
            </w:r>
          </w:p>
          <w:p w:rsidR="00DA4A1C" w:rsidRPr="00AA4005" w:rsidRDefault="00DA4A1C" w:rsidP="00AA4005">
            <w:pPr>
              <w:spacing w:after="0"/>
              <w:jc w:val="center"/>
              <w:rPr>
                <w:rFonts w:ascii="Times New Roman" w:hAnsi="Times New Roman" w:cs="Times New Roman"/>
                <w:sz w:val="24"/>
                <w:szCs w:val="24"/>
              </w:rPr>
            </w:pPr>
          </w:p>
        </w:tc>
        <w:tc>
          <w:tcPr>
            <w:tcW w:w="8647" w:type="dxa"/>
          </w:tcPr>
          <w:p w:rsidR="0077464F" w:rsidRPr="0077464F" w:rsidRDefault="0077464F" w:rsidP="0077464F">
            <w:pPr>
              <w:spacing w:after="240"/>
              <w:jc w:val="center"/>
              <w:rPr>
                <w:rFonts w:ascii="Times New Roman" w:eastAsia="Times New Roman" w:hAnsi="Times New Roman" w:cs="Times New Roman"/>
                <w:b/>
                <w:sz w:val="24"/>
                <w:szCs w:val="24"/>
                <w:lang w:eastAsia="ru-RU"/>
              </w:rPr>
            </w:pPr>
            <w:r w:rsidRPr="0077464F">
              <w:rPr>
                <w:rFonts w:ascii="Times New Roman" w:eastAsia="Times New Roman" w:hAnsi="Times New Roman" w:cs="Times New Roman"/>
                <w:b/>
                <w:sz w:val="24"/>
                <w:lang w:eastAsia="ru-RU"/>
              </w:rPr>
              <w:lastRenderedPageBreak/>
              <w:t>Основні ризики, пов’язані зі здійсненням заходів і реалізацією</w:t>
            </w:r>
            <w:r w:rsidRPr="0077464F">
              <w:rPr>
                <w:rFonts w:ascii="Times New Roman" w:eastAsia="Times New Roman" w:hAnsi="Times New Roman" w:cs="Times New Roman"/>
                <w:b/>
                <w:sz w:val="24"/>
                <w:lang w:eastAsia="ru-RU"/>
              </w:rPr>
              <w:br/>
            </w:r>
            <w:r w:rsidRPr="0077464F">
              <w:rPr>
                <w:rFonts w:ascii="Times New Roman" w:eastAsia="Times New Roman" w:hAnsi="Times New Roman" w:cs="Times New Roman"/>
                <w:b/>
                <w:sz w:val="24"/>
                <w:szCs w:val="24"/>
                <w:lang w:eastAsia="ru-RU"/>
              </w:rPr>
              <w:t>Програм розвитку Плану заходів 2021–202</w:t>
            </w:r>
            <w:r w:rsidRPr="0077464F">
              <w:rPr>
                <w:rFonts w:ascii="Times New Roman" w:eastAsia="Times New Roman" w:hAnsi="Times New Roman" w:cs="Times New Roman"/>
                <w:b/>
                <w:bCs/>
                <w:iCs/>
                <w:sz w:val="24"/>
                <w:szCs w:val="24"/>
                <w:lang w:eastAsia="ru-RU"/>
              </w:rPr>
              <w:t>4</w:t>
            </w:r>
            <w:r w:rsidRPr="0077464F">
              <w:rPr>
                <w:rFonts w:ascii="Times New Roman" w:eastAsia="Times New Roman" w:hAnsi="Times New Roman" w:cs="Times New Roman"/>
                <w:b/>
                <w:sz w:val="24"/>
                <w:szCs w:val="24"/>
                <w:lang w:eastAsia="ru-RU"/>
              </w:rPr>
              <w:t>, включають:</w:t>
            </w:r>
          </w:p>
          <w:p w:rsidR="00297ED1" w:rsidRPr="0031700D" w:rsidRDefault="00297ED1" w:rsidP="00A2196D">
            <w:pPr>
              <w:numPr>
                <w:ilvl w:val="0"/>
                <w:numId w:val="8"/>
              </w:numPr>
              <w:tabs>
                <w:tab w:val="left" w:pos="851"/>
              </w:tabs>
              <w:spacing w:after="0"/>
              <w:ind w:left="34" w:firstLine="567"/>
              <w:jc w:val="both"/>
              <w:rPr>
                <w:rFonts w:ascii="Times New Roman" w:eastAsia="Times New Roman" w:hAnsi="Times New Roman" w:cs="Times New Roman"/>
                <w:b/>
                <w:bCs/>
                <w:iCs/>
                <w:sz w:val="24"/>
                <w:szCs w:val="24"/>
                <w:lang w:eastAsia="ru-RU"/>
              </w:rPr>
            </w:pPr>
            <w:r w:rsidRPr="0031700D">
              <w:rPr>
                <w:rFonts w:ascii="Times New Roman" w:eastAsia="Times New Roman" w:hAnsi="Times New Roman" w:cs="Times New Roman"/>
                <w:b/>
                <w:bCs/>
                <w:sz w:val="24"/>
                <w:szCs w:val="24"/>
                <w:lang w:eastAsia="ru-RU"/>
              </w:rPr>
              <w:t xml:space="preserve">продовження військової агресії та змінюваність загроз з боку російської федерації, </w:t>
            </w:r>
            <w:r w:rsidRPr="0031700D">
              <w:rPr>
                <w:rFonts w:ascii="Times New Roman" w:eastAsia="Times New Roman" w:hAnsi="Times New Roman" w:cs="Times New Roman"/>
                <w:b/>
                <w:bCs/>
                <w:iCs/>
                <w:sz w:val="24"/>
                <w:szCs w:val="24"/>
                <w:lang w:eastAsia="ru-RU"/>
              </w:rPr>
              <w:t>перехід воєнних дій у «фазу тривалої війни»;</w:t>
            </w:r>
          </w:p>
          <w:p w:rsidR="00297ED1" w:rsidRPr="009110DC"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31700D">
              <w:rPr>
                <w:rFonts w:ascii="Times New Roman" w:eastAsia="Times New Roman" w:hAnsi="Times New Roman" w:cs="Times New Roman"/>
                <w:b/>
                <w:bCs/>
                <w:sz w:val="24"/>
                <w:szCs w:val="24"/>
                <w:lang w:eastAsia="ru-RU"/>
              </w:rPr>
              <w:t xml:space="preserve">нарощування обсягів пошкодження та </w:t>
            </w:r>
            <w:r w:rsidRPr="0031700D">
              <w:rPr>
                <w:rFonts w:ascii="Times New Roman" w:eastAsia="Times New Roman" w:hAnsi="Times New Roman" w:cs="Times New Roman"/>
                <w:b/>
                <w:bCs/>
                <w:iCs/>
                <w:sz w:val="24"/>
                <w:szCs w:val="24"/>
                <w:lang w:eastAsia="ru-RU"/>
              </w:rPr>
              <w:t>руйнування критичної інфраструктури столиці під впливом посиленої військової агресії з боку російської федерації</w:t>
            </w:r>
            <w:r w:rsidRPr="00AA4005">
              <w:rPr>
                <w:rFonts w:ascii="Times New Roman" w:eastAsia="Times New Roman" w:hAnsi="Times New Roman" w:cs="Times New Roman"/>
                <w:iCs/>
                <w:sz w:val="24"/>
                <w:szCs w:val="24"/>
                <w:lang w:eastAsia="ru-RU"/>
              </w:rPr>
              <w:t>;</w:t>
            </w:r>
          </w:p>
          <w:p w:rsidR="0031700D" w:rsidRPr="005B6AEE" w:rsidRDefault="0031700D"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вилучено</w:t>
            </w:r>
          </w:p>
          <w:p w:rsidR="005B6AEE" w:rsidRDefault="005B6AEE" w:rsidP="005B6AEE">
            <w:pPr>
              <w:tabs>
                <w:tab w:val="left" w:pos="851"/>
              </w:tabs>
              <w:spacing w:after="0"/>
              <w:ind w:left="601"/>
              <w:jc w:val="both"/>
              <w:rPr>
                <w:rFonts w:ascii="Times New Roman" w:eastAsia="Times New Roman" w:hAnsi="Times New Roman" w:cs="Times New Roman"/>
                <w:b/>
                <w:bCs/>
                <w:sz w:val="24"/>
                <w:szCs w:val="24"/>
                <w:lang w:eastAsia="ru-RU"/>
              </w:rPr>
            </w:pPr>
          </w:p>
          <w:p w:rsidR="00297ED1" w:rsidRPr="00AA4005"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31700D">
              <w:rPr>
                <w:rFonts w:ascii="Times New Roman" w:eastAsia="Times New Roman" w:hAnsi="Times New Roman" w:cs="Times New Roman"/>
                <w:b/>
                <w:bCs/>
                <w:sz w:val="24"/>
                <w:szCs w:val="24"/>
                <w:lang w:eastAsia="ru-RU"/>
              </w:rPr>
              <w:t>критичне падіння ВВП країни у зв’язку з виснаженням економіки через війну</w:t>
            </w:r>
            <w:r w:rsidRPr="00AA4005">
              <w:rPr>
                <w:rFonts w:ascii="Times New Roman" w:eastAsia="Times New Roman" w:hAnsi="Times New Roman" w:cs="Times New Roman"/>
                <w:sz w:val="24"/>
                <w:szCs w:val="24"/>
                <w:lang w:eastAsia="ru-RU"/>
              </w:rPr>
              <w:t>;</w:t>
            </w:r>
          </w:p>
          <w:p w:rsidR="00297ED1" w:rsidRPr="00AA4005"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31700D">
              <w:rPr>
                <w:rFonts w:ascii="Times New Roman" w:eastAsia="Times New Roman" w:hAnsi="Times New Roman" w:cs="Times New Roman"/>
                <w:b/>
                <w:bCs/>
                <w:sz w:val="24"/>
                <w:szCs w:val="24"/>
                <w:lang w:eastAsia="ru-RU"/>
              </w:rPr>
              <w:t xml:space="preserve">ризик розбалансування бюджету м. Києва </w:t>
            </w:r>
            <w:r w:rsidRPr="0031700D">
              <w:rPr>
                <w:rFonts w:ascii="Times New Roman" w:eastAsia="Times New Roman" w:hAnsi="Times New Roman" w:cs="Times New Roman"/>
                <w:b/>
                <w:bCs/>
                <w:iCs/>
                <w:sz w:val="24"/>
                <w:szCs w:val="24"/>
                <w:lang w:eastAsia="ru-RU"/>
              </w:rPr>
              <w:t>внаслідок</w:t>
            </w:r>
            <w:r w:rsidRPr="0031700D">
              <w:rPr>
                <w:rFonts w:ascii="Times New Roman" w:eastAsia="Times New Roman" w:hAnsi="Times New Roman" w:cs="Times New Roman"/>
                <w:b/>
                <w:bCs/>
                <w:sz w:val="24"/>
                <w:szCs w:val="24"/>
                <w:lang w:eastAsia="ru-RU"/>
              </w:rPr>
              <w:t xml:space="preserve"> непередбачуваного характеру війни</w:t>
            </w:r>
            <w:r w:rsidRPr="00AA4005">
              <w:rPr>
                <w:rFonts w:ascii="Times New Roman" w:eastAsia="Times New Roman" w:hAnsi="Times New Roman" w:cs="Times New Roman"/>
                <w:sz w:val="24"/>
                <w:szCs w:val="24"/>
                <w:lang w:eastAsia="ru-RU"/>
              </w:rPr>
              <w:t>;</w:t>
            </w:r>
          </w:p>
          <w:p w:rsidR="00297ED1"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31700D">
              <w:rPr>
                <w:rFonts w:ascii="Times New Roman" w:eastAsia="Times New Roman" w:hAnsi="Times New Roman" w:cs="Times New Roman"/>
                <w:b/>
                <w:bCs/>
                <w:sz w:val="24"/>
                <w:szCs w:val="24"/>
                <w:lang w:eastAsia="ru-RU"/>
              </w:rPr>
              <w:t>зниження людського потенціалу через міграцію населення</w:t>
            </w:r>
            <w:r w:rsidRPr="00AA4005">
              <w:rPr>
                <w:rFonts w:ascii="Times New Roman" w:eastAsia="Times New Roman" w:hAnsi="Times New Roman" w:cs="Times New Roman"/>
                <w:sz w:val="24"/>
                <w:szCs w:val="24"/>
                <w:lang w:eastAsia="ru-RU"/>
              </w:rPr>
              <w:t>;</w:t>
            </w:r>
          </w:p>
          <w:p w:rsidR="0031700D" w:rsidRPr="0031700D" w:rsidRDefault="0031700D"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зниження інвестиційного рейтингу країни і міста Киє</w:t>
            </w:r>
            <w:r>
              <w:rPr>
                <w:rFonts w:ascii="Times New Roman" w:eastAsia="Times New Roman" w:hAnsi="Times New Roman" w:cs="Times New Roman"/>
                <w:sz w:val="24"/>
                <w:szCs w:val="24"/>
                <w:lang w:eastAsia="ru-RU"/>
              </w:rPr>
              <w:t>ва</w:t>
            </w:r>
          </w:p>
          <w:p w:rsidR="0031700D" w:rsidRPr="009110DC" w:rsidRDefault="0031700D"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вилучено</w:t>
            </w:r>
          </w:p>
          <w:p w:rsidR="0031700D" w:rsidRPr="00AA4005" w:rsidRDefault="0031700D"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вилучено</w:t>
            </w:r>
          </w:p>
          <w:p w:rsidR="00297ED1" w:rsidRPr="00AA4005"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31700D">
              <w:rPr>
                <w:rFonts w:ascii="Times New Roman" w:eastAsia="Times New Roman" w:hAnsi="Times New Roman" w:cs="Times New Roman"/>
                <w:b/>
                <w:bCs/>
                <w:sz w:val="24"/>
                <w:szCs w:val="24"/>
                <w:lang w:eastAsia="ru-RU"/>
              </w:rPr>
              <w:t>послаблення кадрового ресурсу внаслідок воєнних ді</w:t>
            </w:r>
            <w:r w:rsidRPr="00AA4005">
              <w:rPr>
                <w:rFonts w:ascii="Times New Roman" w:eastAsia="Times New Roman" w:hAnsi="Times New Roman" w:cs="Times New Roman"/>
                <w:sz w:val="24"/>
                <w:szCs w:val="24"/>
                <w:lang w:eastAsia="ru-RU"/>
              </w:rPr>
              <w:t>й;</w:t>
            </w:r>
          </w:p>
          <w:p w:rsidR="00297ED1" w:rsidRPr="0031700D" w:rsidRDefault="00297ED1" w:rsidP="00A2196D">
            <w:pPr>
              <w:numPr>
                <w:ilvl w:val="0"/>
                <w:numId w:val="8"/>
              </w:numPr>
              <w:tabs>
                <w:tab w:val="left" w:pos="851"/>
              </w:tabs>
              <w:spacing w:after="0"/>
              <w:ind w:left="34" w:firstLine="567"/>
              <w:jc w:val="both"/>
              <w:rPr>
                <w:rFonts w:ascii="Times New Roman" w:eastAsia="Times New Roman" w:hAnsi="Times New Roman" w:cs="Times New Roman"/>
                <w:b/>
                <w:bCs/>
                <w:sz w:val="24"/>
                <w:szCs w:val="24"/>
                <w:lang w:eastAsia="ru-RU"/>
              </w:rPr>
            </w:pPr>
            <w:r w:rsidRPr="0031700D">
              <w:rPr>
                <w:rFonts w:ascii="Times New Roman" w:eastAsia="Times New Roman" w:hAnsi="Times New Roman" w:cs="Times New Roman"/>
                <w:b/>
                <w:bCs/>
                <w:sz w:val="24"/>
                <w:szCs w:val="24"/>
                <w:lang w:eastAsia="ru-RU"/>
              </w:rPr>
              <w:t xml:space="preserve">розірвання внутрішніх та міжрегіональних </w:t>
            </w:r>
            <w:proofErr w:type="spellStart"/>
            <w:r w:rsidRPr="0031700D">
              <w:rPr>
                <w:rFonts w:ascii="Times New Roman" w:eastAsia="Times New Roman" w:hAnsi="Times New Roman" w:cs="Times New Roman"/>
                <w:b/>
                <w:bCs/>
                <w:sz w:val="24"/>
                <w:szCs w:val="24"/>
                <w:lang w:eastAsia="ru-RU"/>
              </w:rPr>
              <w:t>зв’язків</w:t>
            </w:r>
            <w:proofErr w:type="spellEnd"/>
            <w:r w:rsidRPr="0031700D">
              <w:rPr>
                <w:rFonts w:ascii="Times New Roman" w:eastAsia="Times New Roman" w:hAnsi="Times New Roman" w:cs="Times New Roman"/>
                <w:b/>
                <w:bCs/>
                <w:sz w:val="24"/>
                <w:szCs w:val="24"/>
                <w:lang w:eastAsia="ru-RU"/>
              </w:rPr>
              <w:t>;</w:t>
            </w:r>
          </w:p>
          <w:p w:rsidR="00297ED1" w:rsidRPr="0031700D" w:rsidRDefault="00297ED1" w:rsidP="00A2196D">
            <w:pPr>
              <w:numPr>
                <w:ilvl w:val="0"/>
                <w:numId w:val="8"/>
              </w:numPr>
              <w:tabs>
                <w:tab w:val="left" w:pos="851"/>
              </w:tabs>
              <w:spacing w:after="0"/>
              <w:ind w:left="34" w:firstLine="567"/>
              <w:jc w:val="both"/>
              <w:rPr>
                <w:rFonts w:ascii="Times New Roman" w:eastAsia="Times New Roman" w:hAnsi="Times New Roman" w:cs="Times New Roman"/>
                <w:b/>
                <w:bCs/>
                <w:sz w:val="24"/>
                <w:szCs w:val="24"/>
                <w:lang w:eastAsia="ru-RU"/>
              </w:rPr>
            </w:pPr>
            <w:r w:rsidRPr="0031700D">
              <w:rPr>
                <w:rFonts w:ascii="Times New Roman" w:eastAsia="Times New Roman" w:hAnsi="Times New Roman" w:cs="Times New Roman"/>
                <w:b/>
                <w:bCs/>
                <w:sz w:val="24"/>
                <w:szCs w:val="24"/>
                <w:lang w:eastAsia="ru-RU"/>
              </w:rPr>
              <w:t>ускладнення логістики постачання та/чи збуту;</w:t>
            </w:r>
          </w:p>
          <w:p w:rsidR="00297ED1" w:rsidRPr="0031700D" w:rsidRDefault="00297ED1" w:rsidP="00A2196D">
            <w:pPr>
              <w:numPr>
                <w:ilvl w:val="0"/>
                <w:numId w:val="8"/>
              </w:numPr>
              <w:tabs>
                <w:tab w:val="left" w:pos="851"/>
              </w:tabs>
              <w:spacing w:after="0"/>
              <w:ind w:left="34" w:firstLine="567"/>
              <w:jc w:val="both"/>
              <w:rPr>
                <w:rFonts w:ascii="Times New Roman" w:eastAsia="Times New Roman" w:hAnsi="Times New Roman" w:cs="Times New Roman"/>
                <w:b/>
                <w:bCs/>
                <w:sz w:val="24"/>
                <w:szCs w:val="24"/>
                <w:lang w:eastAsia="ru-RU"/>
              </w:rPr>
            </w:pPr>
            <w:r w:rsidRPr="0031700D">
              <w:rPr>
                <w:rFonts w:ascii="Times New Roman" w:eastAsia="Times New Roman" w:hAnsi="Times New Roman" w:cs="Times New Roman"/>
                <w:b/>
                <w:bCs/>
                <w:sz w:val="24"/>
                <w:szCs w:val="24"/>
                <w:lang w:eastAsia="ru-RU"/>
              </w:rPr>
              <w:t>втрата партнерів, постачальників сировини і матеріалів тощо;</w:t>
            </w:r>
          </w:p>
          <w:p w:rsidR="00297ED1" w:rsidRPr="0031700D" w:rsidRDefault="00297ED1" w:rsidP="00A2196D">
            <w:pPr>
              <w:numPr>
                <w:ilvl w:val="0"/>
                <w:numId w:val="8"/>
              </w:numPr>
              <w:tabs>
                <w:tab w:val="left" w:pos="851"/>
              </w:tabs>
              <w:spacing w:after="0"/>
              <w:ind w:left="34" w:firstLine="567"/>
              <w:jc w:val="both"/>
              <w:rPr>
                <w:rFonts w:ascii="Times New Roman" w:eastAsia="Times New Roman" w:hAnsi="Times New Roman" w:cs="Times New Roman"/>
                <w:b/>
                <w:bCs/>
                <w:sz w:val="24"/>
                <w:szCs w:val="24"/>
                <w:lang w:eastAsia="ru-RU"/>
              </w:rPr>
            </w:pPr>
            <w:r w:rsidRPr="0031700D">
              <w:rPr>
                <w:rFonts w:ascii="Times New Roman" w:eastAsia="Times New Roman" w:hAnsi="Times New Roman" w:cs="Times New Roman"/>
                <w:b/>
                <w:bCs/>
                <w:sz w:val="24"/>
                <w:szCs w:val="24"/>
                <w:lang w:eastAsia="ru-RU"/>
              </w:rPr>
              <w:t>відсутність або проблемне підключення до необхідних інженерних мереж для забезпечення функціонування підприємств;</w:t>
            </w:r>
          </w:p>
          <w:p w:rsidR="00297ED1" w:rsidRPr="00AA4005"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31700D">
              <w:rPr>
                <w:rFonts w:ascii="Times New Roman" w:eastAsia="Times New Roman" w:hAnsi="Times New Roman" w:cs="Times New Roman"/>
                <w:b/>
                <w:bCs/>
                <w:sz w:val="24"/>
                <w:szCs w:val="24"/>
                <w:lang w:eastAsia="ru-RU"/>
              </w:rPr>
              <w:t>обмежені можливості бюджету міста Києва, зокрема на видатки розвитку і капітальні видатки</w:t>
            </w:r>
            <w:r w:rsidRPr="00AA4005">
              <w:rPr>
                <w:rFonts w:ascii="Times New Roman" w:eastAsia="Times New Roman" w:hAnsi="Times New Roman" w:cs="Times New Roman"/>
                <w:sz w:val="24"/>
                <w:szCs w:val="24"/>
                <w:lang w:eastAsia="ru-RU"/>
              </w:rPr>
              <w:t>;</w:t>
            </w:r>
          </w:p>
          <w:p w:rsidR="00297ED1" w:rsidRPr="00AA4005"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низька спроможність потенційних виконавців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 xml:space="preserve"> розвитку;</w:t>
            </w:r>
          </w:p>
          <w:p w:rsidR="00297ED1" w:rsidRPr="00AA4005"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пасивність «агентів регіонального розвитку», зокрема інституційних партнерів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 xml:space="preserve"> </w:t>
            </w:r>
            <w:r w:rsidRPr="0031700D">
              <w:rPr>
                <w:rFonts w:ascii="Times New Roman" w:eastAsia="Times New Roman" w:hAnsi="Times New Roman" w:cs="Times New Roman"/>
                <w:b/>
                <w:bCs/>
                <w:sz w:val="24"/>
                <w:szCs w:val="24"/>
                <w:lang w:eastAsia="ru-RU"/>
              </w:rPr>
              <w:t>розвитку</w:t>
            </w:r>
            <w:r w:rsidRPr="00AA4005">
              <w:rPr>
                <w:rFonts w:ascii="Times New Roman" w:eastAsia="Times New Roman" w:hAnsi="Times New Roman" w:cs="Times New Roman"/>
                <w:sz w:val="24"/>
                <w:szCs w:val="24"/>
                <w:lang w:eastAsia="ru-RU"/>
              </w:rPr>
              <w:t>;</w:t>
            </w:r>
          </w:p>
          <w:p w:rsidR="00297ED1" w:rsidRPr="00AA4005"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 xml:space="preserve">зниження зацікавленості внутрішніх та зовнішніх інвесторів у фінансуванні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 xml:space="preserve"> </w:t>
            </w:r>
            <w:r w:rsidRPr="0031700D">
              <w:rPr>
                <w:rFonts w:ascii="Times New Roman" w:eastAsia="Times New Roman" w:hAnsi="Times New Roman" w:cs="Times New Roman"/>
                <w:b/>
                <w:bCs/>
                <w:sz w:val="24"/>
                <w:szCs w:val="24"/>
                <w:lang w:eastAsia="ru-RU"/>
              </w:rPr>
              <w:t>розвитку</w:t>
            </w:r>
            <w:r w:rsidRPr="00AA4005">
              <w:rPr>
                <w:rFonts w:ascii="Times New Roman" w:eastAsia="Times New Roman" w:hAnsi="Times New Roman" w:cs="Times New Roman"/>
                <w:sz w:val="24"/>
                <w:szCs w:val="24"/>
                <w:lang w:eastAsia="ru-RU"/>
              </w:rPr>
              <w:t>;</w:t>
            </w:r>
          </w:p>
          <w:p w:rsidR="00297ED1" w:rsidRPr="00AA4005"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31700D">
              <w:rPr>
                <w:rFonts w:ascii="Times New Roman" w:eastAsia="Times New Roman" w:hAnsi="Times New Roman" w:cs="Times New Roman"/>
                <w:b/>
                <w:bCs/>
                <w:sz w:val="24"/>
                <w:szCs w:val="24"/>
                <w:lang w:eastAsia="ru-RU"/>
              </w:rPr>
              <w:t>проблеми з регулярністю і своєчасністю надходження міжнародної допомоги та появою додаткових бюджетних потреб</w:t>
            </w:r>
            <w:r w:rsidRPr="00AA4005">
              <w:rPr>
                <w:rFonts w:ascii="Times New Roman" w:eastAsia="Times New Roman" w:hAnsi="Times New Roman" w:cs="Times New Roman"/>
                <w:sz w:val="24"/>
                <w:szCs w:val="24"/>
                <w:lang w:eastAsia="ru-RU"/>
              </w:rPr>
              <w:t>;</w:t>
            </w:r>
          </w:p>
          <w:p w:rsidR="00297ED1" w:rsidRPr="00AA4005"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lastRenderedPageBreak/>
              <w:t xml:space="preserve">неякісна підготовка та/або порушення процедур подання </w:t>
            </w:r>
            <w:proofErr w:type="spellStart"/>
            <w:r w:rsidRPr="00AA4005">
              <w:rPr>
                <w:rFonts w:ascii="Times New Roman" w:eastAsia="Times New Roman" w:hAnsi="Times New Roman" w:cs="Times New Roman"/>
                <w:sz w:val="24"/>
                <w:szCs w:val="24"/>
                <w:lang w:eastAsia="ru-RU"/>
              </w:rPr>
              <w:t>проєктів</w:t>
            </w:r>
            <w:proofErr w:type="spellEnd"/>
            <w:r w:rsidRPr="00AA4005">
              <w:rPr>
                <w:rFonts w:ascii="Times New Roman" w:eastAsia="Times New Roman" w:hAnsi="Times New Roman" w:cs="Times New Roman"/>
                <w:sz w:val="24"/>
                <w:szCs w:val="24"/>
                <w:lang w:eastAsia="ru-RU"/>
              </w:rPr>
              <w:t xml:space="preserve"> на конкурс для отримання фінансування з державного фонду регіонального розвитку;</w:t>
            </w:r>
          </w:p>
          <w:p w:rsidR="00297ED1" w:rsidRDefault="00297ED1" w:rsidP="00A2196D">
            <w:pPr>
              <w:numPr>
                <w:ilvl w:val="0"/>
                <w:numId w:val="8"/>
              </w:numPr>
              <w:tabs>
                <w:tab w:val="left" w:pos="851"/>
              </w:tabs>
              <w:spacing w:after="0"/>
              <w:ind w:left="34" w:firstLine="567"/>
              <w:jc w:val="both"/>
              <w:rPr>
                <w:rFonts w:ascii="Times New Roman" w:eastAsia="Times New Roman" w:hAnsi="Times New Roman" w:cs="Times New Roman"/>
                <w:sz w:val="24"/>
                <w:szCs w:val="24"/>
                <w:lang w:eastAsia="ru-RU"/>
              </w:rPr>
            </w:pPr>
            <w:r w:rsidRPr="00AA4005">
              <w:rPr>
                <w:rFonts w:ascii="Times New Roman" w:eastAsia="Times New Roman" w:hAnsi="Times New Roman" w:cs="Times New Roman"/>
                <w:sz w:val="24"/>
                <w:szCs w:val="24"/>
                <w:lang w:eastAsia="ru-RU"/>
              </w:rPr>
              <w:t>обмежені власні фінансові ресурси підприємств, установ та організацій комунальної власності територіальної громади міста Києва;</w:t>
            </w:r>
          </w:p>
          <w:p w:rsidR="001819DB" w:rsidRDefault="001819DB" w:rsidP="00A2196D">
            <w:pPr>
              <w:tabs>
                <w:tab w:val="left" w:pos="851"/>
              </w:tabs>
              <w:spacing w:after="0"/>
              <w:ind w:left="34"/>
              <w:jc w:val="both"/>
              <w:rPr>
                <w:rFonts w:ascii="Times New Roman" w:eastAsia="Times New Roman" w:hAnsi="Times New Roman" w:cs="Times New Roman"/>
                <w:sz w:val="24"/>
                <w:szCs w:val="24"/>
                <w:lang w:eastAsia="ru-RU"/>
              </w:rPr>
            </w:pPr>
          </w:p>
          <w:p w:rsidR="00DA4A1C" w:rsidRPr="001819DB" w:rsidRDefault="00297ED1" w:rsidP="00A2196D">
            <w:pPr>
              <w:pStyle w:val="a7"/>
              <w:numPr>
                <w:ilvl w:val="0"/>
                <w:numId w:val="6"/>
              </w:numPr>
              <w:ind w:left="34"/>
              <w:jc w:val="both"/>
              <w:rPr>
                <w:sz w:val="24"/>
                <w:szCs w:val="24"/>
              </w:rPr>
            </w:pPr>
            <w:r w:rsidRPr="001819DB">
              <w:rPr>
                <w:sz w:val="24"/>
                <w:szCs w:val="24"/>
                <w:lang w:eastAsia="ru-RU"/>
              </w:rPr>
              <w:t xml:space="preserve">низька мотивація суб’єктів господарювання до участі в реалізації </w:t>
            </w:r>
            <w:proofErr w:type="spellStart"/>
            <w:r w:rsidRPr="001819DB">
              <w:rPr>
                <w:sz w:val="24"/>
                <w:szCs w:val="24"/>
                <w:lang w:eastAsia="ru-RU"/>
              </w:rPr>
              <w:t>проєктів</w:t>
            </w:r>
            <w:proofErr w:type="spellEnd"/>
            <w:r w:rsidRPr="001819DB">
              <w:rPr>
                <w:sz w:val="24"/>
                <w:szCs w:val="24"/>
                <w:lang w:eastAsia="ru-RU"/>
              </w:rPr>
              <w:t xml:space="preserve"> </w:t>
            </w:r>
            <w:r w:rsidRPr="001819DB">
              <w:rPr>
                <w:b/>
                <w:bCs/>
                <w:sz w:val="24"/>
                <w:szCs w:val="24"/>
                <w:lang w:eastAsia="ru-RU"/>
              </w:rPr>
              <w:t>розвитку</w:t>
            </w:r>
            <w:r w:rsidRPr="001819DB">
              <w:rPr>
                <w:sz w:val="24"/>
                <w:szCs w:val="24"/>
                <w:lang w:eastAsia="ru-RU"/>
              </w:rPr>
              <w:t>.</w:t>
            </w:r>
          </w:p>
        </w:tc>
      </w:tr>
      <w:tr w:rsidR="00DA4A1C" w:rsidRPr="003B341C" w:rsidTr="00D64CE3">
        <w:trPr>
          <w:trHeight w:val="732"/>
        </w:trPr>
        <w:tc>
          <w:tcPr>
            <w:tcW w:w="7655" w:type="dxa"/>
          </w:tcPr>
          <w:p w:rsidR="00215F0F" w:rsidRPr="003B341C" w:rsidRDefault="0077464F" w:rsidP="0077464F">
            <w:pPr>
              <w:keepNext/>
              <w:pageBreakBefore/>
              <w:tabs>
                <w:tab w:val="left" w:pos="0"/>
                <w:tab w:val="left" w:pos="851"/>
              </w:tabs>
              <w:spacing w:after="0"/>
              <w:ind w:left="397"/>
              <w:jc w:val="center"/>
              <w:outlineLvl w:val="0"/>
              <w:rPr>
                <w:rFonts w:ascii="Times New Roman" w:eastAsia="Times New Roman" w:hAnsi="Times New Roman" w:cs="Times New Roman"/>
                <w:caps/>
                <w:kern w:val="32"/>
                <w:lang w:eastAsia="ru-RU"/>
              </w:rPr>
            </w:pPr>
            <w:bookmarkStart w:id="61" w:name="_Toc35422503"/>
            <w:r>
              <w:rPr>
                <w:rFonts w:ascii="Times New Roman" w:eastAsia="Times New Roman" w:hAnsi="Times New Roman" w:cs="Times New Roman"/>
                <w:caps/>
                <w:kern w:val="32"/>
                <w:lang w:eastAsia="ru-RU"/>
              </w:rPr>
              <w:lastRenderedPageBreak/>
              <w:t>4. </w:t>
            </w:r>
            <w:r w:rsidR="00215F0F" w:rsidRPr="003B341C">
              <w:rPr>
                <w:rFonts w:ascii="Times New Roman" w:eastAsia="Times New Roman" w:hAnsi="Times New Roman" w:cs="Times New Roman"/>
                <w:caps/>
                <w:kern w:val="32"/>
                <w:lang w:eastAsia="ru-RU"/>
              </w:rPr>
              <w:t>ПЕРЕЛІК ТЕХНІЧНИХ ЗАВДАНЬ НА ПРОЄКТИ РЕГІОНАЛЬНОГО РОЗВИТКУ</w:t>
            </w:r>
            <w:bookmarkStart w:id="62" w:name="_Toc520797643"/>
            <w:bookmarkStart w:id="63" w:name="_Toc524533676"/>
            <w:bookmarkStart w:id="64" w:name="_Toc525561571"/>
            <w:bookmarkStart w:id="65" w:name="_Toc525650118"/>
            <w:bookmarkStart w:id="66" w:name="_Toc526856046"/>
            <w:bookmarkEnd w:id="61"/>
          </w:p>
          <w:p w:rsidR="00215F0F" w:rsidRPr="003B341C" w:rsidRDefault="00215F0F" w:rsidP="003B341C">
            <w:pPr>
              <w:keepNext/>
              <w:numPr>
                <w:ilvl w:val="1"/>
                <w:numId w:val="0"/>
              </w:numPr>
              <w:tabs>
                <w:tab w:val="left" w:pos="284"/>
                <w:tab w:val="num" w:pos="426"/>
              </w:tabs>
              <w:spacing w:after="0"/>
              <w:jc w:val="center"/>
              <w:outlineLvl w:val="1"/>
              <w:rPr>
                <w:rFonts w:ascii="Times New Roman" w:eastAsia="Times New Roman" w:hAnsi="Times New Roman" w:cs="Times New Roman"/>
                <w:iCs/>
                <w:lang w:eastAsia="ru-RU"/>
              </w:rPr>
            </w:pPr>
            <w:bookmarkStart w:id="67" w:name="_Toc35422504"/>
            <w:r w:rsidRPr="003B341C">
              <w:rPr>
                <w:rFonts w:ascii="Times New Roman" w:eastAsia="Times New Roman" w:hAnsi="Times New Roman" w:cs="Times New Roman"/>
                <w:iCs/>
                <w:lang w:eastAsia="ru-RU"/>
              </w:rPr>
              <w:t>Програма 1. Підвищення рівня конкурентоспроможності економіки міста Києва</w:t>
            </w:r>
            <w:bookmarkEnd w:id="62"/>
            <w:bookmarkEnd w:id="63"/>
            <w:bookmarkEnd w:id="64"/>
            <w:bookmarkEnd w:id="65"/>
            <w:bookmarkEnd w:id="66"/>
            <w:bookmarkEnd w:id="67"/>
          </w:p>
          <w:p w:rsidR="00215F0F" w:rsidRPr="003B341C" w:rsidRDefault="00215F0F" w:rsidP="003B341C">
            <w:pPr>
              <w:spacing w:after="0"/>
              <w:rPr>
                <w:rFonts w:ascii="Times New Roman" w:eastAsia="Times New Roman" w:hAnsi="Times New Roman" w:cs="Times New Roman"/>
                <w:iCs/>
                <w:lang w:eastAsia="ru-RU"/>
              </w:rPr>
            </w:pPr>
            <w:r w:rsidRPr="003B341C">
              <w:rPr>
                <w:rFonts w:ascii="Times New Roman" w:eastAsia="Times New Roman" w:hAnsi="Times New Roman" w:cs="Times New Roman"/>
                <w:iCs/>
                <w:lang w:eastAsia="ru-RU"/>
              </w:rPr>
              <w:t xml:space="preserve">Технічне завдання на </w:t>
            </w:r>
            <w:proofErr w:type="spellStart"/>
            <w:r w:rsidRPr="003B341C">
              <w:rPr>
                <w:rFonts w:ascii="Times New Roman" w:eastAsia="Times New Roman" w:hAnsi="Times New Roman" w:cs="Times New Roman"/>
                <w:iCs/>
                <w:lang w:eastAsia="ru-RU"/>
              </w:rPr>
              <w:t>проєкт</w:t>
            </w:r>
            <w:proofErr w:type="spellEnd"/>
            <w:r w:rsidRPr="003B341C">
              <w:rPr>
                <w:rFonts w:ascii="Times New Roman" w:eastAsia="Times New Roman" w:hAnsi="Times New Roman" w:cs="Times New Roman"/>
                <w:iCs/>
                <w:lang w:eastAsia="ru-RU"/>
              </w:rPr>
              <w:t xml:space="preserve"> регіонального розвитку</w:t>
            </w:r>
          </w:p>
          <w:p w:rsidR="00215F0F" w:rsidRPr="003B341C" w:rsidRDefault="00215F0F" w:rsidP="00215F0F">
            <w:pPr>
              <w:spacing w:after="0"/>
              <w:rPr>
                <w:rFonts w:ascii="Times New Roman" w:eastAsia="Times New Roman" w:hAnsi="Times New Roman" w:cs="Times New Roman"/>
                <w:iCs/>
                <w:lang w:eastAsia="ru-RU"/>
              </w:rPr>
            </w:pPr>
            <w:r w:rsidRPr="003B341C">
              <w:rPr>
                <w:rFonts w:ascii="Times New Roman" w:eastAsia="Times New Roman" w:hAnsi="Times New Roman" w:cs="Times New Roman"/>
                <w:iCs/>
                <w:lang w:eastAsia="ru-RU"/>
              </w:rPr>
              <w:t>1.1.1. Конкурентоспроможна промисловість як драйвер розвитку столичної економіки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6"/>
              <w:gridCol w:w="1071"/>
              <w:gridCol w:w="1071"/>
              <w:gridCol w:w="1071"/>
              <w:gridCol w:w="1070"/>
            </w:tblGrid>
            <w:tr w:rsidR="00215F0F" w:rsidRPr="003B341C" w:rsidTr="00204C23">
              <w:trPr>
                <w:trHeight w:val="635"/>
              </w:trPr>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87" w:type="pct"/>
                  <w:gridSpan w:val="4"/>
                </w:tcPr>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Конкурентоспроможна промисловість як драйвер розвитку столичної економіки</w:t>
                  </w:r>
                </w:p>
              </w:tc>
            </w:tr>
            <w:tr w:rsidR="00215F0F" w:rsidRPr="003B341C" w:rsidTr="001C66D2">
              <w:trPr>
                <w:trHeight w:val="3126"/>
              </w:trPr>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2. Номер і назва стратегічної та/або оперативної цілі з </w:t>
                  </w:r>
                  <w:hyperlink r:id="rId9"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p>
              </w:tc>
              <w:tc>
                <w:tcPr>
                  <w:tcW w:w="2887" w:type="pct"/>
                  <w:gridSpan w:val="4"/>
                </w:tcPr>
                <w:p w:rsidR="00215F0F" w:rsidRPr="003B341C" w:rsidRDefault="00215F0F" w:rsidP="00485255">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w:t>
                  </w:r>
                  <w:r w:rsidR="00485255">
                    <w:rPr>
                      <w:rFonts w:ascii="Times New Roman" w:eastAsia="Times New Roman" w:hAnsi="Times New Roman" w:cs="Times New Roman"/>
                      <w:lang w:eastAsia="uk-UA"/>
                    </w:rPr>
                    <w:t> </w:t>
                  </w:r>
                  <w:r w:rsidRPr="003B341C">
                    <w:rPr>
                      <w:rFonts w:ascii="Times New Roman" w:eastAsia="Times New Roman" w:hAnsi="Times New Roman" w:cs="Times New Roman"/>
                      <w:lang w:eastAsia="uk-UA"/>
                    </w:rPr>
                    <w:t>1. Підвищення</w:t>
                  </w:r>
                  <w:r w:rsidR="00485255">
                    <w:rPr>
                      <w:rFonts w:ascii="Times New Roman" w:eastAsia="Times New Roman" w:hAnsi="Times New Roman" w:cs="Times New Roman"/>
                      <w:lang w:eastAsia="uk-UA"/>
                    </w:rPr>
                    <w:t> </w:t>
                  </w:r>
                  <w:r w:rsidRPr="003B341C">
                    <w:rPr>
                      <w:rFonts w:ascii="Times New Roman" w:eastAsia="Times New Roman" w:hAnsi="Times New Roman" w:cs="Times New Roman"/>
                      <w:lang w:eastAsia="uk-UA"/>
                    </w:rPr>
                    <w:t>рівня конкурентоспроможності регіонів</w:t>
                  </w:r>
                </w:p>
              </w:tc>
            </w:tr>
            <w:tr w:rsidR="00215F0F" w:rsidRPr="003B341C" w:rsidTr="00204C23">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7" w:type="pct"/>
                  <w:gridSpan w:val="4"/>
                </w:tcPr>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1. Підвищення рівня конкурентоспроможності економіки міста Києва</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Стимулювання розвитку інноваційно-орієнтованих промислових підприємств міста Києва</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1.1. Розвиток інноваційних промислових точок зростання</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Просування продукції промислового комплексу міста Києва на внутрішньому та зовнішньому ринках</w:t>
                  </w:r>
                </w:p>
              </w:tc>
            </w:tr>
            <w:tr w:rsidR="00215F0F" w:rsidRPr="003B341C" w:rsidTr="00204C23">
              <w:trPr>
                <w:trHeight w:val="1326"/>
              </w:trPr>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7" w:type="pct"/>
                  <w:gridSpan w:val="4"/>
                </w:tcPr>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Підтримка столичного товаровиробника</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Сприяння просуванню продукції столичних виробників на нові ринки збуту</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Зростання обсягів виробництва експортно-орієнтованої продукції </w:t>
                  </w:r>
                </w:p>
              </w:tc>
            </w:tr>
            <w:tr w:rsidR="00215F0F" w:rsidRPr="003B341C" w:rsidTr="00204C23">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7" w:type="pct"/>
                  <w:gridSpan w:val="4"/>
                </w:tcPr>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215F0F" w:rsidRPr="003B341C" w:rsidTr="00204C23">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7" w:type="pct"/>
                  <w:gridSpan w:val="4"/>
                </w:tcPr>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Промислові підприємства та суб’єкти господарювання міста Києва</w:t>
                  </w:r>
                </w:p>
              </w:tc>
            </w:tr>
            <w:tr w:rsidR="00215F0F" w:rsidRPr="003B341C" w:rsidTr="00204C23">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7" w:type="pct"/>
                  <w:gridSpan w:val="4"/>
                </w:tcPr>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Спад промислового виробництва</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Низька конкурентоспроможність продукції промислових підприємств міста Києва</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Низький рівень завантаження </w:t>
                  </w:r>
                  <w:proofErr w:type="spellStart"/>
                  <w:r w:rsidRPr="003B341C">
                    <w:rPr>
                      <w:rFonts w:ascii="Times New Roman" w:eastAsia="Times New Roman" w:hAnsi="Times New Roman" w:cs="Times New Roman"/>
                      <w:lang w:eastAsia="uk-UA"/>
                    </w:rPr>
                    <w:t>потужностей</w:t>
                  </w:r>
                  <w:proofErr w:type="spellEnd"/>
                  <w:r w:rsidRPr="003B341C">
                    <w:rPr>
                      <w:rFonts w:ascii="Times New Roman" w:eastAsia="Times New Roman" w:hAnsi="Times New Roman" w:cs="Times New Roman"/>
                      <w:lang w:eastAsia="uk-UA"/>
                    </w:rPr>
                    <w:t xml:space="preserve"> київських промислових підприємств</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Недостатня ефективність використання промислових територій</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p>
              </w:tc>
            </w:tr>
            <w:tr w:rsidR="00215F0F" w:rsidRPr="003B341C" w:rsidTr="00204C23">
              <w:tc>
                <w:tcPr>
                  <w:tcW w:w="2113" w:type="pct"/>
                  <w:vMerge w:val="restart"/>
                  <w:shd w:val="clear" w:color="auto" w:fill="auto"/>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обсяг реалізованої промислової продукції у розрахунку на одного мешканця, тис. грн</w:t>
                  </w: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експорт товарів у розрахунку на одну особу, </w:t>
                  </w:r>
                  <w:proofErr w:type="spellStart"/>
                  <w:r w:rsidRPr="003B341C">
                    <w:rPr>
                      <w:rFonts w:ascii="Times New Roman" w:eastAsia="Times New Roman" w:hAnsi="Times New Roman" w:cs="Times New Roman"/>
                      <w:lang w:eastAsia="uk-UA"/>
                    </w:rPr>
                    <w:t>дол</w:t>
                  </w:r>
                  <w:proofErr w:type="spellEnd"/>
                  <w:r w:rsidRPr="003B341C">
                    <w:rPr>
                      <w:rFonts w:ascii="Times New Roman" w:eastAsia="Times New Roman" w:hAnsi="Times New Roman" w:cs="Times New Roman"/>
                      <w:lang w:eastAsia="uk-UA"/>
                    </w:rPr>
                    <w:t>. США</w:t>
                  </w: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обсяг реалізованої промислової продукції основних фармацевтичних продуктів і фармацевтичних препаратів, млрд грн</w:t>
                  </w:r>
                </w:p>
              </w:tc>
              <w:tc>
                <w:tcPr>
                  <w:tcW w:w="722" w:type="pct"/>
                  <w:shd w:val="clear" w:color="auto" w:fill="auto"/>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shd w:val="clear" w:color="auto" w:fill="auto"/>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shd w:val="clear" w:color="auto" w:fill="auto"/>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1" w:type="pct"/>
                  <w:shd w:val="clear" w:color="auto" w:fill="auto"/>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215F0F" w:rsidRPr="003B341C" w:rsidTr="00204C23">
              <w:tc>
                <w:tcPr>
                  <w:tcW w:w="2113" w:type="pct"/>
                  <w:vMerge/>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p>
              </w:tc>
              <w:tc>
                <w:tcPr>
                  <w:tcW w:w="722" w:type="pct"/>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80</w:t>
                  </w: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4150</w:t>
                  </w: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6,0</w:t>
                  </w:r>
                </w:p>
              </w:tc>
              <w:tc>
                <w:tcPr>
                  <w:tcW w:w="722" w:type="pct"/>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82,5</w:t>
                  </w: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4350</w:t>
                  </w: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6,8</w:t>
                  </w:r>
                </w:p>
              </w:tc>
              <w:tc>
                <w:tcPr>
                  <w:tcW w:w="722" w:type="pct"/>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85</w:t>
                  </w: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4475</w:t>
                  </w: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7,0</w:t>
                  </w:r>
                </w:p>
              </w:tc>
              <w:tc>
                <w:tcPr>
                  <w:tcW w:w="721" w:type="pct"/>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247,5</w:t>
                  </w: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12975</w:t>
                  </w: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19,8</w:t>
                  </w:r>
                </w:p>
              </w:tc>
            </w:tr>
            <w:tr w:rsidR="00215F0F" w:rsidRPr="003B341C" w:rsidTr="00204C23">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87" w:type="pct"/>
                  <w:gridSpan w:val="4"/>
                </w:tcPr>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питомої ваги підприємств, що займалися інноваціями, до 21,2%</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частки країн ЄС в структурі експорту міста Києва до 40,0%</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зайнятості мешканців міста Києва, створення нових робочих місць</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Зростання розміру заробітної плати працюючим в промисловості</w:t>
                  </w:r>
                </w:p>
              </w:tc>
            </w:tr>
            <w:tr w:rsidR="00215F0F" w:rsidRPr="003B341C" w:rsidTr="00225012">
              <w:trPr>
                <w:trHeight w:val="1558"/>
              </w:trPr>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7" w:type="pct"/>
                  <w:gridSpan w:val="4"/>
                </w:tcPr>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Залучення столичних товаровиробників до участі у виконанні завдань міських цільових програм</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Визначення видів економічної діяльності, які мають потенціал розвитку для смарт-спеціалізації в м. Києві, в тому числі з виробництва основних фармацевтичних продуктів і фармацевтичних препаратів</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Презентація розробок Національної Академії медичних наук для подальшого впровадження на фармацевтичних підприємствах міста Києва</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Залучення промислових підприємств міста Києва до промислового співробітництва в рамках діалогів:</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«Україна – ЄС»</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«Україна – Китай»</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«Україна – країни Африки та Ближнього Сходу»</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Організація та проведення щорічних конференцій, бізнес-форумів, воркшопів</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Проведення щорічної виставки-презентації промислової продукції київських виробників «Зроблено в Києві»</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Організація та проведення конкурсів «Кращий експортер року» та «Столичний стандарт якості»</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Актуалізація та випуск каталогу «Експортери м. Києва»</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Залучення промислових підприємств до участі у міжнародних виставкових заходах</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Розвиток інформаційної системи «Промисловість і наука» та актуалізація даних </w:t>
                  </w:r>
                </w:p>
              </w:tc>
            </w:tr>
            <w:tr w:rsidR="00215F0F" w:rsidRPr="003B341C" w:rsidTr="00204C23">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1"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215F0F" w:rsidRPr="003B341C" w:rsidTr="00204C23">
              <w:trPr>
                <w:trHeight w:val="405"/>
              </w:trPr>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6910,0</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7870,0</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1"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14 780,0</w:t>
                  </w:r>
                </w:p>
              </w:tc>
            </w:tr>
            <w:tr w:rsidR="00215F0F" w:rsidRPr="003B341C" w:rsidTr="00204C23">
              <w:tc>
                <w:tcPr>
                  <w:tcW w:w="2113" w:type="pct"/>
                  <w:shd w:val="clear" w:color="auto" w:fill="auto"/>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c>
                <w:tcPr>
                  <w:tcW w:w="721"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r>
            <w:tr w:rsidR="00215F0F" w:rsidRPr="003B341C" w:rsidTr="00204C23">
              <w:tc>
                <w:tcPr>
                  <w:tcW w:w="2113" w:type="pct"/>
                  <w:shd w:val="clear" w:color="auto" w:fill="auto"/>
                </w:tcPr>
                <w:p w:rsidR="00215F0F" w:rsidRPr="003B341C" w:rsidRDefault="00215F0F" w:rsidP="00215F0F">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c>
                <w:tcPr>
                  <w:tcW w:w="721"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r>
            <w:tr w:rsidR="00215F0F" w:rsidRPr="003B341C" w:rsidTr="00204C23">
              <w:tc>
                <w:tcPr>
                  <w:tcW w:w="2113" w:type="pct"/>
                  <w:shd w:val="clear" w:color="auto" w:fill="auto"/>
                </w:tcPr>
                <w:p w:rsidR="00215F0F" w:rsidRPr="003B341C" w:rsidRDefault="00215F0F" w:rsidP="00215F0F">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c>
                <w:tcPr>
                  <w:tcW w:w="721"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p>
              </w:tc>
            </w:tr>
            <w:tr w:rsidR="00215F0F" w:rsidRPr="003B341C" w:rsidTr="00204C23">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6830,0</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7790,0</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1"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14 620,0</w:t>
                  </w:r>
                </w:p>
              </w:tc>
            </w:tr>
            <w:tr w:rsidR="00215F0F" w:rsidRPr="003B341C" w:rsidTr="00204C23">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власні кошти промислових підприємств</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80,0</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80,0</w:t>
                  </w:r>
                </w:p>
              </w:tc>
              <w:tc>
                <w:tcPr>
                  <w:tcW w:w="722"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1" w:type="pct"/>
                  <w:vAlign w:val="center"/>
                </w:tcPr>
                <w:p w:rsidR="00215F0F" w:rsidRPr="003B341C" w:rsidRDefault="00215F0F" w:rsidP="00215F0F">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160,0</w:t>
                  </w:r>
                </w:p>
              </w:tc>
            </w:tr>
            <w:tr w:rsidR="00215F0F" w:rsidRPr="003B341C" w:rsidTr="00204C23">
              <w:trPr>
                <w:trHeight w:val="282"/>
              </w:trPr>
              <w:tc>
                <w:tcPr>
                  <w:tcW w:w="2113" w:type="pct"/>
                </w:tcPr>
                <w:p w:rsidR="00215F0F" w:rsidRPr="003B341C" w:rsidRDefault="00215F0F" w:rsidP="00215F0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87" w:type="pct"/>
                  <w:gridSpan w:val="4"/>
                </w:tcPr>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технічного завдання до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регіонального розвитку входять до складу Комплексної міської цільової програми сприяння розвитку підприємництва, промисловості та споживчого ринку на 2019-2022 роки та Програми економічного і соціального розвитку м. Києва на 2018-2020 роки, затвердженої рішенням Київської міської ради від 21.12.2017 № 1042/4049 (у редакції рішення Київської міської ради від 12.12.2019 № 455/8028) </w:t>
                  </w:r>
                </w:p>
                <w:p w:rsidR="00215F0F" w:rsidRPr="003B341C" w:rsidRDefault="00215F0F" w:rsidP="00215F0F">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 трудовими ресурсами необхідної кваліфікації</w:t>
                  </w:r>
                </w:p>
              </w:tc>
            </w:tr>
          </w:tbl>
          <w:p w:rsidR="00DA4A1C" w:rsidRPr="003B341C" w:rsidRDefault="00DA4A1C" w:rsidP="002B20BF">
            <w:pPr>
              <w:spacing w:after="0"/>
              <w:jc w:val="center"/>
              <w:rPr>
                <w:rFonts w:ascii="Times New Roman" w:hAnsi="Times New Roman" w:cs="Times New Roman"/>
              </w:rPr>
            </w:pPr>
          </w:p>
        </w:tc>
        <w:tc>
          <w:tcPr>
            <w:tcW w:w="8647" w:type="dxa"/>
          </w:tcPr>
          <w:p w:rsidR="003B341C" w:rsidRPr="003B341C" w:rsidRDefault="0077464F" w:rsidP="00A2196D">
            <w:pPr>
              <w:pStyle w:val="a7"/>
              <w:pageBreakBefore/>
              <w:widowControl w:val="0"/>
              <w:tabs>
                <w:tab w:val="left" w:pos="284"/>
              </w:tabs>
              <w:spacing w:after="120"/>
              <w:ind w:left="34"/>
              <w:jc w:val="center"/>
              <w:outlineLvl w:val="0"/>
              <w:rPr>
                <w:caps/>
                <w:kern w:val="32"/>
                <w:lang w:eastAsia="ru-RU"/>
              </w:rPr>
            </w:pPr>
            <w:bookmarkStart w:id="68" w:name="_Toc134439545"/>
            <w:r w:rsidRPr="0077464F">
              <w:rPr>
                <w:b/>
                <w:bCs/>
                <w:caps/>
                <w:kern w:val="32"/>
                <w:lang w:eastAsia="ru-RU"/>
              </w:rPr>
              <w:lastRenderedPageBreak/>
              <w:t>5</w:t>
            </w:r>
            <w:r w:rsidR="008276BC" w:rsidRPr="0077464F">
              <w:rPr>
                <w:b/>
                <w:bCs/>
                <w:caps/>
                <w:kern w:val="32"/>
                <w:lang w:eastAsia="ru-RU"/>
              </w:rPr>
              <w:t>.</w:t>
            </w:r>
            <w:r>
              <w:rPr>
                <w:caps/>
                <w:kern w:val="32"/>
                <w:lang w:eastAsia="ru-RU"/>
              </w:rPr>
              <w:t> </w:t>
            </w:r>
            <w:r w:rsidR="00215F0F" w:rsidRPr="003B341C">
              <w:rPr>
                <w:caps/>
                <w:kern w:val="32"/>
                <w:lang w:eastAsia="ru-RU"/>
              </w:rPr>
              <w:t>ПЕРЕЛІК ТЕХНІЧНИХ ЗАВДАНЬ НА ПРОЄКТИ</w:t>
            </w:r>
          </w:p>
          <w:p w:rsidR="00215F0F" w:rsidRPr="003B341C" w:rsidRDefault="00215F0F" w:rsidP="00A2196D">
            <w:pPr>
              <w:pStyle w:val="a7"/>
              <w:pageBreakBefore/>
              <w:widowControl w:val="0"/>
              <w:tabs>
                <w:tab w:val="left" w:pos="284"/>
              </w:tabs>
              <w:spacing w:after="120"/>
              <w:ind w:left="34"/>
              <w:jc w:val="center"/>
              <w:outlineLvl w:val="0"/>
              <w:rPr>
                <w:caps/>
                <w:kern w:val="32"/>
                <w:lang w:eastAsia="ru-RU"/>
              </w:rPr>
            </w:pPr>
            <w:r w:rsidRPr="003B341C">
              <w:rPr>
                <w:caps/>
                <w:kern w:val="32"/>
                <w:lang w:eastAsia="ru-RU"/>
              </w:rPr>
              <w:t>РЕГІОНАЛЬНОГО РОЗВИТКУ</w:t>
            </w:r>
            <w:bookmarkEnd w:id="68"/>
          </w:p>
          <w:p w:rsidR="00215F0F" w:rsidRPr="003B341C" w:rsidRDefault="00215F0F" w:rsidP="0077464F">
            <w:pPr>
              <w:keepNext/>
              <w:numPr>
                <w:ilvl w:val="1"/>
                <w:numId w:val="0"/>
              </w:numPr>
              <w:tabs>
                <w:tab w:val="left" w:pos="284"/>
                <w:tab w:val="num" w:pos="426"/>
              </w:tabs>
              <w:spacing w:after="0"/>
              <w:ind w:left="34"/>
              <w:jc w:val="center"/>
              <w:outlineLvl w:val="1"/>
              <w:rPr>
                <w:rFonts w:ascii="Times New Roman" w:eastAsia="Times New Roman" w:hAnsi="Times New Roman" w:cs="Times New Roman"/>
                <w:iCs/>
                <w:lang w:eastAsia="ru-RU"/>
              </w:rPr>
            </w:pPr>
            <w:bookmarkStart w:id="69" w:name="_Toc134439546"/>
            <w:r w:rsidRPr="003B341C">
              <w:rPr>
                <w:rFonts w:ascii="Times New Roman" w:eastAsia="Times New Roman" w:hAnsi="Times New Roman" w:cs="Times New Roman"/>
                <w:iCs/>
                <w:lang w:eastAsia="ru-RU"/>
              </w:rPr>
              <w:t>Програма </w:t>
            </w:r>
            <w:r w:rsidR="0077464F" w:rsidRPr="0077464F">
              <w:rPr>
                <w:rFonts w:ascii="Times New Roman" w:eastAsia="Times New Roman" w:hAnsi="Times New Roman" w:cs="Times New Roman"/>
                <w:b/>
                <w:bCs/>
                <w:iCs/>
                <w:lang w:eastAsia="ru-RU"/>
              </w:rPr>
              <w:t>розвитку</w:t>
            </w:r>
            <w:r w:rsidR="0077464F">
              <w:rPr>
                <w:rFonts w:ascii="Times New Roman" w:eastAsia="Times New Roman" w:hAnsi="Times New Roman" w:cs="Times New Roman"/>
                <w:iCs/>
                <w:lang w:eastAsia="ru-RU"/>
              </w:rPr>
              <w:t xml:space="preserve"> </w:t>
            </w:r>
            <w:r w:rsidRPr="003B341C">
              <w:rPr>
                <w:rFonts w:ascii="Times New Roman" w:eastAsia="Times New Roman" w:hAnsi="Times New Roman" w:cs="Times New Roman"/>
                <w:iCs/>
                <w:lang w:eastAsia="ru-RU"/>
              </w:rPr>
              <w:t>1. Підвищення рівня конкурентоспроможності економіки міста Києва</w:t>
            </w:r>
            <w:bookmarkEnd w:id="69"/>
          </w:p>
          <w:p w:rsidR="00215F0F" w:rsidRPr="003B341C" w:rsidRDefault="00215F0F" w:rsidP="0077464F">
            <w:pPr>
              <w:spacing w:after="0"/>
              <w:ind w:left="34"/>
              <w:rPr>
                <w:rFonts w:ascii="Times New Roman" w:eastAsia="Times New Roman" w:hAnsi="Times New Roman" w:cs="Times New Roman"/>
                <w:iCs/>
                <w:lang w:eastAsia="ru-RU"/>
              </w:rPr>
            </w:pPr>
            <w:r w:rsidRPr="003B341C">
              <w:rPr>
                <w:rFonts w:ascii="Times New Roman" w:eastAsia="Times New Roman" w:hAnsi="Times New Roman" w:cs="Times New Roman"/>
                <w:iCs/>
                <w:lang w:eastAsia="ru-RU"/>
              </w:rPr>
              <w:t xml:space="preserve">Технічне завдання на </w:t>
            </w:r>
            <w:proofErr w:type="spellStart"/>
            <w:r w:rsidRPr="003B341C">
              <w:rPr>
                <w:rFonts w:ascii="Times New Roman" w:eastAsia="Times New Roman" w:hAnsi="Times New Roman" w:cs="Times New Roman"/>
                <w:iCs/>
                <w:lang w:eastAsia="ru-RU"/>
              </w:rPr>
              <w:t>проєкт</w:t>
            </w:r>
            <w:proofErr w:type="spellEnd"/>
            <w:r w:rsidRPr="003B341C">
              <w:rPr>
                <w:rFonts w:ascii="Times New Roman" w:eastAsia="Times New Roman" w:hAnsi="Times New Roman" w:cs="Times New Roman"/>
                <w:iCs/>
                <w:lang w:eastAsia="ru-RU"/>
              </w:rPr>
              <w:t xml:space="preserve"> регіонального розвитку</w:t>
            </w:r>
          </w:p>
          <w:p w:rsidR="0077464F" w:rsidRPr="0077464F" w:rsidRDefault="00215F0F" w:rsidP="0077464F">
            <w:pPr>
              <w:pStyle w:val="a7"/>
              <w:numPr>
                <w:ilvl w:val="2"/>
                <w:numId w:val="20"/>
              </w:numPr>
              <w:rPr>
                <w:color w:val="000000"/>
                <w:lang w:eastAsia="uk-UA"/>
              </w:rPr>
            </w:pPr>
            <w:r w:rsidRPr="0077464F">
              <w:rPr>
                <w:color w:val="000000"/>
                <w:lang w:eastAsia="uk-UA"/>
              </w:rPr>
              <w:t xml:space="preserve">Конкурентоспроможна промисловість як драйвер розвитку столичної </w:t>
            </w:r>
          </w:p>
          <w:p w:rsidR="00215F0F" w:rsidRPr="0077464F" w:rsidRDefault="00215F0F" w:rsidP="0077464F">
            <w:pPr>
              <w:pStyle w:val="a7"/>
              <w:ind w:left="754"/>
              <w:rPr>
                <w:color w:val="000000"/>
                <w:lang w:eastAsia="uk-UA"/>
              </w:rPr>
            </w:pPr>
            <w:r w:rsidRPr="0077464F">
              <w:rPr>
                <w:color w:val="000000"/>
                <w:lang w:eastAsia="uk-UA"/>
              </w:rPr>
              <w:t>економіки</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835"/>
              <w:gridCol w:w="915"/>
              <w:gridCol w:w="916"/>
              <w:gridCol w:w="916"/>
              <w:gridCol w:w="916"/>
              <w:gridCol w:w="917"/>
            </w:tblGrid>
            <w:tr w:rsidR="00215F0F" w:rsidRPr="003B341C" w:rsidTr="00204C23">
              <w:trPr>
                <w:trHeight w:val="214"/>
              </w:trPr>
              <w:tc>
                <w:tcPr>
                  <w:tcW w:w="2279" w:type="pct"/>
                  <w:tcBorders>
                    <w:top w:val="single" w:sz="6" w:space="0" w:color="000000"/>
                    <w:left w:val="single" w:sz="6" w:space="0" w:color="000000"/>
                    <w:bottom w:val="single" w:sz="6" w:space="0" w:color="000000"/>
                    <w:right w:val="single" w:sz="6" w:space="0" w:color="000000"/>
                  </w:tcBorders>
                  <w:hideMark/>
                </w:tcPr>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b/>
                      <w:bCs/>
                      <w:lang w:eastAsia="uk-UA"/>
                    </w:rPr>
                  </w:pPr>
                  <w:r w:rsidRPr="003B341C">
                    <w:rPr>
                      <w:rFonts w:ascii="Times New Roman" w:eastAsia="Times New Roman" w:hAnsi="Times New Roman" w:cs="Times New Roman"/>
                      <w:b/>
                      <w:bCs/>
                      <w:lang w:eastAsia="uk-UA"/>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215F0F" w:rsidRPr="003B341C" w:rsidRDefault="00215F0F" w:rsidP="00A2196D">
                  <w:pPr>
                    <w:spacing w:after="0"/>
                    <w:ind w:left="34" w:right="57"/>
                    <w:jc w:val="both"/>
                    <w:rPr>
                      <w:rFonts w:ascii="Times New Roman" w:eastAsia="Calibri" w:hAnsi="Times New Roman" w:cs="Times New Roman"/>
                      <w:b/>
                      <w:bCs/>
                      <w:color w:val="000000"/>
                      <w:lang w:eastAsia="uk-UA" w:bidi="uk-UA"/>
                    </w:rPr>
                  </w:pPr>
                  <w:r w:rsidRPr="003B341C">
                    <w:rPr>
                      <w:rFonts w:ascii="Times New Roman" w:eastAsia="Calibri" w:hAnsi="Times New Roman" w:cs="Times New Roman"/>
                      <w:b/>
                      <w:bCs/>
                      <w:color w:val="000000"/>
                      <w:lang w:eastAsia="uk-UA" w:bidi="uk-UA"/>
                    </w:rPr>
                    <w:t>1.1.1</w:t>
                  </w:r>
                </w:p>
              </w:tc>
            </w:tr>
            <w:tr w:rsidR="00215F0F" w:rsidRPr="003B341C" w:rsidTr="00204C23">
              <w:trPr>
                <w:trHeight w:val="60"/>
              </w:trPr>
              <w:tc>
                <w:tcPr>
                  <w:tcW w:w="2279" w:type="pct"/>
                  <w:tcBorders>
                    <w:top w:val="nil"/>
                    <w:left w:val="single" w:sz="6" w:space="0" w:color="000000"/>
                    <w:bottom w:val="single" w:sz="6" w:space="0" w:color="000000"/>
                    <w:right w:val="single" w:sz="6" w:space="0" w:color="000000"/>
                  </w:tcBorders>
                  <w:hideMark/>
                </w:tcPr>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b/>
                      <w:bCs/>
                      <w:lang w:eastAsia="uk-UA"/>
                    </w:rPr>
                    <w:t>2</w:t>
                  </w:r>
                  <w:r w:rsidRPr="003B341C">
                    <w:rPr>
                      <w:rFonts w:ascii="Times New Roman" w:eastAsia="Times New Roman" w:hAnsi="Times New Roman" w:cs="Times New Roman"/>
                      <w:lang w:eastAsia="uk-UA"/>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215F0F" w:rsidRPr="003B341C" w:rsidRDefault="00215F0F" w:rsidP="00A2196D">
                  <w:pPr>
                    <w:spacing w:after="0"/>
                    <w:ind w:left="34" w:right="57"/>
                    <w:jc w:val="both"/>
                    <w:rPr>
                      <w:rFonts w:ascii="Times New Roman" w:eastAsia="Times New Roman" w:hAnsi="Times New Roman" w:cs="Times New Roman"/>
                      <w:lang w:eastAsia="ru-RU"/>
                    </w:rPr>
                  </w:pPr>
                  <w:r w:rsidRPr="003B341C">
                    <w:rPr>
                      <w:rFonts w:ascii="Times New Roman" w:eastAsia="Calibri" w:hAnsi="Times New Roman" w:cs="Times New Roman"/>
                      <w:color w:val="000000"/>
                      <w:lang w:eastAsia="uk-UA" w:bidi="uk-UA"/>
                    </w:rPr>
                    <w:t>Конкурентоспроможна промисловість як драйвер розвитку столичної економіки</w:t>
                  </w:r>
                </w:p>
              </w:tc>
            </w:tr>
            <w:tr w:rsidR="00215F0F" w:rsidRPr="003B341C" w:rsidTr="00204C23">
              <w:trPr>
                <w:trHeight w:val="60"/>
              </w:trPr>
              <w:tc>
                <w:tcPr>
                  <w:tcW w:w="2279" w:type="pct"/>
                  <w:tcBorders>
                    <w:top w:val="nil"/>
                    <w:left w:val="single" w:sz="6" w:space="0" w:color="000000"/>
                    <w:bottom w:val="single" w:sz="6" w:space="0" w:color="000000"/>
                    <w:right w:val="single" w:sz="6" w:space="0" w:color="000000"/>
                  </w:tcBorders>
                  <w:hideMark/>
                </w:tcPr>
                <w:p w:rsidR="002B0F00" w:rsidRPr="003B341C" w:rsidRDefault="008276BC" w:rsidP="00A2196D">
                  <w:pPr>
                    <w:shd w:val="clear" w:color="auto" w:fill="FFFFFF"/>
                    <w:spacing w:after="0"/>
                    <w:ind w:left="34"/>
                    <w:jc w:val="both"/>
                    <w:textAlignment w:val="baseline"/>
                    <w:rPr>
                      <w:rFonts w:ascii="Times New Roman" w:eastAsia="Times New Roman" w:hAnsi="Times New Roman" w:cs="Times New Roman"/>
                      <w:lang w:eastAsia="uk-UA"/>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r w:rsidRPr="003B341C">
                    <w:rPr>
                      <w:rFonts w:ascii="Times New Roman" w:eastAsia="Times New Roman" w:hAnsi="Times New Roman" w:cs="Times New Roman"/>
                      <w:lang w:eastAsia="uk-UA"/>
                    </w:rPr>
                    <w:t xml:space="preserve"> </w:t>
                  </w:r>
                </w:p>
                <w:p w:rsidR="00215F0F" w:rsidRDefault="00215F0F"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3B341C" w:rsidRPr="003B341C" w:rsidRDefault="003B341C" w:rsidP="00A2196D">
                  <w:pPr>
                    <w:shd w:val="clear" w:color="auto" w:fill="FFFFFF"/>
                    <w:spacing w:after="0"/>
                    <w:ind w:left="34" w:right="57"/>
                    <w:jc w:val="both"/>
                    <w:textAlignment w:val="baseline"/>
                    <w:rPr>
                      <w:rFonts w:ascii="Times New Roman" w:eastAsia="Times New Roman" w:hAnsi="Times New Roman" w:cs="Times New Roman"/>
                      <w:lang w:eastAsia="uk-UA"/>
                    </w:rPr>
                  </w:pPr>
                </w:p>
              </w:tc>
              <w:tc>
                <w:tcPr>
                  <w:tcW w:w="2721" w:type="pct"/>
                  <w:gridSpan w:val="5"/>
                  <w:tcBorders>
                    <w:top w:val="nil"/>
                    <w:left w:val="nil"/>
                    <w:bottom w:val="single" w:sz="6" w:space="0" w:color="000000"/>
                    <w:right w:val="single" w:sz="6" w:space="0" w:color="000000"/>
                  </w:tcBorders>
                  <w:hideMark/>
                </w:tcPr>
                <w:p w:rsidR="00215F0F" w:rsidRPr="003B341C" w:rsidRDefault="00215F0F" w:rsidP="00A2196D">
                  <w:pPr>
                    <w:spacing w:after="0"/>
                    <w:ind w:left="34" w:right="57"/>
                    <w:jc w:val="both"/>
                    <w:rPr>
                      <w:rFonts w:ascii="Times New Roman" w:eastAsia="Calibri" w:hAnsi="Times New Roman" w:cs="Times New Roman"/>
                      <w:b/>
                      <w:bCs/>
                      <w:color w:val="000000"/>
                      <w:lang w:eastAsia="uk-UA" w:bidi="uk-UA"/>
                    </w:rPr>
                  </w:pPr>
                  <w:r w:rsidRPr="003B341C">
                    <w:rPr>
                      <w:rFonts w:ascii="Times New Roman" w:eastAsia="Calibri" w:hAnsi="Times New Roman" w:cs="Times New Roman"/>
                      <w:b/>
                      <w:bCs/>
                      <w:color w:val="000000"/>
                      <w:lang w:eastAsia="uk-UA" w:bidi="uk-UA"/>
                    </w:rPr>
                    <w:t>Стратегічна ціль ІІ. «Підвищення рівня конкурентоспроможності регіонів»</w:t>
                  </w:r>
                </w:p>
                <w:p w:rsidR="00215F0F" w:rsidRPr="003B341C" w:rsidRDefault="00215F0F" w:rsidP="00A2196D">
                  <w:pPr>
                    <w:spacing w:after="0"/>
                    <w:ind w:left="34" w:right="57"/>
                    <w:jc w:val="both"/>
                    <w:rPr>
                      <w:rFonts w:ascii="Times New Roman" w:eastAsia="Calibri" w:hAnsi="Times New Roman" w:cs="Times New Roman"/>
                      <w:b/>
                      <w:bCs/>
                      <w:color w:val="000000"/>
                      <w:lang w:eastAsia="uk-UA" w:bidi="uk-UA"/>
                    </w:rPr>
                  </w:pPr>
                  <w:r w:rsidRPr="003B341C">
                    <w:rPr>
                      <w:rFonts w:ascii="Times New Roman" w:eastAsia="Calibri" w:hAnsi="Times New Roman" w:cs="Times New Roman"/>
                      <w:b/>
                      <w:bCs/>
                      <w:color w:val="000000"/>
                      <w:lang w:eastAsia="uk-UA" w:bidi="uk-UA"/>
                    </w:rPr>
                    <w:t>Оперативна ціль 5 «Сталий розвиток промисловості»</w:t>
                  </w:r>
                </w:p>
                <w:p w:rsidR="00215F0F" w:rsidRPr="003B341C" w:rsidRDefault="00215F0F" w:rsidP="00A2196D">
                  <w:pPr>
                    <w:spacing w:after="0"/>
                    <w:ind w:left="34" w:right="57"/>
                    <w:jc w:val="both"/>
                    <w:rPr>
                      <w:rFonts w:ascii="Times New Roman" w:eastAsia="Calibri" w:hAnsi="Times New Roman" w:cs="Times New Roman"/>
                      <w:b/>
                      <w:bCs/>
                      <w:color w:val="000000"/>
                      <w:lang w:eastAsia="uk-UA" w:bidi="uk-UA"/>
                    </w:rPr>
                  </w:pPr>
                  <w:r w:rsidRPr="003B341C">
                    <w:rPr>
                      <w:rFonts w:ascii="Times New Roman" w:eastAsia="Calibri" w:hAnsi="Times New Roman" w:cs="Times New Roman"/>
                      <w:b/>
                      <w:bCs/>
                      <w:color w:val="000000"/>
                      <w:lang w:eastAsia="uk-UA" w:bidi="uk-UA"/>
                    </w:rPr>
                    <w:t>Завдання за напрямом «Розвиток підприємництва»</w:t>
                  </w:r>
                </w:p>
                <w:p w:rsidR="00215F0F" w:rsidRDefault="00215F0F" w:rsidP="00A2196D">
                  <w:pPr>
                    <w:spacing w:after="0"/>
                    <w:ind w:left="34" w:right="57"/>
                    <w:jc w:val="both"/>
                    <w:rPr>
                      <w:rFonts w:ascii="Times New Roman" w:eastAsia="Calibri" w:hAnsi="Times New Roman" w:cs="Times New Roman"/>
                      <w:b/>
                      <w:bCs/>
                      <w:color w:val="000000"/>
                      <w:lang w:eastAsia="uk-UA" w:bidi="uk-UA"/>
                    </w:rPr>
                  </w:pPr>
                  <w:r w:rsidRPr="003B341C">
                    <w:rPr>
                      <w:rFonts w:ascii="Times New Roman" w:eastAsia="Calibri" w:hAnsi="Times New Roman" w:cs="Times New Roman"/>
                      <w:b/>
                      <w:bCs/>
                      <w:color w:val="000000"/>
                      <w:lang w:eastAsia="uk-UA" w:bidi="uk-UA"/>
                    </w:rPr>
                    <w:t>6. Стимулювання активізації співробітництва між закладами вищої освіти, науковими установами та підприємництвом, а також запровадження інструментів підтримки інноваційної діяльності</w:t>
                  </w:r>
                </w:p>
                <w:p w:rsidR="003B341C" w:rsidRPr="003B341C" w:rsidRDefault="003B341C" w:rsidP="00A2196D">
                  <w:pPr>
                    <w:spacing w:after="0"/>
                    <w:ind w:left="34" w:right="57"/>
                    <w:jc w:val="both"/>
                    <w:rPr>
                      <w:rFonts w:ascii="Times New Roman" w:eastAsia="Times New Roman" w:hAnsi="Times New Roman" w:cs="Times New Roman"/>
                      <w:lang w:eastAsia="ru-RU"/>
                    </w:rPr>
                  </w:pPr>
                </w:p>
              </w:tc>
            </w:tr>
            <w:tr w:rsidR="00215F0F" w:rsidRPr="003B341C" w:rsidTr="00204C23">
              <w:trPr>
                <w:trHeight w:val="60"/>
              </w:trPr>
              <w:tc>
                <w:tcPr>
                  <w:tcW w:w="2279" w:type="pct"/>
                  <w:tcBorders>
                    <w:top w:val="nil"/>
                    <w:left w:val="single" w:sz="6" w:space="0" w:color="000000"/>
                    <w:bottom w:val="single" w:sz="6" w:space="0" w:color="000000"/>
                    <w:right w:val="single" w:sz="6" w:space="0" w:color="000000"/>
                  </w:tcBorders>
                  <w:hideMark/>
                </w:tcPr>
                <w:p w:rsidR="00215F0F" w:rsidRDefault="00215F0F"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b/>
                      <w:bCs/>
                      <w:lang w:eastAsia="uk-UA"/>
                    </w:rPr>
                    <w:t>4</w:t>
                  </w:r>
                  <w:r w:rsidRPr="003B341C">
                    <w:rPr>
                      <w:rFonts w:ascii="Times New Roman" w:eastAsia="Times New Roman" w:hAnsi="Times New Roman" w:cs="Times New Roman"/>
                      <w:lang w:eastAsia="uk-UA"/>
                    </w:rPr>
                    <w:t>. Номер і назва стратегічної цілі, оперативної цілі та завдання зі Стратегії розвитку міста Києва до 2025 року, якому відповідає технічне завдання</w:t>
                  </w: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E7595B" w:rsidRDefault="00E7595B"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E7595B" w:rsidRDefault="00E7595B"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E7595B" w:rsidRDefault="00E7595B"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3B341C" w:rsidRDefault="003B341C"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3B341C" w:rsidRPr="003B341C" w:rsidRDefault="003B341C" w:rsidP="00A2196D">
                  <w:pPr>
                    <w:shd w:val="clear" w:color="auto" w:fill="FFFFFF"/>
                    <w:spacing w:after="0"/>
                    <w:ind w:left="34" w:right="57"/>
                    <w:jc w:val="both"/>
                    <w:textAlignment w:val="baseline"/>
                    <w:rPr>
                      <w:rFonts w:ascii="Times New Roman" w:eastAsia="Times New Roman" w:hAnsi="Times New Roman" w:cs="Times New Roman"/>
                      <w:lang w:eastAsia="uk-UA"/>
                    </w:rPr>
                  </w:pPr>
                </w:p>
              </w:tc>
              <w:tc>
                <w:tcPr>
                  <w:tcW w:w="2721" w:type="pct"/>
                  <w:gridSpan w:val="5"/>
                  <w:tcBorders>
                    <w:top w:val="nil"/>
                    <w:left w:val="nil"/>
                    <w:bottom w:val="single" w:sz="6" w:space="0" w:color="000000"/>
                    <w:right w:val="single" w:sz="6" w:space="0" w:color="000000"/>
                  </w:tcBorders>
                  <w:hideMark/>
                </w:tcPr>
                <w:p w:rsidR="00215F0F" w:rsidRPr="003B341C" w:rsidRDefault="00215F0F"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lastRenderedPageBreak/>
                    <w:t>Стратегічна ціль 1. Підвищення рівня конкурентоспроможності економіки міста Києва</w:t>
                  </w:r>
                </w:p>
                <w:p w:rsidR="00215F0F" w:rsidRPr="003B341C" w:rsidRDefault="00215F0F"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Оперативна ціль 1. Стимулювання розвитку інноваційно-орієнтованих промислових підприємств міста Києва</w:t>
                  </w:r>
                </w:p>
                <w:p w:rsidR="00215F0F" w:rsidRPr="003B341C" w:rsidRDefault="00215F0F"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Завдання:</w:t>
                  </w:r>
                </w:p>
                <w:p w:rsidR="00215F0F" w:rsidRPr="003B341C" w:rsidRDefault="00215F0F"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1.1. Розвиток інноваційних промислових точок зростання</w:t>
                  </w:r>
                </w:p>
                <w:p w:rsidR="00215F0F" w:rsidRDefault="00215F0F"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1.2. Просування продукції промислового комплексу міста Києва на внутрішньому та зовнішньому ринках</w:t>
                  </w:r>
                </w:p>
                <w:p w:rsidR="001C66D2" w:rsidRDefault="001C66D2" w:rsidP="00A2196D">
                  <w:pPr>
                    <w:spacing w:after="0"/>
                    <w:ind w:left="34" w:right="57"/>
                    <w:jc w:val="both"/>
                    <w:rPr>
                      <w:rFonts w:ascii="Times New Roman" w:eastAsia="Calibri" w:hAnsi="Times New Roman" w:cs="Times New Roman"/>
                      <w:color w:val="000000"/>
                      <w:lang w:eastAsia="uk-UA" w:bidi="uk-UA"/>
                    </w:rPr>
                  </w:pPr>
                </w:p>
                <w:p w:rsidR="001C66D2" w:rsidRDefault="001C66D2" w:rsidP="00A2196D">
                  <w:pPr>
                    <w:spacing w:after="0"/>
                    <w:ind w:left="34" w:right="57"/>
                    <w:jc w:val="both"/>
                    <w:rPr>
                      <w:rFonts w:ascii="Times New Roman" w:eastAsia="Calibri" w:hAnsi="Times New Roman" w:cs="Times New Roman"/>
                      <w:color w:val="000000"/>
                      <w:lang w:eastAsia="uk-UA" w:bidi="uk-UA"/>
                    </w:rPr>
                  </w:pPr>
                </w:p>
                <w:p w:rsidR="001C66D2" w:rsidRPr="003B341C" w:rsidRDefault="001C66D2" w:rsidP="00A2196D">
                  <w:pPr>
                    <w:spacing w:after="0"/>
                    <w:ind w:left="34" w:right="57"/>
                    <w:jc w:val="both"/>
                    <w:rPr>
                      <w:rFonts w:ascii="Times New Roman" w:eastAsia="Times New Roman" w:hAnsi="Times New Roman" w:cs="Times New Roman"/>
                      <w:lang w:eastAsia="ru-RU"/>
                    </w:rPr>
                  </w:pPr>
                </w:p>
              </w:tc>
            </w:tr>
            <w:tr w:rsidR="00215F0F" w:rsidRPr="003B341C" w:rsidTr="00204C23">
              <w:trPr>
                <w:trHeight w:val="60"/>
              </w:trPr>
              <w:tc>
                <w:tcPr>
                  <w:tcW w:w="2279" w:type="pct"/>
                  <w:tcBorders>
                    <w:top w:val="nil"/>
                    <w:left w:val="single" w:sz="6" w:space="0" w:color="000000"/>
                    <w:bottom w:val="single" w:sz="6" w:space="0" w:color="000000"/>
                    <w:right w:val="single" w:sz="6" w:space="0" w:color="000000"/>
                  </w:tcBorders>
                </w:tcPr>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b/>
                      <w:bCs/>
                      <w:lang w:eastAsia="uk-UA"/>
                    </w:rPr>
                  </w:pPr>
                  <w:r w:rsidRPr="003B341C">
                    <w:rPr>
                      <w:rFonts w:ascii="Times New Roman" w:eastAsia="Times New Roman" w:hAnsi="Times New Roman" w:cs="Times New Roman"/>
                      <w:b/>
                      <w:bCs/>
                      <w:lang w:eastAsia="uk-UA"/>
                    </w:rPr>
                    <w:t>Вилучено</w:t>
                  </w:r>
                </w:p>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215F0F" w:rsidRDefault="00215F0F"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5B6AEE" w:rsidRPr="003B341C" w:rsidRDefault="005B6AEE"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tc>
              <w:tc>
                <w:tcPr>
                  <w:tcW w:w="2721" w:type="pct"/>
                  <w:gridSpan w:val="5"/>
                  <w:tcBorders>
                    <w:top w:val="nil"/>
                    <w:left w:val="nil"/>
                    <w:bottom w:val="single" w:sz="6" w:space="0" w:color="000000"/>
                    <w:right w:val="single" w:sz="6" w:space="0" w:color="000000"/>
                  </w:tcBorders>
                </w:tcPr>
                <w:p w:rsidR="00215F0F" w:rsidRPr="003B341C" w:rsidRDefault="00215F0F" w:rsidP="00A2196D">
                  <w:pPr>
                    <w:spacing w:after="0"/>
                    <w:ind w:left="34" w:right="57"/>
                    <w:jc w:val="both"/>
                    <w:rPr>
                      <w:rFonts w:ascii="Times New Roman" w:eastAsia="Calibri" w:hAnsi="Times New Roman" w:cs="Times New Roman"/>
                      <w:color w:val="000000"/>
                      <w:lang w:eastAsia="uk-UA" w:bidi="uk-UA"/>
                    </w:rPr>
                  </w:pPr>
                </w:p>
              </w:tc>
            </w:tr>
            <w:tr w:rsidR="00215F0F" w:rsidRPr="003B341C" w:rsidTr="00204C23">
              <w:trPr>
                <w:trHeight w:val="60"/>
              </w:trPr>
              <w:tc>
                <w:tcPr>
                  <w:tcW w:w="2279" w:type="pct"/>
                  <w:tcBorders>
                    <w:top w:val="nil"/>
                    <w:left w:val="single" w:sz="6" w:space="0" w:color="000000"/>
                    <w:bottom w:val="single" w:sz="6" w:space="0" w:color="000000"/>
                    <w:right w:val="single" w:sz="6" w:space="0" w:color="000000"/>
                  </w:tcBorders>
                  <w:hideMark/>
                </w:tcPr>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за технічним завданням</w:t>
                  </w:r>
                </w:p>
              </w:tc>
              <w:tc>
                <w:tcPr>
                  <w:tcW w:w="2721" w:type="pct"/>
                  <w:gridSpan w:val="5"/>
                  <w:tcBorders>
                    <w:top w:val="nil"/>
                    <w:left w:val="nil"/>
                    <w:bottom w:val="single" w:sz="6" w:space="0" w:color="000000"/>
                    <w:right w:val="single" w:sz="6" w:space="0" w:color="000000"/>
                  </w:tcBorders>
                  <w:hideMark/>
                </w:tcPr>
                <w:p w:rsidR="00215F0F" w:rsidRPr="003B341C" w:rsidRDefault="00215F0F" w:rsidP="00A2196D">
                  <w:pPr>
                    <w:spacing w:after="0"/>
                    <w:ind w:left="34" w:right="57"/>
                    <w:jc w:val="both"/>
                    <w:rPr>
                      <w:rFonts w:ascii="Times New Roman" w:eastAsia="Times New Roman" w:hAnsi="Times New Roman" w:cs="Times New Roman"/>
                      <w:lang w:eastAsia="ru-RU"/>
                    </w:rPr>
                  </w:pPr>
                  <w:r w:rsidRPr="003B341C">
                    <w:rPr>
                      <w:rFonts w:ascii="Times New Roman" w:eastAsia="Calibri" w:hAnsi="Times New Roman" w:cs="Times New Roman"/>
                      <w:color w:val="000000"/>
                      <w:lang w:eastAsia="uk-UA" w:bidi="uk-UA"/>
                    </w:rPr>
                    <w:t>місто Київ</w:t>
                  </w:r>
                </w:p>
              </w:tc>
            </w:tr>
            <w:tr w:rsidR="00215F0F" w:rsidRPr="003B341C" w:rsidTr="00204C23">
              <w:trPr>
                <w:trHeight w:val="60"/>
              </w:trPr>
              <w:tc>
                <w:tcPr>
                  <w:tcW w:w="2279" w:type="pct"/>
                  <w:tcBorders>
                    <w:top w:val="nil"/>
                    <w:left w:val="single" w:sz="6" w:space="0" w:color="000000"/>
                    <w:bottom w:val="single" w:sz="6" w:space="0" w:color="000000"/>
                    <w:right w:val="single" w:sz="6" w:space="0" w:color="000000"/>
                  </w:tcBorders>
                </w:tcPr>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b/>
                      <w:bCs/>
                      <w:lang w:eastAsia="uk-UA"/>
                    </w:rPr>
                  </w:pPr>
                  <w:r w:rsidRPr="003B341C">
                    <w:rPr>
                      <w:rFonts w:ascii="Times New Roman" w:eastAsia="Times New Roman" w:hAnsi="Times New Roman" w:cs="Times New Roman"/>
                      <w:b/>
                      <w:bCs/>
                      <w:lang w:eastAsia="uk-UA"/>
                    </w:rPr>
                    <w:t xml:space="preserve">Вилучено </w:t>
                  </w:r>
                </w:p>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b/>
                      <w:bCs/>
                      <w:lang w:eastAsia="uk-UA"/>
                    </w:rPr>
                  </w:pPr>
                </w:p>
              </w:tc>
              <w:tc>
                <w:tcPr>
                  <w:tcW w:w="2721" w:type="pct"/>
                  <w:gridSpan w:val="5"/>
                  <w:tcBorders>
                    <w:top w:val="nil"/>
                    <w:left w:val="nil"/>
                    <w:bottom w:val="single" w:sz="6" w:space="0" w:color="000000"/>
                    <w:right w:val="single" w:sz="6" w:space="0" w:color="000000"/>
                  </w:tcBorders>
                </w:tcPr>
                <w:p w:rsidR="00215F0F" w:rsidRPr="003B341C" w:rsidRDefault="00215F0F" w:rsidP="00A2196D">
                  <w:pPr>
                    <w:spacing w:after="0"/>
                    <w:ind w:left="34" w:right="57"/>
                    <w:jc w:val="both"/>
                    <w:rPr>
                      <w:rFonts w:ascii="Times New Roman" w:eastAsia="Calibri" w:hAnsi="Times New Roman" w:cs="Times New Roman"/>
                      <w:color w:val="000000"/>
                      <w:lang w:eastAsia="uk-UA" w:bidi="uk-UA"/>
                    </w:rPr>
                  </w:pPr>
                </w:p>
              </w:tc>
            </w:tr>
            <w:tr w:rsidR="00215F0F" w:rsidRPr="003B341C" w:rsidTr="003B341C">
              <w:trPr>
                <w:trHeight w:val="2525"/>
              </w:trPr>
              <w:tc>
                <w:tcPr>
                  <w:tcW w:w="2279" w:type="pct"/>
                  <w:tcBorders>
                    <w:top w:val="nil"/>
                    <w:left w:val="single" w:sz="6" w:space="0" w:color="000000"/>
                    <w:bottom w:val="single" w:sz="4" w:space="0" w:color="000000"/>
                    <w:right w:val="single" w:sz="6" w:space="0" w:color="000000"/>
                  </w:tcBorders>
                  <w:hideMark/>
                </w:tcPr>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b/>
                      <w:bCs/>
                      <w:lang w:eastAsia="uk-UA"/>
                    </w:rPr>
                    <w:t>6.</w:t>
                  </w:r>
                  <w:r w:rsidRPr="003B341C">
                    <w:rPr>
                      <w:rFonts w:ascii="Times New Roman" w:eastAsia="Times New Roman" w:hAnsi="Times New Roman" w:cs="Times New Roman"/>
                      <w:lang w:eastAsia="uk-UA"/>
                    </w:rPr>
                    <w:t> Опис проблеми, на вирішення якої спрямовано технічне завдання</w:t>
                  </w:r>
                </w:p>
              </w:tc>
              <w:tc>
                <w:tcPr>
                  <w:tcW w:w="2721" w:type="pct"/>
                  <w:gridSpan w:val="5"/>
                  <w:tcBorders>
                    <w:top w:val="nil"/>
                    <w:left w:val="nil"/>
                    <w:bottom w:val="single" w:sz="4" w:space="0" w:color="000000"/>
                    <w:right w:val="single" w:sz="6" w:space="0" w:color="000000"/>
                  </w:tcBorders>
                  <w:hideMark/>
                </w:tcPr>
                <w:p w:rsidR="00215F0F" w:rsidRPr="003B341C" w:rsidRDefault="00215F0F"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 Спад промислового виробництва внаслідок російської агресії</w:t>
                  </w:r>
                </w:p>
                <w:p w:rsidR="00215F0F" w:rsidRPr="003B341C" w:rsidRDefault="00215F0F"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 Низька конкурентоспроможність продукції промислових підприємств міста Києва</w:t>
                  </w:r>
                </w:p>
                <w:p w:rsidR="00215F0F" w:rsidRPr="003B341C" w:rsidRDefault="00215F0F"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 xml:space="preserve">– Низький рівень завантаження </w:t>
                  </w:r>
                  <w:proofErr w:type="spellStart"/>
                  <w:r w:rsidRPr="003B341C">
                    <w:rPr>
                      <w:rFonts w:ascii="Times New Roman" w:eastAsia="Calibri" w:hAnsi="Times New Roman" w:cs="Times New Roman"/>
                      <w:color w:val="000000"/>
                      <w:lang w:eastAsia="uk-UA" w:bidi="uk-UA"/>
                    </w:rPr>
                    <w:t>потужностей</w:t>
                  </w:r>
                  <w:proofErr w:type="spellEnd"/>
                  <w:r w:rsidRPr="003B341C">
                    <w:rPr>
                      <w:rFonts w:ascii="Times New Roman" w:eastAsia="Calibri" w:hAnsi="Times New Roman" w:cs="Times New Roman"/>
                      <w:color w:val="000000"/>
                      <w:lang w:eastAsia="uk-UA" w:bidi="uk-UA"/>
                    </w:rPr>
                    <w:t xml:space="preserve"> київських промислових підприємств</w:t>
                  </w:r>
                </w:p>
                <w:p w:rsidR="00215F0F" w:rsidRPr="003B341C" w:rsidRDefault="00215F0F" w:rsidP="00A2196D">
                  <w:pPr>
                    <w:spacing w:after="0"/>
                    <w:ind w:left="34" w:right="57"/>
                    <w:jc w:val="both"/>
                    <w:rPr>
                      <w:rFonts w:ascii="Times New Roman" w:eastAsia="Times New Roman" w:hAnsi="Times New Roman" w:cs="Times New Roman"/>
                      <w:lang w:eastAsia="ru-RU"/>
                    </w:rPr>
                  </w:pPr>
                  <w:r w:rsidRPr="003B341C">
                    <w:rPr>
                      <w:rFonts w:ascii="Times New Roman" w:eastAsia="Calibri" w:hAnsi="Times New Roman" w:cs="Times New Roman"/>
                      <w:color w:val="000000"/>
                      <w:lang w:eastAsia="uk-UA" w:bidi="uk-UA"/>
                    </w:rPr>
                    <w:t>– Недостатня ефективність використання промислових територій</w:t>
                  </w:r>
                </w:p>
              </w:tc>
            </w:tr>
            <w:tr w:rsidR="00215F0F" w:rsidRPr="003B341C" w:rsidTr="00204C23">
              <w:trPr>
                <w:trHeight w:val="326"/>
              </w:trPr>
              <w:tc>
                <w:tcPr>
                  <w:tcW w:w="2279" w:type="pct"/>
                  <w:vMerge w:val="restart"/>
                  <w:tcBorders>
                    <w:top w:val="single" w:sz="4" w:space="0" w:color="000000"/>
                    <w:left w:val="single" w:sz="4" w:space="0" w:color="000000"/>
                    <w:bottom w:val="single" w:sz="4" w:space="0" w:color="000000"/>
                    <w:right w:val="single" w:sz="4" w:space="0" w:color="000000"/>
                  </w:tcBorders>
                  <w:hideMark/>
                </w:tcPr>
                <w:p w:rsidR="00215F0F" w:rsidRPr="003B341C" w:rsidRDefault="00215F0F"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b/>
                      <w:bCs/>
                      <w:lang w:eastAsia="uk-UA"/>
                    </w:rPr>
                    <w:t>7</w:t>
                  </w:r>
                  <w:r w:rsidRPr="003B341C">
                    <w:rPr>
                      <w:rFonts w:ascii="Times New Roman" w:eastAsia="Times New Roman" w:hAnsi="Times New Roman" w:cs="Times New Roman"/>
                      <w:lang w:eastAsia="uk-UA"/>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на виконання технічного завдання:</w:t>
                  </w:r>
                </w:p>
                <w:p w:rsidR="00215F0F" w:rsidRDefault="00215F0F"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обсяг реалізованої промислової продукції у розрахунку на одного мешканця, тис. грн</w:t>
                  </w:r>
                </w:p>
                <w:p w:rsidR="003B341C" w:rsidRDefault="003B341C"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p>
                <w:p w:rsidR="003B341C" w:rsidRPr="003B341C" w:rsidRDefault="003B341C"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p>
                <w:p w:rsidR="00215F0F" w:rsidRPr="003B341C" w:rsidRDefault="00215F0F"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експорт товарів у розрахунку на одну особу, </w:t>
                  </w:r>
                  <w:proofErr w:type="spellStart"/>
                  <w:r w:rsidRPr="003B341C">
                    <w:rPr>
                      <w:rFonts w:ascii="Times New Roman" w:eastAsia="Times New Roman" w:hAnsi="Times New Roman" w:cs="Times New Roman"/>
                      <w:lang w:eastAsia="uk-UA"/>
                    </w:rPr>
                    <w:t>дол</w:t>
                  </w:r>
                  <w:proofErr w:type="spellEnd"/>
                  <w:r w:rsidRPr="003B341C">
                    <w:rPr>
                      <w:rFonts w:ascii="Times New Roman" w:eastAsia="Times New Roman" w:hAnsi="Times New Roman" w:cs="Times New Roman"/>
                      <w:lang w:eastAsia="uk-UA"/>
                    </w:rPr>
                    <w:t>. США</w:t>
                  </w:r>
                </w:p>
                <w:p w:rsidR="00215F0F" w:rsidRPr="003B341C" w:rsidRDefault="00215F0F"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p>
                <w:p w:rsidR="00215F0F" w:rsidRPr="003B341C" w:rsidRDefault="00215F0F"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обсяг реалізованої промислової продукції основних фармацевтичних </w:t>
                  </w:r>
                  <w:r w:rsidRPr="003B341C">
                    <w:rPr>
                      <w:rFonts w:ascii="Times New Roman" w:eastAsia="Times New Roman" w:hAnsi="Times New Roman" w:cs="Times New Roman"/>
                      <w:lang w:eastAsia="uk-UA"/>
                    </w:rPr>
                    <w:lastRenderedPageBreak/>
                    <w:t>продуктів і фармацевтичних препаратів, млрд грн</w:t>
                  </w:r>
                </w:p>
              </w:tc>
              <w:tc>
                <w:tcPr>
                  <w:tcW w:w="544" w:type="pct"/>
                  <w:tcBorders>
                    <w:top w:val="single" w:sz="4" w:space="0" w:color="000000"/>
                    <w:left w:val="single" w:sz="4" w:space="0" w:color="000000"/>
                    <w:bottom w:val="single" w:sz="4" w:space="0" w:color="000000"/>
                    <w:right w:val="single" w:sz="4" w:space="0" w:color="000000"/>
                  </w:tcBorders>
                  <w:vAlign w:val="center"/>
                  <w:hideMark/>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2021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2024 рік</w:t>
                  </w:r>
                </w:p>
              </w:tc>
              <w:tc>
                <w:tcPr>
                  <w:tcW w:w="545" w:type="pct"/>
                  <w:tcBorders>
                    <w:top w:val="single" w:sz="4" w:space="0" w:color="000000"/>
                    <w:left w:val="single" w:sz="4" w:space="0" w:color="000000"/>
                    <w:bottom w:val="single" w:sz="4" w:space="0" w:color="000000"/>
                    <w:right w:val="single" w:sz="4"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215F0F" w:rsidRPr="003B341C" w:rsidTr="00204C23">
              <w:trPr>
                <w:trHeight w:val="480"/>
              </w:trPr>
              <w:tc>
                <w:tcPr>
                  <w:tcW w:w="2279" w:type="pct"/>
                  <w:vMerge/>
                  <w:tcBorders>
                    <w:top w:val="single" w:sz="4" w:space="0" w:color="000000"/>
                    <w:left w:val="single" w:sz="4" w:space="0" w:color="000000"/>
                    <w:bottom w:val="single" w:sz="4" w:space="0" w:color="000000"/>
                    <w:right w:val="single" w:sz="4" w:space="0" w:color="000000"/>
                  </w:tcBorders>
                </w:tcPr>
                <w:p w:rsidR="00215F0F" w:rsidRPr="003B341C" w:rsidRDefault="00215F0F" w:rsidP="00A2196D">
                  <w:pPr>
                    <w:spacing w:after="0"/>
                    <w:ind w:left="34" w:right="57"/>
                    <w:jc w:val="both"/>
                    <w:rPr>
                      <w:rFonts w:ascii="Times New Roman" w:eastAsia="Times New Roman" w:hAnsi="Times New Roman" w:cs="Times New Roman"/>
                      <w:lang w:eastAsia="ru-RU"/>
                    </w:rPr>
                  </w:pPr>
                </w:p>
              </w:tc>
              <w:tc>
                <w:tcPr>
                  <w:tcW w:w="544" w:type="pct"/>
                  <w:tcBorders>
                    <w:top w:val="single" w:sz="4" w:space="0" w:color="000000"/>
                    <w:left w:val="single" w:sz="4" w:space="0" w:color="000000"/>
                    <w:bottom w:val="single" w:sz="4" w:space="0" w:color="000000"/>
                    <w:right w:val="single" w:sz="4" w:space="0" w:color="000000"/>
                  </w:tcBorders>
                </w:tcPr>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80</w:t>
                  </w: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Default="00215F0F" w:rsidP="00A2196D">
                  <w:pPr>
                    <w:keepNext/>
                    <w:keepLines/>
                    <w:spacing w:after="0"/>
                    <w:ind w:left="34"/>
                    <w:jc w:val="center"/>
                    <w:rPr>
                      <w:rFonts w:ascii="Times New Roman" w:eastAsia="Times New Roman" w:hAnsi="Times New Roman" w:cs="Times New Roman"/>
                      <w:lang w:eastAsia="ru-RU"/>
                    </w:rPr>
                  </w:pPr>
                </w:p>
                <w:p w:rsidR="003B341C" w:rsidRPr="003B341C" w:rsidRDefault="003B341C"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4150</w:t>
                  </w: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6,0</w:t>
                  </w:r>
                </w:p>
              </w:tc>
              <w:tc>
                <w:tcPr>
                  <w:tcW w:w="544" w:type="pct"/>
                  <w:tcBorders>
                    <w:top w:val="single" w:sz="4" w:space="0" w:color="000000"/>
                    <w:left w:val="single" w:sz="4" w:space="0" w:color="000000"/>
                    <w:bottom w:val="single" w:sz="4" w:space="0" w:color="000000"/>
                    <w:right w:val="single" w:sz="4" w:space="0" w:color="000000"/>
                  </w:tcBorders>
                </w:tcPr>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82,5</w:t>
                  </w:r>
                </w:p>
                <w:p w:rsidR="00215F0F" w:rsidRDefault="00215F0F" w:rsidP="00A2196D">
                  <w:pPr>
                    <w:keepNext/>
                    <w:keepLines/>
                    <w:spacing w:after="0"/>
                    <w:ind w:left="34"/>
                    <w:jc w:val="center"/>
                    <w:rPr>
                      <w:rFonts w:ascii="Times New Roman" w:eastAsia="Times New Roman" w:hAnsi="Times New Roman" w:cs="Times New Roman"/>
                      <w:lang w:eastAsia="ru-RU"/>
                    </w:rPr>
                  </w:pPr>
                </w:p>
                <w:p w:rsidR="003B341C" w:rsidRPr="003B341C" w:rsidRDefault="003B341C"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4350</w:t>
                  </w: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p>
                <w:p w:rsidR="00215F0F" w:rsidRPr="003B341C" w:rsidRDefault="00215F0F" w:rsidP="00A2196D">
                  <w:pPr>
                    <w:keepNext/>
                    <w:keepLines/>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6,8</w:t>
                  </w:r>
                </w:p>
              </w:tc>
              <w:tc>
                <w:tcPr>
                  <w:tcW w:w="544" w:type="pct"/>
                  <w:tcBorders>
                    <w:top w:val="single" w:sz="4" w:space="0" w:color="000000"/>
                    <w:left w:val="single" w:sz="4" w:space="0" w:color="000000"/>
                    <w:bottom w:val="single" w:sz="4" w:space="0" w:color="000000"/>
                    <w:right w:val="single" w:sz="4" w:space="0" w:color="000000"/>
                  </w:tcBorders>
                </w:tcPr>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75</w:t>
                  </w: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Default="00215F0F" w:rsidP="00A2196D">
                  <w:pPr>
                    <w:keepNext/>
                    <w:keepLines/>
                    <w:spacing w:after="0"/>
                    <w:ind w:left="34"/>
                    <w:jc w:val="center"/>
                    <w:rPr>
                      <w:rFonts w:ascii="Times New Roman" w:eastAsia="Times New Roman" w:hAnsi="Times New Roman" w:cs="Times New Roman"/>
                      <w:b/>
                      <w:bCs/>
                      <w:lang w:eastAsia="ru-RU"/>
                    </w:rPr>
                  </w:pPr>
                </w:p>
                <w:p w:rsidR="003B341C" w:rsidRPr="003B341C" w:rsidRDefault="003B341C"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3700</w:t>
                  </w: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5,5</w:t>
                  </w:r>
                </w:p>
              </w:tc>
              <w:tc>
                <w:tcPr>
                  <w:tcW w:w="544" w:type="pct"/>
                  <w:tcBorders>
                    <w:top w:val="single" w:sz="4" w:space="0" w:color="000000"/>
                    <w:left w:val="single" w:sz="4" w:space="0" w:color="000000"/>
                    <w:bottom w:val="single" w:sz="4" w:space="0" w:color="000000"/>
                    <w:right w:val="single" w:sz="4" w:space="0" w:color="000000"/>
                  </w:tcBorders>
                </w:tcPr>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80</w:t>
                  </w: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Default="00215F0F" w:rsidP="00A2196D">
                  <w:pPr>
                    <w:keepNext/>
                    <w:keepLines/>
                    <w:spacing w:after="0"/>
                    <w:ind w:left="34"/>
                    <w:jc w:val="center"/>
                    <w:rPr>
                      <w:rFonts w:ascii="Times New Roman" w:eastAsia="Times New Roman" w:hAnsi="Times New Roman" w:cs="Times New Roman"/>
                      <w:b/>
                      <w:bCs/>
                      <w:lang w:eastAsia="ru-RU"/>
                    </w:rPr>
                  </w:pPr>
                </w:p>
                <w:p w:rsidR="003B341C" w:rsidRPr="003B341C" w:rsidRDefault="003B341C"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4200</w:t>
                  </w: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6,1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317,5</w:t>
                  </w:r>
                </w:p>
                <w:p w:rsidR="00215F0F" w:rsidRDefault="00215F0F" w:rsidP="00A2196D">
                  <w:pPr>
                    <w:keepNext/>
                    <w:keepLines/>
                    <w:spacing w:after="0"/>
                    <w:ind w:left="34"/>
                    <w:jc w:val="center"/>
                    <w:rPr>
                      <w:rFonts w:ascii="Times New Roman" w:eastAsia="Times New Roman" w:hAnsi="Times New Roman" w:cs="Times New Roman"/>
                      <w:b/>
                      <w:bCs/>
                      <w:lang w:eastAsia="ru-RU"/>
                    </w:rPr>
                  </w:pPr>
                </w:p>
                <w:p w:rsidR="003B341C" w:rsidRPr="003B341C" w:rsidRDefault="003B341C"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16400</w:t>
                  </w: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24,4</w:t>
                  </w:r>
                </w:p>
                <w:p w:rsidR="00215F0F" w:rsidRPr="003B341C" w:rsidRDefault="00215F0F" w:rsidP="00A2196D">
                  <w:pPr>
                    <w:keepNext/>
                    <w:keepLines/>
                    <w:spacing w:after="0"/>
                    <w:ind w:left="34"/>
                    <w:jc w:val="center"/>
                    <w:rPr>
                      <w:rFonts w:ascii="Times New Roman" w:eastAsia="Times New Roman" w:hAnsi="Times New Roman" w:cs="Times New Roman"/>
                      <w:b/>
                      <w:bCs/>
                      <w:lang w:eastAsia="ru-RU"/>
                    </w:rPr>
                  </w:pPr>
                </w:p>
              </w:tc>
            </w:tr>
            <w:tr w:rsidR="00215F0F" w:rsidRPr="003B341C" w:rsidTr="003B341C">
              <w:trPr>
                <w:trHeight w:val="2829"/>
              </w:trPr>
              <w:tc>
                <w:tcPr>
                  <w:tcW w:w="2279" w:type="pct"/>
                  <w:tcBorders>
                    <w:top w:val="single" w:sz="4" w:space="0" w:color="000000"/>
                    <w:left w:val="single" w:sz="4" w:space="0" w:color="auto"/>
                    <w:bottom w:val="single" w:sz="4" w:space="0" w:color="auto"/>
                    <w:right w:val="single" w:sz="4" w:space="0" w:color="auto"/>
                  </w:tcBorders>
                  <w:hideMark/>
                </w:tcPr>
                <w:p w:rsidR="00215F0F" w:rsidRPr="003B341C" w:rsidRDefault="00215F0F"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b/>
                      <w:bCs/>
                      <w:lang w:eastAsia="uk-UA"/>
                    </w:rPr>
                    <w:t>8.</w:t>
                  </w:r>
                  <w:r w:rsidRPr="003B341C">
                    <w:rPr>
                      <w:rFonts w:ascii="Times New Roman" w:eastAsia="Times New Roman" w:hAnsi="Times New Roman" w:cs="Times New Roman"/>
                      <w:lang w:eastAsia="uk-UA"/>
                    </w:rPr>
                    <w:t> </w:t>
                  </w:r>
                  <w:r w:rsidRPr="00C314AA">
                    <w:rPr>
                      <w:rFonts w:ascii="Times New Roman" w:eastAsia="Times New Roman" w:hAnsi="Times New Roman" w:cs="Times New Roman"/>
                      <w:b/>
                      <w:bCs/>
                      <w:lang w:eastAsia="uk-UA"/>
                    </w:rPr>
                    <w:t xml:space="preserve">Очікувані якісні результати від реалізації </w:t>
                  </w:r>
                  <w:proofErr w:type="spellStart"/>
                  <w:r w:rsidRPr="00C314AA">
                    <w:rPr>
                      <w:rFonts w:ascii="Times New Roman" w:eastAsia="Times New Roman" w:hAnsi="Times New Roman" w:cs="Times New Roman"/>
                      <w:b/>
                      <w:bCs/>
                      <w:lang w:eastAsia="uk-UA"/>
                    </w:rPr>
                    <w:t>проєктів</w:t>
                  </w:r>
                  <w:proofErr w:type="spellEnd"/>
                  <w:r w:rsidRPr="00C314AA">
                    <w:rPr>
                      <w:rFonts w:ascii="Times New Roman" w:eastAsia="Times New Roman" w:hAnsi="Times New Roman" w:cs="Times New Roman"/>
                      <w:b/>
                      <w:bCs/>
                      <w:lang w:eastAsia="uk-UA"/>
                    </w:rPr>
                    <w:t xml:space="preserve"> на виконання технічного завдання</w:t>
                  </w:r>
                </w:p>
              </w:tc>
              <w:tc>
                <w:tcPr>
                  <w:tcW w:w="2721" w:type="pct"/>
                  <w:gridSpan w:val="5"/>
                  <w:tcBorders>
                    <w:top w:val="single" w:sz="4" w:space="0" w:color="000000"/>
                    <w:left w:val="single" w:sz="4" w:space="0" w:color="auto"/>
                    <w:bottom w:val="single" w:sz="4" w:space="0" w:color="auto"/>
                    <w:right w:val="single" w:sz="4" w:space="0" w:color="auto"/>
                  </w:tcBorders>
                </w:tcPr>
                <w:p w:rsidR="00215F0F" w:rsidRPr="003B341C" w:rsidRDefault="00215F0F" w:rsidP="00A2196D">
                  <w:pPr>
                    <w:spacing w:after="0"/>
                    <w:ind w:left="34" w:right="57"/>
                    <w:jc w:val="both"/>
                    <w:rPr>
                      <w:rFonts w:ascii="Times New Roman" w:eastAsia="Calibri" w:hAnsi="Times New Roman" w:cs="Times New Roman"/>
                      <w:color w:val="000000"/>
                      <w:lang w:eastAsia="ru-RU"/>
                    </w:rPr>
                  </w:pPr>
                  <w:r w:rsidRPr="003B341C">
                    <w:rPr>
                      <w:rFonts w:ascii="Times New Roman" w:eastAsia="Calibri" w:hAnsi="Times New Roman" w:cs="Times New Roman"/>
                      <w:color w:val="000000"/>
                      <w:lang w:eastAsia="uk-UA" w:bidi="uk-UA"/>
                    </w:rPr>
                    <w:t>– </w:t>
                  </w:r>
                  <w:r w:rsidRPr="003B341C">
                    <w:rPr>
                      <w:rFonts w:ascii="Times New Roman" w:eastAsia="Calibri" w:hAnsi="Times New Roman" w:cs="Times New Roman"/>
                      <w:b/>
                      <w:bCs/>
                      <w:color w:val="000000"/>
                      <w:lang w:eastAsia="uk-UA" w:bidi="uk-UA"/>
                    </w:rPr>
                    <w:t xml:space="preserve">Збільшення питомої ваги </w:t>
                  </w:r>
                  <w:r w:rsidRPr="003B341C">
                    <w:rPr>
                      <w:rFonts w:ascii="Times New Roman" w:eastAsia="Calibri" w:hAnsi="Times New Roman" w:cs="Times New Roman"/>
                      <w:b/>
                      <w:bCs/>
                      <w:color w:val="000000"/>
                      <w:lang w:eastAsia="ru-RU"/>
                    </w:rPr>
                    <w:t>підприємств, що займалися інноваціями</w:t>
                  </w:r>
                  <w:r w:rsidRPr="003B341C">
                    <w:rPr>
                      <w:rFonts w:ascii="Times New Roman" w:eastAsia="Calibri" w:hAnsi="Times New Roman" w:cs="Times New Roman"/>
                      <w:color w:val="000000"/>
                      <w:lang w:eastAsia="ru-RU"/>
                    </w:rPr>
                    <w:t xml:space="preserve"> </w:t>
                  </w:r>
                </w:p>
                <w:p w:rsidR="00215F0F" w:rsidRPr="003B341C" w:rsidRDefault="00215F0F" w:rsidP="00A2196D">
                  <w:pPr>
                    <w:spacing w:after="0"/>
                    <w:ind w:left="34" w:right="57"/>
                    <w:jc w:val="both"/>
                    <w:rPr>
                      <w:rFonts w:ascii="Times New Roman" w:eastAsia="Calibri" w:hAnsi="Times New Roman" w:cs="Times New Roman"/>
                      <w:color w:val="000000"/>
                      <w:lang w:eastAsia="ru-RU"/>
                    </w:rPr>
                  </w:pPr>
                  <w:r w:rsidRPr="003B341C">
                    <w:rPr>
                      <w:rFonts w:ascii="Times New Roman" w:eastAsia="Calibri" w:hAnsi="Times New Roman" w:cs="Times New Roman"/>
                      <w:color w:val="000000"/>
                      <w:lang w:eastAsia="ru-RU"/>
                    </w:rPr>
                    <w:t>– </w:t>
                  </w:r>
                  <w:r w:rsidRPr="003B341C">
                    <w:rPr>
                      <w:rFonts w:ascii="Times New Roman" w:eastAsia="Calibri" w:hAnsi="Times New Roman" w:cs="Times New Roman"/>
                      <w:b/>
                      <w:bCs/>
                      <w:color w:val="000000"/>
                      <w:lang w:eastAsia="ru-RU"/>
                    </w:rPr>
                    <w:t>Збільшення частки країн ЄС в структурі експорту міста Києва</w:t>
                  </w:r>
                  <w:r w:rsidRPr="003B341C">
                    <w:rPr>
                      <w:rFonts w:ascii="Times New Roman" w:eastAsia="Calibri" w:hAnsi="Times New Roman" w:cs="Times New Roman"/>
                      <w:color w:val="000000"/>
                      <w:lang w:eastAsia="ru-RU"/>
                    </w:rPr>
                    <w:t xml:space="preserve"> </w:t>
                  </w:r>
                </w:p>
                <w:p w:rsidR="00215F0F" w:rsidRPr="003B341C" w:rsidRDefault="00215F0F" w:rsidP="00A2196D">
                  <w:pPr>
                    <w:spacing w:after="0"/>
                    <w:ind w:left="34" w:right="57"/>
                    <w:jc w:val="both"/>
                    <w:rPr>
                      <w:rFonts w:ascii="Times New Roman" w:eastAsia="Calibri" w:hAnsi="Times New Roman" w:cs="Times New Roman"/>
                      <w:color w:val="000000"/>
                      <w:lang w:eastAsia="ru-RU"/>
                    </w:rPr>
                  </w:pPr>
                  <w:r w:rsidRPr="003B341C">
                    <w:rPr>
                      <w:rFonts w:ascii="Times New Roman" w:eastAsia="Calibri" w:hAnsi="Times New Roman" w:cs="Times New Roman"/>
                      <w:color w:val="000000"/>
                      <w:lang w:eastAsia="ru-RU"/>
                    </w:rPr>
                    <w:t>– Забезпечення зайнятості мешканців міста Києва, створення нових робочих місць</w:t>
                  </w:r>
                </w:p>
                <w:p w:rsidR="00225012" w:rsidRPr="003B341C" w:rsidRDefault="00215F0F" w:rsidP="00A2196D">
                  <w:pPr>
                    <w:spacing w:after="0"/>
                    <w:ind w:left="34" w:right="57"/>
                    <w:jc w:val="both"/>
                    <w:rPr>
                      <w:rFonts w:ascii="Times New Roman" w:eastAsia="Times New Roman" w:hAnsi="Times New Roman" w:cs="Times New Roman"/>
                      <w:lang w:eastAsia="ru-RU"/>
                    </w:rPr>
                  </w:pPr>
                  <w:r w:rsidRPr="003B341C">
                    <w:rPr>
                      <w:rFonts w:ascii="Times New Roman" w:eastAsia="Calibri" w:hAnsi="Times New Roman" w:cs="Times New Roman"/>
                      <w:color w:val="000000"/>
                      <w:lang w:eastAsia="ru-RU"/>
                    </w:rPr>
                    <w:t>– Зростання розміру заробітної плати працюючим в промисловості</w:t>
                  </w:r>
                  <w:r w:rsidRPr="003B341C">
                    <w:rPr>
                      <w:rFonts w:ascii="Times New Roman" w:eastAsia="Times New Roman" w:hAnsi="Times New Roman" w:cs="Times New Roman"/>
                      <w:lang w:eastAsia="ru-RU"/>
                    </w:rPr>
                    <w:t xml:space="preserve"> </w:t>
                  </w:r>
                </w:p>
                <w:p w:rsidR="00225012" w:rsidRPr="003B341C" w:rsidRDefault="00225012" w:rsidP="00A2196D">
                  <w:pPr>
                    <w:spacing w:after="0"/>
                    <w:ind w:left="34" w:right="57"/>
                    <w:jc w:val="both"/>
                    <w:rPr>
                      <w:rFonts w:ascii="Times New Roman" w:eastAsia="Times New Roman" w:hAnsi="Times New Roman" w:cs="Times New Roman"/>
                      <w:lang w:eastAsia="ru-RU"/>
                    </w:rPr>
                  </w:pPr>
                </w:p>
                <w:p w:rsidR="00225012" w:rsidRPr="003B341C" w:rsidRDefault="00225012" w:rsidP="00A2196D">
                  <w:pPr>
                    <w:spacing w:after="0"/>
                    <w:ind w:left="34" w:right="57"/>
                    <w:jc w:val="both"/>
                    <w:rPr>
                      <w:rFonts w:ascii="Times New Roman" w:eastAsia="Times New Roman" w:hAnsi="Times New Roman" w:cs="Times New Roman"/>
                      <w:lang w:eastAsia="ru-RU"/>
                    </w:rPr>
                  </w:pPr>
                </w:p>
                <w:p w:rsidR="00225012" w:rsidRPr="003B341C" w:rsidRDefault="00225012" w:rsidP="00A2196D">
                  <w:pPr>
                    <w:spacing w:after="0"/>
                    <w:ind w:left="34" w:right="57"/>
                    <w:jc w:val="both"/>
                    <w:rPr>
                      <w:rFonts w:ascii="Times New Roman" w:eastAsia="Times New Roman" w:hAnsi="Times New Roman" w:cs="Times New Roman"/>
                      <w:lang w:eastAsia="ru-RU"/>
                    </w:rPr>
                  </w:pPr>
                </w:p>
              </w:tc>
            </w:tr>
            <w:tr w:rsidR="00215F0F" w:rsidRPr="003B341C" w:rsidTr="00204C23">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215F0F" w:rsidRPr="003B341C" w:rsidRDefault="00215F0F"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b/>
                      <w:bCs/>
                      <w:lang w:eastAsia="uk-UA"/>
                    </w:rPr>
                    <w:t>9.</w:t>
                  </w:r>
                  <w:r w:rsidRPr="003B341C">
                    <w:rPr>
                      <w:rFonts w:ascii="Times New Roman" w:eastAsia="Times New Roman" w:hAnsi="Times New Roman" w:cs="Times New Roman"/>
                      <w:lang w:eastAsia="uk-UA"/>
                    </w:rPr>
                    <w:t> </w:t>
                  </w:r>
                  <w:r w:rsidRPr="007D011E">
                    <w:rPr>
                      <w:rFonts w:ascii="Times New Roman" w:eastAsia="Times New Roman" w:hAnsi="Times New Roman" w:cs="Times New Roman"/>
                      <w:lang w:eastAsia="uk-UA"/>
                    </w:rPr>
                    <w:t>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215F0F" w:rsidRPr="003B341C" w:rsidRDefault="00215F0F" w:rsidP="00A2196D">
                  <w:pPr>
                    <w:spacing w:after="0"/>
                    <w:ind w:left="34" w:right="57"/>
                    <w:jc w:val="both"/>
                    <w:rPr>
                      <w:rFonts w:ascii="Times New Roman" w:eastAsia="Calibri" w:hAnsi="Times New Roman" w:cs="Times New Roman"/>
                      <w:color w:val="000000"/>
                      <w:lang w:eastAsia="ru-RU"/>
                    </w:rPr>
                  </w:pPr>
                  <w:r w:rsidRPr="003B341C">
                    <w:rPr>
                      <w:rFonts w:ascii="Times New Roman" w:eastAsia="Calibri" w:hAnsi="Times New Roman" w:cs="Times New Roman"/>
                      <w:color w:val="000000"/>
                      <w:lang w:eastAsia="ru-RU"/>
                    </w:rPr>
                    <w:t>– Залучення столичних товаровиробників до участі у виконанні завдань міських цільових програм</w:t>
                  </w:r>
                </w:p>
                <w:p w:rsidR="00215F0F" w:rsidRDefault="00215F0F" w:rsidP="00A2196D">
                  <w:pPr>
                    <w:spacing w:after="0"/>
                    <w:ind w:left="34" w:right="57"/>
                    <w:jc w:val="both"/>
                    <w:rPr>
                      <w:rFonts w:ascii="Times New Roman" w:eastAsia="Calibri" w:hAnsi="Times New Roman" w:cs="Times New Roman"/>
                      <w:color w:val="000000"/>
                      <w:lang w:eastAsia="ru-RU"/>
                    </w:rPr>
                  </w:pPr>
                  <w:r w:rsidRPr="003B341C">
                    <w:rPr>
                      <w:rFonts w:ascii="Times New Roman" w:eastAsia="Calibri" w:hAnsi="Times New Roman" w:cs="Times New Roman"/>
                      <w:color w:val="000000"/>
                      <w:lang w:eastAsia="ru-RU"/>
                    </w:rPr>
                    <w:t>– Визначення видів економічної діяльності, які мають потенціал розвитку для смарт-спеціалізації в м. Києві, в тому числі з виробництва основних фармацевтичних продуктів і фармацевтичних препаратів</w:t>
                  </w:r>
                </w:p>
                <w:p w:rsidR="003B341C" w:rsidRPr="003B341C" w:rsidRDefault="003B341C" w:rsidP="00A2196D">
                  <w:pPr>
                    <w:spacing w:after="0"/>
                    <w:ind w:left="34" w:right="57"/>
                    <w:jc w:val="both"/>
                    <w:rPr>
                      <w:rFonts w:ascii="Times New Roman" w:eastAsia="Calibri" w:hAnsi="Times New Roman" w:cs="Times New Roman"/>
                      <w:color w:val="000000"/>
                      <w:lang w:eastAsia="ru-RU"/>
                    </w:rPr>
                  </w:pPr>
                </w:p>
                <w:p w:rsidR="00225012" w:rsidRPr="003B341C" w:rsidRDefault="00225012" w:rsidP="00A2196D">
                  <w:pPr>
                    <w:spacing w:after="0"/>
                    <w:ind w:left="34" w:right="57"/>
                    <w:jc w:val="both"/>
                    <w:rPr>
                      <w:rFonts w:ascii="Times New Roman" w:eastAsia="Calibri" w:hAnsi="Times New Roman" w:cs="Times New Roman"/>
                      <w:b/>
                      <w:bCs/>
                      <w:color w:val="000000"/>
                      <w:lang w:eastAsia="ru-RU"/>
                    </w:rPr>
                  </w:pPr>
                  <w:r w:rsidRPr="003B341C">
                    <w:rPr>
                      <w:rFonts w:ascii="Times New Roman" w:eastAsia="Calibri" w:hAnsi="Times New Roman" w:cs="Times New Roman"/>
                      <w:color w:val="000000"/>
                      <w:lang w:eastAsia="ru-RU"/>
                    </w:rPr>
                    <w:t>– </w:t>
                  </w:r>
                  <w:r w:rsidRPr="003B341C">
                    <w:rPr>
                      <w:rFonts w:ascii="Times New Roman" w:eastAsia="Calibri" w:hAnsi="Times New Roman" w:cs="Times New Roman"/>
                      <w:b/>
                      <w:bCs/>
                      <w:color w:val="000000"/>
                      <w:lang w:eastAsia="ru-RU"/>
                    </w:rPr>
                    <w:t>вилучено</w:t>
                  </w:r>
                </w:p>
                <w:p w:rsidR="00225012" w:rsidRPr="003B341C" w:rsidRDefault="00225012" w:rsidP="00A2196D">
                  <w:pPr>
                    <w:spacing w:after="0"/>
                    <w:ind w:left="34" w:right="57"/>
                    <w:jc w:val="both"/>
                    <w:rPr>
                      <w:rFonts w:ascii="Times New Roman" w:eastAsia="Calibri" w:hAnsi="Times New Roman" w:cs="Times New Roman"/>
                      <w:color w:val="000000"/>
                      <w:lang w:eastAsia="ru-RU"/>
                    </w:rPr>
                  </w:pPr>
                </w:p>
                <w:p w:rsidR="00225012" w:rsidRPr="003B341C" w:rsidRDefault="00225012" w:rsidP="00A2196D">
                  <w:pPr>
                    <w:spacing w:after="0"/>
                    <w:ind w:left="34" w:right="57"/>
                    <w:jc w:val="both"/>
                    <w:rPr>
                      <w:rFonts w:ascii="Times New Roman" w:eastAsia="Calibri" w:hAnsi="Times New Roman" w:cs="Times New Roman"/>
                      <w:color w:val="000000"/>
                      <w:lang w:eastAsia="ru-RU"/>
                    </w:rPr>
                  </w:pPr>
                </w:p>
                <w:p w:rsidR="00225012" w:rsidRPr="003B341C" w:rsidRDefault="00225012" w:rsidP="00A2196D">
                  <w:pPr>
                    <w:spacing w:after="0"/>
                    <w:ind w:left="34" w:right="57"/>
                    <w:jc w:val="both"/>
                    <w:rPr>
                      <w:rFonts w:ascii="Times New Roman" w:eastAsia="Calibri" w:hAnsi="Times New Roman" w:cs="Times New Roman"/>
                      <w:color w:val="000000"/>
                      <w:lang w:eastAsia="ru-RU"/>
                    </w:rPr>
                  </w:pPr>
                </w:p>
                <w:p w:rsidR="00215F0F" w:rsidRPr="003B341C" w:rsidRDefault="00215F0F" w:rsidP="00A2196D">
                  <w:pPr>
                    <w:spacing w:after="0"/>
                    <w:ind w:left="34" w:right="57"/>
                    <w:jc w:val="both"/>
                    <w:rPr>
                      <w:rFonts w:ascii="Times New Roman" w:eastAsia="Calibri" w:hAnsi="Times New Roman" w:cs="Times New Roman"/>
                      <w:b/>
                      <w:bCs/>
                      <w:color w:val="000000"/>
                      <w:lang w:eastAsia="uk-UA" w:bidi="uk-UA"/>
                    </w:rPr>
                  </w:pPr>
                  <w:r w:rsidRPr="003B341C">
                    <w:rPr>
                      <w:rFonts w:ascii="Times New Roman" w:eastAsia="Calibri" w:hAnsi="Times New Roman" w:cs="Times New Roman"/>
                      <w:color w:val="000000"/>
                      <w:lang w:eastAsia="uk-UA" w:bidi="uk-UA"/>
                    </w:rPr>
                    <w:t xml:space="preserve">– Залучення промислових підприємств міста Києва до міжнародного співробітництва </w:t>
                  </w:r>
                  <w:r w:rsidRPr="003B341C">
                    <w:rPr>
                      <w:rFonts w:ascii="Times New Roman" w:eastAsia="Calibri" w:hAnsi="Times New Roman" w:cs="Times New Roman"/>
                      <w:b/>
                      <w:bCs/>
                      <w:color w:val="000000"/>
                      <w:lang w:eastAsia="uk-UA" w:bidi="uk-UA"/>
                    </w:rPr>
                    <w:t xml:space="preserve">(форуми, </w:t>
                  </w:r>
                  <w:proofErr w:type="spellStart"/>
                  <w:r w:rsidRPr="003B341C">
                    <w:rPr>
                      <w:rFonts w:ascii="Times New Roman" w:eastAsia="Calibri" w:hAnsi="Times New Roman" w:cs="Times New Roman"/>
                      <w:b/>
                      <w:bCs/>
                      <w:color w:val="000000"/>
                      <w:lang w:eastAsia="uk-UA" w:bidi="uk-UA"/>
                    </w:rPr>
                    <w:t>вебінари</w:t>
                  </w:r>
                  <w:proofErr w:type="spellEnd"/>
                  <w:r w:rsidRPr="003B341C">
                    <w:rPr>
                      <w:rFonts w:ascii="Times New Roman" w:eastAsia="Calibri" w:hAnsi="Times New Roman" w:cs="Times New Roman"/>
                      <w:b/>
                      <w:bCs/>
                      <w:color w:val="000000"/>
                      <w:lang w:eastAsia="uk-UA" w:bidi="uk-UA"/>
                    </w:rPr>
                    <w:t>, круглі столи, тощо)</w:t>
                  </w:r>
                </w:p>
                <w:p w:rsidR="00225012" w:rsidRPr="003B341C" w:rsidRDefault="00225012" w:rsidP="00A2196D">
                  <w:pPr>
                    <w:spacing w:after="0"/>
                    <w:ind w:left="34" w:right="57"/>
                    <w:jc w:val="both"/>
                    <w:rPr>
                      <w:rFonts w:ascii="Times New Roman" w:eastAsia="Calibri" w:hAnsi="Times New Roman" w:cs="Times New Roman"/>
                      <w:b/>
                      <w:bCs/>
                      <w:color w:val="000000"/>
                      <w:lang w:eastAsia="uk-UA" w:bidi="uk-UA"/>
                    </w:rPr>
                  </w:pPr>
                </w:p>
                <w:p w:rsidR="00225012" w:rsidRDefault="00225012" w:rsidP="00A2196D">
                  <w:pPr>
                    <w:spacing w:after="0"/>
                    <w:ind w:left="34" w:right="57"/>
                    <w:jc w:val="both"/>
                    <w:rPr>
                      <w:rFonts w:ascii="Times New Roman" w:eastAsia="Calibri" w:hAnsi="Times New Roman" w:cs="Times New Roman"/>
                      <w:b/>
                      <w:bCs/>
                      <w:color w:val="000000"/>
                      <w:lang w:eastAsia="uk-UA" w:bidi="uk-UA"/>
                    </w:rPr>
                  </w:pPr>
                </w:p>
                <w:p w:rsidR="003B341C" w:rsidRPr="003B341C" w:rsidRDefault="003B341C" w:rsidP="00A2196D">
                  <w:pPr>
                    <w:spacing w:after="0"/>
                    <w:ind w:left="34" w:right="57"/>
                    <w:jc w:val="both"/>
                    <w:rPr>
                      <w:rFonts w:ascii="Times New Roman" w:eastAsia="Calibri" w:hAnsi="Times New Roman" w:cs="Times New Roman"/>
                      <w:b/>
                      <w:bCs/>
                      <w:color w:val="000000"/>
                      <w:lang w:eastAsia="uk-UA" w:bidi="uk-UA"/>
                    </w:rPr>
                  </w:pPr>
                </w:p>
                <w:p w:rsidR="00225012" w:rsidRPr="003B341C" w:rsidRDefault="00225012" w:rsidP="00A2196D">
                  <w:pPr>
                    <w:spacing w:after="0"/>
                    <w:ind w:left="34" w:right="57"/>
                    <w:jc w:val="both"/>
                    <w:rPr>
                      <w:rFonts w:ascii="Times New Roman" w:eastAsia="Calibri" w:hAnsi="Times New Roman" w:cs="Times New Roman"/>
                      <w:b/>
                      <w:bCs/>
                      <w:color w:val="000000"/>
                      <w:lang w:eastAsia="uk-UA" w:bidi="uk-UA"/>
                    </w:rPr>
                  </w:pPr>
                </w:p>
                <w:p w:rsidR="00215F0F" w:rsidRPr="003B341C" w:rsidRDefault="00215F0F" w:rsidP="00A2196D">
                  <w:pPr>
                    <w:spacing w:after="0"/>
                    <w:ind w:left="34" w:right="57"/>
                    <w:jc w:val="both"/>
                    <w:rPr>
                      <w:rFonts w:ascii="Times New Roman" w:eastAsia="Calibri" w:hAnsi="Times New Roman" w:cs="Times New Roman"/>
                      <w:b/>
                      <w:bCs/>
                      <w:color w:val="000000"/>
                      <w:lang w:eastAsia="uk-UA" w:bidi="uk-UA"/>
                    </w:rPr>
                  </w:pPr>
                  <w:r w:rsidRPr="003B341C">
                    <w:rPr>
                      <w:rFonts w:ascii="Times New Roman" w:eastAsia="Calibri" w:hAnsi="Times New Roman" w:cs="Times New Roman"/>
                      <w:color w:val="000000"/>
                      <w:lang w:eastAsia="uk-UA" w:bidi="uk-UA"/>
                    </w:rPr>
                    <w:t>– </w:t>
                  </w:r>
                  <w:r w:rsidR="00225012" w:rsidRPr="003B341C">
                    <w:rPr>
                      <w:rFonts w:ascii="Times New Roman" w:eastAsia="Calibri" w:hAnsi="Times New Roman" w:cs="Times New Roman"/>
                      <w:b/>
                      <w:bCs/>
                      <w:color w:val="000000"/>
                      <w:lang w:eastAsia="uk-UA" w:bidi="uk-UA"/>
                    </w:rPr>
                    <w:t>вилучено</w:t>
                  </w:r>
                </w:p>
                <w:p w:rsidR="00225012" w:rsidRPr="003B341C" w:rsidRDefault="00225012" w:rsidP="00A2196D">
                  <w:pPr>
                    <w:spacing w:after="0"/>
                    <w:ind w:left="34" w:right="57"/>
                    <w:jc w:val="both"/>
                    <w:rPr>
                      <w:rFonts w:ascii="Times New Roman" w:eastAsia="Calibri" w:hAnsi="Times New Roman" w:cs="Times New Roman"/>
                      <w:b/>
                      <w:bCs/>
                      <w:color w:val="000000"/>
                      <w:lang w:eastAsia="uk-UA" w:bidi="uk-UA"/>
                    </w:rPr>
                  </w:pPr>
                </w:p>
                <w:p w:rsidR="00225012" w:rsidRPr="003B341C" w:rsidRDefault="00225012" w:rsidP="00A2196D">
                  <w:pPr>
                    <w:spacing w:after="0"/>
                    <w:ind w:left="34" w:right="57"/>
                    <w:jc w:val="both"/>
                    <w:rPr>
                      <w:rFonts w:ascii="Times New Roman" w:eastAsia="Calibri" w:hAnsi="Times New Roman" w:cs="Times New Roman"/>
                      <w:b/>
                      <w:bCs/>
                      <w:color w:val="000000"/>
                      <w:lang w:eastAsia="uk-UA" w:bidi="uk-UA"/>
                    </w:rPr>
                  </w:pPr>
                  <w:r w:rsidRPr="003B341C">
                    <w:rPr>
                      <w:rFonts w:ascii="Times New Roman" w:eastAsia="Calibri" w:hAnsi="Times New Roman" w:cs="Times New Roman"/>
                      <w:b/>
                      <w:bCs/>
                      <w:color w:val="000000"/>
                      <w:lang w:eastAsia="uk-UA" w:bidi="uk-UA"/>
                    </w:rPr>
                    <w:t>– вилучено</w:t>
                  </w:r>
                </w:p>
                <w:p w:rsidR="00225012" w:rsidRPr="003B341C" w:rsidRDefault="00225012" w:rsidP="00A2196D">
                  <w:pPr>
                    <w:spacing w:after="0"/>
                    <w:ind w:left="34" w:right="57"/>
                    <w:jc w:val="both"/>
                    <w:rPr>
                      <w:rFonts w:ascii="Times New Roman" w:eastAsia="Calibri" w:hAnsi="Times New Roman" w:cs="Times New Roman"/>
                      <w:b/>
                      <w:bCs/>
                      <w:color w:val="000000"/>
                      <w:lang w:eastAsia="uk-UA" w:bidi="uk-UA"/>
                    </w:rPr>
                  </w:pPr>
                </w:p>
                <w:p w:rsidR="00225012" w:rsidRPr="003B341C" w:rsidRDefault="00225012" w:rsidP="00A2196D">
                  <w:pPr>
                    <w:spacing w:after="0"/>
                    <w:ind w:left="34" w:right="57"/>
                    <w:jc w:val="both"/>
                    <w:rPr>
                      <w:rFonts w:ascii="Times New Roman" w:eastAsia="Calibri" w:hAnsi="Times New Roman" w:cs="Times New Roman"/>
                      <w:b/>
                      <w:bCs/>
                      <w:color w:val="000000"/>
                      <w:lang w:eastAsia="uk-UA" w:bidi="uk-UA"/>
                    </w:rPr>
                  </w:pPr>
                </w:p>
                <w:p w:rsidR="00225012" w:rsidRPr="003B341C" w:rsidRDefault="00225012" w:rsidP="00A2196D">
                  <w:pPr>
                    <w:spacing w:after="0"/>
                    <w:ind w:left="34" w:right="57"/>
                    <w:jc w:val="both"/>
                    <w:rPr>
                      <w:rFonts w:ascii="Times New Roman" w:eastAsia="Calibri" w:hAnsi="Times New Roman" w:cs="Times New Roman"/>
                      <w:b/>
                      <w:bCs/>
                      <w:color w:val="000000"/>
                      <w:lang w:eastAsia="uk-UA" w:bidi="uk-UA"/>
                    </w:rPr>
                  </w:pPr>
                </w:p>
                <w:p w:rsidR="00225012" w:rsidRPr="003B341C" w:rsidRDefault="00225012" w:rsidP="00A2196D">
                  <w:pPr>
                    <w:spacing w:after="0"/>
                    <w:ind w:left="34" w:right="57"/>
                    <w:jc w:val="both"/>
                    <w:rPr>
                      <w:rFonts w:ascii="Times New Roman" w:eastAsia="Calibri" w:hAnsi="Times New Roman" w:cs="Times New Roman"/>
                      <w:b/>
                      <w:bCs/>
                      <w:color w:val="000000"/>
                      <w:lang w:eastAsia="uk-UA" w:bidi="uk-UA"/>
                    </w:rPr>
                  </w:pPr>
                  <w:r w:rsidRPr="003B341C">
                    <w:rPr>
                      <w:rFonts w:ascii="Times New Roman" w:eastAsia="Calibri" w:hAnsi="Times New Roman" w:cs="Times New Roman"/>
                      <w:color w:val="000000"/>
                      <w:lang w:eastAsia="uk-UA" w:bidi="uk-UA"/>
                    </w:rPr>
                    <w:t xml:space="preserve">– Організація та проведення </w:t>
                  </w:r>
                  <w:r w:rsidRPr="003B341C">
                    <w:rPr>
                      <w:rFonts w:ascii="Times New Roman" w:eastAsia="Calibri" w:hAnsi="Times New Roman" w:cs="Times New Roman"/>
                      <w:b/>
                      <w:bCs/>
                      <w:color w:val="000000"/>
                      <w:lang w:eastAsia="uk-UA" w:bidi="uk-UA"/>
                    </w:rPr>
                    <w:t>конкурсу «Столичний стандарт якості»</w:t>
                  </w:r>
                </w:p>
                <w:p w:rsidR="003B341C" w:rsidRDefault="003B341C" w:rsidP="00A2196D">
                  <w:pPr>
                    <w:spacing w:after="0"/>
                    <w:ind w:left="34" w:right="57"/>
                    <w:jc w:val="both"/>
                    <w:rPr>
                      <w:rFonts w:ascii="Times New Roman" w:eastAsia="Calibri" w:hAnsi="Times New Roman" w:cs="Times New Roman"/>
                      <w:color w:val="000000"/>
                      <w:lang w:eastAsia="uk-UA" w:bidi="uk-UA"/>
                    </w:rPr>
                  </w:pPr>
                </w:p>
                <w:p w:rsidR="00215F0F" w:rsidRPr="003B341C" w:rsidRDefault="00215F0F"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 Актуалізація та випуск каталогу «Експортери м. Києва»</w:t>
                  </w:r>
                </w:p>
                <w:p w:rsidR="00215F0F" w:rsidRPr="003B341C" w:rsidRDefault="00215F0F"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 Залучення промислових підприємств до участі у міжнародних виставкових заходах</w:t>
                  </w:r>
                </w:p>
                <w:p w:rsidR="00215F0F" w:rsidRDefault="00215F0F"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 Розвиток інформаційної системи «Промисловість і наука» та актуалізація даних</w:t>
                  </w:r>
                </w:p>
                <w:p w:rsidR="00E7595B" w:rsidRDefault="00E7595B" w:rsidP="00A2196D">
                  <w:pPr>
                    <w:spacing w:after="0"/>
                    <w:ind w:left="34" w:right="57"/>
                    <w:jc w:val="both"/>
                    <w:rPr>
                      <w:rFonts w:ascii="Times New Roman" w:eastAsia="Calibri" w:hAnsi="Times New Roman" w:cs="Times New Roman"/>
                      <w:color w:val="000000"/>
                      <w:lang w:eastAsia="uk-UA" w:bidi="uk-UA"/>
                    </w:rPr>
                  </w:pPr>
                </w:p>
                <w:p w:rsidR="000758BB" w:rsidRPr="003B341C" w:rsidRDefault="000758BB" w:rsidP="00A2196D">
                  <w:pPr>
                    <w:spacing w:after="0"/>
                    <w:ind w:left="34" w:right="57"/>
                    <w:jc w:val="both"/>
                    <w:rPr>
                      <w:rFonts w:ascii="Times New Roman" w:eastAsia="Times New Roman" w:hAnsi="Times New Roman" w:cs="Times New Roman"/>
                      <w:lang w:eastAsia="ru-RU"/>
                    </w:rPr>
                  </w:pPr>
                </w:p>
              </w:tc>
            </w:tr>
            <w:tr w:rsidR="00215F0F" w:rsidRPr="003B341C" w:rsidTr="00204C23">
              <w:trPr>
                <w:trHeight w:val="430"/>
              </w:trPr>
              <w:tc>
                <w:tcPr>
                  <w:tcW w:w="2279" w:type="pct"/>
                  <w:tcBorders>
                    <w:top w:val="single" w:sz="4" w:space="0" w:color="000000"/>
                    <w:left w:val="single" w:sz="4" w:space="0" w:color="000000"/>
                    <w:bottom w:val="single" w:sz="4" w:space="0" w:color="000000"/>
                    <w:right w:val="single" w:sz="4" w:space="0" w:color="000000"/>
                  </w:tcBorders>
                  <w:hideMark/>
                </w:tcPr>
                <w:p w:rsidR="00215F0F" w:rsidRPr="003B341C" w:rsidRDefault="00215F0F" w:rsidP="00A2196D">
                  <w:pPr>
                    <w:shd w:val="clear" w:color="auto" w:fill="FFFFFF"/>
                    <w:tabs>
                      <w:tab w:val="left" w:pos="130"/>
                    </w:tabs>
                    <w:spacing w:after="0"/>
                    <w:ind w:left="34" w:right="57"/>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b/>
                      <w:bCs/>
                      <w:lang w:eastAsia="uk-UA"/>
                    </w:rPr>
                    <w:lastRenderedPageBreak/>
                    <w:t>10.</w:t>
                  </w:r>
                  <w:r w:rsidRPr="003B341C">
                    <w:rPr>
                      <w:rFonts w:ascii="Times New Roman" w:eastAsia="Times New Roman" w:hAnsi="Times New Roman" w:cs="Times New Roman"/>
                      <w:lang w:eastAsia="uk-UA"/>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215F0F" w:rsidRPr="003B341C" w:rsidRDefault="00215F0F" w:rsidP="00A2196D">
                  <w:pPr>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215F0F" w:rsidRPr="003B341C" w:rsidTr="00204C23">
              <w:trPr>
                <w:trHeight w:val="253"/>
              </w:trPr>
              <w:tc>
                <w:tcPr>
                  <w:tcW w:w="2279" w:type="pct"/>
                  <w:tcBorders>
                    <w:top w:val="single" w:sz="4" w:space="0" w:color="000000"/>
                    <w:left w:val="single" w:sz="4" w:space="0" w:color="000000"/>
                    <w:bottom w:val="single" w:sz="4" w:space="0" w:color="000000"/>
                    <w:right w:val="single" w:sz="4" w:space="0" w:color="000000"/>
                  </w:tcBorders>
                </w:tcPr>
                <w:p w:rsidR="00215F0F" w:rsidRPr="003B341C" w:rsidRDefault="00215F0F" w:rsidP="00A2196D">
                  <w:pPr>
                    <w:shd w:val="clear" w:color="auto" w:fill="FFFFFF"/>
                    <w:tabs>
                      <w:tab w:val="left" w:pos="130"/>
                    </w:tabs>
                    <w:spacing w:after="0"/>
                    <w:ind w:left="34" w:right="57"/>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69</w:t>
                  </w:r>
                  <w:r w:rsidR="00536FB0">
                    <w:rPr>
                      <w:rFonts w:ascii="Times New Roman" w:eastAsia="Times New Roman" w:hAnsi="Times New Roman" w:cs="Times New Roman"/>
                      <w:lang w:eastAsia="ru-RU"/>
                    </w:rPr>
                    <w:t>1</w:t>
                  </w:r>
                  <w:r w:rsidRPr="003B341C">
                    <w:rPr>
                      <w:rFonts w:ascii="Times New Roman" w:eastAsia="Times New Roman" w:hAnsi="Times New Roman" w:cs="Times New Roman"/>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7870,0</w:t>
                  </w:r>
                </w:p>
              </w:tc>
              <w:tc>
                <w:tcPr>
                  <w:tcW w:w="544" w:type="pct"/>
                  <w:tcBorders>
                    <w:top w:val="single" w:sz="4" w:space="0" w:color="auto"/>
                    <w:left w:val="single" w:sz="4" w:space="0" w:color="auto"/>
                    <w:bottom w:val="single" w:sz="4" w:space="0" w:color="auto"/>
                    <w:right w:val="single" w:sz="4" w:space="0" w:color="auto"/>
                  </w:tcBorders>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570,0</w:t>
                  </w:r>
                </w:p>
              </w:tc>
              <w:tc>
                <w:tcPr>
                  <w:tcW w:w="544" w:type="pct"/>
                  <w:tcBorders>
                    <w:top w:val="single" w:sz="4" w:space="0" w:color="auto"/>
                    <w:left w:val="single" w:sz="4" w:space="0" w:color="auto"/>
                    <w:bottom w:val="single" w:sz="4" w:space="0" w:color="auto"/>
                    <w:right w:val="single" w:sz="4" w:space="0" w:color="auto"/>
                  </w:tcBorders>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15</w:t>
                  </w:r>
                  <w:r w:rsidR="00536FB0">
                    <w:rPr>
                      <w:rFonts w:ascii="Times New Roman" w:eastAsia="Times New Roman" w:hAnsi="Times New Roman" w:cs="Times New Roman"/>
                      <w:b/>
                      <w:bCs/>
                      <w:lang w:eastAsia="ru-RU"/>
                    </w:rPr>
                    <w:t>35</w:t>
                  </w:r>
                  <w:r w:rsidRPr="003B341C">
                    <w:rPr>
                      <w:rFonts w:ascii="Times New Roman" w:eastAsia="Times New Roman" w:hAnsi="Times New Roman" w:cs="Times New Roman"/>
                      <w:b/>
                      <w:bCs/>
                      <w:lang w:eastAsia="ru-RU"/>
                    </w:rPr>
                    <w:t>0,0</w:t>
                  </w:r>
                </w:p>
              </w:tc>
            </w:tr>
            <w:tr w:rsidR="00215F0F" w:rsidRPr="003B341C" w:rsidTr="00204C23">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215F0F" w:rsidRPr="003B341C" w:rsidRDefault="00215F0F" w:rsidP="00A2196D">
                  <w:pPr>
                    <w:shd w:val="clear" w:color="auto" w:fill="FFFFFF"/>
                    <w:tabs>
                      <w:tab w:val="left" w:pos="130"/>
                    </w:tabs>
                    <w:spacing w:after="0"/>
                    <w:ind w:left="34" w:right="57"/>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p w:rsidR="00215F0F" w:rsidRPr="003B341C" w:rsidRDefault="00215F0F" w:rsidP="00A2196D">
                  <w:pPr>
                    <w:shd w:val="clear" w:color="auto" w:fill="FFFFFF"/>
                    <w:tabs>
                      <w:tab w:val="left" w:pos="130"/>
                    </w:tabs>
                    <w:spacing w:after="0"/>
                    <w:ind w:left="34" w:right="57"/>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544" w:type="pct"/>
                  <w:tcBorders>
                    <w:top w:val="single" w:sz="4" w:space="0" w:color="auto"/>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p>
              </w:tc>
              <w:tc>
                <w:tcPr>
                  <w:tcW w:w="544" w:type="pct"/>
                  <w:tcBorders>
                    <w:top w:val="single" w:sz="4" w:space="0" w:color="auto"/>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p>
              </w:tc>
            </w:tr>
            <w:tr w:rsidR="00215F0F" w:rsidRPr="003B341C" w:rsidTr="00204C23">
              <w:trPr>
                <w:trHeight w:val="546"/>
              </w:trPr>
              <w:tc>
                <w:tcPr>
                  <w:tcW w:w="2279" w:type="pct"/>
                  <w:tcBorders>
                    <w:top w:val="nil"/>
                    <w:left w:val="single" w:sz="6" w:space="0" w:color="000000"/>
                    <w:bottom w:val="single" w:sz="6" w:space="0" w:color="000000"/>
                    <w:right w:val="single" w:sz="6" w:space="0" w:color="000000"/>
                  </w:tcBorders>
                  <w:hideMark/>
                </w:tcPr>
                <w:p w:rsidR="00215F0F" w:rsidRPr="003B341C" w:rsidRDefault="00215F0F" w:rsidP="00A2196D">
                  <w:pPr>
                    <w:spacing w:after="0"/>
                    <w:ind w:left="34"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p>
              </w:tc>
            </w:tr>
            <w:tr w:rsidR="00215F0F" w:rsidRPr="003B341C" w:rsidTr="00204C23">
              <w:trPr>
                <w:trHeight w:val="60"/>
              </w:trPr>
              <w:tc>
                <w:tcPr>
                  <w:tcW w:w="2279" w:type="pct"/>
                  <w:tcBorders>
                    <w:top w:val="nil"/>
                    <w:left w:val="single" w:sz="6" w:space="0" w:color="000000"/>
                    <w:bottom w:val="single" w:sz="6" w:space="0" w:color="000000"/>
                    <w:right w:val="single" w:sz="6" w:space="0" w:color="000000"/>
                  </w:tcBorders>
                  <w:hideMark/>
                </w:tcPr>
                <w:p w:rsidR="00215F0F" w:rsidRPr="003B341C" w:rsidRDefault="00215F0F"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p>
              </w:tc>
            </w:tr>
            <w:tr w:rsidR="00215F0F" w:rsidRPr="003B341C" w:rsidTr="00204C23">
              <w:trPr>
                <w:trHeight w:val="60"/>
              </w:trPr>
              <w:tc>
                <w:tcPr>
                  <w:tcW w:w="2279" w:type="pct"/>
                  <w:tcBorders>
                    <w:top w:val="nil"/>
                    <w:left w:val="single" w:sz="6" w:space="0" w:color="000000"/>
                    <w:bottom w:val="single" w:sz="6" w:space="0" w:color="000000"/>
                    <w:right w:val="single" w:sz="6" w:space="0" w:color="000000"/>
                  </w:tcBorders>
                  <w:hideMark/>
                </w:tcPr>
                <w:p w:rsidR="00215F0F" w:rsidRPr="003B341C" w:rsidRDefault="00215F0F"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місцевий бюджет</w:t>
                  </w:r>
                </w:p>
              </w:tc>
              <w:tc>
                <w:tcPr>
                  <w:tcW w:w="544" w:type="pct"/>
                  <w:tcBorders>
                    <w:top w:val="single" w:sz="4" w:space="0" w:color="auto"/>
                    <w:left w:val="single" w:sz="4" w:space="0" w:color="auto"/>
                    <w:bottom w:val="single" w:sz="4" w:space="0" w:color="auto"/>
                    <w:right w:val="single" w:sz="4" w:space="0" w:color="auto"/>
                  </w:tcBorders>
                  <w:vAlign w:val="center"/>
                  <w:hideMark/>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w:t>
                  </w:r>
                  <w:r w:rsidR="00536FB0">
                    <w:rPr>
                      <w:rFonts w:ascii="Times New Roman" w:eastAsia="Times New Roman" w:hAnsi="Times New Roman" w:cs="Times New Roman"/>
                      <w:lang w:eastAsia="ru-RU"/>
                    </w:rPr>
                    <w:t>83</w:t>
                  </w:r>
                  <w:r w:rsidRPr="003B341C">
                    <w:rPr>
                      <w:rFonts w:ascii="Times New Roman" w:eastAsia="Times New Roman" w:hAnsi="Times New Roman" w:cs="Times New Roman"/>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hideMark/>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7790,0</w:t>
                  </w:r>
                </w:p>
              </w:tc>
              <w:tc>
                <w:tcPr>
                  <w:tcW w:w="544" w:type="pct"/>
                  <w:tcBorders>
                    <w:top w:val="single" w:sz="4" w:space="0" w:color="auto"/>
                    <w:left w:val="single" w:sz="4" w:space="0" w:color="auto"/>
                    <w:bottom w:val="single" w:sz="4" w:space="0" w:color="auto"/>
                    <w:right w:val="single" w:sz="4" w:space="0" w:color="auto"/>
                  </w:tcBorders>
                  <w:vAlign w:val="center"/>
                  <w:hideMark/>
                </w:tcPr>
                <w:p w:rsidR="00215F0F" w:rsidRPr="003B341C" w:rsidRDefault="00215F0F" w:rsidP="00A2196D">
                  <w:pPr>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570,0</w:t>
                  </w:r>
                </w:p>
              </w:tc>
              <w:tc>
                <w:tcPr>
                  <w:tcW w:w="544" w:type="pct"/>
                  <w:tcBorders>
                    <w:top w:val="single" w:sz="4" w:space="0" w:color="auto"/>
                    <w:left w:val="single" w:sz="4" w:space="0" w:color="auto"/>
                    <w:bottom w:val="single" w:sz="4" w:space="0" w:color="auto"/>
                    <w:right w:val="single" w:sz="4" w:space="0" w:color="auto"/>
                  </w:tcBorders>
                  <w:vAlign w:val="center"/>
                  <w:hideMark/>
                </w:tcPr>
                <w:p w:rsidR="00215F0F" w:rsidRPr="003B341C" w:rsidRDefault="00215F0F" w:rsidP="00A2196D">
                  <w:pPr>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215F0F" w:rsidRPr="003B341C" w:rsidRDefault="00215F0F" w:rsidP="00A2196D">
                  <w:pPr>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15</w:t>
                  </w:r>
                  <w:r w:rsidR="00536FB0">
                    <w:rPr>
                      <w:rFonts w:ascii="Times New Roman" w:eastAsia="Times New Roman" w:hAnsi="Times New Roman" w:cs="Times New Roman"/>
                      <w:b/>
                      <w:bCs/>
                      <w:lang w:eastAsia="ru-RU"/>
                    </w:rPr>
                    <w:t>19</w:t>
                  </w:r>
                  <w:r w:rsidRPr="003B341C">
                    <w:rPr>
                      <w:rFonts w:ascii="Times New Roman" w:eastAsia="Times New Roman" w:hAnsi="Times New Roman" w:cs="Times New Roman"/>
                      <w:b/>
                      <w:bCs/>
                      <w:lang w:eastAsia="ru-RU"/>
                    </w:rPr>
                    <w:t>0,0</w:t>
                  </w:r>
                </w:p>
              </w:tc>
            </w:tr>
            <w:tr w:rsidR="00215F0F" w:rsidRPr="003B341C" w:rsidTr="00204C23">
              <w:trPr>
                <w:trHeight w:val="60"/>
              </w:trPr>
              <w:tc>
                <w:tcPr>
                  <w:tcW w:w="2279" w:type="pct"/>
                  <w:tcBorders>
                    <w:top w:val="nil"/>
                    <w:left w:val="single" w:sz="6" w:space="0" w:color="000000"/>
                    <w:bottom w:val="single" w:sz="4" w:space="0" w:color="auto"/>
                    <w:right w:val="single" w:sz="6" w:space="0" w:color="000000"/>
                  </w:tcBorders>
                  <w:hideMark/>
                </w:tcPr>
                <w:p w:rsidR="00215F0F" w:rsidRPr="003B341C" w:rsidRDefault="00215F0F"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w:t>
                  </w:r>
                </w:p>
                <w:p w:rsidR="00D17650" w:rsidRPr="003B341C" w:rsidRDefault="00D17650"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p>
                <w:p w:rsidR="00D17650" w:rsidRPr="003B341C" w:rsidRDefault="00D17650"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p>
                <w:p w:rsidR="00D17650" w:rsidRPr="003B341C" w:rsidRDefault="00D17650"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p>
              </w:tc>
              <w:tc>
                <w:tcPr>
                  <w:tcW w:w="544" w:type="pct"/>
                  <w:tcBorders>
                    <w:top w:val="nil"/>
                    <w:left w:val="nil"/>
                    <w:bottom w:val="single" w:sz="4" w:space="0" w:color="auto"/>
                    <w:right w:val="single" w:sz="6" w:space="0" w:color="000000"/>
                  </w:tcBorders>
                  <w:vAlign w:val="center"/>
                  <w:hideMark/>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80,0</w:t>
                  </w:r>
                </w:p>
              </w:tc>
              <w:tc>
                <w:tcPr>
                  <w:tcW w:w="544" w:type="pct"/>
                  <w:tcBorders>
                    <w:top w:val="nil"/>
                    <w:left w:val="nil"/>
                    <w:bottom w:val="single" w:sz="4" w:space="0" w:color="auto"/>
                    <w:right w:val="single" w:sz="6" w:space="0" w:color="000000"/>
                  </w:tcBorders>
                  <w:vAlign w:val="center"/>
                  <w:hideMark/>
                </w:tcPr>
                <w:p w:rsidR="00215F0F" w:rsidRPr="003B341C" w:rsidRDefault="00215F0F"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80,0</w:t>
                  </w:r>
                </w:p>
              </w:tc>
              <w:tc>
                <w:tcPr>
                  <w:tcW w:w="544" w:type="pct"/>
                  <w:tcBorders>
                    <w:top w:val="nil"/>
                    <w:left w:val="nil"/>
                    <w:bottom w:val="single" w:sz="4" w:space="0" w:color="auto"/>
                    <w:right w:val="single" w:sz="6" w:space="0" w:color="000000"/>
                  </w:tcBorders>
                  <w:vAlign w:val="center"/>
                  <w:hideMark/>
                </w:tcPr>
                <w:p w:rsidR="00215F0F" w:rsidRPr="003B341C" w:rsidRDefault="00215F0F" w:rsidP="00A2196D">
                  <w:pPr>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hideMark/>
                </w:tcPr>
                <w:p w:rsidR="00215F0F" w:rsidRPr="003B341C" w:rsidRDefault="00215F0F" w:rsidP="00A2196D">
                  <w:pPr>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w:t>
                  </w:r>
                </w:p>
              </w:tc>
              <w:tc>
                <w:tcPr>
                  <w:tcW w:w="545" w:type="pct"/>
                  <w:tcBorders>
                    <w:top w:val="nil"/>
                    <w:left w:val="nil"/>
                    <w:bottom w:val="single" w:sz="4" w:space="0" w:color="auto"/>
                    <w:right w:val="single" w:sz="6" w:space="0" w:color="000000"/>
                  </w:tcBorders>
                  <w:vAlign w:val="center"/>
                  <w:hideMark/>
                </w:tcPr>
                <w:p w:rsidR="00215F0F" w:rsidRPr="003B341C" w:rsidRDefault="00215F0F" w:rsidP="00A2196D">
                  <w:pPr>
                    <w:spacing w:after="0"/>
                    <w:ind w:left="34"/>
                    <w:jc w:val="center"/>
                    <w:rPr>
                      <w:rFonts w:ascii="Times New Roman" w:eastAsia="Times New Roman" w:hAnsi="Times New Roman" w:cs="Times New Roman"/>
                      <w:b/>
                      <w:bCs/>
                      <w:lang w:eastAsia="ru-RU"/>
                    </w:rPr>
                  </w:pPr>
                  <w:r w:rsidRPr="003B341C">
                    <w:rPr>
                      <w:rFonts w:ascii="Times New Roman" w:eastAsia="Times New Roman" w:hAnsi="Times New Roman" w:cs="Times New Roman"/>
                      <w:b/>
                      <w:bCs/>
                      <w:lang w:eastAsia="ru-RU"/>
                    </w:rPr>
                    <w:t>160,0</w:t>
                  </w:r>
                </w:p>
              </w:tc>
            </w:tr>
            <w:tr w:rsidR="00215F0F" w:rsidRPr="003B341C" w:rsidTr="00204C23">
              <w:trPr>
                <w:trHeight w:val="1138"/>
              </w:trPr>
              <w:tc>
                <w:tcPr>
                  <w:tcW w:w="2279" w:type="pct"/>
                  <w:tcBorders>
                    <w:top w:val="single" w:sz="4" w:space="0" w:color="auto"/>
                    <w:left w:val="single" w:sz="4" w:space="0" w:color="auto"/>
                    <w:bottom w:val="single" w:sz="4" w:space="0" w:color="auto"/>
                    <w:right w:val="single" w:sz="4" w:space="0" w:color="auto"/>
                  </w:tcBorders>
                  <w:hideMark/>
                </w:tcPr>
                <w:p w:rsidR="00215F0F" w:rsidRPr="003B341C" w:rsidRDefault="00215F0F"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b/>
                      <w:bCs/>
                      <w:lang w:eastAsia="uk-UA"/>
                    </w:rPr>
                    <w:t>11.</w:t>
                  </w:r>
                  <w:r w:rsidRPr="003B341C">
                    <w:rPr>
                      <w:rFonts w:ascii="Times New Roman" w:eastAsia="Times New Roman" w:hAnsi="Times New Roman" w:cs="Times New Roman"/>
                      <w:lang w:eastAsia="uk-UA"/>
                    </w:rPr>
                    <w:t> Інша інформація щодо технічного завдання (за потреби)</w:t>
                  </w:r>
                </w:p>
              </w:tc>
              <w:tc>
                <w:tcPr>
                  <w:tcW w:w="2721" w:type="pct"/>
                  <w:gridSpan w:val="5"/>
                  <w:tcBorders>
                    <w:top w:val="single" w:sz="4" w:space="0" w:color="auto"/>
                    <w:left w:val="single" w:sz="4" w:space="0" w:color="auto"/>
                    <w:bottom w:val="single" w:sz="4" w:space="0" w:color="auto"/>
                    <w:right w:val="single" w:sz="4" w:space="0" w:color="auto"/>
                  </w:tcBorders>
                  <w:hideMark/>
                </w:tcPr>
                <w:p w:rsidR="00215F0F" w:rsidRPr="003B341C" w:rsidRDefault="00215F0F" w:rsidP="00A2196D">
                  <w:pPr>
                    <w:spacing w:after="0"/>
                    <w:ind w:left="34" w:right="57"/>
                    <w:jc w:val="both"/>
                    <w:rPr>
                      <w:rFonts w:ascii="Times New Roman" w:eastAsia="Calibri" w:hAnsi="Times New Roman" w:cs="Times New Roman"/>
                      <w:b/>
                      <w:bCs/>
                      <w:lang w:eastAsia="ru-RU"/>
                    </w:rPr>
                  </w:pPr>
                  <w:r w:rsidRPr="003B341C">
                    <w:rPr>
                      <w:rFonts w:ascii="Times New Roman" w:eastAsia="Calibri" w:hAnsi="Times New Roman" w:cs="Times New Roman"/>
                      <w:b/>
                      <w:bCs/>
                      <w:color w:val="000000"/>
                      <w:lang w:eastAsia="ru-RU"/>
                    </w:rPr>
                    <w:t xml:space="preserve">Реалізація заходів </w:t>
                  </w:r>
                  <w:proofErr w:type="spellStart"/>
                  <w:r w:rsidRPr="003B341C">
                    <w:rPr>
                      <w:rFonts w:ascii="Times New Roman" w:eastAsia="Calibri" w:hAnsi="Times New Roman" w:cs="Times New Roman"/>
                      <w:b/>
                      <w:bCs/>
                      <w:color w:val="000000"/>
                      <w:lang w:eastAsia="ru-RU"/>
                    </w:rPr>
                    <w:t>проєкту</w:t>
                  </w:r>
                  <w:proofErr w:type="spellEnd"/>
                  <w:r w:rsidRPr="003B341C">
                    <w:rPr>
                      <w:rFonts w:ascii="Times New Roman" w:eastAsia="Calibri" w:hAnsi="Times New Roman" w:cs="Times New Roman"/>
                      <w:b/>
                      <w:bCs/>
                      <w:color w:val="000000"/>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r w:rsidRPr="003B341C">
                    <w:rPr>
                      <w:rFonts w:ascii="Times New Roman" w:eastAsia="Calibri" w:hAnsi="Times New Roman" w:cs="Times New Roman"/>
                      <w:b/>
                      <w:bCs/>
                      <w:lang w:eastAsia="ru-RU"/>
                    </w:rPr>
                    <w:t xml:space="preserve"> </w:t>
                  </w:r>
                </w:p>
              </w:tc>
            </w:tr>
          </w:tbl>
          <w:p w:rsidR="00DA4A1C" w:rsidRPr="003B341C" w:rsidRDefault="00DA4A1C" w:rsidP="00A2196D">
            <w:pPr>
              <w:spacing w:after="0"/>
              <w:ind w:left="34"/>
              <w:jc w:val="center"/>
              <w:rPr>
                <w:rFonts w:ascii="Times New Roman" w:hAnsi="Times New Roman" w:cs="Times New Roman"/>
              </w:rPr>
            </w:pPr>
          </w:p>
        </w:tc>
      </w:tr>
      <w:tr w:rsidR="00DA4A1C" w:rsidRPr="003B341C" w:rsidTr="00D64CE3">
        <w:trPr>
          <w:trHeight w:val="4134"/>
        </w:trPr>
        <w:tc>
          <w:tcPr>
            <w:tcW w:w="7655" w:type="dxa"/>
          </w:tcPr>
          <w:p w:rsidR="00204C23" w:rsidRPr="003B341C" w:rsidRDefault="00204C23" w:rsidP="003B341C">
            <w:pPr>
              <w:pageBreakBefore/>
              <w:spacing w:after="0"/>
              <w:rPr>
                <w:rFonts w:ascii="Times New Roman" w:eastAsia="Times New Roman" w:hAnsi="Times New Roman" w:cs="Times New Roman"/>
                <w:iCs/>
                <w:lang w:eastAsia="ru-RU"/>
              </w:rPr>
            </w:pPr>
            <w:r w:rsidRPr="003B341C">
              <w:rPr>
                <w:rFonts w:ascii="Times New Roman" w:eastAsia="Times New Roman" w:hAnsi="Times New Roman" w:cs="Times New Roman"/>
                <w:iCs/>
                <w:lang w:eastAsia="ru-RU"/>
              </w:rPr>
              <w:lastRenderedPageBreak/>
              <w:t xml:space="preserve">Технічне завдання на </w:t>
            </w:r>
            <w:proofErr w:type="spellStart"/>
            <w:r w:rsidRPr="003B341C">
              <w:rPr>
                <w:rFonts w:ascii="Times New Roman" w:eastAsia="Times New Roman" w:hAnsi="Times New Roman" w:cs="Times New Roman"/>
                <w:iCs/>
                <w:lang w:eastAsia="ru-RU"/>
              </w:rPr>
              <w:t>проєкт</w:t>
            </w:r>
            <w:proofErr w:type="spellEnd"/>
            <w:r w:rsidRPr="003B341C">
              <w:rPr>
                <w:rFonts w:ascii="Times New Roman" w:eastAsia="Times New Roman" w:hAnsi="Times New Roman" w:cs="Times New Roman"/>
                <w:iCs/>
                <w:lang w:eastAsia="ru-RU"/>
              </w:rPr>
              <w:t xml:space="preserve"> регіонального розвитку</w:t>
            </w:r>
          </w:p>
          <w:p w:rsidR="00204C23" w:rsidRPr="003B341C" w:rsidRDefault="00204C23" w:rsidP="003B341C">
            <w:pPr>
              <w:spacing w:after="0"/>
              <w:rPr>
                <w:rFonts w:ascii="Times New Roman" w:eastAsia="Times New Roman" w:hAnsi="Times New Roman" w:cs="Times New Roman"/>
                <w:iCs/>
                <w:lang w:eastAsia="ru-RU"/>
              </w:rPr>
            </w:pPr>
            <w:r w:rsidRPr="003B341C">
              <w:rPr>
                <w:rFonts w:ascii="Times New Roman" w:eastAsia="Times New Roman" w:hAnsi="Times New Roman" w:cs="Times New Roman"/>
                <w:iCs/>
                <w:lang w:eastAsia="ru-RU"/>
              </w:rPr>
              <w:t>1.1.2. Надання фінансово-кредитної підтримки суб’єктам малого та середнього підприємництва у м. Києві</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1123"/>
              <w:gridCol w:w="1123"/>
              <w:gridCol w:w="1123"/>
              <w:gridCol w:w="918"/>
            </w:tblGrid>
            <w:tr w:rsidR="00204C23" w:rsidRPr="003B341C" w:rsidTr="00204C23">
              <w:tc>
                <w:tcPr>
                  <w:tcW w:w="2110" w:type="pct"/>
                </w:tcPr>
                <w:p w:rsidR="00204C23"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p w:rsidR="00981767" w:rsidRPr="003B341C" w:rsidRDefault="00981767" w:rsidP="003B341C">
                  <w:pPr>
                    <w:shd w:val="clear" w:color="auto" w:fill="FFFFFF"/>
                    <w:spacing w:after="0"/>
                    <w:jc w:val="both"/>
                    <w:textAlignment w:val="baseline"/>
                    <w:rPr>
                      <w:rFonts w:ascii="Times New Roman" w:eastAsia="Times New Roman" w:hAnsi="Times New Roman" w:cs="Times New Roman"/>
                      <w:lang w:eastAsia="uk-UA"/>
                    </w:rPr>
                  </w:pPr>
                </w:p>
              </w:tc>
              <w:tc>
                <w:tcPr>
                  <w:tcW w:w="2890"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Надання фінансово-кредитної підтримки суб’єктам малого та середнього підприємництва у м. Києві</w:t>
                  </w:r>
                </w:p>
              </w:tc>
            </w:tr>
            <w:tr w:rsidR="00204C23" w:rsidRPr="003B341C" w:rsidTr="00204C23">
              <w:tc>
                <w:tcPr>
                  <w:tcW w:w="2110" w:type="pct"/>
                </w:tcPr>
                <w:p w:rsidR="00204C23"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10"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981767" w:rsidRDefault="00981767" w:rsidP="003B341C">
                  <w:pPr>
                    <w:shd w:val="clear" w:color="auto" w:fill="FFFFFF"/>
                    <w:spacing w:after="0"/>
                    <w:jc w:val="both"/>
                    <w:textAlignment w:val="baseline"/>
                    <w:rPr>
                      <w:rFonts w:ascii="Times New Roman" w:eastAsia="Times New Roman" w:hAnsi="Times New Roman" w:cs="Times New Roman"/>
                      <w:lang w:eastAsia="uk-UA"/>
                    </w:rPr>
                  </w:pPr>
                </w:p>
                <w:p w:rsidR="00981767" w:rsidRDefault="00981767" w:rsidP="003B341C">
                  <w:pPr>
                    <w:shd w:val="clear" w:color="auto" w:fill="FFFFFF"/>
                    <w:spacing w:after="0"/>
                    <w:jc w:val="both"/>
                    <w:textAlignment w:val="baseline"/>
                    <w:rPr>
                      <w:rFonts w:ascii="Times New Roman" w:eastAsia="Times New Roman" w:hAnsi="Times New Roman" w:cs="Times New Roman"/>
                      <w:lang w:eastAsia="uk-UA"/>
                    </w:rPr>
                  </w:pPr>
                </w:p>
                <w:p w:rsidR="00981767" w:rsidRDefault="00981767" w:rsidP="003B341C">
                  <w:pPr>
                    <w:shd w:val="clear" w:color="auto" w:fill="FFFFFF"/>
                    <w:spacing w:after="0"/>
                    <w:jc w:val="both"/>
                    <w:textAlignment w:val="baseline"/>
                    <w:rPr>
                      <w:rFonts w:ascii="Times New Roman" w:eastAsia="Times New Roman" w:hAnsi="Times New Roman" w:cs="Times New Roman"/>
                      <w:lang w:eastAsia="uk-UA"/>
                    </w:rPr>
                  </w:pPr>
                </w:p>
                <w:p w:rsidR="00981767" w:rsidRDefault="00981767" w:rsidP="003B341C">
                  <w:pPr>
                    <w:shd w:val="clear" w:color="auto" w:fill="FFFFFF"/>
                    <w:spacing w:after="0"/>
                    <w:jc w:val="both"/>
                    <w:textAlignment w:val="baseline"/>
                    <w:rPr>
                      <w:rFonts w:ascii="Times New Roman" w:eastAsia="Times New Roman" w:hAnsi="Times New Roman" w:cs="Times New Roman"/>
                      <w:lang w:eastAsia="uk-UA"/>
                    </w:rPr>
                  </w:pPr>
                </w:p>
                <w:p w:rsidR="00981767" w:rsidRDefault="00981767" w:rsidP="003B341C">
                  <w:pPr>
                    <w:shd w:val="clear" w:color="auto" w:fill="FFFFFF"/>
                    <w:spacing w:after="0"/>
                    <w:jc w:val="both"/>
                    <w:textAlignment w:val="baseline"/>
                    <w:rPr>
                      <w:rFonts w:ascii="Times New Roman" w:eastAsia="Times New Roman" w:hAnsi="Times New Roman" w:cs="Times New Roman"/>
                      <w:lang w:eastAsia="uk-UA"/>
                    </w:rPr>
                  </w:pPr>
                </w:p>
                <w:p w:rsidR="00981767" w:rsidRPr="003B341C" w:rsidRDefault="00981767" w:rsidP="003B341C">
                  <w:pPr>
                    <w:shd w:val="clear" w:color="auto" w:fill="FFFFFF"/>
                    <w:spacing w:after="0"/>
                    <w:jc w:val="both"/>
                    <w:textAlignment w:val="baseline"/>
                    <w:rPr>
                      <w:rFonts w:ascii="Times New Roman" w:eastAsia="Times New Roman" w:hAnsi="Times New Roman" w:cs="Times New Roman"/>
                      <w:lang w:eastAsia="uk-UA"/>
                    </w:rPr>
                  </w:pPr>
                </w:p>
              </w:tc>
              <w:tc>
                <w:tcPr>
                  <w:tcW w:w="2890"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Підвищення рівня конкурентоспроможності регіонів</w:t>
                  </w:r>
                </w:p>
              </w:tc>
            </w:tr>
            <w:tr w:rsidR="00204C23" w:rsidRPr="003B341C" w:rsidTr="00204C23">
              <w:tc>
                <w:tcPr>
                  <w:tcW w:w="2110" w:type="pct"/>
                </w:tcPr>
                <w:p w:rsidR="00204C23"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981767" w:rsidRDefault="00981767" w:rsidP="003B341C">
                  <w:pPr>
                    <w:shd w:val="clear" w:color="auto" w:fill="FFFFFF"/>
                    <w:spacing w:after="0"/>
                    <w:jc w:val="both"/>
                    <w:textAlignment w:val="baseline"/>
                    <w:rPr>
                      <w:rFonts w:ascii="Times New Roman" w:eastAsia="Times New Roman" w:hAnsi="Times New Roman" w:cs="Times New Roman"/>
                      <w:lang w:eastAsia="uk-UA"/>
                    </w:rPr>
                  </w:pPr>
                </w:p>
                <w:p w:rsidR="00981767" w:rsidRDefault="00981767" w:rsidP="003B341C">
                  <w:pPr>
                    <w:shd w:val="clear" w:color="auto" w:fill="FFFFFF"/>
                    <w:spacing w:after="0"/>
                    <w:jc w:val="both"/>
                    <w:textAlignment w:val="baseline"/>
                    <w:rPr>
                      <w:rFonts w:ascii="Times New Roman" w:eastAsia="Times New Roman" w:hAnsi="Times New Roman" w:cs="Times New Roman"/>
                      <w:lang w:eastAsia="uk-UA"/>
                    </w:rPr>
                  </w:pPr>
                </w:p>
                <w:p w:rsidR="00981767" w:rsidRDefault="00981767" w:rsidP="003B341C">
                  <w:pPr>
                    <w:shd w:val="clear" w:color="auto" w:fill="FFFFFF"/>
                    <w:spacing w:after="0"/>
                    <w:jc w:val="both"/>
                    <w:textAlignment w:val="baseline"/>
                    <w:rPr>
                      <w:rFonts w:ascii="Times New Roman" w:eastAsia="Times New Roman" w:hAnsi="Times New Roman" w:cs="Times New Roman"/>
                      <w:lang w:eastAsia="uk-UA"/>
                    </w:rPr>
                  </w:pPr>
                </w:p>
                <w:p w:rsidR="00981767" w:rsidRDefault="00981767" w:rsidP="003B341C">
                  <w:pPr>
                    <w:shd w:val="clear" w:color="auto" w:fill="FFFFFF"/>
                    <w:spacing w:after="0"/>
                    <w:jc w:val="both"/>
                    <w:textAlignment w:val="baseline"/>
                    <w:rPr>
                      <w:rFonts w:ascii="Times New Roman" w:eastAsia="Times New Roman" w:hAnsi="Times New Roman" w:cs="Times New Roman"/>
                      <w:lang w:eastAsia="uk-UA"/>
                    </w:rPr>
                  </w:pPr>
                </w:p>
                <w:p w:rsidR="00981767" w:rsidRDefault="00981767" w:rsidP="003B341C">
                  <w:pPr>
                    <w:shd w:val="clear" w:color="auto" w:fill="FFFFFF"/>
                    <w:spacing w:after="0"/>
                    <w:jc w:val="both"/>
                    <w:textAlignment w:val="baseline"/>
                    <w:rPr>
                      <w:rFonts w:ascii="Times New Roman" w:eastAsia="Times New Roman" w:hAnsi="Times New Roman" w:cs="Times New Roman"/>
                      <w:lang w:eastAsia="uk-UA"/>
                    </w:rPr>
                  </w:pPr>
                </w:p>
                <w:p w:rsidR="00981767" w:rsidRPr="003B341C" w:rsidRDefault="00981767" w:rsidP="003B341C">
                  <w:pPr>
                    <w:shd w:val="clear" w:color="auto" w:fill="FFFFFF"/>
                    <w:spacing w:after="0"/>
                    <w:jc w:val="both"/>
                    <w:textAlignment w:val="baseline"/>
                    <w:rPr>
                      <w:rFonts w:ascii="Times New Roman" w:eastAsia="Times New Roman" w:hAnsi="Times New Roman" w:cs="Times New Roman"/>
                      <w:lang w:eastAsia="uk-UA"/>
                    </w:rPr>
                  </w:pPr>
                </w:p>
              </w:tc>
              <w:tc>
                <w:tcPr>
                  <w:tcW w:w="2890"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1. Підвищення рівня конкурентоспроможності економіки м. Києва</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1.1. Промисловість та розвиток підприємництва</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Перетворення Києва у місто, відкрите для бізнесу</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2.3. Сприяння розвитку інноваційного підприємництва</w:t>
                  </w:r>
                </w:p>
              </w:tc>
            </w:tr>
            <w:tr w:rsidR="00204C23" w:rsidRPr="003B341C" w:rsidTr="00204C23">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0"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Розширення доступу малих та середніх підприємств до фінансово-кредитних ресурсів за європейською відсотковою ставкою, що забезпечить зростання інвестиційної та економічної активності малих та середніх підприємств, а саме: створення нових робочих місць, </w:t>
                  </w:r>
                  <w:r w:rsidRPr="003B341C">
                    <w:rPr>
                      <w:rFonts w:ascii="Times New Roman" w:eastAsia="Times New Roman" w:hAnsi="Times New Roman" w:cs="Times New Roman"/>
                      <w:lang w:eastAsia="uk-UA"/>
                    </w:rPr>
                    <w:lastRenderedPageBreak/>
                    <w:t>збільшення надходжень до бюджету міста Києва та зростання показників добробуту мешканців територіальної громади міста Києва</w:t>
                  </w:r>
                </w:p>
              </w:tc>
            </w:tr>
            <w:tr w:rsidR="00204C23" w:rsidRPr="003B341C" w:rsidTr="00204C23">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0"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204C23" w:rsidRPr="003B341C" w:rsidTr="00204C23">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val="ru-RU"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0"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Суб’єкти малого та середнього підприємництва</w:t>
                  </w:r>
                </w:p>
              </w:tc>
            </w:tr>
            <w:tr w:rsidR="00204C23" w:rsidRPr="003B341C" w:rsidTr="00204C23">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0"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Однією із основних проблем, з якою стикаються малі та середні підприємства, є обмежений доступ до «дешевих» фінансових ресурсів</w:t>
                  </w:r>
                </w:p>
              </w:tc>
            </w:tr>
            <w:tr w:rsidR="00204C23" w:rsidRPr="003B341C" w:rsidTr="00204C23">
              <w:tc>
                <w:tcPr>
                  <w:tcW w:w="2110" w:type="pct"/>
                  <w:vMerge w:val="restar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суб’єктів МСП, яким заплановано надати ФКП (у разі виділення коштів у бюджеті м. Києва), од.;</w:t>
                  </w:r>
                </w:p>
                <w:p w:rsidR="00204C23"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запланованих інноваційних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у разі отримання суб’єктами МСП ФКП (у разі виділення коштів у бюджеті м. Києва), од. </w:t>
                  </w:r>
                </w:p>
                <w:p w:rsidR="007E2AED" w:rsidRDefault="007E2AED" w:rsidP="003B341C">
                  <w:pPr>
                    <w:shd w:val="clear" w:color="auto" w:fill="FFFFFF"/>
                    <w:spacing w:after="0"/>
                    <w:jc w:val="both"/>
                    <w:textAlignment w:val="baseline"/>
                    <w:rPr>
                      <w:rFonts w:ascii="Times New Roman" w:eastAsia="Times New Roman" w:hAnsi="Times New Roman" w:cs="Times New Roman"/>
                      <w:lang w:eastAsia="uk-UA"/>
                    </w:rPr>
                  </w:pPr>
                </w:p>
                <w:p w:rsidR="007E2AED" w:rsidRDefault="007E2AED" w:rsidP="003B341C">
                  <w:pPr>
                    <w:shd w:val="clear" w:color="auto" w:fill="FFFFFF"/>
                    <w:spacing w:after="0"/>
                    <w:jc w:val="both"/>
                    <w:textAlignment w:val="baseline"/>
                    <w:rPr>
                      <w:rFonts w:ascii="Times New Roman" w:eastAsia="Times New Roman" w:hAnsi="Times New Roman" w:cs="Times New Roman"/>
                      <w:lang w:eastAsia="uk-UA"/>
                    </w:rPr>
                  </w:pPr>
                </w:p>
                <w:p w:rsidR="00785C80" w:rsidRDefault="00785C80" w:rsidP="003B341C">
                  <w:pPr>
                    <w:shd w:val="clear" w:color="auto" w:fill="FFFFFF"/>
                    <w:spacing w:after="0"/>
                    <w:jc w:val="both"/>
                    <w:textAlignment w:val="baseline"/>
                    <w:rPr>
                      <w:rFonts w:ascii="Times New Roman" w:eastAsia="Times New Roman" w:hAnsi="Times New Roman" w:cs="Times New Roman"/>
                      <w:lang w:eastAsia="uk-UA"/>
                    </w:rPr>
                  </w:pPr>
                </w:p>
                <w:p w:rsidR="00785C80" w:rsidRDefault="00785C80" w:rsidP="003B341C">
                  <w:pPr>
                    <w:shd w:val="clear" w:color="auto" w:fill="FFFFFF"/>
                    <w:spacing w:after="0"/>
                    <w:jc w:val="both"/>
                    <w:textAlignment w:val="baseline"/>
                    <w:rPr>
                      <w:rFonts w:ascii="Times New Roman" w:eastAsia="Times New Roman" w:hAnsi="Times New Roman" w:cs="Times New Roman"/>
                      <w:lang w:eastAsia="uk-UA"/>
                    </w:rPr>
                  </w:pPr>
                </w:p>
                <w:p w:rsidR="00785C80" w:rsidRDefault="00785C80" w:rsidP="003B341C">
                  <w:pPr>
                    <w:shd w:val="clear" w:color="auto" w:fill="FFFFFF"/>
                    <w:spacing w:after="0"/>
                    <w:jc w:val="both"/>
                    <w:textAlignment w:val="baseline"/>
                    <w:rPr>
                      <w:rFonts w:ascii="Times New Roman" w:eastAsia="Times New Roman" w:hAnsi="Times New Roman" w:cs="Times New Roman"/>
                      <w:lang w:eastAsia="uk-UA"/>
                    </w:rPr>
                  </w:pPr>
                </w:p>
                <w:p w:rsidR="00785C80" w:rsidRPr="003B341C" w:rsidRDefault="00785C80" w:rsidP="003B341C">
                  <w:pPr>
                    <w:shd w:val="clear" w:color="auto" w:fill="FFFFFF"/>
                    <w:spacing w:after="0"/>
                    <w:jc w:val="both"/>
                    <w:textAlignment w:val="baseline"/>
                    <w:rPr>
                      <w:rFonts w:ascii="Times New Roman" w:eastAsia="Times New Roman" w:hAnsi="Times New Roman" w:cs="Times New Roman"/>
                      <w:lang w:eastAsia="uk-UA"/>
                    </w:rPr>
                  </w:pP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619"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204C23" w:rsidRPr="003B341C" w:rsidTr="00204C23">
              <w:tc>
                <w:tcPr>
                  <w:tcW w:w="2110" w:type="pct"/>
                  <w:vMerge/>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p>
              </w:tc>
              <w:tc>
                <w:tcPr>
                  <w:tcW w:w="757" w:type="pct"/>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55</w:t>
                  </w: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w:t>
                  </w:r>
                </w:p>
              </w:tc>
              <w:tc>
                <w:tcPr>
                  <w:tcW w:w="757" w:type="pct"/>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65</w:t>
                  </w: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35</w:t>
                  </w:r>
                </w:p>
              </w:tc>
              <w:tc>
                <w:tcPr>
                  <w:tcW w:w="757" w:type="pct"/>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70</w:t>
                  </w: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w:t>
                  </w:r>
                </w:p>
              </w:tc>
              <w:tc>
                <w:tcPr>
                  <w:tcW w:w="619" w:type="pct"/>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190</w:t>
                  </w: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w:t>
                  </w:r>
                </w:p>
              </w:tc>
            </w:tr>
            <w:tr w:rsidR="00204C23" w:rsidRPr="003B341C" w:rsidTr="00204C23">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tc>
              <w:tc>
                <w:tcPr>
                  <w:tcW w:w="2890"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Створення нових робочих місць</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Зменшення витрат держави на виплату допомоги по безробіттю</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Додаткові надходження до бюджетів усіх рівнів</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Досягнення пріоритетів розвитку, задоволення галузевих потреб як розвиток кластерів, створення ланцюжків доданої вартості</w:t>
                  </w:r>
                </w:p>
              </w:tc>
            </w:tr>
            <w:tr w:rsidR="00204C23" w:rsidRPr="003B341C" w:rsidTr="00204C23">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0"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Укладання договорів з банками-партнерами</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Погодження реєстрів позичальникам-претендентам на фінансово-кредитну підтримку, наданих банками-партнерами</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Отримання від банків-партнерів реєстрів позичальників на надання фінансово-кредитної підтримки та компенсація відсотків</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Моніторинг надання фінансово-кредитної підтримки</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Проведення заходів з популяризації програми фінансово-кредитної підтримки</w:t>
                  </w:r>
                </w:p>
              </w:tc>
            </w:tr>
            <w:tr w:rsidR="00204C23" w:rsidRPr="003B341C" w:rsidTr="00204C23">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619"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204C23" w:rsidRPr="003B341C" w:rsidTr="00204C23">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9 000,0</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10 000,0</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11 000,0</w:t>
                  </w:r>
                </w:p>
              </w:tc>
              <w:tc>
                <w:tcPr>
                  <w:tcW w:w="619" w:type="pct"/>
                  <w:vAlign w:val="center"/>
                </w:tcPr>
                <w:p w:rsidR="00204C23" w:rsidRPr="003B341C" w:rsidRDefault="00204C23" w:rsidP="007E2AED">
                  <w:pPr>
                    <w:shd w:val="clear" w:color="auto" w:fill="FFFFFF"/>
                    <w:spacing w:after="0"/>
                    <w:ind w:left="-71"/>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30 000,0</w:t>
                  </w:r>
                </w:p>
              </w:tc>
            </w:tr>
            <w:tr w:rsidR="00204C23" w:rsidRPr="003B341C" w:rsidTr="00204C23">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619"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r>
            <w:tr w:rsidR="00204C23" w:rsidRPr="003B341C" w:rsidTr="00204C23">
              <w:tc>
                <w:tcPr>
                  <w:tcW w:w="2110" w:type="pct"/>
                </w:tcPr>
                <w:p w:rsidR="00204C23" w:rsidRPr="003B341C" w:rsidRDefault="00204C23"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619"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r>
            <w:tr w:rsidR="00204C23" w:rsidRPr="003B341C" w:rsidTr="00204C23">
              <w:tc>
                <w:tcPr>
                  <w:tcW w:w="2110" w:type="pct"/>
                </w:tcPr>
                <w:p w:rsidR="00204C23" w:rsidRPr="003B341C" w:rsidRDefault="00204C23"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619"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r>
            <w:tr w:rsidR="00204C23" w:rsidRPr="003B341C" w:rsidTr="00204C23">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9 000,0</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10 000,0</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11 000,0</w:t>
                  </w:r>
                </w:p>
              </w:tc>
              <w:tc>
                <w:tcPr>
                  <w:tcW w:w="619" w:type="pct"/>
                  <w:vAlign w:val="center"/>
                </w:tcPr>
                <w:p w:rsidR="00204C23" w:rsidRPr="003B341C" w:rsidRDefault="00204C23" w:rsidP="007E2AED">
                  <w:pPr>
                    <w:shd w:val="clear" w:color="auto" w:fill="FFFFFF"/>
                    <w:spacing w:after="0"/>
                    <w:ind w:left="-71"/>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30 000,0</w:t>
                  </w:r>
                </w:p>
              </w:tc>
            </w:tr>
            <w:tr w:rsidR="00204C23" w:rsidRPr="003B341C" w:rsidTr="00204C23">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57"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619"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r>
            <w:tr w:rsidR="00204C23" w:rsidRPr="003B341C" w:rsidTr="00204C23">
              <w:trPr>
                <w:trHeight w:val="587"/>
              </w:trPr>
              <w:tc>
                <w:tcPr>
                  <w:tcW w:w="2110"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90"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Захід виконується в рамках:</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Програми економічного і соціального розвитку м. Києва на 2018 -2020 роки, затвердженої рішенням Київської міської ради від 21.12.2017 № 1042/4049 (у редакції рішення Київської міської ради від 12.12.2019 № 455/8028)</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Комплексної міської цільової програми сприяння розвитку підприємництва, </w:t>
                  </w:r>
                  <w:r w:rsidRPr="003B341C">
                    <w:rPr>
                      <w:rFonts w:ascii="Times New Roman" w:eastAsia="Times New Roman" w:hAnsi="Times New Roman" w:cs="Times New Roman"/>
                      <w:lang w:eastAsia="uk-UA"/>
                    </w:rPr>
                    <w:lastRenderedPageBreak/>
                    <w:t>промисловості та споживчого ринку на 2019-2022 роки, затвердженої рішенням Київської міської ради від 12.11.2019 №59/7632</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Програми фінансово-кредитної підтримки суб’єктів малого та середнього підприємництва в місті Києві, затвердженої рішенням Київської міської ради від 21.09.2017 № 46/3053 (в редакції рішення Київської міської ради від 12.11.2019 № 60/7633</w:t>
                  </w:r>
                </w:p>
              </w:tc>
            </w:tr>
          </w:tbl>
          <w:p w:rsidR="00DA4A1C" w:rsidRPr="003B341C" w:rsidRDefault="00DA4A1C" w:rsidP="003B341C">
            <w:pPr>
              <w:spacing w:after="0"/>
              <w:jc w:val="center"/>
              <w:rPr>
                <w:rFonts w:ascii="Times New Roman" w:hAnsi="Times New Roman" w:cs="Times New Roman"/>
              </w:rPr>
            </w:pPr>
          </w:p>
        </w:tc>
        <w:tc>
          <w:tcPr>
            <w:tcW w:w="8647" w:type="dxa"/>
          </w:tcPr>
          <w:p w:rsidR="00204C23" w:rsidRPr="003B341C" w:rsidRDefault="00204C23" w:rsidP="00A2196D">
            <w:pPr>
              <w:pageBreakBefore/>
              <w:spacing w:after="0"/>
              <w:ind w:left="34"/>
              <w:rPr>
                <w:rFonts w:ascii="Times New Roman" w:eastAsia="Times New Roman" w:hAnsi="Times New Roman" w:cs="Times New Roman"/>
                <w:iCs/>
                <w:lang w:eastAsia="ru-RU"/>
              </w:rPr>
            </w:pPr>
            <w:r w:rsidRPr="003B341C">
              <w:rPr>
                <w:rFonts w:ascii="Times New Roman" w:eastAsia="Times New Roman" w:hAnsi="Times New Roman" w:cs="Times New Roman"/>
                <w:iCs/>
                <w:lang w:eastAsia="ru-RU"/>
              </w:rPr>
              <w:lastRenderedPageBreak/>
              <w:t xml:space="preserve">Технічне завдання на </w:t>
            </w:r>
            <w:proofErr w:type="spellStart"/>
            <w:r w:rsidRPr="003B341C">
              <w:rPr>
                <w:rFonts w:ascii="Times New Roman" w:eastAsia="Times New Roman" w:hAnsi="Times New Roman" w:cs="Times New Roman"/>
                <w:iCs/>
                <w:lang w:eastAsia="ru-RU"/>
              </w:rPr>
              <w:t>проєкт</w:t>
            </w:r>
            <w:proofErr w:type="spellEnd"/>
            <w:r w:rsidRPr="003B341C">
              <w:rPr>
                <w:rFonts w:ascii="Times New Roman" w:eastAsia="Times New Roman" w:hAnsi="Times New Roman" w:cs="Times New Roman"/>
                <w:iCs/>
                <w:lang w:eastAsia="ru-RU"/>
              </w:rPr>
              <w:t xml:space="preserve"> регіонального розвитку</w:t>
            </w:r>
          </w:p>
          <w:p w:rsidR="00204C23" w:rsidRPr="003B341C" w:rsidRDefault="00204C23" w:rsidP="00A2196D">
            <w:pPr>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1.1.2. Надання фінансово-кредитної підтримки суб’єктам малого та середнього підприємництва у м. Києві</w:t>
            </w:r>
          </w:p>
          <w:tbl>
            <w:tblPr>
              <w:tblW w:w="7684"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148"/>
              <w:gridCol w:w="851"/>
              <w:gridCol w:w="850"/>
              <w:gridCol w:w="851"/>
              <w:gridCol w:w="992"/>
              <w:gridCol w:w="992"/>
            </w:tblGrid>
            <w:tr w:rsidR="00204C23" w:rsidRPr="003B341C" w:rsidTr="00204C23">
              <w:trPr>
                <w:trHeight w:val="166"/>
              </w:trPr>
              <w:tc>
                <w:tcPr>
                  <w:tcW w:w="3148" w:type="dxa"/>
                  <w:tcBorders>
                    <w:top w:val="single" w:sz="6" w:space="0" w:color="000000"/>
                    <w:left w:val="single" w:sz="6" w:space="0" w:color="000000"/>
                    <w:bottom w:val="single" w:sz="6" w:space="0" w:color="000000"/>
                    <w:right w:val="single" w:sz="6" w:space="0" w:color="000000"/>
                  </w:tcBorders>
                  <w:hideMark/>
                </w:tcPr>
                <w:p w:rsidR="00204C23" w:rsidRPr="000F1A0E" w:rsidRDefault="00204C23" w:rsidP="00A2196D">
                  <w:pPr>
                    <w:spacing w:after="0"/>
                    <w:ind w:left="34" w:right="57"/>
                    <w:jc w:val="both"/>
                    <w:rPr>
                      <w:rFonts w:ascii="Times New Roman" w:eastAsia="Times New Roman" w:hAnsi="Times New Roman" w:cs="Times New Roman"/>
                      <w:b/>
                      <w:bCs/>
                      <w:lang w:eastAsia="ru-RU"/>
                    </w:rPr>
                  </w:pPr>
                  <w:r w:rsidRPr="000F1A0E">
                    <w:rPr>
                      <w:rFonts w:ascii="Times New Roman" w:eastAsia="Times New Roman" w:hAnsi="Times New Roman" w:cs="Times New Roman"/>
                      <w:b/>
                      <w:bCs/>
                      <w:lang w:eastAsia="ru-RU"/>
                    </w:rPr>
                    <w:t>1. Номер технічного завдання</w:t>
                  </w:r>
                </w:p>
              </w:tc>
              <w:tc>
                <w:tcPr>
                  <w:tcW w:w="4536" w:type="dxa"/>
                  <w:gridSpan w:val="5"/>
                  <w:tcBorders>
                    <w:top w:val="single" w:sz="6" w:space="0" w:color="000000"/>
                    <w:left w:val="nil"/>
                    <w:bottom w:val="single" w:sz="6" w:space="0" w:color="000000"/>
                    <w:right w:val="single" w:sz="6" w:space="0" w:color="000000"/>
                  </w:tcBorders>
                  <w:hideMark/>
                </w:tcPr>
                <w:p w:rsidR="00204C23" w:rsidRPr="000F1A0E" w:rsidRDefault="00204C23" w:rsidP="00A2196D">
                  <w:pPr>
                    <w:spacing w:after="0"/>
                    <w:ind w:left="34" w:right="57"/>
                    <w:jc w:val="both"/>
                    <w:rPr>
                      <w:rFonts w:ascii="Times New Roman" w:eastAsia="Times New Roman" w:hAnsi="Times New Roman" w:cs="Times New Roman"/>
                      <w:b/>
                      <w:bCs/>
                      <w:lang w:eastAsia="ru-RU"/>
                    </w:rPr>
                  </w:pPr>
                  <w:r w:rsidRPr="000F1A0E">
                    <w:rPr>
                      <w:rFonts w:ascii="Times New Roman" w:eastAsia="Calibri" w:hAnsi="Times New Roman" w:cs="Times New Roman"/>
                      <w:b/>
                      <w:bCs/>
                      <w:color w:val="000000"/>
                      <w:lang w:eastAsia="uk-UA" w:bidi="uk-UA"/>
                    </w:rPr>
                    <w:t>1.1.2</w:t>
                  </w:r>
                </w:p>
              </w:tc>
            </w:tr>
            <w:tr w:rsidR="00204C23" w:rsidRPr="003B341C" w:rsidTr="00204C23">
              <w:trPr>
                <w:trHeight w:val="540"/>
              </w:trPr>
              <w:tc>
                <w:tcPr>
                  <w:tcW w:w="3148" w:type="dxa"/>
                  <w:tcBorders>
                    <w:top w:val="nil"/>
                    <w:left w:val="single" w:sz="6" w:space="0" w:color="000000"/>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 Назва технічного завдання</w:t>
                  </w:r>
                </w:p>
              </w:tc>
              <w:tc>
                <w:tcPr>
                  <w:tcW w:w="4536" w:type="dxa"/>
                  <w:gridSpan w:val="5"/>
                  <w:tcBorders>
                    <w:top w:val="nil"/>
                    <w:left w:val="nil"/>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Надання фінансово-кредитної підтримки суб’єктам малого та середнього підприємництва у м. Києві</w:t>
                  </w:r>
                </w:p>
              </w:tc>
            </w:tr>
            <w:tr w:rsidR="00204C23" w:rsidRPr="003B341C" w:rsidTr="00204C23">
              <w:trPr>
                <w:trHeight w:val="60"/>
              </w:trPr>
              <w:tc>
                <w:tcPr>
                  <w:tcW w:w="3148" w:type="dxa"/>
                  <w:tcBorders>
                    <w:top w:val="nil"/>
                    <w:left w:val="single" w:sz="6" w:space="0" w:color="000000"/>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4536" w:type="dxa"/>
                  <w:gridSpan w:val="5"/>
                  <w:tcBorders>
                    <w:top w:val="nil"/>
                    <w:left w:val="nil"/>
                    <w:bottom w:val="single" w:sz="6" w:space="0" w:color="000000"/>
                    <w:right w:val="single" w:sz="6" w:space="0" w:color="000000"/>
                  </w:tcBorders>
                  <w:hideMark/>
                </w:tcPr>
                <w:p w:rsidR="00204C23" w:rsidRPr="00981767" w:rsidRDefault="00204C23" w:rsidP="00A2196D">
                  <w:pPr>
                    <w:spacing w:after="0"/>
                    <w:ind w:left="34" w:right="57"/>
                    <w:jc w:val="both"/>
                    <w:rPr>
                      <w:rFonts w:ascii="Times New Roman" w:eastAsia="Calibri" w:hAnsi="Times New Roman" w:cs="Times New Roman"/>
                      <w:b/>
                      <w:bCs/>
                      <w:color w:val="000000"/>
                      <w:lang w:eastAsia="uk-UA" w:bidi="uk-UA"/>
                    </w:rPr>
                  </w:pPr>
                  <w:r w:rsidRPr="00981767">
                    <w:rPr>
                      <w:rFonts w:ascii="Times New Roman" w:eastAsia="Calibri" w:hAnsi="Times New Roman" w:cs="Times New Roman"/>
                      <w:b/>
                      <w:bCs/>
                      <w:color w:val="000000"/>
                      <w:lang w:eastAsia="uk-UA" w:bidi="uk-UA"/>
                    </w:rPr>
                    <w:t>Стратегічна ціль ІІ. «Підвищення рівня конкурентоспроможності регіонів»</w:t>
                  </w:r>
                </w:p>
                <w:p w:rsidR="00204C23" w:rsidRPr="00981767" w:rsidRDefault="00204C23" w:rsidP="00A2196D">
                  <w:pPr>
                    <w:spacing w:after="0"/>
                    <w:ind w:left="34" w:right="57"/>
                    <w:jc w:val="both"/>
                    <w:rPr>
                      <w:rFonts w:ascii="Times New Roman" w:eastAsia="Calibri" w:hAnsi="Times New Roman" w:cs="Times New Roman"/>
                      <w:b/>
                      <w:bCs/>
                      <w:color w:val="000000"/>
                      <w:lang w:eastAsia="uk-UA" w:bidi="uk-UA"/>
                    </w:rPr>
                  </w:pPr>
                  <w:r w:rsidRPr="00981767">
                    <w:rPr>
                      <w:rFonts w:ascii="Times New Roman" w:eastAsia="Calibri" w:hAnsi="Times New Roman" w:cs="Times New Roman"/>
                      <w:b/>
                      <w:bCs/>
                      <w:color w:val="000000"/>
                      <w:lang w:eastAsia="uk-UA" w:bidi="uk-UA"/>
                    </w:rPr>
                    <w:t>Оперативна ціль 2. «Сприяння розвитку підприємництва, підтримка інтернаціоналізації бізнесу у секторі малого та середнього підприємництва»</w:t>
                  </w:r>
                </w:p>
                <w:p w:rsidR="00204C23" w:rsidRPr="00981767" w:rsidRDefault="00204C23" w:rsidP="00A2196D">
                  <w:pPr>
                    <w:spacing w:after="0"/>
                    <w:ind w:left="34" w:right="57"/>
                    <w:jc w:val="both"/>
                    <w:rPr>
                      <w:rFonts w:ascii="Times New Roman" w:eastAsia="Calibri" w:hAnsi="Times New Roman" w:cs="Times New Roman"/>
                      <w:b/>
                      <w:bCs/>
                      <w:color w:val="000000"/>
                      <w:lang w:eastAsia="uk-UA" w:bidi="uk-UA"/>
                    </w:rPr>
                  </w:pPr>
                  <w:r w:rsidRPr="00981767">
                    <w:rPr>
                      <w:rFonts w:ascii="Times New Roman" w:eastAsia="Calibri" w:hAnsi="Times New Roman" w:cs="Times New Roman"/>
                      <w:b/>
                      <w:bCs/>
                      <w:color w:val="000000"/>
                      <w:lang w:eastAsia="uk-UA" w:bidi="uk-UA"/>
                    </w:rPr>
                    <w:t>Завдання за напрямом «Розвиток підприємництва»</w:t>
                  </w:r>
                </w:p>
                <w:p w:rsidR="00204C23" w:rsidRPr="003B341C" w:rsidRDefault="00204C23" w:rsidP="00A2196D">
                  <w:pPr>
                    <w:spacing w:after="0"/>
                    <w:ind w:left="34" w:right="57"/>
                    <w:jc w:val="both"/>
                    <w:rPr>
                      <w:rFonts w:ascii="Times New Roman" w:eastAsia="Calibri" w:hAnsi="Times New Roman" w:cs="Times New Roman"/>
                      <w:color w:val="000000"/>
                      <w:lang w:eastAsia="uk-UA" w:bidi="uk-UA"/>
                    </w:rPr>
                  </w:pPr>
                  <w:r w:rsidRPr="00981767">
                    <w:rPr>
                      <w:rFonts w:ascii="Times New Roman" w:eastAsia="Calibri" w:hAnsi="Times New Roman" w:cs="Times New Roman"/>
                      <w:b/>
                      <w:bCs/>
                      <w:color w:val="000000"/>
                      <w:lang w:eastAsia="uk-UA" w:bidi="uk-UA"/>
                    </w:rPr>
                    <w:t>Забезпечення виконання програм фінансової підтримки мікро- та малого підприємництва шляхом надання доступних кредитів</w:t>
                  </w:r>
                </w:p>
              </w:tc>
            </w:tr>
            <w:tr w:rsidR="00204C23" w:rsidRPr="003B341C" w:rsidTr="00204C23">
              <w:trPr>
                <w:trHeight w:val="60"/>
              </w:trPr>
              <w:tc>
                <w:tcPr>
                  <w:tcW w:w="3148" w:type="dxa"/>
                  <w:tcBorders>
                    <w:top w:val="nil"/>
                    <w:left w:val="single" w:sz="6" w:space="0" w:color="000000"/>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4536" w:type="dxa"/>
                  <w:gridSpan w:val="5"/>
                  <w:tcBorders>
                    <w:top w:val="nil"/>
                    <w:left w:val="nil"/>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Стратегічна ціль 1. Підвищення рівня конкурентоспроможності економіки міста Києва</w:t>
                  </w:r>
                </w:p>
                <w:p w:rsidR="00204C23" w:rsidRPr="00981767" w:rsidRDefault="00204C23" w:rsidP="00A2196D">
                  <w:pPr>
                    <w:spacing w:after="0"/>
                    <w:ind w:left="34" w:right="57"/>
                    <w:jc w:val="both"/>
                    <w:rPr>
                      <w:rFonts w:ascii="Times New Roman" w:eastAsia="Calibri" w:hAnsi="Times New Roman" w:cs="Times New Roman"/>
                      <w:b/>
                      <w:bCs/>
                      <w:color w:val="000000"/>
                      <w:lang w:eastAsia="uk-UA" w:bidi="uk-UA"/>
                    </w:rPr>
                  </w:pPr>
                  <w:r w:rsidRPr="00981767">
                    <w:rPr>
                      <w:rFonts w:ascii="Times New Roman" w:eastAsia="Calibri" w:hAnsi="Times New Roman" w:cs="Times New Roman"/>
                      <w:b/>
                      <w:bCs/>
                      <w:color w:val="000000"/>
                      <w:lang w:eastAsia="uk-UA" w:bidi="uk-UA"/>
                    </w:rPr>
                    <w:t>Оперативна ціль 1. Стимулювання розвитку інноваційно-орієнтованих промислових підприємств міста Києва</w:t>
                  </w:r>
                </w:p>
                <w:p w:rsidR="00204C23" w:rsidRPr="00981767" w:rsidRDefault="00204C23" w:rsidP="00A2196D">
                  <w:pPr>
                    <w:spacing w:after="0"/>
                    <w:ind w:left="34" w:right="57"/>
                    <w:jc w:val="both"/>
                    <w:rPr>
                      <w:rFonts w:ascii="Times New Roman" w:eastAsia="Calibri" w:hAnsi="Times New Roman" w:cs="Times New Roman"/>
                      <w:b/>
                      <w:bCs/>
                      <w:color w:val="000000"/>
                      <w:lang w:eastAsia="uk-UA" w:bidi="uk-UA"/>
                    </w:rPr>
                  </w:pPr>
                  <w:r w:rsidRPr="00981767">
                    <w:rPr>
                      <w:rFonts w:ascii="Times New Roman" w:eastAsia="Calibri" w:hAnsi="Times New Roman" w:cs="Times New Roman"/>
                      <w:b/>
                      <w:bCs/>
                      <w:color w:val="000000"/>
                      <w:lang w:eastAsia="uk-UA" w:bidi="uk-UA"/>
                    </w:rPr>
                    <w:t>Завдання:</w:t>
                  </w:r>
                </w:p>
                <w:p w:rsidR="00204C23" w:rsidRPr="00981767" w:rsidRDefault="00204C23" w:rsidP="00A2196D">
                  <w:pPr>
                    <w:spacing w:after="0"/>
                    <w:ind w:left="34" w:right="57"/>
                    <w:jc w:val="both"/>
                    <w:rPr>
                      <w:rFonts w:ascii="Times New Roman" w:eastAsia="Calibri" w:hAnsi="Times New Roman" w:cs="Times New Roman"/>
                      <w:b/>
                      <w:bCs/>
                      <w:color w:val="000000"/>
                      <w:lang w:eastAsia="uk-UA" w:bidi="uk-UA"/>
                    </w:rPr>
                  </w:pPr>
                  <w:r w:rsidRPr="00981767">
                    <w:rPr>
                      <w:rFonts w:ascii="Times New Roman" w:eastAsia="Calibri" w:hAnsi="Times New Roman" w:cs="Times New Roman"/>
                      <w:b/>
                      <w:bCs/>
                      <w:color w:val="000000"/>
                      <w:lang w:eastAsia="uk-UA" w:bidi="uk-UA"/>
                    </w:rPr>
                    <w:t>1.1. Розвиток інноваційних промислових точок зростання</w:t>
                  </w:r>
                </w:p>
                <w:p w:rsidR="00204C23" w:rsidRPr="003B341C" w:rsidRDefault="00204C23" w:rsidP="00A2196D">
                  <w:pPr>
                    <w:spacing w:after="0"/>
                    <w:ind w:left="34" w:right="57"/>
                    <w:jc w:val="both"/>
                    <w:rPr>
                      <w:rFonts w:ascii="Times New Roman" w:eastAsia="Calibri" w:hAnsi="Times New Roman" w:cs="Times New Roman"/>
                      <w:color w:val="000000"/>
                      <w:lang w:eastAsia="uk-UA" w:bidi="uk-UA"/>
                    </w:rPr>
                  </w:pPr>
                  <w:r w:rsidRPr="00981767">
                    <w:rPr>
                      <w:rFonts w:ascii="Times New Roman" w:eastAsia="Calibri" w:hAnsi="Times New Roman" w:cs="Times New Roman"/>
                      <w:b/>
                      <w:bCs/>
                      <w:color w:val="000000"/>
                      <w:lang w:eastAsia="uk-UA" w:bidi="uk-UA"/>
                    </w:rPr>
                    <w:t>1.2. Просування продукції промислового комплексу міста Києва на внутрішньому та зовнішньому ринках</w:t>
                  </w:r>
                </w:p>
              </w:tc>
            </w:tr>
            <w:tr w:rsidR="00981767" w:rsidRPr="003B341C" w:rsidTr="00204C23">
              <w:trPr>
                <w:trHeight w:val="60"/>
              </w:trPr>
              <w:tc>
                <w:tcPr>
                  <w:tcW w:w="3148" w:type="dxa"/>
                  <w:tcBorders>
                    <w:top w:val="nil"/>
                    <w:left w:val="single" w:sz="6" w:space="0" w:color="000000"/>
                    <w:bottom w:val="single" w:sz="6" w:space="0" w:color="000000"/>
                    <w:right w:val="single" w:sz="6" w:space="0" w:color="000000"/>
                  </w:tcBorders>
                </w:tcPr>
                <w:p w:rsidR="00981767" w:rsidRDefault="00981767" w:rsidP="00A2196D">
                  <w:pPr>
                    <w:spacing w:after="0"/>
                    <w:ind w:left="34"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Вилучено</w:t>
                  </w:r>
                </w:p>
                <w:p w:rsidR="00981767" w:rsidRDefault="00981767" w:rsidP="00A2196D">
                  <w:pPr>
                    <w:spacing w:after="0"/>
                    <w:ind w:left="34" w:right="57"/>
                    <w:jc w:val="both"/>
                    <w:rPr>
                      <w:rFonts w:ascii="Times New Roman" w:eastAsia="Times New Roman" w:hAnsi="Times New Roman" w:cs="Times New Roman"/>
                      <w:b/>
                      <w:bCs/>
                      <w:lang w:eastAsia="ru-RU"/>
                    </w:rPr>
                  </w:pPr>
                </w:p>
                <w:p w:rsidR="00981767" w:rsidRDefault="00981767" w:rsidP="00A2196D">
                  <w:pPr>
                    <w:spacing w:after="0"/>
                    <w:ind w:left="34" w:right="57"/>
                    <w:jc w:val="both"/>
                    <w:rPr>
                      <w:rFonts w:ascii="Times New Roman" w:eastAsia="Times New Roman" w:hAnsi="Times New Roman" w:cs="Times New Roman"/>
                      <w:b/>
                      <w:bCs/>
                      <w:lang w:eastAsia="ru-RU"/>
                    </w:rPr>
                  </w:pPr>
                </w:p>
                <w:p w:rsidR="00981767" w:rsidRDefault="00981767" w:rsidP="00A2196D">
                  <w:pPr>
                    <w:spacing w:after="0"/>
                    <w:ind w:left="34" w:right="57"/>
                    <w:jc w:val="both"/>
                    <w:rPr>
                      <w:rFonts w:ascii="Times New Roman" w:eastAsia="Times New Roman" w:hAnsi="Times New Roman" w:cs="Times New Roman"/>
                      <w:b/>
                      <w:bCs/>
                      <w:lang w:eastAsia="ru-RU"/>
                    </w:rPr>
                  </w:pPr>
                </w:p>
                <w:p w:rsidR="00981767" w:rsidRDefault="00981767" w:rsidP="00A2196D">
                  <w:pPr>
                    <w:spacing w:after="0"/>
                    <w:ind w:left="34" w:right="57"/>
                    <w:jc w:val="both"/>
                    <w:rPr>
                      <w:rFonts w:ascii="Times New Roman" w:eastAsia="Times New Roman" w:hAnsi="Times New Roman" w:cs="Times New Roman"/>
                      <w:b/>
                      <w:bCs/>
                      <w:lang w:eastAsia="ru-RU"/>
                    </w:rPr>
                  </w:pPr>
                </w:p>
                <w:p w:rsidR="00981767" w:rsidRDefault="00981767" w:rsidP="00A2196D">
                  <w:pPr>
                    <w:spacing w:after="0"/>
                    <w:ind w:left="34" w:right="57"/>
                    <w:jc w:val="both"/>
                    <w:rPr>
                      <w:rFonts w:ascii="Times New Roman" w:eastAsia="Times New Roman" w:hAnsi="Times New Roman" w:cs="Times New Roman"/>
                      <w:b/>
                      <w:bCs/>
                      <w:lang w:eastAsia="ru-RU"/>
                    </w:rPr>
                  </w:pPr>
                </w:p>
                <w:p w:rsidR="00981767" w:rsidRDefault="00981767" w:rsidP="00A2196D">
                  <w:pPr>
                    <w:spacing w:after="0"/>
                    <w:ind w:left="34" w:right="57"/>
                    <w:jc w:val="both"/>
                    <w:rPr>
                      <w:rFonts w:ascii="Times New Roman" w:eastAsia="Times New Roman" w:hAnsi="Times New Roman" w:cs="Times New Roman"/>
                      <w:b/>
                      <w:bCs/>
                      <w:lang w:eastAsia="ru-RU"/>
                    </w:rPr>
                  </w:pPr>
                </w:p>
                <w:p w:rsidR="00981767" w:rsidRDefault="00981767" w:rsidP="00A2196D">
                  <w:pPr>
                    <w:spacing w:after="0"/>
                    <w:ind w:left="34" w:right="57"/>
                    <w:jc w:val="both"/>
                    <w:rPr>
                      <w:rFonts w:ascii="Times New Roman" w:eastAsia="Times New Roman" w:hAnsi="Times New Roman" w:cs="Times New Roman"/>
                      <w:b/>
                      <w:bCs/>
                      <w:lang w:eastAsia="ru-RU"/>
                    </w:rPr>
                  </w:pPr>
                </w:p>
                <w:p w:rsidR="00981767" w:rsidRDefault="00981767" w:rsidP="00A2196D">
                  <w:pPr>
                    <w:spacing w:after="0"/>
                    <w:ind w:left="34" w:right="57"/>
                    <w:jc w:val="both"/>
                    <w:rPr>
                      <w:rFonts w:ascii="Times New Roman" w:eastAsia="Times New Roman" w:hAnsi="Times New Roman" w:cs="Times New Roman"/>
                      <w:b/>
                      <w:bCs/>
                      <w:lang w:eastAsia="ru-RU"/>
                    </w:rPr>
                  </w:pPr>
                </w:p>
                <w:p w:rsidR="00981767" w:rsidRPr="00981767" w:rsidRDefault="00981767" w:rsidP="00A2196D">
                  <w:pPr>
                    <w:spacing w:after="0"/>
                    <w:ind w:left="34" w:right="57"/>
                    <w:jc w:val="both"/>
                    <w:rPr>
                      <w:rFonts w:ascii="Times New Roman" w:eastAsia="Times New Roman" w:hAnsi="Times New Roman" w:cs="Times New Roman"/>
                      <w:b/>
                      <w:bCs/>
                      <w:lang w:eastAsia="ru-RU"/>
                    </w:rPr>
                  </w:pPr>
                </w:p>
              </w:tc>
              <w:tc>
                <w:tcPr>
                  <w:tcW w:w="4536" w:type="dxa"/>
                  <w:gridSpan w:val="5"/>
                  <w:tcBorders>
                    <w:top w:val="nil"/>
                    <w:left w:val="nil"/>
                    <w:bottom w:val="single" w:sz="6" w:space="0" w:color="000000"/>
                    <w:right w:val="single" w:sz="6" w:space="0" w:color="000000"/>
                  </w:tcBorders>
                </w:tcPr>
                <w:p w:rsidR="00981767" w:rsidRPr="003B341C" w:rsidRDefault="00981767" w:rsidP="00A2196D">
                  <w:pPr>
                    <w:spacing w:after="0"/>
                    <w:ind w:left="34" w:right="57"/>
                    <w:jc w:val="both"/>
                    <w:rPr>
                      <w:rFonts w:ascii="Times New Roman" w:eastAsia="Calibri" w:hAnsi="Times New Roman" w:cs="Times New Roman"/>
                      <w:color w:val="000000"/>
                      <w:lang w:eastAsia="uk-UA" w:bidi="uk-UA"/>
                    </w:rPr>
                  </w:pPr>
                </w:p>
              </w:tc>
            </w:tr>
            <w:tr w:rsidR="00204C23" w:rsidRPr="003B341C" w:rsidTr="00204C23">
              <w:trPr>
                <w:trHeight w:val="60"/>
              </w:trPr>
              <w:tc>
                <w:tcPr>
                  <w:tcW w:w="3148" w:type="dxa"/>
                  <w:tcBorders>
                    <w:top w:val="nil"/>
                    <w:left w:val="single" w:sz="6" w:space="0" w:color="000000"/>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4536" w:type="dxa"/>
                  <w:gridSpan w:val="5"/>
                  <w:tcBorders>
                    <w:top w:val="nil"/>
                    <w:left w:val="nil"/>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Calibri" w:hAnsi="Times New Roman" w:cs="Times New Roman"/>
                      <w:color w:val="000000"/>
                      <w:lang w:eastAsia="uk-UA" w:bidi="uk-UA"/>
                    </w:rPr>
                  </w:pPr>
                  <w:r w:rsidRPr="003B341C">
                    <w:rPr>
                      <w:rFonts w:ascii="Times New Roman" w:eastAsia="Calibri" w:hAnsi="Times New Roman" w:cs="Times New Roman"/>
                      <w:color w:val="000000"/>
                      <w:lang w:eastAsia="uk-UA" w:bidi="uk-UA"/>
                    </w:rPr>
                    <w:t>місто Київ</w:t>
                  </w:r>
                </w:p>
              </w:tc>
            </w:tr>
            <w:tr w:rsidR="00981767" w:rsidRPr="003B341C" w:rsidTr="00204C23">
              <w:trPr>
                <w:trHeight w:val="60"/>
              </w:trPr>
              <w:tc>
                <w:tcPr>
                  <w:tcW w:w="3148" w:type="dxa"/>
                  <w:tcBorders>
                    <w:top w:val="nil"/>
                    <w:left w:val="single" w:sz="6" w:space="0" w:color="000000"/>
                    <w:bottom w:val="single" w:sz="6" w:space="0" w:color="000000"/>
                    <w:right w:val="single" w:sz="6" w:space="0" w:color="000000"/>
                  </w:tcBorders>
                </w:tcPr>
                <w:p w:rsidR="00981767" w:rsidRDefault="00981767" w:rsidP="00A2196D">
                  <w:pPr>
                    <w:spacing w:after="0"/>
                    <w:ind w:left="34" w:right="57"/>
                    <w:jc w:val="both"/>
                    <w:rPr>
                      <w:rFonts w:ascii="Times New Roman" w:eastAsia="Times New Roman" w:hAnsi="Times New Roman" w:cs="Times New Roman"/>
                      <w:lang w:eastAsia="ru-RU"/>
                    </w:rPr>
                  </w:pPr>
                </w:p>
                <w:p w:rsidR="00981767" w:rsidRPr="00981767" w:rsidRDefault="00981767" w:rsidP="00A2196D">
                  <w:pPr>
                    <w:spacing w:after="0"/>
                    <w:ind w:left="34"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981767" w:rsidRPr="003B341C" w:rsidRDefault="00981767" w:rsidP="00A2196D">
                  <w:pPr>
                    <w:spacing w:after="0"/>
                    <w:ind w:left="34" w:right="57"/>
                    <w:jc w:val="both"/>
                    <w:rPr>
                      <w:rFonts w:ascii="Times New Roman" w:eastAsia="Times New Roman" w:hAnsi="Times New Roman" w:cs="Times New Roman"/>
                      <w:lang w:eastAsia="ru-RU"/>
                    </w:rPr>
                  </w:pPr>
                </w:p>
              </w:tc>
              <w:tc>
                <w:tcPr>
                  <w:tcW w:w="4536" w:type="dxa"/>
                  <w:gridSpan w:val="5"/>
                  <w:tcBorders>
                    <w:top w:val="nil"/>
                    <w:left w:val="nil"/>
                    <w:bottom w:val="single" w:sz="6" w:space="0" w:color="000000"/>
                    <w:right w:val="single" w:sz="6" w:space="0" w:color="000000"/>
                  </w:tcBorders>
                </w:tcPr>
                <w:p w:rsidR="00981767" w:rsidRPr="003B341C" w:rsidRDefault="00981767" w:rsidP="00A2196D">
                  <w:pPr>
                    <w:spacing w:after="0"/>
                    <w:ind w:left="34" w:right="57"/>
                    <w:jc w:val="both"/>
                    <w:rPr>
                      <w:rFonts w:ascii="Times New Roman" w:eastAsia="Calibri" w:hAnsi="Times New Roman" w:cs="Times New Roman"/>
                      <w:color w:val="000000"/>
                      <w:lang w:eastAsia="uk-UA" w:bidi="uk-UA"/>
                    </w:rPr>
                  </w:pPr>
                </w:p>
              </w:tc>
            </w:tr>
            <w:tr w:rsidR="00204C23" w:rsidRPr="003B341C" w:rsidTr="00204C23">
              <w:trPr>
                <w:trHeight w:val="60"/>
              </w:trPr>
              <w:tc>
                <w:tcPr>
                  <w:tcW w:w="3148" w:type="dxa"/>
                  <w:tcBorders>
                    <w:top w:val="nil"/>
                    <w:left w:val="single" w:sz="6" w:space="0" w:color="000000"/>
                    <w:bottom w:val="single" w:sz="6" w:space="0" w:color="000000"/>
                    <w:right w:val="single" w:sz="6" w:space="0" w:color="000000"/>
                  </w:tcBorders>
                  <w:hideMark/>
                </w:tcPr>
                <w:p w:rsidR="00204C23" w:rsidRDefault="00204C23" w:rsidP="00A2196D">
                  <w:pPr>
                    <w:spacing w:after="0"/>
                    <w:ind w:left="34"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p w:rsidR="007E2AED" w:rsidRPr="003B341C" w:rsidRDefault="007E2AED" w:rsidP="00A2196D">
                  <w:pPr>
                    <w:spacing w:after="0"/>
                    <w:ind w:left="34" w:right="57"/>
                    <w:jc w:val="both"/>
                    <w:rPr>
                      <w:rFonts w:ascii="Times New Roman" w:eastAsia="Times New Roman" w:hAnsi="Times New Roman" w:cs="Times New Roman"/>
                      <w:lang w:eastAsia="ru-RU"/>
                    </w:rPr>
                  </w:pPr>
                </w:p>
              </w:tc>
              <w:tc>
                <w:tcPr>
                  <w:tcW w:w="4536" w:type="dxa"/>
                  <w:gridSpan w:val="5"/>
                  <w:tcBorders>
                    <w:top w:val="nil"/>
                    <w:left w:val="nil"/>
                    <w:bottom w:val="single" w:sz="6" w:space="0" w:color="000000"/>
                    <w:right w:val="single" w:sz="6" w:space="0" w:color="000000"/>
                  </w:tcBorders>
                  <w:hideMark/>
                </w:tcPr>
                <w:p w:rsidR="00204C23" w:rsidRPr="00981767" w:rsidRDefault="00204C23" w:rsidP="00A2196D">
                  <w:pPr>
                    <w:spacing w:after="0"/>
                    <w:ind w:left="34" w:right="57"/>
                    <w:jc w:val="both"/>
                    <w:rPr>
                      <w:rFonts w:ascii="Times New Roman" w:eastAsia="Calibri" w:hAnsi="Times New Roman" w:cs="Times New Roman"/>
                      <w:b/>
                      <w:bCs/>
                      <w:color w:val="000000"/>
                      <w:lang w:eastAsia="uk-UA" w:bidi="uk-UA"/>
                    </w:rPr>
                  </w:pPr>
                  <w:r w:rsidRPr="00981767">
                    <w:rPr>
                      <w:rFonts w:ascii="Times New Roman" w:eastAsia="Calibri" w:hAnsi="Times New Roman" w:cs="Times New Roman"/>
                      <w:b/>
                      <w:bCs/>
                      <w:color w:val="000000"/>
                      <w:lang w:eastAsia="uk-UA" w:bidi="uk-UA"/>
                    </w:rPr>
                    <w:t>Обмежений доступ малих та середніх підприємств до «дешевих» фінансових ресурсів </w:t>
                  </w:r>
                </w:p>
              </w:tc>
            </w:tr>
            <w:tr w:rsidR="00204C23" w:rsidRPr="003B341C" w:rsidTr="00204C23">
              <w:trPr>
                <w:trHeight w:val="408"/>
              </w:trPr>
              <w:tc>
                <w:tcPr>
                  <w:tcW w:w="3148" w:type="dxa"/>
                  <w:vMerge w:val="restart"/>
                  <w:tcBorders>
                    <w:top w:val="nil"/>
                    <w:left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7E2AED">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204C23" w:rsidRPr="003B341C" w:rsidRDefault="00204C23"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суб’єктів </w:t>
                  </w:r>
                  <w:r w:rsidRPr="00981767">
                    <w:rPr>
                      <w:rFonts w:ascii="Times New Roman" w:eastAsia="Times New Roman" w:hAnsi="Times New Roman" w:cs="Times New Roman"/>
                      <w:b/>
                      <w:bCs/>
                      <w:lang w:eastAsia="uk-UA"/>
                    </w:rPr>
                    <w:t>малих та середніх підприємств</w:t>
                  </w:r>
                  <w:r w:rsidRPr="003B341C">
                    <w:rPr>
                      <w:rFonts w:ascii="Times New Roman" w:eastAsia="Times New Roman" w:hAnsi="Times New Roman" w:cs="Times New Roman"/>
                      <w:lang w:eastAsia="uk-UA"/>
                    </w:rPr>
                    <w:t xml:space="preserve">, яким заплановано надати </w:t>
                  </w:r>
                  <w:r w:rsidRPr="00981767">
                    <w:rPr>
                      <w:rFonts w:ascii="Times New Roman" w:eastAsia="Times New Roman" w:hAnsi="Times New Roman" w:cs="Times New Roman"/>
                      <w:b/>
                      <w:bCs/>
                      <w:lang w:eastAsia="uk-UA"/>
                    </w:rPr>
                    <w:t>фінансово-кредитну підтримку</w:t>
                  </w:r>
                  <w:r w:rsidRPr="003B341C">
                    <w:rPr>
                      <w:rFonts w:ascii="Times New Roman" w:eastAsia="Times New Roman" w:hAnsi="Times New Roman" w:cs="Times New Roman"/>
                      <w:lang w:eastAsia="uk-UA"/>
                    </w:rPr>
                    <w:t xml:space="preserve"> (у разі виділення коштів у бюджеті м. Києва), од.</w:t>
                  </w:r>
                </w:p>
                <w:p w:rsidR="00204C23" w:rsidRPr="003B341C" w:rsidRDefault="00204C23"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 xml:space="preserve">- кількість запланованих інноваційних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у разі отримання суб’єктами </w:t>
                  </w:r>
                  <w:r w:rsidRPr="007E2AED">
                    <w:rPr>
                      <w:rFonts w:ascii="Times New Roman" w:eastAsia="Times New Roman" w:hAnsi="Times New Roman" w:cs="Times New Roman"/>
                      <w:b/>
                      <w:bCs/>
                      <w:lang w:eastAsia="uk-UA"/>
                    </w:rPr>
                    <w:t>малих та середніх підприємств</w:t>
                  </w:r>
                  <w:r w:rsidRPr="003B341C">
                    <w:rPr>
                      <w:rFonts w:ascii="Times New Roman" w:eastAsia="Times New Roman" w:hAnsi="Times New Roman" w:cs="Times New Roman"/>
                      <w:lang w:eastAsia="uk-UA"/>
                    </w:rPr>
                    <w:t xml:space="preserve"> фінансово-кредитної підтримки (у разі виділення коштів у бюджеті м. Києва), од.</w:t>
                  </w:r>
                </w:p>
              </w:tc>
              <w:tc>
                <w:tcPr>
                  <w:tcW w:w="851" w:type="dxa"/>
                  <w:tcBorders>
                    <w:top w:val="nil"/>
                    <w:left w:val="nil"/>
                    <w:bottom w:val="single" w:sz="6" w:space="0" w:color="000000"/>
                    <w:right w:val="single" w:sz="6" w:space="0" w:color="000000"/>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850" w:type="dxa"/>
                  <w:tcBorders>
                    <w:top w:val="nil"/>
                    <w:left w:val="nil"/>
                    <w:bottom w:val="single" w:sz="6" w:space="0" w:color="000000"/>
                    <w:right w:val="single" w:sz="6" w:space="0" w:color="000000"/>
                  </w:tcBorders>
                  <w:vAlign w:val="center"/>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851" w:type="dxa"/>
                  <w:tcBorders>
                    <w:top w:val="nil"/>
                    <w:left w:val="nil"/>
                    <w:bottom w:val="single" w:sz="6" w:space="0" w:color="000000"/>
                    <w:right w:val="single" w:sz="6" w:space="0" w:color="000000"/>
                  </w:tcBorders>
                  <w:vAlign w:val="center"/>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992" w:type="dxa"/>
                  <w:tcBorders>
                    <w:top w:val="nil"/>
                    <w:left w:val="nil"/>
                    <w:bottom w:val="single" w:sz="6" w:space="0" w:color="000000"/>
                    <w:right w:val="single" w:sz="6" w:space="0" w:color="000000"/>
                  </w:tcBorders>
                  <w:vAlign w:val="center"/>
                </w:tcPr>
                <w:p w:rsidR="00204C23" w:rsidRPr="00981767" w:rsidRDefault="00204C23" w:rsidP="00A2196D">
                  <w:pPr>
                    <w:spacing w:after="0"/>
                    <w:ind w:left="34"/>
                    <w:jc w:val="center"/>
                    <w:rPr>
                      <w:rFonts w:ascii="Times New Roman" w:eastAsia="Times New Roman" w:hAnsi="Times New Roman" w:cs="Times New Roman"/>
                      <w:b/>
                      <w:bCs/>
                      <w:lang w:eastAsia="ru-RU"/>
                    </w:rPr>
                  </w:pPr>
                  <w:r w:rsidRPr="00981767">
                    <w:rPr>
                      <w:rFonts w:ascii="Times New Roman" w:eastAsia="Times New Roman" w:hAnsi="Times New Roman" w:cs="Times New Roman"/>
                      <w:b/>
                      <w:bCs/>
                      <w:lang w:eastAsia="ru-RU"/>
                    </w:rPr>
                    <w:t>2024 рік</w:t>
                  </w:r>
                </w:p>
              </w:tc>
              <w:tc>
                <w:tcPr>
                  <w:tcW w:w="992" w:type="dxa"/>
                  <w:tcBorders>
                    <w:top w:val="nil"/>
                    <w:left w:val="nil"/>
                    <w:bottom w:val="single" w:sz="6" w:space="0" w:color="000000"/>
                    <w:right w:val="single" w:sz="6" w:space="0" w:color="000000"/>
                  </w:tcBorders>
                  <w:vAlign w:val="center"/>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204C23" w:rsidRPr="003B341C" w:rsidTr="00204C23">
              <w:trPr>
                <w:trHeight w:val="4561"/>
              </w:trPr>
              <w:tc>
                <w:tcPr>
                  <w:tcW w:w="3148" w:type="dxa"/>
                  <w:vMerge/>
                  <w:tcBorders>
                    <w:left w:val="single" w:sz="6" w:space="0" w:color="000000"/>
                    <w:bottom w:val="single" w:sz="8" w:space="0" w:color="auto"/>
                    <w:right w:val="single" w:sz="6" w:space="0" w:color="000000"/>
                  </w:tcBorders>
                </w:tcPr>
                <w:p w:rsidR="00204C23" w:rsidRPr="003B341C" w:rsidRDefault="00204C23" w:rsidP="00A2196D">
                  <w:pPr>
                    <w:spacing w:after="0"/>
                    <w:ind w:left="34" w:right="113"/>
                    <w:jc w:val="both"/>
                    <w:rPr>
                      <w:rFonts w:ascii="Times New Roman" w:eastAsia="Times New Roman" w:hAnsi="Times New Roman" w:cs="Times New Roman"/>
                      <w:lang w:eastAsia="ru-RU"/>
                    </w:rPr>
                  </w:pPr>
                </w:p>
              </w:tc>
              <w:tc>
                <w:tcPr>
                  <w:tcW w:w="851" w:type="dxa"/>
                  <w:tcBorders>
                    <w:top w:val="nil"/>
                    <w:left w:val="nil"/>
                    <w:bottom w:val="single" w:sz="8" w:space="0" w:color="auto"/>
                    <w:right w:val="single" w:sz="6" w:space="0" w:color="000000"/>
                  </w:tcBorders>
                </w:tcPr>
                <w:p w:rsidR="00204C23" w:rsidRPr="003B341C" w:rsidRDefault="00204C23" w:rsidP="00A2196D">
                  <w:pPr>
                    <w:spacing w:after="0"/>
                    <w:ind w:left="34"/>
                    <w:jc w:val="center"/>
                    <w:rPr>
                      <w:rFonts w:ascii="Times New Roman" w:eastAsia="Times New Roman" w:hAnsi="Times New Roman" w:cs="Times New Roman"/>
                      <w:lang w:eastAsia="ru-RU"/>
                    </w:rPr>
                  </w:pPr>
                </w:p>
                <w:p w:rsidR="00204C23" w:rsidRDefault="00204C23" w:rsidP="00A2196D">
                  <w:pPr>
                    <w:spacing w:after="0"/>
                    <w:ind w:left="34"/>
                    <w:jc w:val="center"/>
                    <w:rPr>
                      <w:rFonts w:ascii="Times New Roman" w:eastAsia="Times New Roman" w:hAnsi="Times New Roman" w:cs="Times New Roman"/>
                      <w:lang w:eastAsia="ru-RU"/>
                    </w:rPr>
                  </w:pPr>
                </w:p>
                <w:p w:rsidR="00981767" w:rsidRPr="003B341C" w:rsidRDefault="00981767" w:rsidP="00A2196D">
                  <w:pPr>
                    <w:spacing w:after="0"/>
                    <w:ind w:left="34"/>
                    <w:jc w:val="center"/>
                    <w:rPr>
                      <w:rFonts w:ascii="Times New Roman" w:eastAsia="Times New Roman" w:hAnsi="Times New Roman" w:cs="Times New Roman"/>
                      <w:lang w:eastAsia="ru-RU"/>
                    </w:rPr>
                  </w:pPr>
                </w:p>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55</w:t>
                  </w:r>
                </w:p>
                <w:p w:rsidR="00204C23" w:rsidRPr="003B341C" w:rsidRDefault="00204C23" w:rsidP="00A2196D">
                  <w:pPr>
                    <w:spacing w:after="0"/>
                    <w:ind w:left="34"/>
                    <w:jc w:val="center"/>
                    <w:rPr>
                      <w:rFonts w:ascii="Times New Roman" w:eastAsia="Times New Roman" w:hAnsi="Times New Roman" w:cs="Times New Roman"/>
                      <w:lang w:eastAsia="ru-RU"/>
                    </w:rPr>
                  </w:pPr>
                </w:p>
                <w:p w:rsidR="00204C23" w:rsidRDefault="00204C23" w:rsidP="00A2196D">
                  <w:pPr>
                    <w:spacing w:after="0"/>
                    <w:ind w:left="34"/>
                    <w:jc w:val="center"/>
                    <w:rPr>
                      <w:rFonts w:ascii="Times New Roman" w:eastAsia="Times New Roman" w:hAnsi="Times New Roman" w:cs="Times New Roman"/>
                      <w:lang w:eastAsia="ru-RU"/>
                    </w:rPr>
                  </w:pPr>
                </w:p>
                <w:p w:rsidR="00981767" w:rsidRDefault="00981767" w:rsidP="00A2196D">
                  <w:pPr>
                    <w:spacing w:after="0"/>
                    <w:ind w:left="34"/>
                    <w:jc w:val="center"/>
                    <w:rPr>
                      <w:rFonts w:ascii="Times New Roman" w:eastAsia="Times New Roman" w:hAnsi="Times New Roman" w:cs="Times New Roman"/>
                      <w:lang w:eastAsia="ru-RU"/>
                    </w:rPr>
                  </w:pPr>
                </w:p>
                <w:p w:rsidR="00204C23" w:rsidRPr="003B341C" w:rsidRDefault="00204C23" w:rsidP="00A2196D">
                  <w:pPr>
                    <w:spacing w:after="0"/>
                    <w:ind w:left="34"/>
                    <w:jc w:val="center"/>
                    <w:rPr>
                      <w:rFonts w:ascii="Times New Roman" w:eastAsia="Times New Roman" w:hAnsi="Times New Roman" w:cs="Times New Roman"/>
                      <w:lang w:eastAsia="ru-RU"/>
                    </w:rPr>
                  </w:pPr>
                </w:p>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25</w:t>
                  </w:r>
                </w:p>
              </w:tc>
              <w:tc>
                <w:tcPr>
                  <w:tcW w:w="850" w:type="dxa"/>
                  <w:tcBorders>
                    <w:top w:val="nil"/>
                    <w:left w:val="nil"/>
                    <w:bottom w:val="single" w:sz="8" w:space="0" w:color="auto"/>
                    <w:right w:val="single" w:sz="6" w:space="0" w:color="000000"/>
                  </w:tcBorders>
                </w:tcPr>
                <w:p w:rsidR="00204C23" w:rsidRDefault="00204C23" w:rsidP="00A2196D">
                  <w:pPr>
                    <w:spacing w:after="0"/>
                    <w:ind w:left="34"/>
                    <w:jc w:val="center"/>
                    <w:rPr>
                      <w:rFonts w:ascii="Times New Roman" w:eastAsia="Times New Roman" w:hAnsi="Times New Roman" w:cs="Times New Roman"/>
                      <w:lang w:eastAsia="ru-RU"/>
                    </w:rPr>
                  </w:pPr>
                </w:p>
                <w:p w:rsidR="00981767" w:rsidRPr="003B341C" w:rsidRDefault="00981767" w:rsidP="00A2196D">
                  <w:pPr>
                    <w:spacing w:after="0"/>
                    <w:ind w:left="34"/>
                    <w:jc w:val="center"/>
                    <w:rPr>
                      <w:rFonts w:ascii="Times New Roman" w:eastAsia="Times New Roman" w:hAnsi="Times New Roman" w:cs="Times New Roman"/>
                      <w:lang w:eastAsia="ru-RU"/>
                    </w:rPr>
                  </w:pPr>
                </w:p>
                <w:p w:rsidR="00204C23" w:rsidRPr="003B341C" w:rsidRDefault="00204C23" w:rsidP="00A2196D">
                  <w:pPr>
                    <w:spacing w:after="0"/>
                    <w:ind w:left="34"/>
                    <w:jc w:val="center"/>
                    <w:rPr>
                      <w:rFonts w:ascii="Times New Roman" w:eastAsia="Times New Roman" w:hAnsi="Times New Roman" w:cs="Times New Roman"/>
                      <w:lang w:eastAsia="ru-RU"/>
                    </w:rPr>
                  </w:pPr>
                </w:p>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65</w:t>
                  </w:r>
                </w:p>
                <w:p w:rsidR="00204C23" w:rsidRPr="003B341C" w:rsidRDefault="00204C23" w:rsidP="00A2196D">
                  <w:pPr>
                    <w:spacing w:after="0"/>
                    <w:ind w:left="34"/>
                    <w:jc w:val="center"/>
                    <w:rPr>
                      <w:rFonts w:ascii="Times New Roman" w:eastAsia="Times New Roman" w:hAnsi="Times New Roman" w:cs="Times New Roman"/>
                      <w:lang w:eastAsia="ru-RU"/>
                    </w:rPr>
                  </w:pPr>
                </w:p>
                <w:p w:rsidR="00204C23" w:rsidRDefault="00204C23" w:rsidP="00A2196D">
                  <w:pPr>
                    <w:spacing w:after="0"/>
                    <w:ind w:left="34"/>
                    <w:jc w:val="center"/>
                    <w:rPr>
                      <w:rFonts w:ascii="Times New Roman" w:eastAsia="Times New Roman" w:hAnsi="Times New Roman" w:cs="Times New Roman"/>
                      <w:lang w:eastAsia="ru-RU"/>
                    </w:rPr>
                  </w:pPr>
                </w:p>
                <w:p w:rsidR="00981767" w:rsidRPr="003B341C" w:rsidRDefault="00981767" w:rsidP="00A2196D">
                  <w:pPr>
                    <w:spacing w:after="0"/>
                    <w:ind w:left="34"/>
                    <w:jc w:val="center"/>
                    <w:rPr>
                      <w:rFonts w:ascii="Times New Roman" w:eastAsia="Times New Roman" w:hAnsi="Times New Roman" w:cs="Times New Roman"/>
                      <w:lang w:eastAsia="ru-RU"/>
                    </w:rPr>
                  </w:pPr>
                </w:p>
                <w:p w:rsidR="00204C23" w:rsidRPr="003B341C" w:rsidRDefault="00204C23" w:rsidP="00A2196D">
                  <w:pPr>
                    <w:spacing w:after="0"/>
                    <w:ind w:left="34"/>
                    <w:jc w:val="center"/>
                    <w:rPr>
                      <w:rFonts w:ascii="Times New Roman" w:eastAsia="Times New Roman" w:hAnsi="Times New Roman" w:cs="Times New Roman"/>
                      <w:lang w:eastAsia="ru-RU"/>
                    </w:rPr>
                  </w:pPr>
                </w:p>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35</w:t>
                  </w:r>
                </w:p>
              </w:tc>
              <w:tc>
                <w:tcPr>
                  <w:tcW w:w="851" w:type="dxa"/>
                  <w:tcBorders>
                    <w:top w:val="nil"/>
                    <w:left w:val="nil"/>
                    <w:bottom w:val="single" w:sz="8" w:space="0" w:color="auto"/>
                    <w:right w:val="single" w:sz="6" w:space="0" w:color="000000"/>
                  </w:tcBorders>
                </w:tcPr>
                <w:p w:rsidR="00204C23" w:rsidRPr="00981767" w:rsidRDefault="00204C23" w:rsidP="00A2196D">
                  <w:pPr>
                    <w:spacing w:after="0"/>
                    <w:ind w:left="34"/>
                    <w:jc w:val="center"/>
                    <w:rPr>
                      <w:rFonts w:ascii="Times New Roman" w:eastAsia="Times New Roman" w:hAnsi="Times New Roman" w:cs="Times New Roman"/>
                      <w:b/>
                      <w:bCs/>
                      <w:lang w:eastAsia="ru-RU"/>
                    </w:rPr>
                  </w:pPr>
                </w:p>
                <w:p w:rsidR="00204C23" w:rsidRDefault="00204C23" w:rsidP="00A2196D">
                  <w:pPr>
                    <w:spacing w:after="0"/>
                    <w:ind w:left="34"/>
                    <w:jc w:val="center"/>
                    <w:rPr>
                      <w:rFonts w:ascii="Times New Roman" w:eastAsia="Times New Roman" w:hAnsi="Times New Roman" w:cs="Times New Roman"/>
                      <w:b/>
                      <w:bCs/>
                      <w:lang w:eastAsia="ru-RU"/>
                    </w:rPr>
                  </w:pPr>
                </w:p>
                <w:p w:rsidR="00981767" w:rsidRPr="00981767" w:rsidRDefault="00981767" w:rsidP="00A2196D">
                  <w:pPr>
                    <w:spacing w:after="0"/>
                    <w:ind w:left="34"/>
                    <w:jc w:val="center"/>
                    <w:rPr>
                      <w:rFonts w:ascii="Times New Roman" w:eastAsia="Times New Roman" w:hAnsi="Times New Roman" w:cs="Times New Roman"/>
                      <w:b/>
                      <w:bCs/>
                      <w:lang w:eastAsia="ru-RU"/>
                    </w:rPr>
                  </w:pPr>
                </w:p>
                <w:p w:rsidR="00204C23" w:rsidRPr="00981767" w:rsidRDefault="00204C23" w:rsidP="00A2196D">
                  <w:pPr>
                    <w:spacing w:after="0"/>
                    <w:ind w:left="34"/>
                    <w:jc w:val="center"/>
                    <w:rPr>
                      <w:rFonts w:ascii="Times New Roman" w:eastAsia="Times New Roman" w:hAnsi="Times New Roman" w:cs="Times New Roman"/>
                      <w:b/>
                      <w:bCs/>
                      <w:lang w:eastAsia="ru-RU"/>
                    </w:rPr>
                  </w:pPr>
                  <w:r w:rsidRPr="00981767">
                    <w:rPr>
                      <w:rFonts w:ascii="Times New Roman" w:eastAsia="Times New Roman" w:hAnsi="Times New Roman" w:cs="Times New Roman"/>
                      <w:b/>
                      <w:bCs/>
                      <w:lang w:eastAsia="ru-RU"/>
                    </w:rPr>
                    <w:t>55</w:t>
                  </w:r>
                </w:p>
                <w:p w:rsidR="00204C23" w:rsidRPr="00981767" w:rsidRDefault="00204C23" w:rsidP="00A2196D">
                  <w:pPr>
                    <w:spacing w:after="0"/>
                    <w:ind w:left="34"/>
                    <w:jc w:val="center"/>
                    <w:rPr>
                      <w:rFonts w:ascii="Times New Roman" w:eastAsia="Times New Roman" w:hAnsi="Times New Roman" w:cs="Times New Roman"/>
                      <w:b/>
                      <w:bCs/>
                      <w:lang w:eastAsia="ru-RU"/>
                    </w:rPr>
                  </w:pPr>
                </w:p>
                <w:p w:rsidR="00204C23" w:rsidRDefault="00204C23" w:rsidP="00A2196D">
                  <w:pPr>
                    <w:spacing w:after="0"/>
                    <w:ind w:left="34"/>
                    <w:jc w:val="center"/>
                    <w:rPr>
                      <w:rFonts w:ascii="Times New Roman" w:eastAsia="Times New Roman" w:hAnsi="Times New Roman" w:cs="Times New Roman"/>
                      <w:b/>
                      <w:bCs/>
                      <w:lang w:eastAsia="ru-RU"/>
                    </w:rPr>
                  </w:pPr>
                </w:p>
                <w:p w:rsidR="00981767" w:rsidRPr="00981767" w:rsidRDefault="00981767" w:rsidP="00A2196D">
                  <w:pPr>
                    <w:spacing w:after="0"/>
                    <w:ind w:left="34"/>
                    <w:jc w:val="center"/>
                    <w:rPr>
                      <w:rFonts w:ascii="Times New Roman" w:eastAsia="Times New Roman" w:hAnsi="Times New Roman" w:cs="Times New Roman"/>
                      <w:b/>
                      <w:bCs/>
                      <w:lang w:eastAsia="ru-RU"/>
                    </w:rPr>
                  </w:pPr>
                </w:p>
                <w:p w:rsidR="00204C23" w:rsidRPr="00981767" w:rsidRDefault="00204C23" w:rsidP="00A2196D">
                  <w:pPr>
                    <w:spacing w:after="0"/>
                    <w:ind w:left="34"/>
                    <w:jc w:val="center"/>
                    <w:rPr>
                      <w:rFonts w:ascii="Times New Roman" w:eastAsia="Times New Roman" w:hAnsi="Times New Roman" w:cs="Times New Roman"/>
                      <w:b/>
                      <w:bCs/>
                      <w:lang w:eastAsia="ru-RU"/>
                    </w:rPr>
                  </w:pPr>
                </w:p>
                <w:p w:rsidR="00204C23" w:rsidRPr="00981767" w:rsidRDefault="00204C23" w:rsidP="00A2196D">
                  <w:pPr>
                    <w:spacing w:after="0"/>
                    <w:ind w:left="34"/>
                    <w:jc w:val="center"/>
                    <w:rPr>
                      <w:rFonts w:ascii="Times New Roman" w:eastAsia="Times New Roman" w:hAnsi="Times New Roman" w:cs="Times New Roman"/>
                      <w:b/>
                      <w:bCs/>
                      <w:lang w:eastAsia="ru-RU"/>
                    </w:rPr>
                  </w:pPr>
                  <w:r w:rsidRPr="00981767">
                    <w:rPr>
                      <w:rFonts w:ascii="Times New Roman" w:eastAsia="Times New Roman" w:hAnsi="Times New Roman" w:cs="Times New Roman"/>
                      <w:b/>
                      <w:bCs/>
                      <w:lang w:eastAsia="ru-RU"/>
                    </w:rPr>
                    <w:t>55</w:t>
                  </w:r>
                </w:p>
              </w:tc>
              <w:tc>
                <w:tcPr>
                  <w:tcW w:w="992" w:type="dxa"/>
                  <w:tcBorders>
                    <w:top w:val="nil"/>
                    <w:left w:val="nil"/>
                    <w:bottom w:val="single" w:sz="8" w:space="0" w:color="auto"/>
                    <w:right w:val="single" w:sz="6" w:space="0" w:color="000000"/>
                  </w:tcBorders>
                </w:tcPr>
                <w:p w:rsidR="00204C23" w:rsidRPr="00981767" w:rsidRDefault="00204C23" w:rsidP="00A2196D">
                  <w:pPr>
                    <w:spacing w:after="0"/>
                    <w:ind w:left="34"/>
                    <w:jc w:val="center"/>
                    <w:rPr>
                      <w:rFonts w:ascii="Times New Roman" w:eastAsia="Times New Roman" w:hAnsi="Times New Roman" w:cs="Times New Roman"/>
                      <w:b/>
                      <w:bCs/>
                      <w:lang w:eastAsia="ru-RU"/>
                    </w:rPr>
                  </w:pPr>
                </w:p>
                <w:p w:rsidR="00204C23" w:rsidRDefault="00204C23" w:rsidP="00A2196D">
                  <w:pPr>
                    <w:spacing w:after="0"/>
                    <w:ind w:left="34"/>
                    <w:jc w:val="center"/>
                    <w:rPr>
                      <w:rFonts w:ascii="Times New Roman" w:eastAsia="Times New Roman" w:hAnsi="Times New Roman" w:cs="Times New Roman"/>
                      <w:b/>
                      <w:bCs/>
                      <w:lang w:eastAsia="ru-RU"/>
                    </w:rPr>
                  </w:pPr>
                </w:p>
                <w:p w:rsidR="00981767" w:rsidRPr="00981767" w:rsidRDefault="00981767" w:rsidP="00A2196D">
                  <w:pPr>
                    <w:spacing w:after="0"/>
                    <w:ind w:left="34"/>
                    <w:jc w:val="center"/>
                    <w:rPr>
                      <w:rFonts w:ascii="Times New Roman" w:eastAsia="Times New Roman" w:hAnsi="Times New Roman" w:cs="Times New Roman"/>
                      <w:b/>
                      <w:bCs/>
                      <w:lang w:eastAsia="ru-RU"/>
                    </w:rPr>
                  </w:pPr>
                </w:p>
                <w:p w:rsidR="00204C23" w:rsidRPr="00981767" w:rsidRDefault="00204C23" w:rsidP="00A2196D">
                  <w:pPr>
                    <w:spacing w:after="0"/>
                    <w:ind w:left="34"/>
                    <w:jc w:val="center"/>
                    <w:rPr>
                      <w:rFonts w:ascii="Times New Roman" w:eastAsia="Times New Roman" w:hAnsi="Times New Roman" w:cs="Times New Roman"/>
                      <w:b/>
                      <w:bCs/>
                      <w:lang w:eastAsia="ru-RU"/>
                    </w:rPr>
                  </w:pPr>
                  <w:r w:rsidRPr="00981767">
                    <w:rPr>
                      <w:rFonts w:ascii="Times New Roman" w:eastAsia="Times New Roman" w:hAnsi="Times New Roman" w:cs="Times New Roman"/>
                      <w:b/>
                      <w:bCs/>
                      <w:lang w:eastAsia="ru-RU"/>
                    </w:rPr>
                    <w:t>–</w:t>
                  </w:r>
                </w:p>
                <w:p w:rsidR="00204C23" w:rsidRDefault="00204C23" w:rsidP="00A2196D">
                  <w:pPr>
                    <w:spacing w:after="0"/>
                    <w:ind w:left="34"/>
                    <w:jc w:val="center"/>
                    <w:rPr>
                      <w:rFonts w:ascii="Times New Roman" w:eastAsia="Times New Roman" w:hAnsi="Times New Roman" w:cs="Times New Roman"/>
                      <w:b/>
                      <w:bCs/>
                      <w:lang w:eastAsia="ru-RU"/>
                    </w:rPr>
                  </w:pPr>
                </w:p>
                <w:p w:rsidR="00981767" w:rsidRPr="00981767" w:rsidRDefault="00981767" w:rsidP="00A2196D">
                  <w:pPr>
                    <w:spacing w:after="0"/>
                    <w:ind w:left="34"/>
                    <w:jc w:val="center"/>
                    <w:rPr>
                      <w:rFonts w:ascii="Times New Roman" w:eastAsia="Times New Roman" w:hAnsi="Times New Roman" w:cs="Times New Roman"/>
                      <w:b/>
                      <w:bCs/>
                      <w:lang w:eastAsia="ru-RU"/>
                    </w:rPr>
                  </w:pPr>
                </w:p>
                <w:p w:rsidR="00204C23" w:rsidRPr="00981767" w:rsidRDefault="00204C23" w:rsidP="00A2196D">
                  <w:pPr>
                    <w:spacing w:after="0"/>
                    <w:ind w:left="34"/>
                    <w:jc w:val="center"/>
                    <w:rPr>
                      <w:rFonts w:ascii="Times New Roman" w:eastAsia="Times New Roman" w:hAnsi="Times New Roman" w:cs="Times New Roman"/>
                      <w:b/>
                      <w:bCs/>
                      <w:lang w:eastAsia="ru-RU"/>
                    </w:rPr>
                  </w:pPr>
                </w:p>
                <w:p w:rsidR="00204C23" w:rsidRPr="00981767" w:rsidRDefault="00204C23" w:rsidP="00A2196D">
                  <w:pPr>
                    <w:spacing w:after="0"/>
                    <w:ind w:left="34"/>
                    <w:jc w:val="center"/>
                    <w:rPr>
                      <w:rFonts w:ascii="Times New Roman" w:eastAsia="Times New Roman" w:hAnsi="Times New Roman" w:cs="Times New Roman"/>
                      <w:b/>
                      <w:bCs/>
                      <w:lang w:eastAsia="ru-RU"/>
                    </w:rPr>
                  </w:pPr>
                </w:p>
                <w:p w:rsidR="00204C23" w:rsidRPr="00981767" w:rsidRDefault="00204C23" w:rsidP="00A2196D">
                  <w:pPr>
                    <w:spacing w:after="0"/>
                    <w:ind w:left="34"/>
                    <w:jc w:val="center"/>
                    <w:rPr>
                      <w:rFonts w:ascii="Times New Roman" w:eastAsia="Times New Roman" w:hAnsi="Times New Roman" w:cs="Times New Roman"/>
                      <w:b/>
                      <w:bCs/>
                      <w:lang w:eastAsia="ru-RU"/>
                    </w:rPr>
                  </w:pPr>
                  <w:r w:rsidRPr="00981767">
                    <w:rPr>
                      <w:rFonts w:ascii="Times New Roman" w:eastAsia="Times New Roman" w:hAnsi="Times New Roman" w:cs="Times New Roman"/>
                      <w:b/>
                      <w:bCs/>
                      <w:lang w:eastAsia="ru-RU"/>
                    </w:rPr>
                    <w:t>–</w:t>
                  </w:r>
                </w:p>
              </w:tc>
              <w:tc>
                <w:tcPr>
                  <w:tcW w:w="992" w:type="dxa"/>
                  <w:tcBorders>
                    <w:top w:val="nil"/>
                    <w:left w:val="nil"/>
                    <w:bottom w:val="single" w:sz="8" w:space="0" w:color="auto"/>
                    <w:right w:val="single" w:sz="6" w:space="0" w:color="000000"/>
                  </w:tcBorders>
                  <w:shd w:val="clear" w:color="auto" w:fill="auto"/>
                </w:tcPr>
                <w:p w:rsidR="00204C23" w:rsidRPr="00981767" w:rsidRDefault="00204C23" w:rsidP="00A2196D">
                  <w:pPr>
                    <w:spacing w:after="0"/>
                    <w:ind w:left="34"/>
                    <w:jc w:val="center"/>
                    <w:rPr>
                      <w:rFonts w:ascii="Times New Roman" w:eastAsia="Times New Roman" w:hAnsi="Times New Roman" w:cs="Times New Roman"/>
                      <w:b/>
                      <w:bCs/>
                      <w:lang w:eastAsia="ru-RU"/>
                    </w:rPr>
                  </w:pPr>
                </w:p>
                <w:p w:rsidR="00204C23" w:rsidRDefault="00204C23" w:rsidP="00A2196D">
                  <w:pPr>
                    <w:spacing w:after="0"/>
                    <w:ind w:left="34"/>
                    <w:jc w:val="center"/>
                    <w:rPr>
                      <w:rFonts w:ascii="Times New Roman" w:eastAsia="Times New Roman" w:hAnsi="Times New Roman" w:cs="Times New Roman"/>
                      <w:b/>
                      <w:bCs/>
                      <w:lang w:eastAsia="ru-RU"/>
                    </w:rPr>
                  </w:pPr>
                </w:p>
                <w:p w:rsidR="00981767" w:rsidRPr="00981767" w:rsidRDefault="00981767" w:rsidP="00A2196D">
                  <w:pPr>
                    <w:spacing w:after="0"/>
                    <w:ind w:left="34"/>
                    <w:jc w:val="center"/>
                    <w:rPr>
                      <w:rFonts w:ascii="Times New Roman" w:eastAsia="Times New Roman" w:hAnsi="Times New Roman" w:cs="Times New Roman"/>
                      <w:b/>
                      <w:bCs/>
                      <w:lang w:eastAsia="ru-RU"/>
                    </w:rPr>
                  </w:pPr>
                </w:p>
                <w:p w:rsidR="00204C23" w:rsidRPr="00981767" w:rsidRDefault="00204C23" w:rsidP="00A2196D">
                  <w:pPr>
                    <w:spacing w:after="0"/>
                    <w:ind w:left="34"/>
                    <w:jc w:val="center"/>
                    <w:rPr>
                      <w:rFonts w:ascii="Times New Roman" w:eastAsia="Times New Roman" w:hAnsi="Times New Roman" w:cs="Times New Roman"/>
                      <w:b/>
                      <w:bCs/>
                      <w:lang w:eastAsia="ru-RU"/>
                    </w:rPr>
                  </w:pPr>
                  <w:r w:rsidRPr="00981767">
                    <w:rPr>
                      <w:rFonts w:ascii="Times New Roman" w:eastAsia="Times New Roman" w:hAnsi="Times New Roman" w:cs="Times New Roman"/>
                      <w:b/>
                      <w:bCs/>
                      <w:lang w:eastAsia="ru-RU"/>
                    </w:rPr>
                    <w:t>175</w:t>
                  </w:r>
                </w:p>
                <w:p w:rsidR="00204C23" w:rsidRPr="00981767" w:rsidRDefault="00204C23" w:rsidP="00A2196D">
                  <w:pPr>
                    <w:spacing w:after="0"/>
                    <w:ind w:left="34"/>
                    <w:jc w:val="center"/>
                    <w:rPr>
                      <w:rFonts w:ascii="Times New Roman" w:eastAsia="Times New Roman" w:hAnsi="Times New Roman" w:cs="Times New Roman"/>
                      <w:b/>
                      <w:bCs/>
                      <w:lang w:eastAsia="ru-RU"/>
                    </w:rPr>
                  </w:pPr>
                </w:p>
                <w:p w:rsidR="00204C23" w:rsidRPr="00981767" w:rsidRDefault="00204C23" w:rsidP="00A2196D">
                  <w:pPr>
                    <w:spacing w:after="0"/>
                    <w:ind w:left="34"/>
                    <w:jc w:val="center"/>
                    <w:rPr>
                      <w:rFonts w:ascii="Times New Roman" w:eastAsia="Times New Roman" w:hAnsi="Times New Roman" w:cs="Times New Roman"/>
                      <w:b/>
                      <w:bCs/>
                      <w:lang w:eastAsia="ru-RU"/>
                    </w:rPr>
                  </w:pPr>
                </w:p>
                <w:p w:rsidR="00204C23" w:rsidRDefault="00204C23" w:rsidP="00A2196D">
                  <w:pPr>
                    <w:spacing w:after="0"/>
                    <w:ind w:left="34"/>
                    <w:jc w:val="center"/>
                    <w:rPr>
                      <w:rFonts w:ascii="Times New Roman" w:eastAsia="Times New Roman" w:hAnsi="Times New Roman" w:cs="Times New Roman"/>
                      <w:b/>
                      <w:bCs/>
                      <w:lang w:eastAsia="ru-RU"/>
                    </w:rPr>
                  </w:pPr>
                </w:p>
                <w:p w:rsidR="00981767" w:rsidRPr="00981767" w:rsidRDefault="00981767" w:rsidP="00A2196D">
                  <w:pPr>
                    <w:spacing w:after="0"/>
                    <w:ind w:left="34"/>
                    <w:jc w:val="center"/>
                    <w:rPr>
                      <w:rFonts w:ascii="Times New Roman" w:eastAsia="Times New Roman" w:hAnsi="Times New Roman" w:cs="Times New Roman"/>
                      <w:b/>
                      <w:bCs/>
                      <w:lang w:eastAsia="ru-RU"/>
                    </w:rPr>
                  </w:pPr>
                </w:p>
                <w:p w:rsidR="00204C23" w:rsidRPr="00981767" w:rsidRDefault="00204C23" w:rsidP="00A2196D">
                  <w:pPr>
                    <w:spacing w:after="0"/>
                    <w:ind w:left="34"/>
                    <w:jc w:val="center"/>
                    <w:rPr>
                      <w:rFonts w:ascii="Times New Roman" w:eastAsia="Times New Roman" w:hAnsi="Times New Roman" w:cs="Times New Roman"/>
                      <w:b/>
                      <w:bCs/>
                      <w:lang w:eastAsia="ru-RU"/>
                    </w:rPr>
                  </w:pPr>
                  <w:r w:rsidRPr="00981767">
                    <w:rPr>
                      <w:rFonts w:ascii="Times New Roman" w:eastAsia="Times New Roman" w:hAnsi="Times New Roman" w:cs="Times New Roman"/>
                      <w:b/>
                      <w:bCs/>
                      <w:lang w:eastAsia="ru-RU"/>
                    </w:rPr>
                    <w:t>115</w:t>
                  </w:r>
                </w:p>
              </w:tc>
            </w:tr>
            <w:tr w:rsidR="00204C23" w:rsidRPr="003B341C" w:rsidTr="00204C23">
              <w:trPr>
                <w:trHeight w:val="292"/>
              </w:trPr>
              <w:tc>
                <w:tcPr>
                  <w:tcW w:w="3148" w:type="dxa"/>
                  <w:tcBorders>
                    <w:top w:val="single" w:sz="8" w:space="0" w:color="auto"/>
                    <w:left w:val="single" w:sz="8" w:space="0" w:color="auto"/>
                    <w:bottom w:val="single" w:sz="8" w:space="0" w:color="auto"/>
                    <w:right w:val="single" w:sz="8" w:space="0" w:color="auto"/>
                  </w:tcBorders>
                  <w:hideMark/>
                </w:tcPr>
                <w:p w:rsidR="00204C23" w:rsidRPr="003B341C" w:rsidRDefault="00204C23" w:rsidP="00A2196D">
                  <w:pPr>
                    <w:pageBreakBefore/>
                    <w:spacing w:after="0"/>
                    <w:ind w:left="34" w:right="57"/>
                    <w:jc w:val="both"/>
                    <w:rPr>
                      <w:rFonts w:ascii="Times New Roman" w:eastAsia="Times New Roman" w:hAnsi="Times New Roman" w:cs="Times New Roman"/>
                      <w:lang w:eastAsia="ru-RU"/>
                    </w:rPr>
                  </w:pPr>
                  <w:r w:rsidRPr="007E2AED">
                    <w:rPr>
                      <w:rFonts w:ascii="Times New Roman" w:eastAsia="Times New Roman" w:hAnsi="Times New Roman" w:cs="Times New Roman"/>
                      <w:b/>
                      <w:bCs/>
                      <w:lang w:eastAsia="ru-RU"/>
                    </w:rPr>
                    <w:t>8.</w:t>
                  </w:r>
                  <w:r w:rsidRPr="003B341C">
                    <w:rPr>
                      <w:rFonts w:ascii="Times New Roman" w:eastAsia="Times New Roman" w:hAnsi="Times New Roman" w:cs="Times New Roman"/>
                      <w:lang w:eastAsia="ru-RU"/>
                    </w:rPr>
                    <w:t> </w:t>
                  </w:r>
                  <w:r w:rsidRPr="00C314AA">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C314AA">
                    <w:rPr>
                      <w:rFonts w:ascii="Times New Roman" w:eastAsia="Times New Roman" w:hAnsi="Times New Roman" w:cs="Times New Roman"/>
                      <w:b/>
                      <w:bCs/>
                      <w:lang w:eastAsia="ru-RU"/>
                    </w:rPr>
                    <w:t>проєктів</w:t>
                  </w:r>
                  <w:proofErr w:type="spellEnd"/>
                  <w:r w:rsidRPr="00C314AA">
                    <w:rPr>
                      <w:rFonts w:ascii="Times New Roman" w:eastAsia="Times New Roman" w:hAnsi="Times New Roman" w:cs="Times New Roman"/>
                      <w:b/>
                      <w:bCs/>
                      <w:lang w:eastAsia="ru-RU"/>
                    </w:rPr>
                    <w:t xml:space="preserve"> на виконання технічного завдання</w:t>
                  </w:r>
                </w:p>
              </w:tc>
              <w:tc>
                <w:tcPr>
                  <w:tcW w:w="4536" w:type="dxa"/>
                  <w:gridSpan w:val="5"/>
                  <w:tcBorders>
                    <w:top w:val="single" w:sz="8" w:space="0" w:color="auto"/>
                    <w:left w:val="single" w:sz="8" w:space="0" w:color="auto"/>
                    <w:bottom w:val="single" w:sz="8" w:space="0" w:color="auto"/>
                    <w:right w:val="single" w:sz="8" w:space="0" w:color="auto"/>
                  </w:tcBorders>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Створення нових робочих місць</w:t>
                  </w:r>
                </w:p>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Зменшення витрат держави на виплату допомоги по безробіттю</w:t>
                  </w:r>
                </w:p>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Додаткові надходження до бюджетів усіх рівнів</w:t>
                  </w:r>
                </w:p>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Досягнення пріоритетів розвитку, задоволення галузевих потреб як розвиток кластерів, створення ланцюжків доданої вартості</w:t>
                  </w:r>
                </w:p>
              </w:tc>
            </w:tr>
            <w:tr w:rsidR="00204C23" w:rsidRPr="003B341C" w:rsidTr="00204C23">
              <w:trPr>
                <w:trHeight w:val="60"/>
              </w:trPr>
              <w:tc>
                <w:tcPr>
                  <w:tcW w:w="3148" w:type="dxa"/>
                  <w:tcBorders>
                    <w:top w:val="single" w:sz="8" w:space="0" w:color="auto"/>
                    <w:left w:val="single" w:sz="4" w:space="0" w:color="auto"/>
                    <w:bottom w:val="single" w:sz="4" w:space="0" w:color="000000"/>
                    <w:right w:val="single" w:sz="6" w:space="0" w:color="000000"/>
                  </w:tcBorders>
                  <w:hideMark/>
                </w:tcPr>
                <w:p w:rsidR="00204C23" w:rsidRPr="007E2AED" w:rsidRDefault="00204C23" w:rsidP="00A2196D">
                  <w:pPr>
                    <w:spacing w:after="0"/>
                    <w:ind w:left="34" w:right="57"/>
                    <w:jc w:val="both"/>
                    <w:rPr>
                      <w:rFonts w:ascii="Times New Roman" w:eastAsia="Times New Roman" w:hAnsi="Times New Roman" w:cs="Times New Roman"/>
                      <w:lang w:eastAsia="ru-RU"/>
                    </w:rPr>
                  </w:pPr>
                  <w:r w:rsidRPr="007E2AED">
                    <w:rPr>
                      <w:rFonts w:ascii="Times New Roman" w:eastAsia="Times New Roman" w:hAnsi="Times New Roman" w:cs="Times New Roman"/>
                      <w:b/>
                      <w:bCs/>
                      <w:lang w:eastAsia="ru-RU"/>
                    </w:rPr>
                    <w:lastRenderedPageBreak/>
                    <w:t>9.</w:t>
                  </w:r>
                  <w:r w:rsidRPr="003B341C">
                    <w:rPr>
                      <w:rFonts w:ascii="Times New Roman" w:eastAsia="Times New Roman" w:hAnsi="Times New Roman" w:cs="Times New Roman"/>
                      <w:lang w:eastAsia="ru-RU"/>
                    </w:rPr>
                    <w:t> </w:t>
                  </w:r>
                  <w:r w:rsidRPr="007E2AED">
                    <w:rPr>
                      <w:rFonts w:ascii="Times New Roman" w:eastAsia="Times New Roman" w:hAnsi="Times New Roman" w:cs="Times New Roman"/>
                      <w:lang w:eastAsia="ru-RU"/>
                    </w:rPr>
                    <w:t>Основні заходи технічного завдання</w:t>
                  </w:r>
                </w:p>
                <w:p w:rsidR="007E2AED" w:rsidRDefault="007E2AED" w:rsidP="00A2196D">
                  <w:pPr>
                    <w:spacing w:after="0"/>
                    <w:ind w:left="34" w:right="57"/>
                    <w:jc w:val="both"/>
                    <w:rPr>
                      <w:rFonts w:ascii="Times New Roman" w:eastAsia="Times New Roman" w:hAnsi="Times New Roman" w:cs="Times New Roman"/>
                      <w:b/>
                      <w:bCs/>
                      <w:lang w:eastAsia="ru-RU"/>
                    </w:rPr>
                  </w:pPr>
                </w:p>
                <w:p w:rsidR="007E2AED" w:rsidRDefault="007E2AED" w:rsidP="00A2196D">
                  <w:pPr>
                    <w:spacing w:after="0"/>
                    <w:ind w:left="34" w:right="57"/>
                    <w:jc w:val="both"/>
                    <w:rPr>
                      <w:rFonts w:ascii="Times New Roman" w:eastAsia="Times New Roman" w:hAnsi="Times New Roman" w:cs="Times New Roman"/>
                      <w:b/>
                      <w:bCs/>
                      <w:lang w:eastAsia="ru-RU"/>
                    </w:rPr>
                  </w:pPr>
                </w:p>
                <w:p w:rsidR="007E2AED" w:rsidRDefault="007E2AED" w:rsidP="00A2196D">
                  <w:pPr>
                    <w:spacing w:after="0"/>
                    <w:ind w:left="34" w:right="57"/>
                    <w:jc w:val="both"/>
                    <w:rPr>
                      <w:rFonts w:ascii="Times New Roman" w:eastAsia="Times New Roman" w:hAnsi="Times New Roman" w:cs="Times New Roman"/>
                      <w:b/>
                      <w:bCs/>
                      <w:lang w:eastAsia="ru-RU"/>
                    </w:rPr>
                  </w:pPr>
                </w:p>
                <w:p w:rsidR="007E2AED" w:rsidRDefault="007E2AED" w:rsidP="00A2196D">
                  <w:pPr>
                    <w:spacing w:after="0"/>
                    <w:ind w:left="34" w:right="57"/>
                    <w:jc w:val="both"/>
                    <w:rPr>
                      <w:rFonts w:ascii="Times New Roman" w:eastAsia="Times New Roman" w:hAnsi="Times New Roman" w:cs="Times New Roman"/>
                      <w:b/>
                      <w:bCs/>
                      <w:lang w:eastAsia="ru-RU"/>
                    </w:rPr>
                  </w:pPr>
                </w:p>
                <w:p w:rsidR="007E2AED" w:rsidRDefault="007E2AED" w:rsidP="00A2196D">
                  <w:pPr>
                    <w:spacing w:after="0"/>
                    <w:ind w:left="34" w:right="57"/>
                    <w:jc w:val="both"/>
                    <w:rPr>
                      <w:rFonts w:ascii="Times New Roman" w:eastAsia="Times New Roman" w:hAnsi="Times New Roman" w:cs="Times New Roman"/>
                      <w:b/>
                      <w:bCs/>
                      <w:lang w:eastAsia="ru-RU"/>
                    </w:rPr>
                  </w:pPr>
                </w:p>
                <w:p w:rsidR="007E2AED" w:rsidRDefault="007E2AED" w:rsidP="00A2196D">
                  <w:pPr>
                    <w:spacing w:after="0"/>
                    <w:ind w:left="34" w:right="57"/>
                    <w:jc w:val="both"/>
                    <w:rPr>
                      <w:rFonts w:ascii="Times New Roman" w:eastAsia="Times New Roman" w:hAnsi="Times New Roman" w:cs="Times New Roman"/>
                      <w:b/>
                      <w:bCs/>
                      <w:lang w:eastAsia="ru-RU"/>
                    </w:rPr>
                  </w:pPr>
                </w:p>
                <w:p w:rsidR="007E2AED" w:rsidRDefault="007E2AED" w:rsidP="00A2196D">
                  <w:pPr>
                    <w:spacing w:after="0"/>
                    <w:ind w:left="34" w:right="57"/>
                    <w:jc w:val="both"/>
                    <w:rPr>
                      <w:rFonts w:ascii="Times New Roman" w:eastAsia="Times New Roman" w:hAnsi="Times New Roman" w:cs="Times New Roman"/>
                      <w:b/>
                      <w:bCs/>
                      <w:lang w:eastAsia="ru-RU"/>
                    </w:rPr>
                  </w:pPr>
                </w:p>
                <w:p w:rsidR="007E2AED" w:rsidRDefault="007E2AED" w:rsidP="00A2196D">
                  <w:pPr>
                    <w:spacing w:after="0"/>
                    <w:ind w:left="34" w:right="57"/>
                    <w:jc w:val="both"/>
                    <w:rPr>
                      <w:rFonts w:ascii="Times New Roman" w:eastAsia="Times New Roman" w:hAnsi="Times New Roman" w:cs="Times New Roman"/>
                      <w:b/>
                      <w:bCs/>
                      <w:lang w:eastAsia="ru-RU"/>
                    </w:rPr>
                  </w:pPr>
                </w:p>
                <w:p w:rsidR="007E2AED" w:rsidRDefault="007E2AED" w:rsidP="00A2196D">
                  <w:pPr>
                    <w:spacing w:after="0"/>
                    <w:ind w:left="34" w:right="57"/>
                    <w:jc w:val="both"/>
                    <w:rPr>
                      <w:rFonts w:ascii="Times New Roman" w:eastAsia="Times New Roman" w:hAnsi="Times New Roman" w:cs="Times New Roman"/>
                      <w:b/>
                      <w:bCs/>
                      <w:lang w:eastAsia="ru-RU"/>
                    </w:rPr>
                  </w:pPr>
                </w:p>
                <w:p w:rsidR="007E2AED" w:rsidRDefault="007E2AED" w:rsidP="00A2196D">
                  <w:pPr>
                    <w:spacing w:after="0"/>
                    <w:ind w:left="34" w:right="57"/>
                    <w:jc w:val="both"/>
                    <w:rPr>
                      <w:rFonts w:ascii="Times New Roman" w:eastAsia="Times New Roman" w:hAnsi="Times New Roman" w:cs="Times New Roman"/>
                      <w:b/>
                      <w:bCs/>
                      <w:lang w:eastAsia="ru-RU"/>
                    </w:rPr>
                  </w:pPr>
                </w:p>
                <w:p w:rsidR="007E2AED" w:rsidRPr="003B341C" w:rsidRDefault="007E2AED" w:rsidP="00A2196D">
                  <w:pPr>
                    <w:spacing w:after="0"/>
                    <w:ind w:left="34" w:right="57"/>
                    <w:jc w:val="both"/>
                    <w:rPr>
                      <w:rFonts w:ascii="Times New Roman" w:eastAsia="Times New Roman" w:hAnsi="Times New Roman" w:cs="Times New Roman"/>
                      <w:lang w:eastAsia="ru-RU"/>
                    </w:rPr>
                  </w:pPr>
                </w:p>
              </w:tc>
              <w:tc>
                <w:tcPr>
                  <w:tcW w:w="4536" w:type="dxa"/>
                  <w:gridSpan w:val="5"/>
                  <w:tcBorders>
                    <w:top w:val="single" w:sz="8" w:space="0" w:color="auto"/>
                    <w:left w:val="nil"/>
                    <w:bottom w:val="single" w:sz="4" w:space="0" w:color="auto"/>
                    <w:right w:val="single" w:sz="4" w:space="0" w:color="auto"/>
                  </w:tcBorders>
                  <w:hideMark/>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Укладення договорів з банками-партнерами</w:t>
                  </w:r>
                </w:p>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Погодження реєстрів позичальникам – претендентам на фінансово-кредитну підтримку, наданих банками-партнерами</w:t>
                  </w:r>
                </w:p>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Отримання від банків-партнерів реєстрів позичальників на надання фінансово-кредитної підтримки та компенсація відсотків</w:t>
                  </w:r>
                </w:p>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Моніторинг надання фінансово-кредитної підтримки</w:t>
                  </w:r>
                </w:p>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Проведення заходів з популяризації програми фінансово-кредитної підтримки</w:t>
                  </w:r>
                </w:p>
              </w:tc>
            </w:tr>
            <w:tr w:rsidR="00204C23" w:rsidRPr="003B341C" w:rsidTr="00204C23">
              <w:trPr>
                <w:trHeight w:val="459"/>
              </w:trPr>
              <w:tc>
                <w:tcPr>
                  <w:tcW w:w="3148" w:type="dxa"/>
                  <w:tcBorders>
                    <w:top w:val="single" w:sz="4" w:space="0" w:color="000000"/>
                    <w:left w:val="single" w:sz="4" w:space="0" w:color="000000"/>
                    <w:bottom w:val="single" w:sz="4" w:space="0" w:color="000000"/>
                    <w:right w:val="single" w:sz="4" w:space="0" w:color="000000"/>
                  </w:tcBorders>
                  <w:hideMark/>
                </w:tcPr>
                <w:p w:rsidR="00204C23" w:rsidRPr="003B341C" w:rsidRDefault="00204C23" w:rsidP="00A2196D">
                  <w:pPr>
                    <w:spacing w:after="0"/>
                    <w:ind w:left="34" w:right="57"/>
                    <w:rPr>
                      <w:rFonts w:ascii="Times New Roman" w:eastAsia="Times New Roman" w:hAnsi="Times New Roman" w:cs="Times New Roman"/>
                      <w:lang w:eastAsia="ru-RU"/>
                    </w:rPr>
                  </w:pPr>
                  <w:r w:rsidRPr="007E2AED">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tc>
              <w:tc>
                <w:tcPr>
                  <w:tcW w:w="851" w:type="dxa"/>
                  <w:tcBorders>
                    <w:top w:val="single" w:sz="4" w:space="0" w:color="auto"/>
                    <w:left w:val="single" w:sz="4" w:space="0" w:color="000000"/>
                    <w:bottom w:val="single" w:sz="4" w:space="0" w:color="auto"/>
                    <w:right w:val="single" w:sz="4" w:space="0" w:color="auto"/>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850" w:type="dxa"/>
                  <w:tcBorders>
                    <w:top w:val="single" w:sz="4" w:space="0" w:color="auto"/>
                    <w:left w:val="single" w:sz="4" w:space="0" w:color="auto"/>
                    <w:bottom w:val="single" w:sz="4" w:space="0" w:color="auto"/>
                    <w:right w:val="single" w:sz="4" w:space="0" w:color="auto"/>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851" w:type="dxa"/>
                  <w:tcBorders>
                    <w:top w:val="single" w:sz="4" w:space="0" w:color="auto"/>
                    <w:left w:val="single" w:sz="4" w:space="0" w:color="auto"/>
                    <w:bottom w:val="single" w:sz="4" w:space="0" w:color="auto"/>
                    <w:right w:val="single" w:sz="4" w:space="0" w:color="auto"/>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992" w:type="dxa"/>
                  <w:tcBorders>
                    <w:top w:val="single" w:sz="4" w:space="0" w:color="auto"/>
                    <w:left w:val="single" w:sz="4" w:space="0" w:color="auto"/>
                    <w:bottom w:val="single" w:sz="4" w:space="0" w:color="auto"/>
                    <w:right w:val="single" w:sz="4" w:space="0" w:color="auto"/>
                  </w:tcBorders>
                  <w:vAlign w:val="center"/>
                  <w:hideMark/>
                </w:tcPr>
                <w:p w:rsidR="00204C23" w:rsidRPr="007E2AED" w:rsidRDefault="00204C23" w:rsidP="00A2196D">
                  <w:pPr>
                    <w:spacing w:after="0"/>
                    <w:ind w:left="34"/>
                    <w:jc w:val="center"/>
                    <w:rPr>
                      <w:rFonts w:ascii="Times New Roman" w:eastAsia="Times New Roman" w:hAnsi="Times New Roman" w:cs="Times New Roman"/>
                      <w:b/>
                      <w:bCs/>
                      <w:lang w:eastAsia="ru-RU"/>
                    </w:rPr>
                  </w:pPr>
                  <w:r w:rsidRPr="007E2AED">
                    <w:rPr>
                      <w:rFonts w:ascii="Times New Roman" w:eastAsia="Times New Roman" w:hAnsi="Times New Roman" w:cs="Times New Roman"/>
                      <w:b/>
                      <w:bCs/>
                      <w:lang w:eastAsia="ru-RU"/>
                    </w:rPr>
                    <w:t>2024 рік</w:t>
                  </w:r>
                </w:p>
              </w:tc>
              <w:tc>
                <w:tcPr>
                  <w:tcW w:w="992" w:type="dxa"/>
                  <w:tcBorders>
                    <w:top w:val="single" w:sz="4" w:space="0" w:color="auto"/>
                    <w:left w:val="single" w:sz="4" w:space="0" w:color="auto"/>
                    <w:bottom w:val="single" w:sz="4" w:space="0" w:color="auto"/>
                    <w:right w:val="single" w:sz="4" w:space="0" w:color="auto"/>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204C23" w:rsidRPr="003B341C" w:rsidTr="00204C23">
              <w:trPr>
                <w:trHeight w:val="372"/>
              </w:trPr>
              <w:tc>
                <w:tcPr>
                  <w:tcW w:w="3148" w:type="dxa"/>
                  <w:tcBorders>
                    <w:top w:val="single" w:sz="4" w:space="0" w:color="000000"/>
                    <w:left w:val="single" w:sz="4" w:space="0" w:color="000000"/>
                    <w:bottom w:val="single" w:sz="4" w:space="0" w:color="000000"/>
                    <w:right w:val="single" w:sz="4" w:space="0" w:color="000000"/>
                  </w:tcBorders>
                  <w:vAlign w:val="center"/>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851" w:type="dxa"/>
                  <w:tcBorders>
                    <w:top w:val="single" w:sz="4" w:space="0" w:color="auto"/>
                    <w:left w:val="single" w:sz="4" w:space="0" w:color="000000"/>
                    <w:bottom w:val="single" w:sz="4" w:space="0" w:color="auto"/>
                    <w:right w:val="single" w:sz="4" w:space="0" w:color="auto"/>
                  </w:tcBorders>
                  <w:vAlign w:val="center"/>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9000,0</w:t>
                  </w:r>
                </w:p>
              </w:tc>
              <w:tc>
                <w:tcPr>
                  <w:tcW w:w="850" w:type="dxa"/>
                  <w:tcBorders>
                    <w:top w:val="single" w:sz="4" w:space="0" w:color="auto"/>
                    <w:left w:val="single" w:sz="4" w:space="0" w:color="auto"/>
                    <w:bottom w:val="single" w:sz="4" w:space="0" w:color="auto"/>
                    <w:right w:val="single" w:sz="4" w:space="0" w:color="auto"/>
                  </w:tcBorders>
                  <w:vAlign w:val="center"/>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10000,0</w:t>
                  </w:r>
                </w:p>
              </w:tc>
              <w:tc>
                <w:tcPr>
                  <w:tcW w:w="851" w:type="dxa"/>
                  <w:tcBorders>
                    <w:top w:val="single" w:sz="4" w:space="0" w:color="auto"/>
                    <w:left w:val="single" w:sz="4" w:space="0" w:color="auto"/>
                    <w:bottom w:val="single" w:sz="4" w:space="0" w:color="auto"/>
                    <w:right w:val="single" w:sz="4" w:space="0" w:color="auto"/>
                  </w:tcBorders>
                  <w:vAlign w:val="center"/>
                </w:tcPr>
                <w:p w:rsidR="00204C23" w:rsidRPr="007E2AED" w:rsidRDefault="00204C23" w:rsidP="00A2196D">
                  <w:pPr>
                    <w:spacing w:after="0"/>
                    <w:ind w:left="34"/>
                    <w:jc w:val="center"/>
                    <w:rPr>
                      <w:rFonts w:ascii="Times New Roman" w:eastAsia="Times New Roman" w:hAnsi="Times New Roman" w:cs="Times New Roman"/>
                      <w:b/>
                      <w:bCs/>
                      <w:lang w:eastAsia="ru-RU"/>
                    </w:rPr>
                  </w:pPr>
                  <w:r w:rsidRPr="007E2AED">
                    <w:rPr>
                      <w:rFonts w:ascii="Times New Roman" w:eastAsia="Times New Roman" w:hAnsi="Times New Roman" w:cs="Times New Roman"/>
                      <w:b/>
                      <w:bCs/>
                      <w:lang w:eastAsia="ru-RU"/>
                    </w:rPr>
                    <w:t>65046,2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4C23" w:rsidRPr="007E2AED" w:rsidRDefault="00204C23" w:rsidP="00A2196D">
                  <w:pPr>
                    <w:spacing w:after="0"/>
                    <w:ind w:left="34"/>
                    <w:jc w:val="center"/>
                    <w:rPr>
                      <w:rFonts w:ascii="Times New Roman" w:eastAsia="Times New Roman" w:hAnsi="Times New Roman" w:cs="Times New Roman"/>
                      <w:b/>
                      <w:bCs/>
                      <w:lang w:eastAsia="ru-RU"/>
                    </w:rPr>
                  </w:pPr>
                  <w:r w:rsidRPr="007E2AED">
                    <w:rPr>
                      <w:rFonts w:ascii="Times New Roman" w:eastAsia="Times New Roman" w:hAnsi="Times New Roman" w:cs="Times New Roman"/>
                      <w:b/>
                      <w:bCs/>
                      <w:lang w:eastAsia="ru-RU"/>
                    </w:rPr>
                    <w:t>100000,0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4C23" w:rsidRPr="007E2AED" w:rsidRDefault="00204C23" w:rsidP="00A2196D">
                  <w:pPr>
                    <w:spacing w:after="0"/>
                    <w:ind w:left="34"/>
                    <w:jc w:val="center"/>
                    <w:rPr>
                      <w:rFonts w:ascii="Times New Roman" w:eastAsia="Times New Roman" w:hAnsi="Times New Roman" w:cs="Times New Roman"/>
                      <w:b/>
                      <w:bCs/>
                      <w:lang w:eastAsia="ru-RU"/>
                    </w:rPr>
                  </w:pPr>
                  <w:r w:rsidRPr="007E2AED">
                    <w:rPr>
                      <w:rFonts w:ascii="Times New Roman" w:eastAsia="Times New Roman" w:hAnsi="Times New Roman" w:cs="Times New Roman"/>
                      <w:b/>
                      <w:bCs/>
                      <w:lang w:eastAsia="ru-RU"/>
                    </w:rPr>
                    <w:t>184046,2</w:t>
                  </w:r>
                </w:p>
              </w:tc>
            </w:tr>
            <w:tr w:rsidR="00204C23" w:rsidRPr="003B341C" w:rsidTr="00204C23">
              <w:trPr>
                <w:trHeight w:val="60"/>
              </w:trPr>
              <w:tc>
                <w:tcPr>
                  <w:tcW w:w="3148" w:type="dxa"/>
                  <w:tcBorders>
                    <w:top w:val="single" w:sz="4" w:space="0" w:color="000000"/>
                    <w:left w:val="single" w:sz="6" w:space="0" w:color="000000"/>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851" w:type="dxa"/>
                  <w:tcBorders>
                    <w:top w:val="single" w:sz="4" w:space="0" w:color="auto"/>
                    <w:left w:val="nil"/>
                    <w:bottom w:val="single" w:sz="6" w:space="0" w:color="000000"/>
                    <w:right w:val="single" w:sz="6" w:space="0" w:color="000000"/>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p>
              </w:tc>
              <w:tc>
                <w:tcPr>
                  <w:tcW w:w="850" w:type="dxa"/>
                  <w:tcBorders>
                    <w:top w:val="single" w:sz="4" w:space="0" w:color="auto"/>
                    <w:left w:val="nil"/>
                    <w:bottom w:val="single" w:sz="6" w:space="0" w:color="000000"/>
                    <w:right w:val="single" w:sz="6" w:space="0" w:color="000000"/>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p>
              </w:tc>
              <w:tc>
                <w:tcPr>
                  <w:tcW w:w="851" w:type="dxa"/>
                  <w:tcBorders>
                    <w:top w:val="single" w:sz="4" w:space="0" w:color="auto"/>
                    <w:left w:val="nil"/>
                    <w:bottom w:val="single" w:sz="6" w:space="0" w:color="000000"/>
                    <w:right w:val="single" w:sz="6" w:space="0" w:color="000000"/>
                  </w:tcBorders>
                  <w:vAlign w:val="center"/>
                  <w:hideMark/>
                </w:tcPr>
                <w:p w:rsidR="00204C23" w:rsidRPr="007E2AED" w:rsidRDefault="00204C23" w:rsidP="00A2196D">
                  <w:pPr>
                    <w:spacing w:after="0"/>
                    <w:ind w:left="34"/>
                    <w:jc w:val="center"/>
                    <w:rPr>
                      <w:rFonts w:ascii="Times New Roman" w:eastAsia="Times New Roman" w:hAnsi="Times New Roman" w:cs="Times New Roman"/>
                      <w:b/>
                      <w:bCs/>
                      <w:lang w:eastAsia="ru-RU"/>
                    </w:rPr>
                  </w:pPr>
                </w:p>
              </w:tc>
              <w:tc>
                <w:tcPr>
                  <w:tcW w:w="992" w:type="dxa"/>
                  <w:tcBorders>
                    <w:top w:val="single" w:sz="4" w:space="0" w:color="auto"/>
                    <w:left w:val="nil"/>
                    <w:bottom w:val="single" w:sz="6" w:space="0" w:color="000000"/>
                    <w:right w:val="single" w:sz="6" w:space="0" w:color="000000"/>
                  </w:tcBorders>
                  <w:shd w:val="clear" w:color="auto" w:fill="auto"/>
                  <w:vAlign w:val="center"/>
                  <w:hideMark/>
                </w:tcPr>
                <w:p w:rsidR="00204C23" w:rsidRPr="007E2AED" w:rsidRDefault="00204C23" w:rsidP="00A2196D">
                  <w:pPr>
                    <w:spacing w:after="0"/>
                    <w:ind w:left="34"/>
                    <w:jc w:val="center"/>
                    <w:rPr>
                      <w:rFonts w:ascii="Times New Roman" w:eastAsia="Times New Roman" w:hAnsi="Times New Roman" w:cs="Times New Roman"/>
                      <w:b/>
                      <w:bCs/>
                      <w:lang w:eastAsia="ru-RU"/>
                    </w:rPr>
                  </w:pPr>
                </w:p>
              </w:tc>
              <w:tc>
                <w:tcPr>
                  <w:tcW w:w="992" w:type="dxa"/>
                  <w:tcBorders>
                    <w:top w:val="single" w:sz="4" w:space="0" w:color="auto"/>
                    <w:left w:val="nil"/>
                    <w:bottom w:val="single" w:sz="6" w:space="0" w:color="000000"/>
                    <w:right w:val="single" w:sz="6" w:space="0" w:color="000000"/>
                  </w:tcBorders>
                  <w:shd w:val="clear" w:color="auto" w:fill="auto"/>
                  <w:vAlign w:val="center"/>
                </w:tcPr>
                <w:p w:rsidR="00204C23" w:rsidRPr="007E2AED" w:rsidRDefault="00204C23" w:rsidP="00A2196D">
                  <w:pPr>
                    <w:spacing w:after="0"/>
                    <w:ind w:left="34"/>
                    <w:jc w:val="center"/>
                    <w:rPr>
                      <w:rFonts w:ascii="Times New Roman" w:eastAsia="Times New Roman" w:hAnsi="Times New Roman" w:cs="Times New Roman"/>
                      <w:b/>
                      <w:bCs/>
                      <w:lang w:eastAsia="ru-RU"/>
                    </w:rPr>
                  </w:pPr>
                </w:p>
              </w:tc>
            </w:tr>
            <w:tr w:rsidR="00204C23" w:rsidRPr="003B341C" w:rsidTr="00204C23">
              <w:trPr>
                <w:trHeight w:val="617"/>
              </w:trPr>
              <w:tc>
                <w:tcPr>
                  <w:tcW w:w="3148" w:type="dxa"/>
                  <w:tcBorders>
                    <w:top w:val="nil"/>
                    <w:left w:val="single" w:sz="6" w:space="0" w:color="000000"/>
                    <w:bottom w:val="single" w:sz="6" w:space="0" w:color="000000"/>
                    <w:right w:val="single" w:sz="6" w:space="0" w:color="000000"/>
                  </w:tcBorders>
                  <w:hideMark/>
                </w:tcPr>
                <w:p w:rsidR="00204C23" w:rsidRPr="003B341C" w:rsidRDefault="00204C23" w:rsidP="00A2196D">
                  <w:pPr>
                    <w:spacing w:after="0"/>
                    <w:ind w:left="34"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851" w:type="dxa"/>
                  <w:tcBorders>
                    <w:top w:val="nil"/>
                    <w:left w:val="nil"/>
                    <w:bottom w:val="single" w:sz="6" w:space="0" w:color="000000"/>
                    <w:right w:val="single" w:sz="6" w:space="0" w:color="000000"/>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p>
              </w:tc>
              <w:tc>
                <w:tcPr>
                  <w:tcW w:w="850" w:type="dxa"/>
                  <w:tcBorders>
                    <w:top w:val="nil"/>
                    <w:left w:val="nil"/>
                    <w:bottom w:val="single" w:sz="6" w:space="0" w:color="000000"/>
                    <w:right w:val="single" w:sz="6" w:space="0" w:color="000000"/>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p>
              </w:tc>
              <w:tc>
                <w:tcPr>
                  <w:tcW w:w="851" w:type="dxa"/>
                  <w:tcBorders>
                    <w:top w:val="nil"/>
                    <w:left w:val="nil"/>
                    <w:bottom w:val="single" w:sz="6" w:space="0" w:color="000000"/>
                    <w:right w:val="single" w:sz="6" w:space="0" w:color="000000"/>
                  </w:tcBorders>
                  <w:vAlign w:val="center"/>
                  <w:hideMark/>
                </w:tcPr>
                <w:p w:rsidR="00204C23" w:rsidRPr="007E2AED" w:rsidRDefault="00204C23" w:rsidP="00A2196D">
                  <w:pPr>
                    <w:spacing w:after="0"/>
                    <w:ind w:left="34"/>
                    <w:jc w:val="center"/>
                    <w:rPr>
                      <w:rFonts w:ascii="Times New Roman" w:eastAsia="Times New Roman" w:hAnsi="Times New Roman" w:cs="Times New Roman"/>
                      <w:b/>
                      <w:bCs/>
                      <w:lang w:eastAsia="ru-RU"/>
                    </w:rPr>
                  </w:pPr>
                </w:p>
              </w:tc>
              <w:tc>
                <w:tcPr>
                  <w:tcW w:w="992" w:type="dxa"/>
                  <w:tcBorders>
                    <w:top w:val="nil"/>
                    <w:left w:val="nil"/>
                    <w:bottom w:val="single" w:sz="6" w:space="0" w:color="000000"/>
                    <w:right w:val="single" w:sz="6" w:space="0" w:color="000000"/>
                  </w:tcBorders>
                  <w:shd w:val="clear" w:color="auto" w:fill="auto"/>
                  <w:vAlign w:val="center"/>
                  <w:hideMark/>
                </w:tcPr>
                <w:p w:rsidR="00204C23" w:rsidRPr="007E2AED" w:rsidRDefault="00204C23" w:rsidP="00A2196D">
                  <w:pPr>
                    <w:spacing w:after="0"/>
                    <w:ind w:left="34"/>
                    <w:jc w:val="center"/>
                    <w:rPr>
                      <w:rFonts w:ascii="Times New Roman" w:eastAsia="Times New Roman" w:hAnsi="Times New Roman" w:cs="Times New Roman"/>
                      <w:b/>
                      <w:bCs/>
                      <w:lang w:eastAsia="ru-RU"/>
                    </w:rPr>
                  </w:pPr>
                </w:p>
              </w:tc>
              <w:tc>
                <w:tcPr>
                  <w:tcW w:w="992" w:type="dxa"/>
                  <w:tcBorders>
                    <w:top w:val="nil"/>
                    <w:left w:val="nil"/>
                    <w:bottom w:val="single" w:sz="6" w:space="0" w:color="000000"/>
                    <w:right w:val="single" w:sz="6" w:space="0" w:color="000000"/>
                  </w:tcBorders>
                  <w:shd w:val="clear" w:color="auto" w:fill="auto"/>
                  <w:vAlign w:val="center"/>
                </w:tcPr>
                <w:p w:rsidR="00204C23" w:rsidRPr="007E2AED" w:rsidRDefault="00204C23" w:rsidP="00A2196D">
                  <w:pPr>
                    <w:spacing w:after="0"/>
                    <w:ind w:left="34"/>
                    <w:jc w:val="center"/>
                    <w:rPr>
                      <w:rFonts w:ascii="Times New Roman" w:eastAsia="Times New Roman" w:hAnsi="Times New Roman" w:cs="Times New Roman"/>
                      <w:b/>
                      <w:bCs/>
                      <w:lang w:eastAsia="ru-RU"/>
                    </w:rPr>
                  </w:pPr>
                </w:p>
              </w:tc>
            </w:tr>
            <w:tr w:rsidR="00204C23" w:rsidRPr="003B341C" w:rsidTr="00204C23">
              <w:trPr>
                <w:trHeight w:val="60"/>
              </w:trPr>
              <w:tc>
                <w:tcPr>
                  <w:tcW w:w="3148" w:type="dxa"/>
                  <w:tcBorders>
                    <w:top w:val="nil"/>
                    <w:left w:val="single" w:sz="6" w:space="0" w:color="000000"/>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851" w:type="dxa"/>
                  <w:tcBorders>
                    <w:top w:val="nil"/>
                    <w:left w:val="nil"/>
                    <w:bottom w:val="single" w:sz="6" w:space="0" w:color="000000"/>
                    <w:right w:val="single" w:sz="6" w:space="0" w:color="000000"/>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p>
              </w:tc>
              <w:tc>
                <w:tcPr>
                  <w:tcW w:w="850" w:type="dxa"/>
                  <w:tcBorders>
                    <w:top w:val="nil"/>
                    <w:left w:val="nil"/>
                    <w:bottom w:val="single" w:sz="6" w:space="0" w:color="000000"/>
                    <w:right w:val="single" w:sz="6" w:space="0" w:color="000000"/>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p>
              </w:tc>
              <w:tc>
                <w:tcPr>
                  <w:tcW w:w="851" w:type="dxa"/>
                  <w:tcBorders>
                    <w:top w:val="nil"/>
                    <w:left w:val="nil"/>
                    <w:bottom w:val="single" w:sz="6" w:space="0" w:color="000000"/>
                    <w:right w:val="single" w:sz="6" w:space="0" w:color="000000"/>
                  </w:tcBorders>
                  <w:vAlign w:val="center"/>
                  <w:hideMark/>
                </w:tcPr>
                <w:p w:rsidR="00204C23" w:rsidRPr="007E2AED" w:rsidRDefault="00204C23" w:rsidP="00A2196D">
                  <w:pPr>
                    <w:spacing w:after="0"/>
                    <w:ind w:left="34"/>
                    <w:jc w:val="center"/>
                    <w:rPr>
                      <w:rFonts w:ascii="Times New Roman" w:eastAsia="Times New Roman" w:hAnsi="Times New Roman" w:cs="Times New Roman"/>
                      <w:b/>
                      <w:bCs/>
                      <w:lang w:eastAsia="ru-RU"/>
                    </w:rPr>
                  </w:pPr>
                </w:p>
              </w:tc>
              <w:tc>
                <w:tcPr>
                  <w:tcW w:w="992" w:type="dxa"/>
                  <w:tcBorders>
                    <w:top w:val="nil"/>
                    <w:left w:val="nil"/>
                    <w:bottom w:val="single" w:sz="6" w:space="0" w:color="000000"/>
                    <w:right w:val="single" w:sz="6" w:space="0" w:color="000000"/>
                  </w:tcBorders>
                  <w:shd w:val="clear" w:color="auto" w:fill="auto"/>
                  <w:vAlign w:val="center"/>
                  <w:hideMark/>
                </w:tcPr>
                <w:p w:rsidR="00204C23" w:rsidRPr="007E2AED" w:rsidRDefault="00204C23" w:rsidP="00A2196D">
                  <w:pPr>
                    <w:spacing w:after="0"/>
                    <w:ind w:left="34"/>
                    <w:jc w:val="center"/>
                    <w:rPr>
                      <w:rFonts w:ascii="Times New Roman" w:eastAsia="Times New Roman" w:hAnsi="Times New Roman" w:cs="Times New Roman"/>
                      <w:b/>
                      <w:bCs/>
                      <w:lang w:eastAsia="ru-RU"/>
                    </w:rPr>
                  </w:pPr>
                </w:p>
              </w:tc>
              <w:tc>
                <w:tcPr>
                  <w:tcW w:w="992" w:type="dxa"/>
                  <w:tcBorders>
                    <w:top w:val="nil"/>
                    <w:left w:val="nil"/>
                    <w:bottom w:val="single" w:sz="6" w:space="0" w:color="000000"/>
                    <w:right w:val="single" w:sz="6" w:space="0" w:color="000000"/>
                  </w:tcBorders>
                  <w:shd w:val="clear" w:color="auto" w:fill="auto"/>
                  <w:vAlign w:val="center"/>
                </w:tcPr>
                <w:p w:rsidR="00204C23" w:rsidRPr="007E2AED" w:rsidRDefault="00204C23" w:rsidP="00A2196D">
                  <w:pPr>
                    <w:spacing w:after="0"/>
                    <w:ind w:left="34"/>
                    <w:jc w:val="center"/>
                    <w:rPr>
                      <w:rFonts w:ascii="Times New Roman" w:eastAsia="Times New Roman" w:hAnsi="Times New Roman" w:cs="Times New Roman"/>
                      <w:b/>
                      <w:bCs/>
                      <w:lang w:eastAsia="ru-RU"/>
                    </w:rPr>
                  </w:pPr>
                </w:p>
              </w:tc>
            </w:tr>
            <w:tr w:rsidR="00204C23" w:rsidRPr="003B341C" w:rsidTr="00204C23">
              <w:trPr>
                <w:trHeight w:val="60"/>
              </w:trPr>
              <w:tc>
                <w:tcPr>
                  <w:tcW w:w="3148" w:type="dxa"/>
                  <w:tcBorders>
                    <w:top w:val="nil"/>
                    <w:left w:val="single" w:sz="6" w:space="0" w:color="000000"/>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10000,0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04C23" w:rsidRPr="007E2AED" w:rsidRDefault="00204C23" w:rsidP="00A2196D">
                  <w:pPr>
                    <w:spacing w:after="0"/>
                    <w:ind w:left="34"/>
                    <w:jc w:val="center"/>
                    <w:rPr>
                      <w:rFonts w:ascii="Times New Roman" w:eastAsia="Times New Roman" w:hAnsi="Times New Roman" w:cs="Times New Roman"/>
                      <w:b/>
                      <w:bCs/>
                      <w:lang w:eastAsia="ru-RU"/>
                    </w:rPr>
                  </w:pPr>
                  <w:r w:rsidRPr="007E2AED">
                    <w:rPr>
                      <w:rFonts w:ascii="Times New Roman" w:eastAsia="Times New Roman" w:hAnsi="Times New Roman" w:cs="Times New Roman"/>
                      <w:b/>
                      <w:bCs/>
                      <w:lang w:eastAsia="ru-RU"/>
                    </w:rPr>
                    <w:t>65046,2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C23" w:rsidRPr="007E2AED" w:rsidRDefault="00204C23" w:rsidP="00A2196D">
                  <w:pPr>
                    <w:spacing w:after="0"/>
                    <w:ind w:left="34"/>
                    <w:jc w:val="center"/>
                    <w:rPr>
                      <w:rFonts w:ascii="Times New Roman" w:eastAsia="Times New Roman" w:hAnsi="Times New Roman" w:cs="Times New Roman"/>
                      <w:b/>
                      <w:bCs/>
                      <w:lang w:eastAsia="ru-RU"/>
                    </w:rPr>
                  </w:pPr>
                  <w:r w:rsidRPr="007E2AED">
                    <w:rPr>
                      <w:rFonts w:ascii="Times New Roman" w:eastAsia="Times New Roman" w:hAnsi="Times New Roman" w:cs="Times New Roman"/>
                      <w:b/>
                      <w:bCs/>
                      <w:lang w:eastAsia="ru-RU"/>
                    </w:rPr>
                    <w:t>100000,0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4C23" w:rsidRPr="007E2AED" w:rsidRDefault="00204C23" w:rsidP="00A2196D">
                  <w:pPr>
                    <w:spacing w:after="0"/>
                    <w:ind w:left="34"/>
                    <w:jc w:val="center"/>
                    <w:rPr>
                      <w:rFonts w:ascii="Times New Roman" w:eastAsia="Times New Roman" w:hAnsi="Times New Roman" w:cs="Times New Roman"/>
                      <w:b/>
                      <w:bCs/>
                      <w:lang w:eastAsia="ru-RU"/>
                    </w:rPr>
                  </w:pPr>
                  <w:r w:rsidRPr="007E2AED">
                    <w:rPr>
                      <w:rFonts w:ascii="Times New Roman" w:eastAsia="Times New Roman" w:hAnsi="Times New Roman" w:cs="Times New Roman"/>
                      <w:b/>
                      <w:bCs/>
                      <w:lang w:eastAsia="ru-RU"/>
                    </w:rPr>
                    <w:t>184046,2</w:t>
                  </w:r>
                </w:p>
              </w:tc>
            </w:tr>
            <w:tr w:rsidR="00204C23" w:rsidRPr="003B341C" w:rsidTr="00204C23">
              <w:trPr>
                <w:trHeight w:val="60"/>
              </w:trPr>
              <w:tc>
                <w:tcPr>
                  <w:tcW w:w="3148" w:type="dxa"/>
                  <w:tcBorders>
                    <w:top w:val="nil"/>
                    <w:left w:val="single" w:sz="6" w:space="0" w:color="000000"/>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851" w:type="dxa"/>
                  <w:tcBorders>
                    <w:top w:val="nil"/>
                    <w:left w:val="nil"/>
                    <w:bottom w:val="single" w:sz="6" w:space="0" w:color="000000"/>
                    <w:right w:val="single" w:sz="6" w:space="0" w:color="000000"/>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p>
              </w:tc>
              <w:tc>
                <w:tcPr>
                  <w:tcW w:w="850" w:type="dxa"/>
                  <w:tcBorders>
                    <w:top w:val="nil"/>
                    <w:left w:val="nil"/>
                    <w:bottom w:val="single" w:sz="6" w:space="0" w:color="000000"/>
                    <w:right w:val="single" w:sz="6" w:space="0" w:color="000000"/>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p>
              </w:tc>
              <w:tc>
                <w:tcPr>
                  <w:tcW w:w="851" w:type="dxa"/>
                  <w:tcBorders>
                    <w:top w:val="nil"/>
                    <w:left w:val="nil"/>
                    <w:bottom w:val="single" w:sz="6" w:space="0" w:color="000000"/>
                    <w:right w:val="single" w:sz="6" w:space="0" w:color="000000"/>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p>
              </w:tc>
              <w:tc>
                <w:tcPr>
                  <w:tcW w:w="992" w:type="dxa"/>
                  <w:tcBorders>
                    <w:top w:val="nil"/>
                    <w:left w:val="nil"/>
                    <w:bottom w:val="single" w:sz="6" w:space="0" w:color="000000"/>
                    <w:right w:val="single" w:sz="6" w:space="0" w:color="000000"/>
                  </w:tcBorders>
                  <w:vAlign w:val="center"/>
                  <w:hideMark/>
                </w:tcPr>
                <w:p w:rsidR="00204C23" w:rsidRPr="003B341C" w:rsidRDefault="00204C23" w:rsidP="00A2196D">
                  <w:pPr>
                    <w:spacing w:after="0"/>
                    <w:ind w:left="34"/>
                    <w:jc w:val="center"/>
                    <w:rPr>
                      <w:rFonts w:ascii="Times New Roman" w:eastAsia="Times New Roman" w:hAnsi="Times New Roman" w:cs="Times New Roman"/>
                      <w:lang w:eastAsia="ru-RU"/>
                    </w:rPr>
                  </w:pPr>
                </w:p>
              </w:tc>
              <w:tc>
                <w:tcPr>
                  <w:tcW w:w="992" w:type="dxa"/>
                  <w:tcBorders>
                    <w:top w:val="nil"/>
                    <w:left w:val="nil"/>
                    <w:bottom w:val="single" w:sz="6" w:space="0" w:color="000000"/>
                    <w:right w:val="single" w:sz="6" w:space="0" w:color="000000"/>
                  </w:tcBorders>
                  <w:vAlign w:val="center"/>
                </w:tcPr>
                <w:p w:rsidR="00204C23" w:rsidRPr="003B341C" w:rsidRDefault="00204C23" w:rsidP="00A2196D">
                  <w:pPr>
                    <w:spacing w:after="0"/>
                    <w:ind w:left="34"/>
                    <w:jc w:val="center"/>
                    <w:rPr>
                      <w:rFonts w:ascii="Times New Roman" w:eastAsia="Times New Roman" w:hAnsi="Times New Roman" w:cs="Times New Roman"/>
                      <w:lang w:eastAsia="ru-RU"/>
                    </w:rPr>
                  </w:pPr>
                </w:p>
              </w:tc>
            </w:tr>
            <w:tr w:rsidR="00204C23" w:rsidRPr="003B341C" w:rsidTr="00204C23">
              <w:trPr>
                <w:trHeight w:val="60"/>
              </w:trPr>
              <w:tc>
                <w:tcPr>
                  <w:tcW w:w="3148" w:type="dxa"/>
                  <w:tcBorders>
                    <w:top w:val="nil"/>
                    <w:left w:val="single" w:sz="6" w:space="0" w:color="000000"/>
                    <w:bottom w:val="single" w:sz="6" w:space="0" w:color="000000"/>
                    <w:right w:val="single" w:sz="6" w:space="0" w:color="000000"/>
                  </w:tcBorders>
                  <w:hideMark/>
                </w:tcPr>
                <w:p w:rsidR="00204C23" w:rsidRPr="003B341C" w:rsidRDefault="00204C23" w:rsidP="00A2196D">
                  <w:pPr>
                    <w:spacing w:after="0"/>
                    <w:ind w:left="34" w:right="57"/>
                    <w:jc w:val="both"/>
                    <w:rPr>
                      <w:rFonts w:ascii="Times New Roman" w:eastAsia="Times New Roman" w:hAnsi="Times New Roman" w:cs="Times New Roman"/>
                      <w:lang w:eastAsia="ru-RU"/>
                    </w:rPr>
                  </w:pPr>
                  <w:r w:rsidRPr="00C314AA">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4536" w:type="dxa"/>
                  <w:gridSpan w:val="5"/>
                  <w:tcBorders>
                    <w:top w:val="nil"/>
                    <w:left w:val="nil"/>
                    <w:bottom w:val="single" w:sz="6" w:space="0" w:color="000000"/>
                    <w:right w:val="single" w:sz="6" w:space="0" w:color="000000"/>
                  </w:tcBorders>
                  <w:hideMark/>
                </w:tcPr>
                <w:p w:rsidR="00204C23" w:rsidRPr="00C314AA" w:rsidRDefault="00204C23" w:rsidP="00A2196D">
                  <w:pPr>
                    <w:spacing w:after="0"/>
                    <w:ind w:left="34" w:right="57"/>
                    <w:jc w:val="both"/>
                    <w:rPr>
                      <w:rFonts w:ascii="Times New Roman" w:eastAsia="Calibri" w:hAnsi="Times New Roman" w:cs="Times New Roman"/>
                      <w:b/>
                      <w:bCs/>
                      <w:lang w:eastAsia="ru-RU"/>
                    </w:rPr>
                  </w:pPr>
                  <w:r w:rsidRPr="00C314AA">
                    <w:rPr>
                      <w:rFonts w:ascii="Times New Roman" w:eastAsia="Times New Roman" w:hAnsi="Times New Roman" w:cs="Times New Roman"/>
                      <w:b/>
                      <w:bCs/>
                      <w:lang w:eastAsia="ru-RU"/>
                    </w:rPr>
                    <w:t xml:space="preserve">Реалізація заходів </w:t>
                  </w:r>
                  <w:proofErr w:type="spellStart"/>
                  <w:r w:rsidRPr="00C314AA">
                    <w:rPr>
                      <w:rFonts w:ascii="Times New Roman" w:eastAsia="Times New Roman" w:hAnsi="Times New Roman" w:cs="Times New Roman"/>
                      <w:b/>
                      <w:bCs/>
                      <w:lang w:eastAsia="ru-RU"/>
                    </w:rPr>
                    <w:t>проєкту</w:t>
                  </w:r>
                  <w:proofErr w:type="spellEnd"/>
                  <w:r w:rsidRPr="00C314AA">
                    <w:rPr>
                      <w:rFonts w:ascii="Times New Roman" w:eastAsia="Times New Roman" w:hAnsi="Times New Roman" w:cs="Times New Roman"/>
                      <w:b/>
                      <w:bCs/>
                      <w:lang w:eastAsia="ru-RU"/>
                    </w:rPr>
                    <w:t xml:space="preserve"> виконуватиметься в межах галузевої міської цільової програми, Програми економічного і соціального розвитку м. Києва на відповідний період та </w:t>
                  </w:r>
                  <w:r w:rsidR="00E436D8">
                    <w:rPr>
                      <w:rFonts w:ascii="Times New Roman" w:eastAsia="Times New Roman" w:hAnsi="Times New Roman" w:cs="Times New Roman"/>
                      <w:b/>
                      <w:bCs/>
                      <w:lang w:eastAsia="ru-RU"/>
                    </w:rPr>
                    <w:t>відповідно до Положення про</w:t>
                  </w:r>
                  <w:r w:rsidRPr="00C314AA">
                    <w:rPr>
                      <w:rFonts w:ascii="Times New Roman" w:eastAsia="Times New Roman" w:hAnsi="Times New Roman" w:cs="Times New Roman"/>
                      <w:b/>
                      <w:bCs/>
                      <w:lang w:eastAsia="ru-RU"/>
                    </w:rPr>
                    <w:t xml:space="preserve"> фінансово-кредитн</w:t>
                  </w:r>
                  <w:r w:rsidR="00E436D8">
                    <w:rPr>
                      <w:rFonts w:ascii="Times New Roman" w:eastAsia="Times New Roman" w:hAnsi="Times New Roman" w:cs="Times New Roman"/>
                      <w:b/>
                      <w:bCs/>
                      <w:lang w:eastAsia="ru-RU"/>
                    </w:rPr>
                    <w:t>у</w:t>
                  </w:r>
                  <w:r w:rsidRPr="00C314AA">
                    <w:rPr>
                      <w:rFonts w:ascii="Times New Roman" w:eastAsia="Times New Roman" w:hAnsi="Times New Roman" w:cs="Times New Roman"/>
                      <w:b/>
                      <w:bCs/>
                      <w:lang w:eastAsia="ru-RU"/>
                    </w:rPr>
                    <w:t xml:space="preserve"> підтримк</w:t>
                  </w:r>
                  <w:r w:rsidR="00E436D8">
                    <w:rPr>
                      <w:rFonts w:ascii="Times New Roman" w:eastAsia="Times New Roman" w:hAnsi="Times New Roman" w:cs="Times New Roman"/>
                      <w:b/>
                      <w:bCs/>
                      <w:lang w:eastAsia="ru-RU"/>
                    </w:rPr>
                    <w:t>у</w:t>
                  </w:r>
                  <w:r w:rsidRPr="00C314AA">
                    <w:rPr>
                      <w:rFonts w:ascii="Times New Roman" w:eastAsia="Times New Roman" w:hAnsi="Times New Roman" w:cs="Times New Roman"/>
                      <w:b/>
                      <w:bCs/>
                      <w:lang w:eastAsia="ru-RU"/>
                    </w:rPr>
                    <w:t xml:space="preserve"> суб’єктів малого та середнього підприємництва </w:t>
                  </w:r>
                  <w:r w:rsidR="00E436D8">
                    <w:rPr>
                      <w:rFonts w:ascii="Times New Roman" w:eastAsia="Times New Roman" w:hAnsi="Times New Roman" w:cs="Times New Roman"/>
                      <w:b/>
                      <w:bCs/>
                      <w:lang w:eastAsia="ru-RU"/>
                    </w:rPr>
                    <w:t>у</w:t>
                  </w:r>
                  <w:r w:rsidRPr="00C314AA">
                    <w:rPr>
                      <w:rFonts w:ascii="Times New Roman" w:eastAsia="Times New Roman" w:hAnsi="Times New Roman" w:cs="Times New Roman"/>
                      <w:b/>
                      <w:bCs/>
                      <w:lang w:eastAsia="ru-RU"/>
                    </w:rPr>
                    <w:t xml:space="preserve"> місті Києві, затверджено</w:t>
                  </w:r>
                  <w:r w:rsidR="00E436D8">
                    <w:rPr>
                      <w:rFonts w:ascii="Times New Roman" w:eastAsia="Times New Roman" w:hAnsi="Times New Roman" w:cs="Times New Roman"/>
                      <w:b/>
                      <w:bCs/>
                      <w:lang w:eastAsia="ru-RU"/>
                    </w:rPr>
                    <w:t>го</w:t>
                  </w:r>
                  <w:r w:rsidRPr="00C314AA">
                    <w:rPr>
                      <w:rFonts w:ascii="Times New Roman" w:eastAsia="Times New Roman" w:hAnsi="Times New Roman" w:cs="Times New Roman"/>
                      <w:b/>
                      <w:bCs/>
                      <w:lang w:eastAsia="ru-RU"/>
                    </w:rPr>
                    <w:t xml:space="preserve"> рішенням Київської міської ради від 21.09.2017 № 46/3053</w:t>
                  </w:r>
                </w:p>
              </w:tc>
            </w:tr>
          </w:tbl>
          <w:p w:rsidR="00DA4A1C" w:rsidRPr="003B341C" w:rsidRDefault="00DA4A1C" w:rsidP="00A2196D">
            <w:pPr>
              <w:spacing w:after="0"/>
              <w:ind w:left="34"/>
              <w:jc w:val="center"/>
              <w:rPr>
                <w:rFonts w:ascii="Times New Roman" w:hAnsi="Times New Roman" w:cs="Times New Roman"/>
              </w:rPr>
            </w:pPr>
          </w:p>
        </w:tc>
      </w:tr>
      <w:tr w:rsidR="00DA4A1C" w:rsidRPr="003B341C" w:rsidTr="00D64CE3">
        <w:tc>
          <w:tcPr>
            <w:tcW w:w="7655" w:type="dxa"/>
          </w:tcPr>
          <w:p w:rsidR="00204C23" w:rsidRPr="003B341C" w:rsidRDefault="00204C23"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204C23" w:rsidRPr="003B341C" w:rsidRDefault="00204C23"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1.1.3</w:t>
            </w:r>
            <w:r w:rsidRPr="003B341C">
              <w:rPr>
                <w:rFonts w:ascii="Times New Roman" w:eastAsia="Times New Roman" w:hAnsi="Times New Roman" w:cs="Times New Roman"/>
                <w:lang w:eastAsia="uk-UA"/>
              </w:rPr>
              <w:t>. Підвищення кваліфікації підприємців для зміцнення потенціалу інноваційного бізнесу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4"/>
              <w:gridCol w:w="1070"/>
              <w:gridCol w:w="1071"/>
              <w:gridCol w:w="1071"/>
              <w:gridCol w:w="1073"/>
            </w:tblGrid>
            <w:tr w:rsidR="00204C23" w:rsidRPr="003B341C" w:rsidTr="00204C23">
              <w:trPr>
                <w:trHeight w:val="460"/>
              </w:trPr>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88"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Підвищення кваліфікації підприємців для зміцнення потенціалу інноваційного бізнесу</w:t>
                  </w:r>
                </w:p>
              </w:tc>
            </w:tr>
            <w:tr w:rsidR="00204C23" w:rsidRPr="003B341C" w:rsidTr="00204C23">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11"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Підвищення рівня конкурентоспроможності регіонів</w:t>
                  </w:r>
                </w:p>
              </w:tc>
            </w:tr>
            <w:tr w:rsidR="00204C23" w:rsidRPr="003B341C" w:rsidTr="00204C23">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1. Підвищення рівня конкурентоспроможності економіки м. Києва</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1.1. Промисловість та розвиток підприємництва</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Перетворення Києва у місто, відкрите для бізнесу</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2.2. Підвищення доступності та якості послуг міських органів влади для бізнесу</w:t>
                  </w:r>
                </w:p>
              </w:tc>
            </w:tr>
            <w:tr w:rsidR="00204C23" w:rsidRPr="003B341C" w:rsidTr="00204C23">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професійного рівня фахівців сфери підприємництва</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Популяризація і активізація підприємницької діяльності в місті Києві</w:t>
                  </w:r>
                </w:p>
              </w:tc>
            </w:tr>
            <w:tr w:rsidR="00204C23" w:rsidRPr="003B341C" w:rsidTr="00204C23">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204C23" w:rsidRPr="003B341C" w:rsidTr="00204C23">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Суб’єкти малого та середнього підприємництва, фізичні особи-підприємці</w:t>
                  </w:r>
                </w:p>
              </w:tc>
            </w:tr>
            <w:tr w:rsidR="00204C23" w:rsidRPr="003B341C" w:rsidTr="00204C23">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204C23"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Недостатній рівень професійних знань і досвіду підприємців-початківців для ведення підприємницької діяльності в сучасних умовах</w:t>
                  </w:r>
                </w:p>
                <w:p w:rsidR="00D1343A" w:rsidRPr="003B341C" w:rsidRDefault="00D1343A"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204C23" w:rsidRPr="003B341C" w:rsidTr="00204C23">
              <w:tc>
                <w:tcPr>
                  <w:tcW w:w="2112" w:type="pct"/>
                  <w:vMerge w:val="restar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проведених навчальних тренінгів, семінарів тощо, од.</w:t>
                  </w:r>
                </w:p>
              </w:tc>
              <w:tc>
                <w:tcPr>
                  <w:tcW w:w="721" w:type="pct"/>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204C23" w:rsidRPr="003B341C" w:rsidTr="00204C23">
              <w:tc>
                <w:tcPr>
                  <w:tcW w:w="2112" w:type="pct"/>
                  <w:vMerge/>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p>
              </w:tc>
              <w:tc>
                <w:tcPr>
                  <w:tcW w:w="721"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w:t>
                  </w: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w:t>
                  </w: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w:t>
                  </w: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w:t>
                  </w:r>
                </w:p>
              </w:tc>
            </w:tr>
            <w:tr w:rsidR="00204C23" w:rsidRPr="003B341C" w:rsidTr="00204C23">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88" w:type="pct"/>
                  <w:gridSpan w:val="4"/>
                  <w:shd w:val="clear" w:color="auto" w:fill="auto"/>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Надання фахівцям-підприємцям теоретичних знань з основ інноваційного підприємництва, формування практичних умінь в перетворенні наукової розробки в інноваційний бізнес-продукт, затребуваний ринком</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Зростання рівня кваліфікації та ділової культури підприємців</w:t>
                  </w:r>
                </w:p>
              </w:tc>
            </w:tr>
            <w:tr w:rsidR="00204C23" w:rsidRPr="003B341C" w:rsidTr="00204C23">
              <w:trPr>
                <w:trHeight w:val="1673"/>
              </w:trPr>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Визначення тем навчання, поточне планування потреб у підвищенні кваліфікації фахівців для сфери підприємництва</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Підготовка і проведення процедур </w:t>
                  </w:r>
                  <w:proofErr w:type="spellStart"/>
                  <w:r w:rsidRPr="003B341C">
                    <w:rPr>
                      <w:rFonts w:ascii="Times New Roman" w:eastAsia="Times New Roman" w:hAnsi="Times New Roman" w:cs="Times New Roman"/>
                      <w:lang w:eastAsia="uk-UA"/>
                    </w:rPr>
                    <w:t>закупівель</w:t>
                  </w:r>
                  <w:proofErr w:type="spellEnd"/>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Організація та проведення навчальних програм для підприємців</w:t>
                  </w:r>
                </w:p>
              </w:tc>
            </w:tr>
            <w:tr w:rsidR="00204C23" w:rsidRPr="003B341C" w:rsidTr="00204C23">
              <w:tc>
                <w:tcPr>
                  <w:tcW w:w="2112" w:type="pct"/>
                </w:tcPr>
                <w:p w:rsidR="00204C23" w:rsidRPr="003B341C" w:rsidRDefault="00204C23"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1" w:type="pct"/>
                  <w:vAlign w:val="center"/>
                </w:tcPr>
                <w:p w:rsidR="00204C23" w:rsidRPr="003B341C" w:rsidRDefault="00204C23"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204C23" w:rsidRPr="003B341C" w:rsidRDefault="00204C23"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204C23" w:rsidRPr="003B341C" w:rsidRDefault="00204C23"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204C23" w:rsidRPr="003B341C" w:rsidRDefault="00204C23"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204C23" w:rsidRPr="003B341C" w:rsidTr="00204C23">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1"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400,0</w:t>
                  </w: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400,0</w:t>
                  </w: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400,0</w:t>
                  </w: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1200,0</w:t>
                  </w:r>
                </w:p>
              </w:tc>
            </w:tr>
            <w:tr w:rsidR="00204C23" w:rsidRPr="003B341C" w:rsidTr="00204C23">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1"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r>
            <w:tr w:rsidR="00204C23" w:rsidRPr="003B341C" w:rsidTr="00204C23">
              <w:tc>
                <w:tcPr>
                  <w:tcW w:w="2112" w:type="pct"/>
                </w:tcPr>
                <w:p w:rsidR="00204C23" w:rsidRPr="003B341C" w:rsidRDefault="00204C23"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державний фонд </w:t>
                  </w:r>
                </w:p>
                <w:p w:rsidR="00204C23" w:rsidRPr="003B341C" w:rsidRDefault="00204C23"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регіонального розвитку</w:t>
                  </w:r>
                </w:p>
              </w:tc>
              <w:tc>
                <w:tcPr>
                  <w:tcW w:w="721"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r>
            <w:tr w:rsidR="00204C23" w:rsidRPr="003B341C" w:rsidTr="00204C23">
              <w:tc>
                <w:tcPr>
                  <w:tcW w:w="2112" w:type="pct"/>
                </w:tcPr>
                <w:p w:rsidR="00204C23" w:rsidRPr="003B341C" w:rsidRDefault="00204C23"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1"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r>
            <w:tr w:rsidR="00204C23" w:rsidRPr="003B341C" w:rsidTr="00204C23">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1"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400,0</w:t>
                  </w: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400,0</w:t>
                  </w: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400,0</w:t>
                  </w: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1200,0</w:t>
                  </w:r>
                </w:p>
              </w:tc>
            </w:tr>
            <w:tr w:rsidR="00204C23" w:rsidRPr="003B341C" w:rsidTr="00204C23">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інші джерела (зазначити)</w:t>
                  </w:r>
                </w:p>
              </w:tc>
              <w:tc>
                <w:tcPr>
                  <w:tcW w:w="721"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204C23" w:rsidRPr="003B341C" w:rsidRDefault="00204C23" w:rsidP="003B341C">
                  <w:pPr>
                    <w:shd w:val="clear" w:color="auto" w:fill="FFFFFF"/>
                    <w:spacing w:after="0"/>
                    <w:jc w:val="center"/>
                    <w:textAlignment w:val="baseline"/>
                    <w:rPr>
                      <w:rFonts w:ascii="Times New Roman" w:eastAsia="Times New Roman" w:hAnsi="Times New Roman" w:cs="Times New Roman"/>
                      <w:lang w:eastAsia="uk-UA"/>
                    </w:rPr>
                  </w:pPr>
                </w:p>
              </w:tc>
            </w:tr>
            <w:tr w:rsidR="00204C23" w:rsidRPr="003B341C" w:rsidTr="00204C23">
              <w:trPr>
                <w:trHeight w:val="587"/>
              </w:trPr>
              <w:tc>
                <w:tcPr>
                  <w:tcW w:w="2112" w:type="pct"/>
                </w:tcPr>
                <w:p w:rsidR="00204C23" w:rsidRPr="003B341C" w:rsidRDefault="00204C2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88" w:type="pct"/>
                  <w:gridSpan w:val="4"/>
                </w:tcPr>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Захід заплановано до виконання в рамках:</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Програми економічного і соціального розвитку м. Києва на 2018 -2020 роки, затвердженої рішенням Київської міської ради від 21.12.2017 № 1042/4049 (у редакції рішення Київської міської ради від 12.12.2019 № 455/8028)</w:t>
                  </w:r>
                </w:p>
                <w:p w:rsidR="00204C23" w:rsidRPr="003B341C" w:rsidRDefault="00204C2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Комплексної міської цільової програми сприяння розвитку підприємництва, промисловості та споживчого ринку на 2019-2022 роки, затвердженої рішенням Київської міської ради від 12.11.2019 №59/7632</w:t>
                  </w:r>
                </w:p>
              </w:tc>
            </w:tr>
          </w:tbl>
          <w:p w:rsidR="00DA4A1C" w:rsidRPr="003B341C" w:rsidRDefault="00DA4A1C" w:rsidP="003B341C">
            <w:pPr>
              <w:spacing w:after="0"/>
              <w:jc w:val="center"/>
              <w:rPr>
                <w:rFonts w:ascii="Times New Roman" w:hAnsi="Times New Roman" w:cs="Times New Roman"/>
              </w:rPr>
            </w:pPr>
          </w:p>
        </w:tc>
        <w:tc>
          <w:tcPr>
            <w:tcW w:w="8647" w:type="dxa"/>
          </w:tcPr>
          <w:p w:rsidR="00DA4A1C" w:rsidRPr="00D1343A" w:rsidRDefault="00D1343A" w:rsidP="00D1343A">
            <w:pPr>
              <w:spacing w:after="0"/>
              <w:ind w:left="34"/>
              <w:rPr>
                <w:rFonts w:ascii="Times New Roman" w:hAnsi="Times New Roman" w:cs="Times New Roman"/>
                <w:b/>
                <w:bCs/>
                <w:lang w:val="en-US"/>
              </w:rPr>
            </w:pPr>
            <w:r w:rsidRPr="00C314AA">
              <w:rPr>
                <w:rFonts w:ascii="Times New Roman" w:hAnsi="Times New Roman" w:cs="Times New Roman"/>
                <w:b/>
                <w:bCs/>
              </w:rPr>
              <w:lastRenderedPageBreak/>
              <w:t>В</w:t>
            </w:r>
            <w:r w:rsidR="00743816" w:rsidRPr="00C314AA">
              <w:rPr>
                <w:rFonts w:ascii="Times New Roman" w:hAnsi="Times New Roman" w:cs="Times New Roman"/>
                <w:b/>
                <w:bCs/>
              </w:rPr>
              <w:t>илучено</w:t>
            </w:r>
            <w:r>
              <w:rPr>
                <w:rFonts w:ascii="Times New Roman" w:hAnsi="Times New Roman" w:cs="Times New Roman"/>
                <w:b/>
                <w:bCs/>
                <w:lang w:val="en-US"/>
              </w:rPr>
              <w:t xml:space="preserve"> </w:t>
            </w:r>
          </w:p>
        </w:tc>
      </w:tr>
      <w:tr w:rsidR="00DA4A1C" w:rsidRPr="003B341C" w:rsidTr="00D64CE3">
        <w:tc>
          <w:tcPr>
            <w:tcW w:w="7655" w:type="dxa"/>
          </w:tcPr>
          <w:p w:rsidR="00743816" w:rsidRPr="003B341C" w:rsidRDefault="00743816"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43816" w:rsidRPr="003B341C" w:rsidRDefault="00743816"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1.2.4</w:t>
            </w:r>
            <w:r w:rsidRPr="003B341C">
              <w:rPr>
                <w:rFonts w:ascii="Times New Roman" w:hAnsi="Times New Roman" w:cs="Times New Roman"/>
              </w:rPr>
              <w:t>. </w:t>
            </w:r>
            <w:r w:rsidRPr="003B341C">
              <w:rPr>
                <w:rFonts w:ascii="Times New Roman" w:eastAsia="Times New Roman" w:hAnsi="Times New Roman" w:cs="Times New Roman"/>
                <w:color w:val="000000"/>
                <w:lang w:eastAsia="uk-UA"/>
              </w:rPr>
              <w:t>Розробка Концепції створення та функціонування промислового вузла</w:t>
            </w:r>
            <w:r w:rsidRPr="003B341C">
              <w:rPr>
                <w:rFonts w:ascii="Times New Roman" w:eastAsia="Times New Roman" w:hAnsi="Times New Roman" w:cs="Times New Roman"/>
                <w:color w:val="000000"/>
                <w:lang w:eastAsia="uk-UA"/>
              </w:rPr>
              <w:br/>
              <w:t>«Київська бізнес-гавань» (яка стане основою для розробки концепції індустріального парку)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7"/>
              <w:gridCol w:w="1070"/>
              <w:gridCol w:w="1071"/>
              <w:gridCol w:w="1071"/>
              <w:gridCol w:w="1080"/>
            </w:tblGrid>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93" w:type="pct"/>
                  <w:gridSpan w:val="4"/>
                </w:tcPr>
                <w:p w:rsidR="00743816"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Розробка Концепції створення та функціонування промислового вузла «Київська бізнес-гавань» (яка стане основою для розробки концепції індустріального парку) </w:t>
                  </w:r>
                </w:p>
                <w:p w:rsidR="00C314AA" w:rsidRPr="003B341C" w:rsidRDefault="00C314AA"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12"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2. Підвищення рівня конкурентоспроможності регіонів</w:t>
                  </w:r>
                </w:p>
                <w:p w:rsidR="00743816"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2.3. Підвищення інвестиційної привабливості територій і громад, підтримка залучення та розміщення інвестицій</w:t>
                  </w:r>
                </w:p>
                <w:p w:rsidR="00C314AA" w:rsidRDefault="00C314AA" w:rsidP="003B341C">
                  <w:pPr>
                    <w:shd w:val="clear" w:color="auto" w:fill="FFFFFF"/>
                    <w:spacing w:after="0"/>
                    <w:ind w:left="57"/>
                    <w:jc w:val="both"/>
                    <w:textAlignment w:val="baseline"/>
                    <w:rPr>
                      <w:rFonts w:ascii="Times New Roman" w:eastAsia="Times New Roman" w:hAnsi="Times New Roman" w:cs="Times New Roman"/>
                      <w:lang w:eastAsia="uk-UA"/>
                    </w:rPr>
                  </w:pPr>
                </w:p>
                <w:p w:rsidR="00C314AA" w:rsidRDefault="00C314AA" w:rsidP="003B341C">
                  <w:pPr>
                    <w:shd w:val="clear" w:color="auto" w:fill="FFFFFF"/>
                    <w:spacing w:after="0"/>
                    <w:ind w:left="57"/>
                    <w:jc w:val="both"/>
                    <w:textAlignment w:val="baseline"/>
                    <w:rPr>
                      <w:rFonts w:ascii="Times New Roman" w:eastAsia="Times New Roman" w:hAnsi="Times New Roman" w:cs="Times New Roman"/>
                      <w:lang w:eastAsia="uk-UA"/>
                    </w:rPr>
                  </w:pPr>
                </w:p>
                <w:p w:rsidR="00C314AA" w:rsidRDefault="00C314AA" w:rsidP="003B341C">
                  <w:pPr>
                    <w:shd w:val="clear" w:color="auto" w:fill="FFFFFF"/>
                    <w:spacing w:after="0"/>
                    <w:ind w:left="57"/>
                    <w:jc w:val="both"/>
                    <w:textAlignment w:val="baseline"/>
                    <w:rPr>
                      <w:rFonts w:ascii="Times New Roman" w:eastAsia="Times New Roman" w:hAnsi="Times New Roman" w:cs="Times New Roman"/>
                      <w:lang w:eastAsia="uk-UA"/>
                    </w:rPr>
                  </w:pPr>
                </w:p>
                <w:p w:rsidR="00C314AA" w:rsidRDefault="00C314AA" w:rsidP="003B341C">
                  <w:pPr>
                    <w:shd w:val="clear" w:color="auto" w:fill="FFFFFF"/>
                    <w:spacing w:after="0"/>
                    <w:ind w:left="57"/>
                    <w:jc w:val="both"/>
                    <w:textAlignment w:val="baseline"/>
                    <w:rPr>
                      <w:rFonts w:ascii="Times New Roman" w:eastAsia="Times New Roman" w:hAnsi="Times New Roman" w:cs="Times New Roman"/>
                      <w:lang w:eastAsia="uk-UA"/>
                    </w:rPr>
                  </w:pPr>
                </w:p>
                <w:p w:rsidR="00C314AA" w:rsidRDefault="00C314AA" w:rsidP="003B341C">
                  <w:pPr>
                    <w:shd w:val="clear" w:color="auto" w:fill="FFFFFF"/>
                    <w:spacing w:after="0"/>
                    <w:ind w:left="57"/>
                    <w:jc w:val="both"/>
                    <w:textAlignment w:val="baseline"/>
                    <w:rPr>
                      <w:rFonts w:ascii="Times New Roman" w:eastAsia="Times New Roman" w:hAnsi="Times New Roman" w:cs="Times New Roman"/>
                      <w:lang w:eastAsia="uk-UA"/>
                    </w:rPr>
                  </w:pPr>
                </w:p>
                <w:p w:rsidR="00C314AA" w:rsidRDefault="00C314AA" w:rsidP="003B341C">
                  <w:pPr>
                    <w:shd w:val="clear" w:color="auto" w:fill="FFFFFF"/>
                    <w:spacing w:after="0"/>
                    <w:ind w:left="57"/>
                    <w:jc w:val="both"/>
                    <w:textAlignment w:val="baseline"/>
                    <w:rPr>
                      <w:rFonts w:ascii="Times New Roman" w:eastAsia="Times New Roman" w:hAnsi="Times New Roman" w:cs="Times New Roman"/>
                      <w:lang w:eastAsia="uk-UA"/>
                    </w:rPr>
                  </w:pPr>
                </w:p>
                <w:p w:rsidR="00C314AA" w:rsidRPr="003B341C" w:rsidRDefault="00C314AA"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1. Підвищення рівня конкурентоспроможності економіки м.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1.2. Інвестиції</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Залучення інвестицій до міста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1.1. Поліпшення інвестиційного клімату столиці</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Просування інвестиційного потенціалу</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C314AA"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3B341C">
                    <w:rPr>
                      <w:rFonts w:ascii="Times New Roman" w:eastAsia="Times New Roman" w:hAnsi="Times New Roman" w:cs="Times New Roman"/>
                      <w:lang w:eastAsia="uk-UA"/>
                    </w:rPr>
                    <w:t>- </w:t>
                  </w:r>
                  <w:r w:rsidRPr="00C314AA">
                    <w:rPr>
                      <w:rFonts w:ascii="Times New Roman" w:eastAsia="Times New Roman" w:hAnsi="Times New Roman" w:cs="Times New Roman"/>
                      <w:sz w:val="20"/>
                      <w:szCs w:val="20"/>
                      <w:lang w:eastAsia="uk-UA"/>
                    </w:rPr>
                    <w:t xml:space="preserve">Забезпечення економічного розвитку та підвищення конкурентоспроможності міста Києва </w:t>
                  </w:r>
                </w:p>
                <w:p w:rsidR="00743816" w:rsidRPr="00C314AA"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C314AA">
                    <w:rPr>
                      <w:rFonts w:ascii="Times New Roman" w:eastAsia="Times New Roman" w:hAnsi="Times New Roman" w:cs="Times New Roman"/>
                      <w:sz w:val="20"/>
                      <w:szCs w:val="20"/>
                      <w:lang w:eastAsia="uk-UA"/>
                    </w:rPr>
                    <w:t>- Активізація інвестиційної діяльності</w:t>
                  </w:r>
                </w:p>
                <w:p w:rsidR="00743816" w:rsidRPr="00C314AA"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C314AA">
                    <w:rPr>
                      <w:rFonts w:ascii="Times New Roman" w:eastAsia="Times New Roman" w:hAnsi="Times New Roman" w:cs="Times New Roman"/>
                      <w:sz w:val="20"/>
                      <w:szCs w:val="20"/>
                      <w:lang w:eastAsia="uk-UA"/>
                    </w:rPr>
                    <w:lastRenderedPageBreak/>
                    <w:t>- Підвищення рівня зайнятості населення</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C314AA">
                    <w:rPr>
                      <w:rFonts w:ascii="Times New Roman" w:eastAsia="Times New Roman" w:hAnsi="Times New Roman" w:cs="Times New Roman"/>
                      <w:sz w:val="20"/>
                      <w:szCs w:val="20"/>
                      <w:lang w:eastAsia="uk-UA"/>
                    </w:rPr>
                    <w:t>- Розвиток сучасної виробничої та ринкової інфраструктури</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 Київська область</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м. Києва та передмістя</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Необхідність створення в місті Києві умов для розвитку регіональної інтеграції, кооперації, спеціалізації виробництва, організації міжгалузевих виробництв, покращення обслуговування населення, підвищення рівня комунального господарства</w:t>
                  </w:r>
                </w:p>
              </w:tc>
            </w:tr>
            <w:tr w:rsidR="00743816" w:rsidRPr="003B341C" w:rsidTr="00743816">
              <w:trPr>
                <w:trHeight w:val="287"/>
              </w:trPr>
              <w:tc>
                <w:tcPr>
                  <w:tcW w:w="2107" w:type="pct"/>
                  <w:vMerge w:val="restar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w:t>
                  </w:r>
                  <w:proofErr w:type="spellStart"/>
                  <w:r w:rsidRPr="003B341C">
                    <w:rPr>
                      <w:rFonts w:ascii="Times New Roman" w:eastAsia="Times New Roman" w:hAnsi="Times New Roman" w:cs="Times New Roman"/>
                      <w:lang w:eastAsia="uk-UA"/>
                    </w:rPr>
                    <w:t>шт</w:t>
                  </w:r>
                  <w:proofErr w:type="spellEnd"/>
                  <w:r w:rsidRPr="003B341C">
                    <w:rPr>
                      <w:rFonts w:ascii="Times New Roman" w:eastAsia="Times New Roman" w:hAnsi="Times New Roman" w:cs="Times New Roman"/>
                      <w:lang w:val="ru-RU" w:eastAsia="uk-UA"/>
                    </w:rPr>
                    <w:t>.</w:t>
                  </w:r>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jc w:val="both"/>
                    <w:textAlignment w:val="baseline"/>
                    <w:rPr>
                      <w:rFonts w:ascii="Times New Roman" w:eastAsia="Calibri" w:hAnsi="Times New Roman" w:cs="Times New Roman"/>
                    </w:rPr>
                  </w:pPr>
                  <w:r w:rsidRPr="003B341C">
                    <w:rPr>
                      <w:rFonts w:ascii="Times New Roman" w:eastAsia="Calibri" w:hAnsi="Times New Roman" w:cs="Times New Roman"/>
                    </w:rPr>
                    <w:t>- розроблена Концепція створення та функціонування промислового вузла «Київська бізнес-гавань» як основи для розробки концепції індустріального парку</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 розроблена Концепція індустріального парку «Київська бізнес-гавань»</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743816" w:rsidRPr="003B341C" w:rsidTr="00743816">
              <w:trPr>
                <w:trHeight w:val="1207"/>
              </w:trPr>
              <w:tc>
                <w:tcPr>
                  <w:tcW w:w="2107" w:type="pct"/>
                  <w:vMerge/>
                </w:tcPr>
                <w:p w:rsidR="00743816" w:rsidRPr="003B341C" w:rsidRDefault="00743816" w:rsidP="003B341C">
                  <w:pPr>
                    <w:shd w:val="clear" w:color="auto" w:fill="FFFFFF"/>
                    <w:spacing w:after="0"/>
                    <w:jc w:val="both"/>
                    <w:textAlignment w:val="baseline"/>
                    <w:rPr>
                      <w:rFonts w:ascii="Times New Roman" w:eastAsia="Calibri" w:hAnsi="Times New Roman" w:cs="Times New Roman"/>
                    </w:rPr>
                  </w:pPr>
                </w:p>
              </w:tc>
              <w:tc>
                <w:tcPr>
                  <w:tcW w:w="721"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C314AA" w:rsidRPr="003B341C" w:rsidRDefault="00C314AA"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C314AA" w:rsidRPr="003B341C" w:rsidRDefault="00C314AA"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C314AA" w:rsidRPr="003B341C" w:rsidRDefault="00C314AA"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C314AA" w:rsidRPr="003B341C" w:rsidRDefault="00C314AA"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C314AA" w:rsidRPr="003B341C" w:rsidRDefault="00C314AA"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C314AA" w:rsidRPr="003B341C" w:rsidRDefault="00C314AA"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7"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C314AA" w:rsidRPr="003B341C" w:rsidRDefault="00C314AA"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C314AA" w:rsidRPr="003B341C" w:rsidRDefault="00C314AA"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r>
            <w:tr w:rsidR="00743816" w:rsidRPr="003B341C" w:rsidTr="00C314AA">
              <w:trPr>
                <w:trHeight w:val="424"/>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p>
                <w:p w:rsidR="00C314AA" w:rsidRDefault="00C314AA" w:rsidP="003B341C">
                  <w:pPr>
                    <w:shd w:val="clear" w:color="auto" w:fill="FFFFFF"/>
                    <w:spacing w:after="0"/>
                    <w:jc w:val="both"/>
                    <w:textAlignment w:val="baseline"/>
                    <w:rPr>
                      <w:rFonts w:ascii="Times New Roman" w:eastAsia="Times New Roman" w:hAnsi="Times New Roman" w:cs="Times New Roman"/>
                      <w:lang w:eastAsia="uk-UA"/>
                    </w:rPr>
                  </w:pPr>
                </w:p>
                <w:p w:rsidR="00C314AA" w:rsidRDefault="00C314AA" w:rsidP="003B341C">
                  <w:pPr>
                    <w:shd w:val="clear" w:color="auto" w:fill="FFFFFF"/>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екологічний вплив</w:t>
                  </w:r>
                </w:p>
              </w:tc>
              <w:tc>
                <w:tcPr>
                  <w:tcW w:w="2893" w:type="pct"/>
                  <w:gridSpan w:val="4"/>
                </w:tcPr>
                <w:p w:rsidR="00743816" w:rsidRPr="00C314AA"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3B341C">
                    <w:rPr>
                      <w:rFonts w:ascii="Times New Roman" w:eastAsia="Times New Roman" w:hAnsi="Times New Roman" w:cs="Times New Roman"/>
                      <w:lang w:eastAsia="uk-UA"/>
                    </w:rPr>
                    <w:lastRenderedPageBreak/>
                    <w:t>- </w:t>
                  </w:r>
                  <w:r w:rsidRPr="00C314AA">
                    <w:rPr>
                      <w:rFonts w:ascii="Times New Roman" w:eastAsia="Times New Roman" w:hAnsi="Times New Roman" w:cs="Times New Roman"/>
                      <w:sz w:val="20"/>
                      <w:szCs w:val="20"/>
                      <w:lang w:eastAsia="uk-UA"/>
                    </w:rPr>
                    <w:t>Створення умов для розвитку регіональної інтеграції, кооперації та спеціалізації виробництва</w:t>
                  </w:r>
                </w:p>
                <w:p w:rsidR="00743816" w:rsidRPr="00C314AA"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C314AA">
                    <w:rPr>
                      <w:rFonts w:ascii="Times New Roman" w:eastAsia="Times New Roman" w:hAnsi="Times New Roman" w:cs="Times New Roman"/>
                      <w:sz w:val="20"/>
                      <w:szCs w:val="20"/>
                      <w:lang w:eastAsia="uk-UA"/>
                    </w:rPr>
                    <w:t xml:space="preserve">- Розвиток регіональної інтеграції та кооперації </w:t>
                  </w:r>
                </w:p>
                <w:p w:rsidR="00743816" w:rsidRPr="00C314AA"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C314AA">
                    <w:rPr>
                      <w:rFonts w:ascii="Times New Roman" w:eastAsia="Times New Roman" w:hAnsi="Times New Roman" w:cs="Times New Roman"/>
                      <w:sz w:val="20"/>
                      <w:szCs w:val="20"/>
                      <w:lang w:eastAsia="uk-UA"/>
                    </w:rPr>
                    <w:t>- Покращення інвестиційного клімату м. Києва</w:t>
                  </w:r>
                </w:p>
                <w:p w:rsidR="00743816" w:rsidRPr="00C314AA"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C314AA">
                    <w:rPr>
                      <w:rFonts w:ascii="Times New Roman" w:eastAsia="Times New Roman" w:hAnsi="Times New Roman" w:cs="Times New Roman"/>
                      <w:sz w:val="20"/>
                      <w:szCs w:val="20"/>
                      <w:lang w:eastAsia="uk-UA"/>
                    </w:rPr>
                    <w:t>- Розвиток інвестиційного потенціалу міста</w:t>
                  </w:r>
                </w:p>
                <w:p w:rsidR="00743816" w:rsidRPr="00C314AA"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C314AA">
                    <w:rPr>
                      <w:rFonts w:ascii="Times New Roman" w:eastAsia="Times New Roman" w:hAnsi="Times New Roman" w:cs="Times New Roman"/>
                      <w:sz w:val="20"/>
                      <w:szCs w:val="20"/>
                      <w:lang w:eastAsia="uk-UA"/>
                    </w:rPr>
                    <w:t xml:space="preserve">- Сприяння створенню нових висококваліфікованих робочих місць </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C314AA">
                    <w:rPr>
                      <w:rFonts w:ascii="Times New Roman" w:eastAsia="Times New Roman" w:hAnsi="Times New Roman" w:cs="Times New Roman"/>
                      <w:sz w:val="20"/>
                      <w:szCs w:val="20"/>
                      <w:lang w:eastAsia="uk-UA"/>
                    </w:rPr>
                    <w:lastRenderedPageBreak/>
                    <w:t>- Введення екологічно безпечних видів діяльності</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455372"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455372">
                    <w:rPr>
                      <w:rFonts w:ascii="Times New Roman" w:eastAsia="Times New Roman" w:hAnsi="Times New Roman" w:cs="Times New Roman"/>
                      <w:sz w:val="20"/>
                      <w:szCs w:val="20"/>
                      <w:lang w:eastAsia="uk-UA"/>
                    </w:rPr>
                    <w:t xml:space="preserve">- Аналіз вітчизняного та закордонного досвіду реалізації аналогічних </w:t>
                  </w:r>
                  <w:proofErr w:type="spellStart"/>
                  <w:r w:rsidRPr="00455372">
                    <w:rPr>
                      <w:rFonts w:ascii="Times New Roman" w:eastAsia="Times New Roman" w:hAnsi="Times New Roman" w:cs="Times New Roman"/>
                      <w:sz w:val="20"/>
                      <w:szCs w:val="20"/>
                      <w:lang w:eastAsia="uk-UA"/>
                    </w:rPr>
                    <w:t>проєктів</w:t>
                  </w:r>
                  <w:proofErr w:type="spellEnd"/>
                </w:p>
                <w:p w:rsidR="00743816" w:rsidRPr="00455372"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455372">
                    <w:rPr>
                      <w:rFonts w:ascii="Times New Roman" w:eastAsia="Times New Roman" w:hAnsi="Times New Roman" w:cs="Times New Roman"/>
                      <w:sz w:val="20"/>
                      <w:szCs w:val="20"/>
                      <w:lang w:eastAsia="uk-UA"/>
                    </w:rPr>
                    <w:t xml:space="preserve">- Дослідження проблемних питань промислових </w:t>
                  </w:r>
                  <w:proofErr w:type="spellStart"/>
                  <w:r w:rsidRPr="00455372">
                    <w:rPr>
                      <w:rFonts w:ascii="Times New Roman" w:eastAsia="Times New Roman" w:hAnsi="Times New Roman" w:cs="Times New Roman"/>
                      <w:sz w:val="20"/>
                      <w:szCs w:val="20"/>
                      <w:lang w:eastAsia="uk-UA"/>
                    </w:rPr>
                    <w:t>проєктів</w:t>
                  </w:r>
                  <w:proofErr w:type="spellEnd"/>
                  <w:r w:rsidRPr="00455372">
                    <w:rPr>
                      <w:rFonts w:ascii="Times New Roman" w:eastAsia="Times New Roman" w:hAnsi="Times New Roman" w:cs="Times New Roman"/>
                      <w:sz w:val="20"/>
                      <w:szCs w:val="20"/>
                      <w:lang w:eastAsia="uk-UA"/>
                    </w:rPr>
                    <w:t xml:space="preserve"> та ідей у місті</w:t>
                  </w:r>
                </w:p>
                <w:p w:rsidR="00743816" w:rsidRPr="00455372"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455372">
                    <w:rPr>
                      <w:rFonts w:ascii="Times New Roman" w:eastAsia="Times New Roman" w:hAnsi="Times New Roman" w:cs="Times New Roman"/>
                      <w:sz w:val="20"/>
                      <w:szCs w:val="20"/>
                      <w:lang w:eastAsia="uk-UA"/>
                    </w:rPr>
                    <w:t>- Визначення та обґрунтування економічних та соціальних напрямів промисловості, науково-технічної та інноваційної діяльності, що відповідають пріоритетам розвитку і спрямовані на промислове виробництво конкурентоспроможної високотехнологічної та інноваційної продукції</w:t>
                  </w:r>
                </w:p>
                <w:p w:rsidR="00743816" w:rsidRPr="00455372"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455372">
                    <w:rPr>
                      <w:rFonts w:ascii="Times New Roman" w:eastAsia="Times New Roman" w:hAnsi="Times New Roman" w:cs="Times New Roman"/>
                      <w:sz w:val="20"/>
                      <w:szCs w:val="20"/>
                      <w:lang w:eastAsia="uk-UA"/>
                    </w:rPr>
                    <w:t>- Проведення аналізу об’єму та динаміки провідних галузей регіону</w:t>
                  </w:r>
                </w:p>
                <w:p w:rsidR="00743816" w:rsidRPr="00455372"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455372">
                    <w:rPr>
                      <w:rFonts w:ascii="Times New Roman" w:eastAsia="Times New Roman" w:hAnsi="Times New Roman" w:cs="Times New Roman"/>
                      <w:sz w:val="20"/>
                      <w:szCs w:val="20"/>
                      <w:lang w:eastAsia="uk-UA"/>
                    </w:rPr>
                    <w:t>- Аналіз вітчизняного та закордонного досвіду щодо основних принципів благоустрою, функціонально-планувальної організації та зонування</w:t>
                  </w:r>
                </w:p>
                <w:p w:rsidR="00743816" w:rsidRPr="00455372"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455372">
                    <w:rPr>
                      <w:rFonts w:ascii="Times New Roman" w:eastAsia="Times New Roman" w:hAnsi="Times New Roman" w:cs="Times New Roman"/>
                      <w:sz w:val="20"/>
                      <w:szCs w:val="20"/>
                      <w:lang w:eastAsia="uk-UA"/>
                    </w:rPr>
                    <w:t>- Візуалізація всіх об’єктів промислового вузла «Київська бізнес-гавань» в поєднанні з навколишнім середовищем, включаючи панорамні зображення</w:t>
                  </w:r>
                </w:p>
                <w:p w:rsidR="00743816" w:rsidRPr="00455372"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455372">
                    <w:rPr>
                      <w:rFonts w:ascii="Times New Roman" w:eastAsia="Times New Roman" w:hAnsi="Times New Roman" w:cs="Times New Roman"/>
                      <w:sz w:val="20"/>
                      <w:szCs w:val="20"/>
                      <w:lang w:eastAsia="uk-UA"/>
                    </w:rPr>
                    <w:t>- Дослідження основних напрямків розвитку промислового вузла «Київська бізнес-гавань»</w:t>
                  </w:r>
                </w:p>
                <w:p w:rsidR="00743816" w:rsidRPr="00455372"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455372">
                    <w:rPr>
                      <w:rFonts w:ascii="Times New Roman" w:eastAsia="Times New Roman" w:hAnsi="Times New Roman" w:cs="Times New Roman"/>
                      <w:sz w:val="20"/>
                      <w:szCs w:val="20"/>
                      <w:lang w:eastAsia="uk-UA"/>
                    </w:rPr>
                    <w:t>- Конкретизація загальної цілі створення та функціонування промислового вузла «Київська бізнес-гавань»</w:t>
                  </w:r>
                </w:p>
                <w:p w:rsidR="00743816" w:rsidRPr="00455372"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455372">
                    <w:rPr>
                      <w:rFonts w:ascii="Times New Roman" w:eastAsia="Times New Roman" w:hAnsi="Times New Roman" w:cs="Times New Roman"/>
                      <w:sz w:val="20"/>
                      <w:szCs w:val="20"/>
                      <w:lang w:eastAsia="uk-UA"/>
                    </w:rPr>
                    <w:t>- Розробка концепції та презентації створення та функціонування промислового вузла «Київська бізнес-гавань»</w:t>
                  </w:r>
                </w:p>
                <w:p w:rsidR="00743816" w:rsidRPr="00455372"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455372">
                    <w:rPr>
                      <w:rFonts w:ascii="Times New Roman" w:eastAsia="Times New Roman" w:hAnsi="Times New Roman" w:cs="Times New Roman"/>
                      <w:sz w:val="20"/>
                      <w:szCs w:val="20"/>
                      <w:lang w:eastAsia="uk-UA"/>
                    </w:rPr>
                    <w:t>- Розробка Концепції індустріального парку «Київська бізнес-гавань»</w:t>
                  </w:r>
                </w:p>
                <w:p w:rsidR="00743816"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455372">
                    <w:rPr>
                      <w:rFonts w:ascii="Times New Roman" w:eastAsia="Times New Roman" w:hAnsi="Times New Roman" w:cs="Times New Roman"/>
                      <w:sz w:val="20"/>
                      <w:szCs w:val="20"/>
                      <w:lang w:eastAsia="uk-UA"/>
                    </w:rPr>
                    <w:t>- Детальний перелік заходів розробки Концепції індустріального парку (після розробки Концепції промислового вузла)</w:t>
                  </w:r>
                </w:p>
                <w:p w:rsidR="00455372" w:rsidRDefault="00455372"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
                <w:p w:rsidR="00455372" w:rsidRDefault="00455372"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
                <w:p w:rsidR="00455372" w:rsidRPr="00455372" w:rsidRDefault="00455372"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743816" w:rsidRPr="003B341C" w:rsidRDefault="00743816" w:rsidP="003B341C">
                  <w:pPr>
                    <w:shd w:val="clear" w:color="auto" w:fill="FFFFFF"/>
                    <w:spacing w:after="0"/>
                    <w:ind w:right="-179"/>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1 000,0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2 000,0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3 000,0</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07" w:type="pct"/>
                </w:tcPr>
                <w:p w:rsidR="00743816" w:rsidRPr="003B341C" w:rsidRDefault="00743816"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07" w:type="pct"/>
                </w:tcPr>
                <w:p w:rsidR="00743816" w:rsidRPr="003B341C" w:rsidRDefault="00743816"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1 000,0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2 000,0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3 000,0</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rPr>
                <w:trHeight w:val="272"/>
              </w:trPr>
              <w:tc>
                <w:tcPr>
                  <w:tcW w:w="2107" w:type="pct"/>
                </w:tcPr>
                <w:p w:rsidR="00743816" w:rsidRPr="003B341C" w:rsidRDefault="00743816"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93" w:type="pct"/>
                  <w:gridSpan w:val="4"/>
                </w:tcPr>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highlight w:val="cyan"/>
                      <w:lang w:eastAsia="uk-UA"/>
                    </w:rPr>
                  </w:pPr>
                  <w:r w:rsidRPr="003B341C">
                    <w:rPr>
                      <w:rFonts w:ascii="Times New Roman" w:eastAsia="Times New Roman" w:hAnsi="Times New Roman" w:cs="Times New Roman"/>
                      <w:lang w:eastAsia="uk-UA"/>
                    </w:rPr>
                    <w:t xml:space="preserve">Розроблена Концепція </w:t>
                  </w:r>
                  <w:proofErr w:type="spellStart"/>
                  <w:r w:rsidRPr="003B341C">
                    <w:rPr>
                      <w:rFonts w:ascii="Times New Roman" w:eastAsia="Times New Roman" w:hAnsi="Times New Roman" w:cs="Times New Roman"/>
                      <w:lang w:eastAsia="uk-UA"/>
                    </w:rPr>
                    <w:t>надасть</w:t>
                  </w:r>
                  <w:proofErr w:type="spellEnd"/>
                  <w:r w:rsidRPr="003B341C">
                    <w:rPr>
                      <w:rFonts w:ascii="Times New Roman" w:eastAsia="Times New Roman" w:hAnsi="Times New Roman" w:cs="Times New Roman"/>
                      <w:lang w:eastAsia="uk-UA"/>
                    </w:rPr>
                    <w:t xml:space="preserve"> вмотивовані підстави для створення індустріального парку, стане основою для обґрунтування необхідності створення індустріального парку та сформує основні сфери його діяльності</w:t>
                  </w:r>
                </w:p>
              </w:tc>
            </w:tr>
          </w:tbl>
          <w:p w:rsidR="00DA4A1C" w:rsidRPr="003B341C" w:rsidRDefault="00DA4A1C" w:rsidP="003B341C">
            <w:pPr>
              <w:spacing w:after="0"/>
              <w:jc w:val="center"/>
              <w:rPr>
                <w:rFonts w:ascii="Times New Roman" w:hAnsi="Times New Roman" w:cs="Times New Roman"/>
              </w:rPr>
            </w:pPr>
          </w:p>
        </w:tc>
        <w:tc>
          <w:tcPr>
            <w:tcW w:w="8647" w:type="dxa"/>
          </w:tcPr>
          <w:p w:rsidR="00743816" w:rsidRPr="003B341C" w:rsidRDefault="00743816" w:rsidP="00A2196D">
            <w:pPr>
              <w:pageBreakBefore/>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43816" w:rsidRPr="003B341C" w:rsidRDefault="00743816" w:rsidP="00A2196D">
            <w:pPr>
              <w:spacing w:after="0"/>
              <w:ind w:left="34"/>
              <w:rPr>
                <w:rFonts w:ascii="Times New Roman" w:eastAsia="Times New Roman" w:hAnsi="Times New Roman" w:cs="Times New Roman"/>
                <w:color w:val="000000"/>
                <w:lang w:eastAsia="uk-UA"/>
              </w:rPr>
            </w:pPr>
            <w:r w:rsidRPr="00485255">
              <w:rPr>
                <w:rFonts w:ascii="Times New Roman" w:eastAsia="Times New Roman" w:hAnsi="Times New Roman" w:cs="Times New Roman"/>
                <w:b/>
                <w:bCs/>
                <w:color w:val="000000"/>
                <w:lang w:eastAsia="uk-UA"/>
              </w:rPr>
              <w:t>1.2.3.</w:t>
            </w:r>
            <w:r w:rsidRPr="003B341C">
              <w:rPr>
                <w:rFonts w:ascii="Times New Roman" w:eastAsia="Times New Roman" w:hAnsi="Times New Roman" w:cs="Times New Roman"/>
                <w:color w:val="000000"/>
                <w:lang w:eastAsia="uk-UA"/>
              </w:rPr>
              <w:t xml:space="preserve"> Розробка Концепції створення та функціонування промислового вузла </w:t>
            </w:r>
          </w:p>
          <w:p w:rsidR="00743816" w:rsidRPr="003B341C" w:rsidRDefault="00743816" w:rsidP="00A2196D">
            <w:pPr>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«Київська бізнес-гавань» (яка стане основою для розробки концепції індустріального парку)</w:t>
            </w:r>
          </w:p>
          <w:tbl>
            <w:tblPr>
              <w:tblStyle w:val="a3"/>
              <w:tblW w:w="5000" w:type="pct"/>
              <w:tblLayout w:type="fixed"/>
              <w:tblCellMar>
                <w:top w:w="17" w:type="dxa"/>
                <w:left w:w="17" w:type="dxa"/>
                <w:bottom w:w="17" w:type="dxa"/>
                <w:right w:w="17" w:type="dxa"/>
              </w:tblCellMar>
              <w:tblLook w:val="04A0" w:firstRow="1" w:lastRow="0" w:firstColumn="1" w:lastColumn="0" w:noHBand="0" w:noVBand="1"/>
            </w:tblPr>
            <w:tblGrid>
              <w:gridCol w:w="3820"/>
              <w:gridCol w:w="920"/>
              <w:gridCol w:w="920"/>
              <w:gridCol w:w="920"/>
              <w:gridCol w:w="920"/>
              <w:gridCol w:w="921"/>
            </w:tblGrid>
            <w:tr w:rsidR="00743816" w:rsidRPr="003B341C" w:rsidTr="00743816">
              <w:tc>
                <w:tcPr>
                  <w:tcW w:w="4534" w:type="dxa"/>
                </w:tcPr>
                <w:p w:rsidR="00743816" w:rsidRPr="00C314AA" w:rsidRDefault="00743816" w:rsidP="00A2196D">
                  <w:pPr>
                    <w:widowControl w:val="0"/>
                    <w:spacing w:after="0"/>
                    <w:ind w:left="34" w:right="57"/>
                    <w:jc w:val="both"/>
                    <w:rPr>
                      <w:rFonts w:ascii="Times New Roman" w:hAnsi="Times New Roman" w:cs="Times New Roman"/>
                      <w:b/>
                      <w:bCs/>
                    </w:rPr>
                  </w:pPr>
                  <w:r w:rsidRPr="00C314AA">
                    <w:rPr>
                      <w:rFonts w:ascii="Times New Roman" w:hAnsi="Times New Roman" w:cs="Times New Roman"/>
                      <w:b/>
                      <w:bCs/>
                    </w:rPr>
                    <w:t>1. Номер технічного завдання</w:t>
                  </w:r>
                </w:p>
              </w:tc>
              <w:tc>
                <w:tcPr>
                  <w:tcW w:w="5421" w:type="dxa"/>
                  <w:gridSpan w:val="5"/>
                </w:tcPr>
                <w:p w:rsidR="00743816" w:rsidRPr="00C314AA" w:rsidRDefault="00743816" w:rsidP="00A2196D">
                  <w:pPr>
                    <w:spacing w:after="0"/>
                    <w:ind w:left="34" w:right="57"/>
                    <w:jc w:val="both"/>
                    <w:rPr>
                      <w:rFonts w:ascii="Times New Roman" w:hAnsi="Times New Roman" w:cs="Times New Roman"/>
                      <w:b/>
                      <w:bCs/>
                      <w:lang w:eastAsia="uk-UA"/>
                    </w:rPr>
                  </w:pPr>
                  <w:r w:rsidRPr="00C314AA">
                    <w:rPr>
                      <w:rFonts w:ascii="Times New Roman" w:eastAsia="Calibri" w:hAnsi="Times New Roman" w:cs="Times New Roman"/>
                      <w:b/>
                      <w:bCs/>
                      <w:color w:val="000000"/>
                      <w:lang w:eastAsia="uk-UA" w:bidi="uk-UA"/>
                    </w:rPr>
                    <w:t>1.2.3</w:t>
                  </w:r>
                </w:p>
              </w:tc>
            </w:tr>
            <w:tr w:rsidR="00743816" w:rsidRPr="003B341C" w:rsidTr="00743816">
              <w:tc>
                <w:tcPr>
                  <w:tcW w:w="4534" w:type="dxa"/>
                </w:tcPr>
                <w:p w:rsidR="00743816" w:rsidRPr="003B341C" w:rsidRDefault="00743816" w:rsidP="00A2196D">
                  <w:pPr>
                    <w:widowControl w:val="0"/>
                    <w:spacing w:after="0"/>
                    <w:ind w:left="34" w:right="57"/>
                    <w:jc w:val="both"/>
                    <w:rPr>
                      <w:rFonts w:ascii="Times New Roman" w:hAnsi="Times New Roman" w:cs="Times New Roman"/>
                    </w:rPr>
                  </w:pPr>
                  <w:r w:rsidRPr="00C314AA">
                    <w:rPr>
                      <w:rFonts w:ascii="Times New Roman" w:hAnsi="Times New Roman" w:cs="Times New Roman"/>
                      <w:b/>
                      <w:bCs/>
                    </w:rPr>
                    <w:t>2</w:t>
                  </w:r>
                  <w:r w:rsidRPr="003B341C">
                    <w:rPr>
                      <w:rFonts w:ascii="Times New Roman" w:hAnsi="Times New Roman" w:cs="Times New Roman"/>
                    </w:rPr>
                    <w:t>. Назва технічного завдання</w:t>
                  </w:r>
                </w:p>
              </w:tc>
              <w:tc>
                <w:tcPr>
                  <w:tcW w:w="5421" w:type="dxa"/>
                  <w:gridSpan w:val="5"/>
                </w:tcPr>
                <w:p w:rsidR="00743816" w:rsidRPr="003B341C" w:rsidRDefault="00743816" w:rsidP="00A2196D">
                  <w:pPr>
                    <w:spacing w:after="0"/>
                    <w:ind w:left="34" w:right="57"/>
                    <w:jc w:val="both"/>
                    <w:rPr>
                      <w:rFonts w:ascii="Times New Roman" w:hAnsi="Times New Roman" w:cs="Times New Roman"/>
                    </w:rPr>
                  </w:pPr>
                  <w:r w:rsidRPr="003B341C">
                    <w:rPr>
                      <w:rFonts w:ascii="Times New Roman" w:hAnsi="Times New Roman" w:cs="Times New Roman"/>
                    </w:rPr>
                    <w:t>Розробка Концепції створення та функціонування промислового вузла «Київська бізнес-гавань» (яка стане основою для розробки концепції індустріального парку)</w:t>
                  </w:r>
                </w:p>
              </w:tc>
            </w:tr>
            <w:tr w:rsidR="00743816" w:rsidRPr="003B341C" w:rsidTr="00743816">
              <w:tc>
                <w:tcPr>
                  <w:tcW w:w="4534" w:type="dxa"/>
                </w:tcPr>
                <w:p w:rsidR="00743816" w:rsidRPr="00C314AA" w:rsidRDefault="00743816" w:rsidP="00A2196D">
                  <w:pPr>
                    <w:widowControl w:val="0"/>
                    <w:spacing w:after="0"/>
                    <w:ind w:left="34" w:right="57"/>
                    <w:jc w:val="both"/>
                    <w:rPr>
                      <w:rFonts w:ascii="Times New Roman" w:hAnsi="Times New Roman" w:cs="Times New Roman"/>
                      <w:b/>
                      <w:bCs/>
                    </w:rPr>
                  </w:pPr>
                  <w:r w:rsidRPr="00C314AA">
                    <w:rPr>
                      <w:rFonts w:ascii="Times New Roman" w:hAnsi="Times New Roman" w:cs="Times New Roman"/>
                      <w:b/>
                      <w:bCs/>
                    </w:rPr>
                    <w:t xml:space="preserve">3. Номер і назва завдання з </w:t>
                  </w:r>
                  <w:hyperlink r:id="rId13" w:anchor="n11" w:tgtFrame="_blank" w:history="1">
                    <w:r w:rsidRPr="00C314AA">
                      <w:rPr>
                        <w:rFonts w:ascii="Times New Roman" w:hAnsi="Times New Roman" w:cs="Times New Roman"/>
                        <w:b/>
                        <w:bCs/>
                      </w:rPr>
                      <w:t>Державної стратегії регіонального розвитку</w:t>
                    </w:r>
                  </w:hyperlink>
                  <w:r w:rsidRPr="00C314AA">
                    <w:rPr>
                      <w:rFonts w:ascii="Times New Roman" w:hAnsi="Times New Roman" w:cs="Times New Roman"/>
                      <w:b/>
                      <w:bCs/>
                    </w:rPr>
                    <w:t xml:space="preserve">, якому відповідає технічне завдання </w:t>
                  </w:r>
                </w:p>
              </w:tc>
              <w:tc>
                <w:tcPr>
                  <w:tcW w:w="5421" w:type="dxa"/>
                  <w:gridSpan w:val="5"/>
                  <w:tcBorders>
                    <w:bottom w:val="single" w:sz="4" w:space="0" w:color="auto"/>
                  </w:tcBorders>
                </w:tcPr>
                <w:p w:rsidR="00743816" w:rsidRPr="00C314AA" w:rsidRDefault="00743816" w:rsidP="00A2196D">
                  <w:pPr>
                    <w:spacing w:after="0"/>
                    <w:ind w:left="34" w:right="57"/>
                    <w:jc w:val="both"/>
                    <w:rPr>
                      <w:rFonts w:ascii="Times New Roman" w:hAnsi="Times New Roman" w:cs="Times New Roman"/>
                      <w:b/>
                      <w:bCs/>
                      <w:iCs/>
                    </w:rPr>
                  </w:pPr>
                  <w:r w:rsidRPr="00C314AA">
                    <w:rPr>
                      <w:rFonts w:ascii="Times New Roman" w:hAnsi="Times New Roman" w:cs="Times New Roman"/>
                      <w:b/>
                      <w:bCs/>
                      <w:iCs/>
                    </w:rPr>
                    <w:t>Стратегічна ціль ІІ. «Підвищення рівня конкурентоспроможності регіонів»</w:t>
                  </w:r>
                </w:p>
                <w:p w:rsidR="00743816" w:rsidRPr="00C314AA" w:rsidRDefault="00743816" w:rsidP="00A2196D">
                  <w:pPr>
                    <w:spacing w:after="0"/>
                    <w:ind w:left="34" w:right="57"/>
                    <w:jc w:val="both"/>
                    <w:rPr>
                      <w:rFonts w:ascii="Times New Roman" w:hAnsi="Times New Roman" w:cs="Times New Roman"/>
                      <w:b/>
                      <w:bCs/>
                    </w:rPr>
                  </w:pPr>
                  <w:r w:rsidRPr="00C314AA">
                    <w:rPr>
                      <w:rFonts w:ascii="Times New Roman" w:hAnsi="Times New Roman" w:cs="Times New Roman"/>
                      <w:b/>
                      <w:bCs/>
                    </w:rPr>
                    <w:t>Оперативна ціль 2 «Сприяння розвитку підприємництва, підтримка інтернаціоналізації бізнесу у секторі малого та середнього підприємництва»</w:t>
                  </w:r>
                </w:p>
                <w:p w:rsidR="00743816" w:rsidRPr="00C314AA" w:rsidRDefault="00743816" w:rsidP="00A2196D">
                  <w:pPr>
                    <w:spacing w:after="0"/>
                    <w:ind w:left="34" w:right="57"/>
                    <w:jc w:val="both"/>
                    <w:rPr>
                      <w:rFonts w:ascii="Times New Roman" w:hAnsi="Times New Roman" w:cs="Times New Roman"/>
                      <w:b/>
                      <w:bCs/>
                    </w:rPr>
                  </w:pPr>
                  <w:r w:rsidRPr="00C314AA">
                    <w:rPr>
                      <w:rFonts w:ascii="Times New Roman" w:hAnsi="Times New Roman" w:cs="Times New Roman"/>
                      <w:b/>
                      <w:bCs/>
                    </w:rPr>
                    <w:t>Завдання за напрямом «Розвиток підприємництва»</w:t>
                  </w:r>
                </w:p>
                <w:p w:rsidR="00743816" w:rsidRPr="00C314AA" w:rsidRDefault="00743816" w:rsidP="00A2196D">
                  <w:pPr>
                    <w:spacing w:after="0"/>
                    <w:ind w:left="34" w:right="57"/>
                    <w:jc w:val="both"/>
                    <w:rPr>
                      <w:rFonts w:ascii="Times New Roman" w:hAnsi="Times New Roman" w:cs="Times New Roman"/>
                      <w:b/>
                      <w:bCs/>
                    </w:rPr>
                  </w:pPr>
                  <w:r w:rsidRPr="00C314AA">
                    <w:rPr>
                      <w:rFonts w:ascii="Times New Roman" w:hAnsi="Times New Roman" w:cs="Times New Roman"/>
                      <w:b/>
                      <w:bCs/>
                    </w:rPr>
                    <w:t>4. Забезпечення створення об’єктів інфраструктури підтримки малого та середнього підприємництва (бізнес-інкубаторів, коворкінг-центрів, центрів підтримки бізнесу, стартап-центрів</w:t>
                  </w:r>
                  <w:r w:rsidRPr="00C314AA">
                    <w:rPr>
                      <w:rFonts w:ascii="Times New Roman" w:hAnsi="Times New Roman" w:cs="Times New Roman"/>
                      <w:b/>
                      <w:bCs/>
                      <w:spacing w:val="-6"/>
                    </w:rPr>
                    <w:t xml:space="preserve"> </w:t>
                  </w:r>
                  <w:r w:rsidRPr="00C314AA">
                    <w:rPr>
                      <w:rFonts w:ascii="Times New Roman" w:hAnsi="Times New Roman" w:cs="Times New Roman"/>
                      <w:b/>
                      <w:bCs/>
                    </w:rPr>
                    <w:t>тощо)</w:t>
                  </w:r>
                </w:p>
              </w:tc>
            </w:tr>
            <w:tr w:rsidR="00743816" w:rsidRPr="003B341C" w:rsidTr="00743816">
              <w:tc>
                <w:tcPr>
                  <w:tcW w:w="4534" w:type="dxa"/>
                </w:tcPr>
                <w:p w:rsidR="00743816" w:rsidRPr="003B341C" w:rsidRDefault="00743816" w:rsidP="00A2196D">
                  <w:pPr>
                    <w:spacing w:after="0"/>
                    <w:ind w:left="34" w:right="57"/>
                    <w:jc w:val="both"/>
                    <w:rPr>
                      <w:rFonts w:ascii="Times New Roman" w:hAnsi="Times New Roman" w:cs="Times New Roman"/>
                    </w:rPr>
                  </w:pPr>
                  <w:r w:rsidRPr="00C314AA">
                    <w:rPr>
                      <w:rFonts w:ascii="Times New Roman" w:hAnsi="Times New Roman" w:cs="Times New Roman"/>
                      <w:b/>
                      <w:bCs/>
                    </w:rPr>
                    <w:t>4.</w:t>
                  </w:r>
                  <w:r w:rsidRPr="003B341C">
                    <w:rPr>
                      <w:rFonts w:ascii="Times New Roman" w:hAnsi="Times New Roman" w:cs="Times New Roman"/>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5421" w:type="dxa"/>
                  <w:gridSpan w:val="5"/>
                </w:tcPr>
                <w:p w:rsidR="00743816" w:rsidRPr="003B341C" w:rsidRDefault="00743816" w:rsidP="00A2196D">
                  <w:pPr>
                    <w:spacing w:after="0"/>
                    <w:ind w:left="34" w:right="57"/>
                    <w:contextualSpacing/>
                    <w:jc w:val="both"/>
                    <w:rPr>
                      <w:rFonts w:ascii="Times New Roman" w:hAnsi="Times New Roman" w:cs="Times New Roman"/>
                    </w:rPr>
                  </w:pPr>
                  <w:r w:rsidRPr="003B341C">
                    <w:rPr>
                      <w:rFonts w:ascii="Times New Roman" w:hAnsi="Times New Roman" w:cs="Times New Roman"/>
                    </w:rPr>
                    <w:t>Стратегічна ціль 1. Підвищення рівня конкурентоспроможності економіки м. Києва</w:t>
                  </w:r>
                </w:p>
                <w:p w:rsidR="00743816" w:rsidRPr="003B341C" w:rsidRDefault="00743816" w:rsidP="00A2196D">
                  <w:pPr>
                    <w:spacing w:after="0"/>
                    <w:ind w:left="34" w:right="57"/>
                    <w:contextualSpacing/>
                    <w:jc w:val="both"/>
                    <w:rPr>
                      <w:rFonts w:ascii="Times New Roman" w:hAnsi="Times New Roman" w:cs="Times New Roman"/>
                    </w:rPr>
                  </w:pPr>
                  <w:r w:rsidRPr="003B341C">
                    <w:rPr>
                      <w:rFonts w:ascii="Times New Roman" w:hAnsi="Times New Roman" w:cs="Times New Roman"/>
                    </w:rPr>
                    <w:t>Сектор 1.2. Інвестиції</w:t>
                  </w:r>
                </w:p>
                <w:p w:rsidR="00743816" w:rsidRPr="003B341C" w:rsidRDefault="00743816" w:rsidP="00A2196D">
                  <w:pPr>
                    <w:spacing w:after="0"/>
                    <w:ind w:left="34" w:right="57"/>
                    <w:contextualSpacing/>
                    <w:jc w:val="both"/>
                    <w:rPr>
                      <w:rFonts w:ascii="Times New Roman" w:hAnsi="Times New Roman" w:cs="Times New Roman"/>
                    </w:rPr>
                  </w:pPr>
                  <w:r w:rsidRPr="003B341C">
                    <w:rPr>
                      <w:rFonts w:ascii="Times New Roman" w:hAnsi="Times New Roman" w:cs="Times New Roman"/>
                    </w:rPr>
                    <w:t>Оперативна ціль 1. Залучення інвестицій до міста Києва</w:t>
                  </w:r>
                </w:p>
                <w:p w:rsidR="00743816" w:rsidRPr="003B341C" w:rsidRDefault="00743816" w:rsidP="00A2196D">
                  <w:pPr>
                    <w:spacing w:after="0"/>
                    <w:ind w:left="34" w:right="57"/>
                    <w:contextualSpacing/>
                    <w:jc w:val="both"/>
                    <w:rPr>
                      <w:rFonts w:ascii="Times New Roman" w:hAnsi="Times New Roman" w:cs="Times New Roman"/>
                    </w:rPr>
                  </w:pPr>
                  <w:r w:rsidRPr="003B341C">
                    <w:rPr>
                      <w:rFonts w:ascii="Times New Roman" w:hAnsi="Times New Roman" w:cs="Times New Roman"/>
                    </w:rPr>
                    <w:t>Завдання:</w:t>
                  </w:r>
                </w:p>
                <w:p w:rsidR="00743816" w:rsidRPr="003B341C" w:rsidRDefault="00743816" w:rsidP="00A2196D">
                  <w:pPr>
                    <w:spacing w:after="0"/>
                    <w:ind w:left="34" w:right="57"/>
                    <w:contextualSpacing/>
                    <w:jc w:val="both"/>
                    <w:rPr>
                      <w:rFonts w:ascii="Times New Roman" w:hAnsi="Times New Roman" w:cs="Times New Roman"/>
                    </w:rPr>
                  </w:pPr>
                  <w:r w:rsidRPr="003B341C">
                    <w:rPr>
                      <w:rFonts w:ascii="Times New Roman" w:hAnsi="Times New Roman" w:cs="Times New Roman"/>
                    </w:rPr>
                    <w:t>1.1. Поліпшення інвестиційного клімату столиці</w:t>
                  </w:r>
                </w:p>
                <w:p w:rsidR="00743816" w:rsidRDefault="00743816" w:rsidP="00A2196D">
                  <w:pPr>
                    <w:shd w:val="clear" w:color="auto" w:fill="FFFFFF"/>
                    <w:spacing w:after="0"/>
                    <w:ind w:left="34" w:right="57"/>
                    <w:jc w:val="both"/>
                    <w:textAlignment w:val="baseline"/>
                    <w:rPr>
                      <w:rFonts w:ascii="Times New Roman" w:hAnsi="Times New Roman" w:cs="Times New Roman"/>
                    </w:rPr>
                  </w:pPr>
                  <w:r w:rsidRPr="003B341C">
                    <w:rPr>
                      <w:rFonts w:ascii="Times New Roman" w:hAnsi="Times New Roman" w:cs="Times New Roman"/>
                    </w:rPr>
                    <w:t>1.2. Просування інвестиційного потенціалу</w:t>
                  </w:r>
                </w:p>
                <w:p w:rsidR="00C314AA" w:rsidRPr="00C314AA" w:rsidRDefault="00C314AA" w:rsidP="00A2196D">
                  <w:pPr>
                    <w:shd w:val="clear" w:color="auto" w:fill="FFFFFF"/>
                    <w:spacing w:after="0"/>
                    <w:ind w:left="34" w:right="57"/>
                    <w:jc w:val="both"/>
                    <w:textAlignment w:val="baseline"/>
                    <w:rPr>
                      <w:rFonts w:ascii="Times New Roman" w:hAnsi="Times New Roman" w:cs="Times New Roman"/>
                      <w:sz w:val="18"/>
                      <w:szCs w:val="18"/>
                    </w:rPr>
                  </w:pPr>
                </w:p>
                <w:p w:rsidR="00C314AA" w:rsidRDefault="00C314AA" w:rsidP="00A2196D">
                  <w:pPr>
                    <w:shd w:val="clear" w:color="auto" w:fill="FFFFFF"/>
                    <w:spacing w:after="0"/>
                    <w:ind w:left="34" w:right="57"/>
                    <w:jc w:val="both"/>
                    <w:textAlignment w:val="baseline"/>
                    <w:rPr>
                      <w:rFonts w:ascii="Times New Roman" w:hAnsi="Times New Roman" w:cs="Times New Roman"/>
                    </w:rPr>
                  </w:pPr>
                </w:p>
                <w:p w:rsidR="00D1343A" w:rsidRPr="003B341C" w:rsidRDefault="00D1343A" w:rsidP="00A2196D">
                  <w:pPr>
                    <w:shd w:val="clear" w:color="auto" w:fill="FFFFFF"/>
                    <w:spacing w:after="0"/>
                    <w:ind w:left="34" w:right="57"/>
                    <w:jc w:val="both"/>
                    <w:textAlignment w:val="baseline"/>
                    <w:rPr>
                      <w:rFonts w:ascii="Times New Roman" w:hAnsi="Times New Roman" w:cs="Times New Roman"/>
                    </w:rPr>
                  </w:pPr>
                </w:p>
              </w:tc>
            </w:tr>
            <w:tr w:rsidR="00C314AA" w:rsidRPr="003B341C" w:rsidTr="00743816">
              <w:tc>
                <w:tcPr>
                  <w:tcW w:w="4534" w:type="dxa"/>
                </w:tcPr>
                <w:p w:rsidR="00C314AA" w:rsidRPr="00D1343A" w:rsidRDefault="00D1343A" w:rsidP="00A2196D">
                  <w:pPr>
                    <w:spacing w:after="0"/>
                    <w:ind w:left="34" w:right="57"/>
                    <w:jc w:val="both"/>
                    <w:rPr>
                      <w:rFonts w:ascii="Times New Roman" w:hAnsi="Times New Roman" w:cs="Times New Roman"/>
                      <w:b/>
                      <w:bCs/>
                      <w:lang w:val="en-US"/>
                    </w:rPr>
                  </w:pPr>
                  <w:r>
                    <w:rPr>
                      <w:rFonts w:ascii="Times New Roman" w:hAnsi="Times New Roman" w:cs="Times New Roman"/>
                      <w:b/>
                      <w:bCs/>
                    </w:rPr>
                    <w:t>В</w:t>
                  </w:r>
                  <w:r w:rsidR="00C314AA">
                    <w:rPr>
                      <w:rFonts w:ascii="Times New Roman" w:hAnsi="Times New Roman" w:cs="Times New Roman"/>
                      <w:b/>
                      <w:bCs/>
                    </w:rPr>
                    <w:t>илучено</w:t>
                  </w:r>
                  <w:r>
                    <w:rPr>
                      <w:rFonts w:ascii="Times New Roman" w:hAnsi="Times New Roman" w:cs="Times New Roman"/>
                      <w:b/>
                      <w:bCs/>
                      <w:lang w:val="en-US"/>
                    </w:rPr>
                    <w:t xml:space="preserve"> </w:t>
                  </w:r>
                </w:p>
                <w:p w:rsidR="00C314AA" w:rsidRDefault="00C314AA" w:rsidP="00A2196D">
                  <w:pPr>
                    <w:spacing w:after="0"/>
                    <w:ind w:left="34" w:right="57"/>
                    <w:jc w:val="both"/>
                    <w:rPr>
                      <w:rFonts w:ascii="Times New Roman" w:hAnsi="Times New Roman" w:cs="Times New Roman"/>
                      <w:b/>
                      <w:bCs/>
                    </w:rPr>
                  </w:pPr>
                </w:p>
                <w:p w:rsidR="00C314AA" w:rsidRDefault="00C314AA" w:rsidP="00A2196D">
                  <w:pPr>
                    <w:spacing w:after="0"/>
                    <w:ind w:left="34" w:right="57"/>
                    <w:jc w:val="both"/>
                    <w:rPr>
                      <w:rFonts w:ascii="Times New Roman" w:hAnsi="Times New Roman" w:cs="Times New Roman"/>
                      <w:b/>
                      <w:bCs/>
                    </w:rPr>
                  </w:pPr>
                </w:p>
                <w:p w:rsidR="00C314AA" w:rsidRDefault="00C314AA" w:rsidP="00A2196D">
                  <w:pPr>
                    <w:spacing w:after="0"/>
                    <w:ind w:left="34" w:right="57"/>
                    <w:jc w:val="both"/>
                    <w:rPr>
                      <w:rFonts w:ascii="Times New Roman" w:hAnsi="Times New Roman" w:cs="Times New Roman"/>
                      <w:b/>
                      <w:bCs/>
                    </w:rPr>
                  </w:pPr>
                </w:p>
                <w:p w:rsidR="00C314AA" w:rsidRDefault="00C314AA" w:rsidP="00A2196D">
                  <w:pPr>
                    <w:spacing w:after="0"/>
                    <w:ind w:left="34" w:right="57"/>
                    <w:jc w:val="both"/>
                    <w:rPr>
                      <w:rFonts w:ascii="Times New Roman" w:hAnsi="Times New Roman" w:cs="Times New Roman"/>
                      <w:b/>
                      <w:bCs/>
                    </w:rPr>
                  </w:pPr>
                </w:p>
                <w:p w:rsidR="00C314AA" w:rsidRPr="00D1343A" w:rsidRDefault="00C314AA" w:rsidP="00A2196D">
                  <w:pPr>
                    <w:spacing w:after="0"/>
                    <w:ind w:left="34" w:right="57"/>
                    <w:jc w:val="both"/>
                    <w:rPr>
                      <w:rFonts w:ascii="Times New Roman" w:hAnsi="Times New Roman" w:cs="Times New Roman"/>
                      <w:b/>
                      <w:bCs/>
                      <w:sz w:val="16"/>
                      <w:szCs w:val="16"/>
                    </w:rPr>
                  </w:pPr>
                </w:p>
              </w:tc>
              <w:tc>
                <w:tcPr>
                  <w:tcW w:w="5421" w:type="dxa"/>
                  <w:gridSpan w:val="5"/>
                </w:tcPr>
                <w:p w:rsidR="00C314AA" w:rsidRPr="003B341C" w:rsidRDefault="00C314AA" w:rsidP="00A2196D">
                  <w:pPr>
                    <w:spacing w:after="0"/>
                    <w:ind w:left="34" w:right="57"/>
                    <w:contextualSpacing/>
                    <w:jc w:val="both"/>
                    <w:rPr>
                      <w:rFonts w:ascii="Times New Roman" w:hAnsi="Times New Roman" w:cs="Times New Roman"/>
                    </w:rPr>
                  </w:pPr>
                </w:p>
              </w:tc>
            </w:tr>
            <w:tr w:rsidR="00743816" w:rsidRPr="003B341C" w:rsidTr="00743816">
              <w:tc>
                <w:tcPr>
                  <w:tcW w:w="4534"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5. Територія, на яку матиме вплив реалізація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за технічним завданням</w:t>
                  </w:r>
                </w:p>
              </w:tc>
              <w:tc>
                <w:tcPr>
                  <w:tcW w:w="5421" w:type="dxa"/>
                  <w:gridSpan w:val="5"/>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rPr>
                    <w:t>місто Київ</w:t>
                  </w:r>
                  <w:r w:rsidRPr="003B341C">
                    <w:rPr>
                      <w:rFonts w:ascii="Times New Roman" w:hAnsi="Times New Roman" w:cs="Times New Roman"/>
                      <w:lang w:eastAsia="uk-UA"/>
                    </w:rPr>
                    <w:t xml:space="preserve">, </w:t>
                  </w:r>
                  <w:r w:rsidRPr="003B341C">
                    <w:rPr>
                      <w:rFonts w:ascii="Times New Roman" w:hAnsi="Times New Roman" w:cs="Times New Roman"/>
                    </w:rPr>
                    <w:t>Київська область</w:t>
                  </w:r>
                </w:p>
              </w:tc>
            </w:tr>
            <w:tr w:rsidR="00C314AA" w:rsidRPr="003B341C" w:rsidTr="00743816">
              <w:tc>
                <w:tcPr>
                  <w:tcW w:w="4534" w:type="dxa"/>
                </w:tcPr>
                <w:p w:rsidR="00C314AA" w:rsidRPr="00C314AA" w:rsidRDefault="00C314AA" w:rsidP="00A2196D">
                  <w:pPr>
                    <w:shd w:val="clear" w:color="auto" w:fill="FFFFFF"/>
                    <w:spacing w:after="0"/>
                    <w:ind w:left="34" w:right="57"/>
                    <w:jc w:val="both"/>
                    <w:textAlignment w:val="baseline"/>
                    <w:rPr>
                      <w:rFonts w:ascii="Times New Roman" w:hAnsi="Times New Roman" w:cs="Times New Roman"/>
                      <w:b/>
                      <w:bCs/>
                      <w:lang w:eastAsia="uk-UA"/>
                    </w:rPr>
                  </w:pPr>
                  <w:r w:rsidRPr="00C314AA">
                    <w:rPr>
                      <w:rFonts w:ascii="Times New Roman" w:hAnsi="Times New Roman" w:cs="Times New Roman"/>
                      <w:b/>
                      <w:bCs/>
                      <w:lang w:eastAsia="uk-UA"/>
                    </w:rPr>
                    <w:t>вилучено</w:t>
                  </w:r>
                </w:p>
                <w:p w:rsidR="00C314AA" w:rsidRDefault="00C314AA" w:rsidP="00A2196D">
                  <w:pPr>
                    <w:shd w:val="clear" w:color="auto" w:fill="FFFFFF"/>
                    <w:spacing w:after="0"/>
                    <w:ind w:left="34" w:right="57"/>
                    <w:jc w:val="both"/>
                    <w:textAlignment w:val="baseline"/>
                    <w:rPr>
                      <w:rFonts w:ascii="Times New Roman" w:hAnsi="Times New Roman" w:cs="Times New Roman"/>
                      <w:lang w:eastAsia="uk-UA"/>
                    </w:rPr>
                  </w:pPr>
                </w:p>
                <w:p w:rsidR="00C314AA" w:rsidRPr="003B341C" w:rsidRDefault="00C314AA" w:rsidP="00A2196D">
                  <w:pPr>
                    <w:shd w:val="clear" w:color="auto" w:fill="FFFFFF"/>
                    <w:spacing w:after="0"/>
                    <w:ind w:left="34" w:right="57"/>
                    <w:jc w:val="both"/>
                    <w:textAlignment w:val="baseline"/>
                    <w:rPr>
                      <w:rFonts w:ascii="Times New Roman" w:hAnsi="Times New Roman" w:cs="Times New Roman"/>
                      <w:lang w:eastAsia="uk-UA"/>
                    </w:rPr>
                  </w:pPr>
                </w:p>
              </w:tc>
              <w:tc>
                <w:tcPr>
                  <w:tcW w:w="5421" w:type="dxa"/>
                  <w:gridSpan w:val="5"/>
                </w:tcPr>
                <w:p w:rsidR="00C314AA" w:rsidRPr="003B341C" w:rsidRDefault="00C314AA" w:rsidP="00A2196D">
                  <w:pPr>
                    <w:shd w:val="clear" w:color="auto" w:fill="FFFFFF"/>
                    <w:spacing w:after="0"/>
                    <w:ind w:left="34" w:right="57"/>
                    <w:jc w:val="both"/>
                    <w:textAlignment w:val="baseline"/>
                    <w:rPr>
                      <w:rFonts w:ascii="Times New Roman" w:hAnsi="Times New Roman" w:cs="Times New Roman"/>
                    </w:rPr>
                  </w:pPr>
                </w:p>
              </w:tc>
            </w:tr>
            <w:tr w:rsidR="00743816" w:rsidRPr="003B341C" w:rsidTr="00743816">
              <w:tc>
                <w:tcPr>
                  <w:tcW w:w="4534"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C314AA">
                    <w:rPr>
                      <w:rFonts w:ascii="Times New Roman" w:hAnsi="Times New Roman" w:cs="Times New Roman"/>
                      <w:b/>
                      <w:bCs/>
                      <w:lang w:eastAsia="uk-UA"/>
                    </w:rPr>
                    <w:t>6.</w:t>
                  </w:r>
                  <w:r w:rsidRPr="003B341C">
                    <w:rPr>
                      <w:rFonts w:ascii="Times New Roman" w:hAnsi="Times New Roman" w:cs="Times New Roman"/>
                      <w:lang w:eastAsia="uk-UA"/>
                    </w:rPr>
                    <w:t xml:space="preserve"> Опис проблеми, на вирішення якої спрямований </w:t>
                  </w:r>
                  <w:proofErr w:type="spellStart"/>
                  <w:r w:rsidRPr="003B341C">
                    <w:rPr>
                      <w:rFonts w:ascii="Times New Roman" w:hAnsi="Times New Roman" w:cs="Times New Roman"/>
                      <w:lang w:eastAsia="uk-UA"/>
                    </w:rPr>
                    <w:t>проєкт</w:t>
                  </w:r>
                  <w:proofErr w:type="spellEnd"/>
                  <w:r w:rsidRPr="003B341C">
                    <w:rPr>
                      <w:rFonts w:ascii="Times New Roman" w:hAnsi="Times New Roman" w:cs="Times New Roman"/>
                      <w:lang w:eastAsia="uk-UA"/>
                    </w:rPr>
                    <w:t xml:space="preserve"> за технічним завданням</w:t>
                  </w:r>
                </w:p>
              </w:tc>
              <w:tc>
                <w:tcPr>
                  <w:tcW w:w="5421" w:type="dxa"/>
                  <w:gridSpan w:val="5"/>
                </w:tcPr>
                <w:p w:rsidR="00743816" w:rsidRDefault="00743816" w:rsidP="00A2196D">
                  <w:pPr>
                    <w:shd w:val="clear" w:color="auto" w:fill="FFFFFF"/>
                    <w:spacing w:after="0"/>
                    <w:ind w:left="34" w:right="57"/>
                    <w:jc w:val="both"/>
                    <w:textAlignment w:val="baseline"/>
                    <w:rPr>
                      <w:rFonts w:ascii="Times New Roman" w:hAnsi="Times New Roman" w:cs="Times New Roman"/>
                      <w:b/>
                      <w:bCs/>
                    </w:rPr>
                  </w:pPr>
                  <w:r w:rsidRPr="00C314AA">
                    <w:rPr>
                      <w:rFonts w:ascii="Times New Roman" w:hAnsi="Times New Roman" w:cs="Times New Roman"/>
                      <w:b/>
                      <w:bCs/>
                    </w:rPr>
                    <w:t>Недостатні умови розвитку регіональної інтеграції, кооперації, спеціалізації виробництва, організації міжгалузевих виробництв, покращення обслуговування населення, підвищення рівня комунального господарства</w:t>
                  </w:r>
                </w:p>
                <w:p w:rsidR="00C314AA" w:rsidRPr="00C314AA" w:rsidRDefault="00C314AA" w:rsidP="00A2196D">
                  <w:pPr>
                    <w:shd w:val="clear" w:color="auto" w:fill="FFFFFF"/>
                    <w:spacing w:after="0"/>
                    <w:ind w:left="34" w:right="57"/>
                    <w:jc w:val="both"/>
                    <w:textAlignment w:val="baseline"/>
                    <w:rPr>
                      <w:rFonts w:ascii="Times New Roman" w:hAnsi="Times New Roman" w:cs="Times New Roman"/>
                      <w:b/>
                      <w:bCs/>
                      <w:lang w:eastAsia="uk-UA"/>
                    </w:rPr>
                  </w:pPr>
                </w:p>
              </w:tc>
            </w:tr>
            <w:tr w:rsidR="00743816" w:rsidRPr="003B341C" w:rsidTr="00743816">
              <w:trPr>
                <w:trHeight w:val="747"/>
              </w:trPr>
              <w:tc>
                <w:tcPr>
                  <w:tcW w:w="4534"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D1343A">
                    <w:rPr>
                      <w:rFonts w:ascii="Times New Roman" w:hAnsi="Times New Roman" w:cs="Times New Roman"/>
                      <w:b/>
                      <w:bCs/>
                      <w:lang w:eastAsia="uk-UA"/>
                    </w:rPr>
                    <w:t>7.</w:t>
                  </w:r>
                  <w:r w:rsidRPr="003B341C">
                    <w:rPr>
                      <w:rFonts w:ascii="Times New Roman" w:hAnsi="Times New Roman" w:cs="Times New Roman"/>
                      <w:lang w:eastAsia="uk-UA"/>
                    </w:rPr>
                    <w:t xml:space="preserve"> Очікувані кількісні результати від реалізації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на виконання технічного завдання, од.:</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2021 рік</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2022 рік</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2023 рік</w:t>
                  </w:r>
                </w:p>
              </w:tc>
              <w:tc>
                <w:tcPr>
                  <w:tcW w:w="1084" w:type="dxa"/>
                  <w:vAlign w:val="center"/>
                </w:tcPr>
                <w:p w:rsidR="00743816" w:rsidRPr="00C314AA"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C314AA">
                    <w:rPr>
                      <w:rFonts w:ascii="Times New Roman" w:hAnsi="Times New Roman" w:cs="Times New Roman"/>
                      <w:b/>
                      <w:bCs/>
                      <w:lang w:eastAsia="uk-UA"/>
                    </w:rPr>
                    <w:t>2024 рік</w:t>
                  </w:r>
                </w:p>
              </w:tc>
              <w:tc>
                <w:tcPr>
                  <w:tcW w:w="1085"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r>
            <w:tr w:rsidR="00743816" w:rsidRPr="003B341C" w:rsidTr="00743816">
              <w:trPr>
                <w:trHeight w:val="1131"/>
              </w:trPr>
              <w:tc>
                <w:tcPr>
                  <w:tcW w:w="4534" w:type="dxa"/>
                </w:tcPr>
                <w:p w:rsidR="00C314AA" w:rsidRPr="003B341C" w:rsidRDefault="00743816" w:rsidP="00A2196D">
                  <w:pPr>
                    <w:shd w:val="clear" w:color="auto" w:fill="FFFFFF"/>
                    <w:tabs>
                      <w:tab w:val="left" w:pos="130"/>
                    </w:tabs>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розроблена Концепція створення та функціонування промислового вузла «Київська бізнес-гавань» як основи для розробки концепції індустріального парку</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rPr>
                    <w:t>–</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rPr>
                    <w:t>–</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rPr>
                    <w:t>–</w:t>
                  </w:r>
                </w:p>
              </w:tc>
              <w:tc>
                <w:tcPr>
                  <w:tcW w:w="1085"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tc>
            </w:tr>
            <w:tr w:rsidR="00743816" w:rsidRPr="003B341C" w:rsidTr="00743816">
              <w:trPr>
                <w:trHeight w:val="557"/>
              </w:trPr>
              <w:tc>
                <w:tcPr>
                  <w:tcW w:w="4534" w:type="dxa"/>
                  <w:tcBorders>
                    <w:bottom w:val="single" w:sz="4" w:space="0" w:color="auto"/>
                  </w:tcBorders>
                </w:tcPr>
                <w:p w:rsidR="00743816" w:rsidRDefault="00743816" w:rsidP="00A2196D">
                  <w:pPr>
                    <w:shd w:val="clear" w:color="auto" w:fill="FFFFFF"/>
                    <w:tabs>
                      <w:tab w:val="left" w:pos="130"/>
                    </w:tabs>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розроблена Концепція індустріального парку «Київська бізнес-гавань»</w:t>
                  </w:r>
                </w:p>
                <w:p w:rsidR="00D1343A" w:rsidRPr="003B341C" w:rsidRDefault="00D1343A" w:rsidP="00A2196D">
                  <w:pPr>
                    <w:shd w:val="clear" w:color="auto" w:fill="FFFFFF"/>
                    <w:tabs>
                      <w:tab w:val="left" w:pos="130"/>
                    </w:tabs>
                    <w:spacing w:after="0"/>
                    <w:ind w:left="34" w:right="57"/>
                    <w:jc w:val="both"/>
                    <w:textAlignment w:val="baseline"/>
                    <w:rPr>
                      <w:rFonts w:ascii="Times New Roman" w:hAnsi="Times New Roman" w:cs="Times New Roman"/>
                      <w:lang w:eastAsia="uk-UA"/>
                    </w:rPr>
                  </w:pPr>
                </w:p>
              </w:tc>
              <w:tc>
                <w:tcPr>
                  <w:tcW w:w="1084" w:type="dxa"/>
                  <w:tcBorders>
                    <w:bottom w:val="single" w:sz="4" w:space="0" w:color="auto"/>
                  </w:tcBorders>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w:t>
                  </w:r>
                </w:p>
              </w:tc>
              <w:tc>
                <w:tcPr>
                  <w:tcW w:w="1084" w:type="dxa"/>
                  <w:tcBorders>
                    <w:bottom w:val="single" w:sz="4" w:space="0" w:color="auto"/>
                  </w:tcBorders>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tc>
              <w:tc>
                <w:tcPr>
                  <w:tcW w:w="1084" w:type="dxa"/>
                  <w:tcBorders>
                    <w:bottom w:val="single" w:sz="4" w:space="0" w:color="auto"/>
                  </w:tcBorders>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rPr>
                    <w:t>–</w:t>
                  </w:r>
                </w:p>
              </w:tc>
              <w:tc>
                <w:tcPr>
                  <w:tcW w:w="1084" w:type="dxa"/>
                  <w:tcBorders>
                    <w:bottom w:val="single" w:sz="4" w:space="0" w:color="auto"/>
                  </w:tcBorders>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w:t>
                  </w:r>
                </w:p>
              </w:tc>
              <w:tc>
                <w:tcPr>
                  <w:tcW w:w="1085" w:type="dxa"/>
                  <w:tcBorders>
                    <w:bottom w:val="single" w:sz="4" w:space="0" w:color="auto"/>
                  </w:tcBorders>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tc>
            </w:tr>
            <w:tr w:rsidR="00743816" w:rsidRPr="003B341C" w:rsidTr="00743816">
              <w:trPr>
                <w:trHeight w:val="2128"/>
              </w:trPr>
              <w:tc>
                <w:tcPr>
                  <w:tcW w:w="4534"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C314AA">
                    <w:rPr>
                      <w:rFonts w:ascii="Times New Roman" w:hAnsi="Times New Roman" w:cs="Times New Roman"/>
                      <w:b/>
                      <w:bCs/>
                      <w:lang w:eastAsia="uk-UA"/>
                    </w:rPr>
                    <w:t xml:space="preserve">8. Очікувані якісні результати від реалізації </w:t>
                  </w:r>
                  <w:proofErr w:type="spellStart"/>
                  <w:r w:rsidRPr="00C314AA">
                    <w:rPr>
                      <w:rFonts w:ascii="Times New Roman" w:hAnsi="Times New Roman" w:cs="Times New Roman"/>
                      <w:b/>
                      <w:bCs/>
                      <w:lang w:eastAsia="uk-UA"/>
                    </w:rPr>
                    <w:t>проєкту</w:t>
                  </w:r>
                  <w:proofErr w:type="spellEnd"/>
                  <w:r w:rsidRPr="00C314AA">
                    <w:rPr>
                      <w:rFonts w:ascii="Times New Roman" w:hAnsi="Times New Roman" w:cs="Times New Roman"/>
                      <w:b/>
                      <w:bCs/>
                      <w:lang w:eastAsia="uk-UA"/>
                    </w:rPr>
                    <w:t xml:space="preserve"> на виконання технічного завдання</w:t>
                  </w:r>
                </w:p>
              </w:tc>
              <w:tc>
                <w:tcPr>
                  <w:tcW w:w="5421" w:type="dxa"/>
                  <w:gridSpan w:val="5"/>
                </w:tcPr>
                <w:p w:rsidR="00743816"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C314AA">
                    <w:rPr>
                      <w:rFonts w:ascii="Times New Roman" w:hAnsi="Times New Roman" w:cs="Times New Roman"/>
                      <w:sz w:val="20"/>
                      <w:szCs w:val="20"/>
                    </w:rPr>
                    <w:t>Створення умов для розвитку регіональної інтеграції, кооперації та спеціалізації виробництва</w:t>
                  </w:r>
                </w:p>
                <w:p w:rsidR="00C314AA" w:rsidRPr="00C314AA" w:rsidRDefault="00C314AA" w:rsidP="00A2196D">
                  <w:pPr>
                    <w:shd w:val="clear" w:color="auto" w:fill="FFFFFF"/>
                    <w:spacing w:after="0"/>
                    <w:ind w:left="34" w:right="57"/>
                    <w:jc w:val="both"/>
                    <w:textAlignment w:val="baseline"/>
                    <w:rPr>
                      <w:rFonts w:ascii="Times New Roman" w:hAnsi="Times New Roman" w:cs="Times New Roman"/>
                      <w:sz w:val="20"/>
                      <w:szCs w:val="20"/>
                    </w:rPr>
                  </w:pPr>
                </w:p>
                <w:p w:rsidR="00743816"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C314AA">
                    <w:rPr>
                      <w:rFonts w:ascii="Times New Roman" w:hAnsi="Times New Roman" w:cs="Times New Roman"/>
                      <w:sz w:val="20"/>
                      <w:szCs w:val="20"/>
                    </w:rPr>
                    <w:t xml:space="preserve">– Розвиток регіональної інтеграції та кооперації </w:t>
                  </w:r>
                </w:p>
                <w:p w:rsidR="00C314AA" w:rsidRPr="00C314AA" w:rsidRDefault="00C314AA" w:rsidP="00A2196D">
                  <w:pPr>
                    <w:shd w:val="clear" w:color="auto" w:fill="FFFFFF"/>
                    <w:spacing w:after="0"/>
                    <w:ind w:left="34" w:right="57"/>
                    <w:jc w:val="both"/>
                    <w:textAlignment w:val="baseline"/>
                    <w:rPr>
                      <w:rFonts w:ascii="Times New Roman" w:hAnsi="Times New Roman" w:cs="Times New Roman"/>
                      <w:sz w:val="20"/>
                      <w:szCs w:val="20"/>
                    </w:rPr>
                  </w:pPr>
                </w:p>
                <w:p w:rsidR="00743816" w:rsidRPr="00C314AA"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C314AA">
                    <w:rPr>
                      <w:rFonts w:ascii="Times New Roman" w:hAnsi="Times New Roman" w:cs="Times New Roman"/>
                      <w:sz w:val="20"/>
                      <w:szCs w:val="20"/>
                    </w:rPr>
                    <w:t>– Покращення інвестиційного клімату м. Києва</w:t>
                  </w:r>
                </w:p>
                <w:p w:rsidR="00743816" w:rsidRPr="00C314AA"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C314AA">
                    <w:rPr>
                      <w:rFonts w:ascii="Times New Roman" w:hAnsi="Times New Roman" w:cs="Times New Roman"/>
                      <w:sz w:val="20"/>
                      <w:szCs w:val="20"/>
                    </w:rPr>
                    <w:t>– Розвиток інвестиційного потенціалу міста</w:t>
                  </w:r>
                </w:p>
                <w:p w:rsidR="00743816" w:rsidRPr="00C314AA"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C314AA">
                    <w:rPr>
                      <w:rFonts w:ascii="Times New Roman" w:hAnsi="Times New Roman" w:cs="Times New Roman"/>
                      <w:sz w:val="20"/>
                      <w:szCs w:val="20"/>
                    </w:rPr>
                    <w:t>– Сприяння створенню нових висококваліфікованих робочих місць</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rPr>
                  </w:pPr>
                  <w:r w:rsidRPr="00C314AA">
                    <w:rPr>
                      <w:rFonts w:ascii="Times New Roman" w:hAnsi="Times New Roman" w:cs="Times New Roman"/>
                      <w:sz w:val="20"/>
                      <w:szCs w:val="20"/>
                    </w:rPr>
                    <w:t>– Введення екологічно безпечних видів діяльності</w:t>
                  </w:r>
                </w:p>
              </w:tc>
            </w:tr>
            <w:tr w:rsidR="00743816" w:rsidRPr="003B341C" w:rsidTr="00743816">
              <w:trPr>
                <w:trHeight w:val="10792"/>
              </w:trPr>
              <w:tc>
                <w:tcPr>
                  <w:tcW w:w="4534" w:type="dxa"/>
                  <w:tcBorders>
                    <w:top w:val="single" w:sz="4" w:space="0" w:color="auto"/>
                  </w:tcBorders>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C314AA">
                    <w:rPr>
                      <w:rFonts w:ascii="Times New Roman" w:hAnsi="Times New Roman" w:cs="Times New Roman"/>
                      <w:b/>
                      <w:bCs/>
                      <w:lang w:eastAsia="uk-UA"/>
                    </w:rPr>
                    <w:lastRenderedPageBreak/>
                    <w:t>9.</w:t>
                  </w:r>
                  <w:r w:rsidRPr="003B341C">
                    <w:rPr>
                      <w:rFonts w:ascii="Times New Roman" w:hAnsi="Times New Roman" w:cs="Times New Roman"/>
                      <w:lang w:eastAsia="uk-UA"/>
                    </w:rPr>
                    <w:t xml:space="preserve"> Основні заходи технічного завдання </w:t>
                  </w:r>
                </w:p>
              </w:tc>
              <w:tc>
                <w:tcPr>
                  <w:tcW w:w="5421" w:type="dxa"/>
                  <w:gridSpan w:val="5"/>
                  <w:tcBorders>
                    <w:top w:val="single" w:sz="4" w:space="0" w:color="auto"/>
                  </w:tcBorders>
                </w:tcPr>
                <w:p w:rsidR="00743816" w:rsidRPr="00455372"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455372">
                    <w:rPr>
                      <w:rFonts w:ascii="Times New Roman" w:hAnsi="Times New Roman" w:cs="Times New Roman"/>
                      <w:sz w:val="20"/>
                      <w:szCs w:val="20"/>
                    </w:rPr>
                    <w:t xml:space="preserve">– Аналіз вітчизняного та закордонного досвіду реалізації аналогічних </w:t>
                  </w:r>
                  <w:proofErr w:type="spellStart"/>
                  <w:r w:rsidRPr="00455372">
                    <w:rPr>
                      <w:rFonts w:ascii="Times New Roman" w:hAnsi="Times New Roman" w:cs="Times New Roman"/>
                      <w:sz w:val="20"/>
                      <w:szCs w:val="20"/>
                    </w:rPr>
                    <w:t>проєктів</w:t>
                  </w:r>
                  <w:proofErr w:type="spellEnd"/>
                  <w:r w:rsidRPr="00455372">
                    <w:rPr>
                      <w:rFonts w:ascii="Times New Roman" w:hAnsi="Times New Roman" w:cs="Times New Roman"/>
                      <w:sz w:val="20"/>
                      <w:szCs w:val="20"/>
                    </w:rPr>
                    <w:t xml:space="preserve"> </w:t>
                  </w:r>
                </w:p>
                <w:p w:rsidR="00C314AA" w:rsidRPr="00455372" w:rsidRDefault="00C314AA" w:rsidP="00A2196D">
                  <w:pPr>
                    <w:shd w:val="clear" w:color="auto" w:fill="FFFFFF"/>
                    <w:spacing w:after="0"/>
                    <w:ind w:left="34" w:right="57"/>
                    <w:jc w:val="both"/>
                    <w:textAlignment w:val="baseline"/>
                    <w:rPr>
                      <w:rFonts w:ascii="Times New Roman" w:hAnsi="Times New Roman" w:cs="Times New Roman"/>
                      <w:sz w:val="20"/>
                      <w:szCs w:val="20"/>
                    </w:rPr>
                  </w:pPr>
                </w:p>
                <w:p w:rsidR="00743816" w:rsidRPr="00455372"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455372">
                    <w:rPr>
                      <w:rFonts w:ascii="Times New Roman" w:hAnsi="Times New Roman" w:cs="Times New Roman"/>
                      <w:sz w:val="20"/>
                      <w:szCs w:val="20"/>
                    </w:rPr>
                    <w:t xml:space="preserve">– Дослідження проблемних питань промислових </w:t>
                  </w:r>
                  <w:proofErr w:type="spellStart"/>
                  <w:r w:rsidRPr="00455372">
                    <w:rPr>
                      <w:rFonts w:ascii="Times New Roman" w:hAnsi="Times New Roman" w:cs="Times New Roman"/>
                      <w:sz w:val="20"/>
                      <w:szCs w:val="20"/>
                    </w:rPr>
                    <w:t>проєктів</w:t>
                  </w:r>
                  <w:proofErr w:type="spellEnd"/>
                  <w:r w:rsidRPr="00455372">
                    <w:rPr>
                      <w:rFonts w:ascii="Times New Roman" w:hAnsi="Times New Roman" w:cs="Times New Roman"/>
                      <w:sz w:val="20"/>
                      <w:szCs w:val="20"/>
                    </w:rPr>
                    <w:t xml:space="preserve"> та ідей у місті</w:t>
                  </w:r>
                </w:p>
                <w:p w:rsidR="00743816" w:rsidRPr="00455372"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455372">
                    <w:rPr>
                      <w:rFonts w:ascii="Times New Roman" w:hAnsi="Times New Roman" w:cs="Times New Roman"/>
                      <w:sz w:val="20"/>
                      <w:szCs w:val="20"/>
                    </w:rPr>
                    <w:t xml:space="preserve">– Визначення та обґрунтування економічних та соціальних напрямів промисловості, науково-технічної та інноваційної діяльності, що відповідають пріоритетам розвитку і спрямовані на промислове виробництво конкурентоспроможної високотехнологічної та інноваційної продукції; </w:t>
                  </w:r>
                </w:p>
                <w:p w:rsidR="00C314AA" w:rsidRPr="00455372" w:rsidRDefault="00C314AA" w:rsidP="00A2196D">
                  <w:pPr>
                    <w:shd w:val="clear" w:color="auto" w:fill="FFFFFF"/>
                    <w:spacing w:after="0"/>
                    <w:ind w:left="34" w:right="57"/>
                    <w:jc w:val="both"/>
                    <w:textAlignment w:val="baseline"/>
                    <w:rPr>
                      <w:rFonts w:ascii="Times New Roman" w:hAnsi="Times New Roman" w:cs="Times New Roman"/>
                      <w:sz w:val="20"/>
                      <w:szCs w:val="20"/>
                    </w:rPr>
                  </w:pPr>
                </w:p>
                <w:p w:rsidR="00C314AA" w:rsidRPr="00455372" w:rsidRDefault="00C314AA" w:rsidP="00A2196D">
                  <w:pPr>
                    <w:shd w:val="clear" w:color="auto" w:fill="FFFFFF"/>
                    <w:spacing w:after="0"/>
                    <w:ind w:left="34" w:right="57"/>
                    <w:jc w:val="both"/>
                    <w:textAlignment w:val="baseline"/>
                    <w:rPr>
                      <w:rFonts w:ascii="Times New Roman" w:hAnsi="Times New Roman" w:cs="Times New Roman"/>
                      <w:sz w:val="20"/>
                      <w:szCs w:val="20"/>
                    </w:rPr>
                  </w:pPr>
                </w:p>
                <w:p w:rsidR="00743816" w:rsidRPr="00455372"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455372">
                    <w:rPr>
                      <w:rFonts w:ascii="Times New Roman" w:hAnsi="Times New Roman" w:cs="Times New Roman"/>
                      <w:sz w:val="20"/>
                      <w:szCs w:val="20"/>
                    </w:rPr>
                    <w:t>– Проведення аналізу об’єму та динаміки провідних галузей регіону</w:t>
                  </w:r>
                </w:p>
                <w:p w:rsidR="00743816" w:rsidRPr="00455372"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455372">
                    <w:rPr>
                      <w:rFonts w:ascii="Times New Roman" w:hAnsi="Times New Roman" w:cs="Times New Roman"/>
                      <w:sz w:val="20"/>
                      <w:szCs w:val="20"/>
                    </w:rPr>
                    <w:t xml:space="preserve">– Аналіз вітчизняного та закордонного досвіду щодо основних принципів благоустрою, функціонально-планувальної організації та зонування </w:t>
                  </w:r>
                </w:p>
                <w:p w:rsidR="00743816" w:rsidRPr="00455372"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455372">
                    <w:rPr>
                      <w:rFonts w:ascii="Times New Roman" w:hAnsi="Times New Roman" w:cs="Times New Roman"/>
                      <w:sz w:val="20"/>
                      <w:szCs w:val="20"/>
                    </w:rPr>
                    <w:t>– Візуалізація всіх об’єктів промислового вузла «Київська бізнес-гавань» у поєднанні з навколишнім середовищем, включаючи панорамні зображення</w:t>
                  </w:r>
                </w:p>
                <w:p w:rsidR="00743816" w:rsidRPr="00455372"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455372">
                    <w:rPr>
                      <w:rFonts w:ascii="Times New Roman" w:hAnsi="Times New Roman" w:cs="Times New Roman"/>
                      <w:sz w:val="20"/>
                      <w:szCs w:val="20"/>
                    </w:rPr>
                    <w:t>– Дослідження основних напрямків розвитку промислового вузла «Київська бізнес-гавань»</w:t>
                  </w:r>
                </w:p>
                <w:p w:rsidR="00743816" w:rsidRPr="00455372"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455372">
                    <w:rPr>
                      <w:rFonts w:ascii="Times New Roman" w:hAnsi="Times New Roman" w:cs="Times New Roman"/>
                      <w:sz w:val="20"/>
                      <w:szCs w:val="20"/>
                    </w:rPr>
                    <w:t>– Конкретизація загальної цілі створення та функціонування промислового вузла «Київська бізнес-гавань»</w:t>
                  </w:r>
                </w:p>
                <w:p w:rsidR="00743816" w:rsidRPr="00455372"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455372">
                    <w:rPr>
                      <w:rFonts w:ascii="Times New Roman" w:hAnsi="Times New Roman" w:cs="Times New Roman"/>
                      <w:sz w:val="20"/>
                      <w:szCs w:val="20"/>
                    </w:rPr>
                    <w:t xml:space="preserve">– Розробка Концепції та презентації створення та функціонування промислового вузла «Київська бізнес-гавань» </w:t>
                  </w:r>
                </w:p>
                <w:p w:rsidR="00743816" w:rsidRPr="00455372" w:rsidRDefault="00743816" w:rsidP="00A2196D">
                  <w:pPr>
                    <w:shd w:val="clear" w:color="auto" w:fill="FFFFFF"/>
                    <w:spacing w:after="0"/>
                    <w:ind w:left="34" w:right="57"/>
                    <w:jc w:val="both"/>
                    <w:textAlignment w:val="baseline"/>
                    <w:rPr>
                      <w:rFonts w:ascii="Times New Roman" w:hAnsi="Times New Roman" w:cs="Times New Roman"/>
                      <w:sz w:val="20"/>
                      <w:szCs w:val="20"/>
                    </w:rPr>
                  </w:pPr>
                  <w:r w:rsidRPr="00455372">
                    <w:rPr>
                      <w:rFonts w:ascii="Times New Roman" w:hAnsi="Times New Roman" w:cs="Times New Roman"/>
                      <w:sz w:val="20"/>
                      <w:szCs w:val="20"/>
                    </w:rPr>
                    <w:t>– Розробка Концепції індустріального парку «Київська бізнес-гавань»</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rPr>
                  </w:pPr>
                  <w:r w:rsidRPr="00455372">
                    <w:rPr>
                      <w:rFonts w:ascii="Times New Roman" w:hAnsi="Times New Roman" w:cs="Times New Roman"/>
                      <w:sz w:val="20"/>
                      <w:szCs w:val="20"/>
                    </w:rPr>
                    <w:t>– Детальний перелік заходів розробки концепції індустріального парку (після розробки Концепції промислового вузла)</w:t>
                  </w:r>
                </w:p>
              </w:tc>
            </w:tr>
            <w:tr w:rsidR="00743816" w:rsidRPr="003B341C" w:rsidTr="00743816">
              <w:trPr>
                <w:trHeight w:val="427"/>
              </w:trPr>
              <w:tc>
                <w:tcPr>
                  <w:tcW w:w="4534" w:type="dxa"/>
                </w:tcPr>
                <w:p w:rsidR="00743816" w:rsidRPr="003B341C" w:rsidRDefault="00743816" w:rsidP="00A2196D">
                  <w:pPr>
                    <w:pageBreakBefore/>
                    <w:shd w:val="clear" w:color="auto" w:fill="FFFFFF"/>
                    <w:spacing w:after="0"/>
                    <w:ind w:left="34" w:right="57"/>
                    <w:jc w:val="both"/>
                    <w:textAlignment w:val="baseline"/>
                    <w:rPr>
                      <w:rFonts w:ascii="Times New Roman" w:hAnsi="Times New Roman" w:cs="Times New Roman"/>
                      <w:lang w:eastAsia="uk-UA"/>
                    </w:rPr>
                  </w:pPr>
                  <w:r w:rsidRPr="00455372">
                    <w:rPr>
                      <w:rFonts w:ascii="Times New Roman" w:hAnsi="Times New Roman" w:cs="Times New Roman"/>
                      <w:b/>
                      <w:bCs/>
                      <w:lang w:eastAsia="uk-UA"/>
                    </w:rPr>
                    <w:lastRenderedPageBreak/>
                    <w:t>10.</w:t>
                  </w:r>
                  <w:r w:rsidRPr="003B341C">
                    <w:rPr>
                      <w:rFonts w:ascii="Times New Roman" w:hAnsi="Times New Roman" w:cs="Times New Roman"/>
                      <w:lang w:eastAsia="uk-UA"/>
                    </w:rPr>
                    <w:t> Обсяг фінансування технічного завдання, тис. грн</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2021 рік</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2022 рік</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2023 рік</w:t>
                  </w:r>
                </w:p>
              </w:tc>
              <w:tc>
                <w:tcPr>
                  <w:tcW w:w="1084" w:type="dxa"/>
                  <w:vAlign w:val="center"/>
                </w:tcPr>
                <w:p w:rsidR="00743816" w:rsidRPr="00455372"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55372">
                    <w:rPr>
                      <w:rFonts w:ascii="Times New Roman" w:hAnsi="Times New Roman" w:cs="Times New Roman"/>
                      <w:b/>
                      <w:bCs/>
                      <w:lang w:eastAsia="uk-UA"/>
                    </w:rPr>
                    <w:t>2024 рік</w:t>
                  </w:r>
                </w:p>
              </w:tc>
              <w:tc>
                <w:tcPr>
                  <w:tcW w:w="1085"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r>
            <w:tr w:rsidR="00743816" w:rsidRPr="003B341C" w:rsidTr="00743816">
              <w:trPr>
                <w:trHeight w:val="266"/>
              </w:trPr>
              <w:tc>
                <w:tcPr>
                  <w:tcW w:w="4534"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1000,0</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2000,0</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w:t>
                  </w:r>
                </w:p>
              </w:tc>
              <w:tc>
                <w:tcPr>
                  <w:tcW w:w="1085"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3000,0</w:t>
                  </w:r>
                </w:p>
              </w:tc>
            </w:tr>
            <w:tr w:rsidR="00743816" w:rsidRPr="003B341C" w:rsidTr="00743816">
              <w:trPr>
                <w:trHeight w:val="265"/>
              </w:trPr>
              <w:tc>
                <w:tcPr>
                  <w:tcW w:w="4534"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зокрема:</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державний бюджет:</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5"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r>
            <w:tr w:rsidR="00743816" w:rsidRPr="003B341C" w:rsidTr="00743816">
              <w:trPr>
                <w:trHeight w:val="209"/>
              </w:trPr>
              <w:tc>
                <w:tcPr>
                  <w:tcW w:w="4534" w:type="dxa"/>
                </w:tcPr>
                <w:p w:rsidR="00743816" w:rsidRPr="003B341C" w:rsidRDefault="00743816" w:rsidP="00A2196D">
                  <w:pPr>
                    <w:spacing w:after="0"/>
                    <w:ind w:left="34" w:right="57"/>
                    <w:rPr>
                      <w:rFonts w:ascii="Times New Roman" w:hAnsi="Times New Roman" w:cs="Times New Roman"/>
                    </w:rPr>
                  </w:pPr>
                  <w:r w:rsidRPr="003B341C">
                    <w:rPr>
                      <w:rFonts w:ascii="Times New Roman" w:hAnsi="Times New Roman" w:cs="Times New Roman"/>
                    </w:rPr>
                    <w:t>державний фонд регіонального розвитку</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5"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r>
            <w:tr w:rsidR="00743816" w:rsidRPr="003B341C" w:rsidTr="00743816">
              <w:trPr>
                <w:trHeight w:val="264"/>
              </w:trPr>
              <w:tc>
                <w:tcPr>
                  <w:tcW w:w="4534" w:type="dxa"/>
                </w:tcPr>
                <w:p w:rsidR="00743816" w:rsidRPr="003B341C" w:rsidRDefault="00743816" w:rsidP="00A2196D">
                  <w:pPr>
                    <w:spacing w:after="0"/>
                    <w:ind w:left="34" w:right="57"/>
                    <w:rPr>
                      <w:rFonts w:ascii="Times New Roman" w:hAnsi="Times New Roman" w:cs="Times New Roman"/>
                    </w:rPr>
                  </w:pPr>
                  <w:r w:rsidRPr="003B341C">
                    <w:rPr>
                      <w:rFonts w:ascii="Times New Roman" w:hAnsi="Times New Roman" w:cs="Times New Roman"/>
                    </w:rPr>
                    <w:t xml:space="preserve">інші джерела </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5"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r>
            <w:tr w:rsidR="00743816" w:rsidRPr="003B341C" w:rsidTr="00743816">
              <w:trPr>
                <w:trHeight w:val="263"/>
              </w:trPr>
              <w:tc>
                <w:tcPr>
                  <w:tcW w:w="4534"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місцевий бюджет</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1000,0</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2000,0</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w:t>
                  </w:r>
                </w:p>
              </w:tc>
              <w:tc>
                <w:tcPr>
                  <w:tcW w:w="1085"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3000,0</w:t>
                  </w:r>
                </w:p>
              </w:tc>
            </w:tr>
            <w:tr w:rsidR="00743816" w:rsidRPr="003B341C" w:rsidTr="00743816">
              <w:trPr>
                <w:trHeight w:val="274"/>
              </w:trPr>
              <w:tc>
                <w:tcPr>
                  <w:tcW w:w="4534"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інші джерела </w:t>
                  </w: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4"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1085"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r>
            <w:tr w:rsidR="00743816" w:rsidRPr="003B341C" w:rsidTr="00743816">
              <w:trPr>
                <w:trHeight w:val="470"/>
              </w:trPr>
              <w:tc>
                <w:tcPr>
                  <w:tcW w:w="4534"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D1343A">
                    <w:rPr>
                      <w:rFonts w:ascii="Times New Roman" w:hAnsi="Times New Roman" w:cs="Times New Roman"/>
                      <w:b/>
                      <w:bCs/>
                      <w:lang w:eastAsia="uk-UA"/>
                    </w:rPr>
                    <w:t>11.</w:t>
                  </w:r>
                  <w:r w:rsidRPr="003B341C">
                    <w:rPr>
                      <w:rFonts w:ascii="Times New Roman" w:hAnsi="Times New Roman" w:cs="Times New Roman"/>
                      <w:lang w:eastAsia="uk-UA"/>
                    </w:rPr>
                    <w:t> Інша інформація щодо технічного завдання (за потреби)</w:t>
                  </w:r>
                </w:p>
              </w:tc>
              <w:tc>
                <w:tcPr>
                  <w:tcW w:w="5421" w:type="dxa"/>
                  <w:gridSpan w:val="5"/>
                </w:tcPr>
                <w:p w:rsidR="00743816" w:rsidRPr="00D1343A" w:rsidRDefault="00D1343A" w:rsidP="00A2196D">
                  <w:pPr>
                    <w:shd w:val="clear" w:color="auto" w:fill="FFFFFF"/>
                    <w:spacing w:after="0"/>
                    <w:ind w:left="34" w:right="57"/>
                    <w:jc w:val="both"/>
                    <w:textAlignment w:val="baseline"/>
                    <w:rPr>
                      <w:rFonts w:ascii="Times New Roman" w:hAnsi="Times New Roman" w:cs="Times New Roman"/>
                      <w:b/>
                      <w:bCs/>
                      <w:lang w:val="en-US" w:eastAsia="uk-UA"/>
                    </w:rPr>
                  </w:pPr>
                  <w:r w:rsidRPr="00455372">
                    <w:rPr>
                      <w:rFonts w:ascii="Times New Roman" w:hAnsi="Times New Roman" w:cs="Times New Roman"/>
                      <w:b/>
                      <w:bCs/>
                      <w:lang w:eastAsia="uk-UA"/>
                    </w:rPr>
                    <w:t>В</w:t>
                  </w:r>
                  <w:r w:rsidR="00455372" w:rsidRPr="00455372">
                    <w:rPr>
                      <w:rFonts w:ascii="Times New Roman" w:hAnsi="Times New Roman" w:cs="Times New Roman"/>
                      <w:b/>
                      <w:bCs/>
                      <w:lang w:eastAsia="uk-UA"/>
                    </w:rPr>
                    <w:t>илучено</w:t>
                  </w:r>
                  <w:r>
                    <w:rPr>
                      <w:rFonts w:ascii="Times New Roman" w:hAnsi="Times New Roman" w:cs="Times New Roman"/>
                      <w:b/>
                      <w:bCs/>
                      <w:lang w:val="en-US" w:eastAsia="uk-UA"/>
                    </w:rPr>
                    <w:t xml:space="preserve"> </w:t>
                  </w:r>
                </w:p>
              </w:tc>
            </w:tr>
          </w:tbl>
          <w:p w:rsidR="00DA4A1C" w:rsidRPr="003B341C" w:rsidRDefault="00DA4A1C" w:rsidP="00A2196D">
            <w:pPr>
              <w:spacing w:after="0"/>
              <w:ind w:left="34"/>
              <w:jc w:val="center"/>
              <w:rPr>
                <w:rFonts w:ascii="Times New Roman" w:hAnsi="Times New Roman" w:cs="Times New Roman"/>
              </w:rPr>
            </w:pPr>
          </w:p>
        </w:tc>
      </w:tr>
      <w:tr w:rsidR="00DA4A1C" w:rsidRPr="003B341C" w:rsidTr="00D64CE3">
        <w:tc>
          <w:tcPr>
            <w:tcW w:w="7655" w:type="dxa"/>
          </w:tcPr>
          <w:p w:rsidR="00743816" w:rsidRPr="003B341C" w:rsidRDefault="00743816"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43816" w:rsidRPr="003B341C" w:rsidRDefault="00743816"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1.2.5</w:t>
            </w:r>
            <w:r w:rsidRPr="003B341C">
              <w:rPr>
                <w:rFonts w:ascii="Times New Roman" w:eastAsia="Times New Roman" w:hAnsi="Times New Roman" w:cs="Times New Roman"/>
                <w:lang w:eastAsia="uk-UA"/>
              </w:rPr>
              <w:t>. Популяризація інвестиційного потенціалу міста Києва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4"/>
              <w:gridCol w:w="1070"/>
              <w:gridCol w:w="1071"/>
              <w:gridCol w:w="1071"/>
              <w:gridCol w:w="1073"/>
            </w:tblGrid>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Популяризація інвестиційного потенціалу міста Києва</w:t>
                  </w:r>
                </w:p>
              </w:tc>
            </w:tr>
            <w:tr w:rsidR="00743816" w:rsidRPr="003B341C" w:rsidTr="00743816">
              <w:tc>
                <w:tcPr>
                  <w:tcW w:w="2112" w:type="pct"/>
                </w:tcPr>
                <w:p w:rsidR="00743816"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14"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D5288B" w:rsidRPr="003B341C" w:rsidRDefault="00D5288B" w:rsidP="003B341C">
                  <w:pPr>
                    <w:shd w:val="clear" w:color="auto" w:fill="FFFFFF"/>
                    <w:spacing w:after="0"/>
                    <w:jc w:val="both"/>
                    <w:textAlignment w:val="baseline"/>
                    <w:rPr>
                      <w:rFonts w:ascii="Times New Roman" w:eastAsia="Times New Roman" w:hAnsi="Times New Roman" w:cs="Times New Roman"/>
                      <w:lang w:eastAsia="uk-UA"/>
                    </w:rPr>
                  </w:pP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Підвищення рівня конкурентоспроможності регіонів</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1. Підвищення рівня конкурентоспроможності економіки м.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1.2. Інвестиції</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Залучення інвестицій до міста Києва</w:t>
                  </w:r>
                </w:p>
                <w:p w:rsidR="00743816" w:rsidRPr="003B341C" w:rsidRDefault="00743816"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w:t>
                  </w:r>
                </w:p>
                <w:p w:rsidR="00743816" w:rsidRPr="003B341C" w:rsidRDefault="00743816"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1.1. Поліпшення інвестиційного клімату столиці</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Просування інвестиційного потенціалу</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Залучення до реалізації інвестиційних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міського розвитку іноземних інвесторів </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Отримання нового досвіду залучення інвестицій до реалізації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міського розвитку у сфері нерухомості </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Представлення іноземним та вітчизняним інвесторам інвестиційного портфелю столиці на Інвестиційному форумі міста Києва, закріплення сприйняття Києва як надійного ділового партнера, створення майданчика для комунікацій між бізнесом та владою</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м. Києва</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Необхідність підвищення міжнародного іміджу міста Києва як інвестиційно привабливої </w:t>
                  </w:r>
                  <w:proofErr w:type="spellStart"/>
                  <w:r w:rsidRPr="003B341C">
                    <w:rPr>
                      <w:rFonts w:ascii="Times New Roman" w:eastAsia="Times New Roman" w:hAnsi="Times New Roman" w:cs="Times New Roman"/>
                      <w:lang w:eastAsia="uk-UA"/>
                    </w:rPr>
                    <w:t>дестинації</w:t>
                  </w:r>
                  <w:proofErr w:type="spellEnd"/>
                </w:p>
              </w:tc>
            </w:tr>
            <w:tr w:rsidR="00743816" w:rsidRPr="003B341C" w:rsidTr="00743816">
              <w:trPr>
                <w:trHeight w:val="515"/>
              </w:trPr>
              <w:tc>
                <w:tcPr>
                  <w:tcW w:w="2112" w:type="pct"/>
                  <w:vMerge w:val="restar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проведення Інвестиційного форуму міста Києва, од;</w:t>
                  </w:r>
                </w:p>
                <w:p w:rsidR="00743816" w:rsidRPr="003B341C" w:rsidRDefault="00743816" w:rsidP="003B341C">
                  <w:pPr>
                    <w:shd w:val="clear" w:color="auto" w:fill="FFFFFF"/>
                    <w:tabs>
                      <w:tab w:val="left" w:pos="323"/>
                    </w:tabs>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участь у Міжнародній виставці нерухомості МІРІМ (м. Канни, Франція), од.;</w:t>
                  </w:r>
                </w:p>
                <w:p w:rsidR="00743816" w:rsidRPr="003B341C" w:rsidRDefault="00743816" w:rsidP="003B341C">
                  <w:pPr>
                    <w:shd w:val="clear" w:color="auto" w:fill="FFFFFF"/>
                    <w:tabs>
                      <w:tab w:val="left" w:pos="323"/>
                    </w:tabs>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участь у Міжнародній виставці нерухомості «Експо-Реал» (м. Мюнхен, ФРН), од</w:t>
                  </w:r>
                </w:p>
                <w:p w:rsidR="00743816" w:rsidRPr="003B341C" w:rsidRDefault="00743816" w:rsidP="003B341C">
                  <w:pPr>
                    <w:shd w:val="clear" w:color="auto" w:fill="FFFFFF"/>
                    <w:tabs>
                      <w:tab w:val="left" w:pos="323"/>
                    </w:tabs>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tabs>
                      <w:tab w:val="left" w:pos="323"/>
                    </w:tabs>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Заходи, всього, од.</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743816" w:rsidRPr="003B341C" w:rsidTr="004A359E">
              <w:trPr>
                <w:trHeight w:val="2946"/>
              </w:trPr>
              <w:tc>
                <w:tcPr>
                  <w:tcW w:w="2112" w:type="pct"/>
                  <w:vMerge/>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p>
              </w:tc>
              <w:tc>
                <w:tcPr>
                  <w:tcW w:w="721"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w:t>
                  </w:r>
                </w:p>
              </w:tc>
            </w:tr>
            <w:tr w:rsidR="00743816" w:rsidRPr="003B341C" w:rsidTr="00743816">
              <w:tc>
                <w:tcPr>
                  <w:tcW w:w="2112" w:type="pct"/>
                </w:tcPr>
                <w:p w:rsidR="00743816" w:rsidRPr="003B341C" w:rsidRDefault="00743816"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Представлення потенційним інвесторам інвестиційних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української столиці</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Залучення коштів для реалізації інвестиційних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м. Києва</w:t>
                  </w:r>
                </w:p>
                <w:p w:rsidR="00743816"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Посилення сприйняття міжнародною діловою спільнотою міста Києва як надійного ділового партнера</w:t>
                  </w:r>
                </w:p>
                <w:p w:rsidR="004A359E" w:rsidRDefault="004A359E"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4A359E" w:rsidRDefault="004A359E"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4A359E" w:rsidRDefault="004A359E"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4A359E" w:rsidRDefault="004A359E"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4A359E" w:rsidRPr="003B341C" w:rsidRDefault="004A359E"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Організаційне та методологічне забезпечення проведення Інвестиційного форуму міста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Організаційне забезпечення участі міста Києва у Міжнародній виставці нерухомості МІРІМ зі стендом (м. Канни, Франція)</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Організаційне забезпечення участі міста Києва у Міжнародній виставці нерухомості «Експо-Реал» (м. Мюнхен, Німеччина)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Інформаційне забезпечення участі у заходах</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інформаційно-презентаційної продукції</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8265,8</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8729,0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8923,9</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25918,7</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12" w:type="pct"/>
                </w:tcPr>
                <w:p w:rsidR="00743816" w:rsidRPr="003B341C" w:rsidRDefault="00743816"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12" w:type="pct"/>
                </w:tcPr>
                <w:p w:rsidR="00743816" w:rsidRPr="003B341C" w:rsidRDefault="00743816"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8265,8</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8729,0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8923,9</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25918,7</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rPr>
                <w:trHeight w:val="587"/>
              </w:trPr>
              <w:tc>
                <w:tcPr>
                  <w:tcW w:w="2112"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88" w:type="pct"/>
                  <w:gridSpan w:val="4"/>
                </w:tcPr>
                <w:p w:rsidR="00743816" w:rsidRPr="003C4399"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3C4399">
                    <w:rPr>
                      <w:rFonts w:ascii="Times New Roman" w:eastAsia="Times New Roman" w:hAnsi="Times New Roman" w:cs="Times New Roman"/>
                      <w:sz w:val="20"/>
                      <w:szCs w:val="20"/>
                      <w:lang w:eastAsia="uk-UA"/>
                    </w:rPr>
                    <w:t>Відповідно до розпорядження виконавчого органу Київської міської ради (Київської міської державної адміністрації) від 28.12.2019 № 2295 проводиться організаційна робота щодо участі міста Києва у Міжнародній виставці МІРІМ.</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C4399">
                    <w:rPr>
                      <w:rFonts w:ascii="Times New Roman" w:eastAsia="Times New Roman" w:hAnsi="Times New Roman" w:cs="Times New Roman"/>
                      <w:sz w:val="20"/>
                      <w:szCs w:val="20"/>
                      <w:lang w:eastAsia="uk-UA"/>
                    </w:rPr>
                    <w:t xml:space="preserve">Проведення Інвестиційного форуму міста Києва є системним. </w:t>
                  </w:r>
                  <w:proofErr w:type="spellStart"/>
                  <w:r w:rsidRPr="003C4399">
                    <w:rPr>
                      <w:rFonts w:ascii="Times New Roman" w:eastAsia="Times New Roman" w:hAnsi="Times New Roman" w:cs="Times New Roman"/>
                      <w:sz w:val="20"/>
                      <w:szCs w:val="20"/>
                      <w:lang w:eastAsia="uk-UA"/>
                    </w:rPr>
                    <w:t>Проєкт</w:t>
                  </w:r>
                  <w:proofErr w:type="spellEnd"/>
                  <w:r w:rsidRPr="003C4399">
                    <w:rPr>
                      <w:rFonts w:ascii="Times New Roman" w:eastAsia="Times New Roman" w:hAnsi="Times New Roman" w:cs="Times New Roman"/>
                      <w:sz w:val="20"/>
                      <w:szCs w:val="20"/>
                      <w:lang w:eastAsia="uk-UA"/>
                    </w:rPr>
                    <w:t xml:space="preserve"> розпорядження про проведення заходу у 2020 році в установленому порядку готується до випуску. Розробляється концепція проведення форуму та його тематика</w:t>
                  </w:r>
                </w:p>
              </w:tc>
            </w:tr>
          </w:tbl>
          <w:p w:rsidR="00DA4A1C" w:rsidRPr="003B341C" w:rsidRDefault="00DA4A1C" w:rsidP="003B341C">
            <w:pPr>
              <w:spacing w:after="0"/>
              <w:jc w:val="center"/>
              <w:rPr>
                <w:rFonts w:ascii="Times New Roman" w:hAnsi="Times New Roman" w:cs="Times New Roman"/>
              </w:rPr>
            </w:pPr>
          </w:p>
        </w:tc>
        <w:tc>
          <w:tcPr>
            <w:tcW w:w="8647" w:type="dxa"/>
          </w:tcPr>
          <w:p w:rsidR="00743816" w:rsidRPr="003B341C" w:rsidRDefault="00743816" w:rsidP="00A2196D">
            <w:pPr>
              <w:pageBreakBefore/>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43816" w:rsidRPr="003B341C" w:rsidRDefault="00743816" w:rsidP="00A2196D">
            <w:pPr>
              <w:spacing w:after="0"/>
              <w:ind w:left="34"/>
              <w:rPr>
                <w:rFonts w:ascii="Times New Roman" w:eastAsia="Times New Roman" w:hAnsi="Times New Roman" w:cs="Times New Roman"/>
                <w:lang w:eastAsia="uk-UA"/>
              </w:rPr>
            </w:pPr>
            <w:r w:rsidRPr="00485255">
              <w:rPr>
                <w:rFonts w:ascii="Times New Roman" w:eastAsia="Times New Roman" w:hAnsi="Times New Roman" w:cs="Times New Roman"/>
                <w:b/>
                <w:bCs/>
                <w:color w:val="000000"/>
                <w:lang w:eastAsia="uk-UA"/>
              </w:rPr>
              <w:t>1.2.4.</w:t>
            </w:r>
            <w:r w:rsidRPr="003B341C">
              <w:rPr>
                <w:rFonts w:ascii="Times New Roman" w:eastAsia="Times New Roman" w:hAnsi="Times New Roman" w:cs="Times New Roman"/>
                <w:color w:val="000000"/>
                <w:lang w:eastAsia="uk-UA"/>
              </w:rPr>
              <w:t> </w:t>
            </w:r>
            <w:r w:rsidRPr="003B341C">
              <w:rPr>
                <w:rFonts w:ascii="Times New Roman" w:eastAsia="Times New Roman" w:hAnsi="Times New Roman" w:cs="Times New Roman"/>
                <w:lang w:eastAsia="uk-UA"/>
              </w:rPr>
              <w:t>Популяризація інвестиційного потенціалу міста Києва</w:t>
            </w:r>
          </w:p>
          <w:tbl>
            <w:tblPr>
              <w:tblStyle w:val="a3"/>
              <w:tblW w:w="7687" w:type="dxa"/>
              <w:tblLayout w:type="fixed"/>
              <w:tblCellMar>
                <w:top w:w="17" w:type="dxa"/>
                <w:left w:w="17" w:type="dxa"/>
                <w:bottom w:w="17" w:type="dxa"/>
                <w:right w:w="17" w:type="dxa"/>
              </w:tblCellMar>
              <w:tblLook w:val="04A0" w:firstRow="1" w:lastRow="0" w:firstColumn="1" w:lastColumn="0" w:noHBand="0" w:noVBand="1"/>
            </w:tblPr>
            <w:tblGrid>
              <w:gridCol w:w="3151"/>
              <w:gridCol w:w="851"/>
              <w:gridCol w:w="850"/>
              <w:gridCol w:w="851"/>
              <w:gridCol w:w="992"/>
              <w:gridCol w:w="992"/>
            </w:tblGrid>
            <w:tr w:rsidR="00743816" w:rsidRPr="003B341C" w:rsidTr="00743816">
              <w:trPr>
                <w:trHeight w:val="166"/>
              </w:trPr>
              <w:tc>
                <w:tcPr>
                  <w:tcW w:w="3151" w:type="dxa"/>
                </w:tcPr>
                <w:p w:rsidR="00743816" w:rsidRPr="00D5288B"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D5288B">
                    <w:rPr>
                      <w:rFonts w:ascii="Times New Roman" w:hAnsi="Times New Roman" w:cs="Times New Roman"/>
                      <w:b/>
                      <w:bCs/>
                      <w:lang w:eastAsia="uk-UA"/>
                    </w:rPr>
                    <w:t xml:space="preserve">1. Номер технічного завдання </w:t>
                  </w:r>
                </w:p>
              </w:tc>
              <w:tc>
                <w:tcPr>
                  <w:tcW w:w="4536" w:type="dxa"/>
                  <w:gridSpan w:val="5"/>
                </w:tcPr>
                <w:p w:rsidR="00743816" w:rsidRPr="00D5288B" w:rsidRDefault="00743816" w:rsidP="00A2196D">
                  <w:pPr>
                    <w:spacing w:after="0"/>
                    <w:ind w:left="34" w:right="57"/>
                    <w:rPr>
                      <w:rFonts w:ascii="Times New Roman" w:hAnsi="Times New Roman" w:cs="Times New Roman"/>
                      <w:b/>
                      <w:bCs/>
                      <w:lang w:eastAsia="uk-UA"/>
                    </w:rPr>
                  </w:pPr>
                  <w:r w:rsidRPr="00D5288B">
                    <w:rPr>
                      <w:rFonts w:ascii="Times New Roman" w:hAnsi="Times New Roman" w:cs="Times New Roman"/>
                      <w:b/>
                      <w:bCs/>
                    </w:rPr>
                    <w:t>1.2.4</w:t>
                  </w:r>
                </w:p>
              </w:tc>
            </w:tr>
            <w:tr w:rsidR="00743816" w:rsidRPr="003B341C" w:rsidTr="00743816">
              <w:trPr>
                <w:trHeight w:val="487"/>
              </w:trPr>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D5288B">
                    <w:rPr>
                      <w:rFonts w:ascii="Times New Roman" w:hAnsi="Times New Roman" w:cs="Times New Roman"/>
                      <w:b/>
                      <w:bCs/>
                      <w:lang w:eastAsia="uk-UA"/>
                    </w:rPr>
                    <w:t>2.</w:t>
                  </w:r>
                  <w:r w:rsidRPr="003B341C">
                    <w:rPr>
                      <w:rFonts w:ascii="Times New Roman" w:hAnsi="Times New Roman" w:cs="Times New Roman"/>
                      <w:lang w:eastAsia="uk-UA"/>
                    </w:rPr>
                    <w:t xml:space="preserve"> Назва технічного завдання </w:t>
                  </w:r>
                </w:p>
              </w:tc>
              <w:tc>
                <w:tcPr>
                  <w:tcW w:w="4536" w:type="dxa"/>
                  <w:gridSpan w:val="5"/>
                </w:tcPr>
                <w:p w:rsidR="00743816" w:rsidRPr="003B341C" w:rsidRDefault="00743816" w:rsidP="00A2196D">
                  <w:pPr>
                    <w:spacing w:after="0"/>
                    <w:ind w:left="34" w:right="57"/>
                    <w:rPr>
                      <w:rFonts w:ascii="Times New Roman" w:hAnsi="Times New Roman" w:cs="Times New Roman"/>
                    </w:rPr>
                  </w:pPr>
                  <w:r w:rsidRPr="003B341C">
                    <w:rPr>
                      <w:rFonts w:ascii="Times New Roman" w:hAnsi="Times New Roman" w:cs="Times New Roman"/>
                    </w:rPr>
                    <w:t>Популяризація інвестиційного потенціалу міста Києва</w:t>
                  </w:r>
                </w:p>
              </w:tc>
            </w:tr>
            <w:tr w:rsidR="00743816" w:rsidRPr="003B341C" w:rsidTr="00743816">
              <w:trPr>
                <w:trHeight w:val="1092"/>
              </w:trPr>
              <w:tc>
                <w:tcPr>
                  <w:tcW w:w="3151" w:type="dxa"/>
                </w:tcPr>
                <w:p w:rsidR="00743816" w:rsidRPr="00D5288B"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D5288B">
                    <w:rPr>
                      <w:rFonts w:ascii="Times New Roman" w:hAnsi="Times New Roman" w:cs="Times New Roman"/>
                      <w:b/>
                      <w:bCs/>
                      <w:lang w:eastAsia="uk-UA"/>
                    </w:rPr>
                    <w:t xml:space="preserve">3. Номер і назва завдання з </w:t>
                  </w:r>
                  <w:hyperlink r:id="rId15" w:anchor="n11" w:tgtFrame="_blank" w:history="1">
                    <w:r w:rsidRPr="00D5288B">
                      <w:rPr>
                        <w:rFonts w:ascii="Times New Roman" w:hAnsi="Times New Roman" w:cs="Times New Roman"/>
                        <w:b/>
                        <w:bCs/>
                        <w:lang w:eastAsia="uk-UA"/>
                      </w:rPr>
                      <w:t>Державної стратегії регіонального розвитку</w:t>
                    </w:r>
                  </w:hyperlink>
                  <w:r w:rsidRPr="00D5288B">
                    <w:rPr>
                      <w:rFonts w:ascii="Times New Roman" w:hAnsi="Times New Roman" w:cs="Times New Roman"/>
                      <w:b/>
                      <w:bCs/>
                      <w:lang w:eastAsia="uk-UA"/>
                    </w:rPr>
                    <w:t>, якому відповідає технічне завдання</w:t>
                  </w:r>
                </w:p>
              </w:tc>
              <w:tc>
                <w:tcPr>
                  <w:tcW w:w="4536" w:type="dxa"/>
                  <w:gridSpan w:val="5"/>
                </w:tcPr>
                <w:p w:rsidR="00743816" w:rsidRPr="00D5288B" w:rsidRDefault="00743816" w:rsidP="00A2196D">
                  <w:pPr>
                    <w:spacing w:after="0"/>
                    <w:ind w:left="34" w:right="57"/>
                    <w:jc w:val="both"/>
                    <w:rPr>
                      <w:rFonts w:ascii="Times New Roman" w:hAnsi="Times New Roman" w:cs="Times New Roman"/>
                      <w:b/>
                      <w:bCs/>
                      <w:iCs/>
                    </w:rPr>
                  </w:pPr>
                  <w:r w:rsidRPr="00D5288B">
                    <w:rPr>
                      <w:rFonts w:ascii="Times New Roman" w:hAnsi="Times New Roman" w:cs="Times New Roman"/>
                      <w:b/>
                      <w:bCs/>
                      <w:iCs/>
                    </w:rPr>
                    <w:t>Стратегічна ціль ІІ. «Підвищення рівня конкурентоспроможності регіонів»</w:t>
                  </w:r>
                </w:p>
                <w:p w:rsidR="00743816" w:rsidRPr="00D5288B" w:rsidRDefault="00743816" w:rsidP="00A2196D">
                  <w:pPr>
                    <w:shd w:val="clear" w:color="auto" w:fill="FFFFFF"/>
                    <w:spacing w:after="0"/>
                    <w:ind w:left="34" w:right="57"/>
                    <w:jc w:val="both"/>
                    <w:textAlignment w:val="baseline"/>
                    <w:rPr>
                      <w:rFonts w:ascii="Times New Roman" w:hAnsi="Times New Roman" w:cs="Times New Roman"/>
                      <w:b/>
                      <w:bCs/>
                    </w:rPr>
                  </w:pPr>
                  <w:r w:rsidRPr="00D5288B">
                    <w:rPr>
                      <w:rFonts w:ascii="Times New Roman" w:hAnsi="Times New Roman" w:cs="Times New Roman"/>
                      <w:b/>
                      <w:bCs/>
                    </w:rPr>
                    <w:t>Оперативна ціль 3 «Підвищення інвестиційної привабливості територій, підтримка залучення інвестицій»</w:t>
                  </w:r>
                </w:p>
                <w:p w:rsidR="00743816" w:rsidRPr="00D5288B"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D5288B">
                    <w:rPr>
                      <w:rFonts w:ascii="Times New Roman" w:hAnsi="Times New Roman" w:cs="Times New Roman"/>
                      <w:b/>
                      <w:bCs/>
                    </w:rPr>
                    <w:t>10. Запровадження механізму популяризації інвестиційної привабливості</w:t>
                  </w:r>
                  <w:r w:rsidRPr="00D5288B">
                    <w:rPr>
                      <w:rFonts w:ascii="Times New Roman" w:hAnsi="Times New Roman" w:cs="Times New Roman"/>
                      <w:b/>
                      <w:bCs/>
                      <w:spacing w:val="-3"/>
                    </w:rPr>
                    <w:t xml:space="preserve"> </w:t>
                  </w:r>
                  <w:r w:rsidRPr="00D5288B">
                    <w:rPr>
                      <w:rFonts w:ascii="Times New Roman" w:hAnsi="Times New Roman" w:cs="Times New Roman"/>
                      <w:b/>
                      <w:bCs/>
                    </w:rPr>
                    <w:t>регіонів</w:t>
                  </w:r>
                </w:p>
              </w:tc>
            </w:tr>
            <w:tr w:rsidR="00743816" w:rsidRPr="003B341C" w:rsidTr="00743816">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4A359E">
                    <w:rPr>
                      <w:rFonts w:ascii="Times New Roman" w:hAnsi="Times New Roman" w:cs="Times New Roman"/>
                      <w:b/>
                      <w:bCs/>
                      <w:lang w:eastAsia="uk-UA"/>
                    </w:rPr>
                    <w:t>4.</w:t>
                  </w:r>
                  <w:r w:rsidRPr="003B341C">
                    <w:rPr>
                      <w:rFonts w:ascii="Times New Roman" w:hAnsi="Times New Roman" w:cs="Times New Roman"/>
                      <w:lang w:eastAsia="uk-UA"/>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4536" w:type="dxa"/>
                  <w:gridSpan w:val="5"/>
                </w:tcPr>
                <w:p w:rsidR="00743816" w:rsidRPr="003B341C" w:rsidRDefault="00743816" w:rsidP="00A2196D">
                  <w:pPr>
                    <w:spacing w:after="0"/>
                    <w:ind w:left="34" w:right="57"/>
                    <w:contextualSpacing/>
                    <w:jc w:val="both"/>
                    <w:rPr>
                      <w:rFonts w:ascii="Times New Roman" w:hAnsi="Times New Roman" w:cs="Times New Roman"/>
                    </w:rPr>
                  </w:pPr>
                  <w:r w:rsidRPr="003B341C">
                    <w:rPr>
                      <w:rFonts w:ascii="Times New Roman" w:hAnsi="Times New Roman" w:cs="Times New Roman"/>
                    </w:rPr>
                    <w:t>Стратегічна ціль 1. Підвищення рівня конкурентоспроможності економіки м. Києва</w:t>
                  </w:r>
                </w:p>
                <w:p w:rsidR="00743816" w:rsidRPr="003B341C" w:rsidRDefault="00743816" w:rsidP="00A2196D">
                  <w:pPr>
                    <w:spacing w:after="0"/>
                    <w:ind w:left="34" w:right="57"/>
                    <w:contextualSpacing/>
                    <w:jc w:val="both"/>
                    <w:rPr>
                      <w:rFonts w:ascii="Times New Roman" w:hAnsi="Times New Roman" w:cs="Times New Roman"/>
                    </w:rPr>
                  </w:pPr>
                  <w:r w:rsidRPr="003B341C">
                    <w:rPr>
                      <w:rFonts w:ascii="Times New Roman" w:hAnsi="Times New Roman" w:cs="Times New Roman"/>
                    </w:rPr>
                    <w:t>Сектор 1.2. Інвестиції</w:t>
                  </w:r>
                </w:p>
                <w:p w:rsidR="00743816" w:rsidRPr="003B341C" w:rsidRDefault="00743816" w:rsidP="00A2196D">
                  <w:pPr>
                    <w:spacing w:after="0"/>
                    <w:ind w:left="34" w:right="57"/>
                    <w:contextualSpacing/>
                    <w:jc w:val="both"/>
                    <w:rPr>
                      <w:rFonts w:ascii="Times New Roman" w:hAnsi="Times New Roman" w:cs="Times New Roman"/>
                    </w:rPr>
                  </w:pPr>
                  <w:r w:rsidRPr="003B341C">
                    <w:rPr>
                      <w:rFonts w:ascii="Times New Roman" w:hAnsi="Times New Roman" w:cs="Times New Roman"/>
                    </w:rPr>
                    <w:t>Оперативна ціль 1. Залучення інвестицій до міста Києва</w:t>
                  </w:r>
                </w:p>
                <w:p w:rsidR="00743816" w:rsidRPr="003B341C" w:rsidRDefault="00743816" w:rsidP="00A2196D">
                  <w:pPr>
                    <w:spacing w:after="0"/>
                    <w:ind w:left="34" w:right="57"/>
                    <w:contextualSpacing/>
                    <w:jc w:val="both"/>
                    <w:rPr>
                      <w:rFonts w:ascii="Times New Roman" w:hAnsi="Times New Roman" w:cs="Times New Roman"/>
                    </w:rPr>
                  </w:pPr>
                  <w:r w:rsidRPr="003B341C">
                    <w:rPr>
                      <w:rFonts w:ascii="Times New Roman" w:hAnsi="Times New Roman" w:cs="Times New Roman"/>
                    </w:rPr>
                    <w:t>Завдання:</w:t>
                  </w:r>
                </w:p>
                <w:p w:rsidR="00743816" w:rsidRPr="003B341C" w:rsidRDefault="00743816" w:rsidP="00A2196D">
                  <w:pPr>
                    <w:spacing w:after="0"/>
                    <w:ind w:left="34" w:right="57"/>
                    <w:contextualSpacing/>
                    <w:jc w:val="both"/>
                    <w:rPr>
                      <w:rFonts w:ascii="Times New Roman" w:hAnsi="Times New Roman" w:cs="Times New Roman"/>
                    </w:rPr>
                  </w:pPr>
                  <w:r w:rsidRPr="003B341C">
                    <w:rPr>
                      <w:rFonts w:ascii="Times New Roman" w:hAnsi="Times New Roman" w:cs="Times New Roman"/>
                    </w:rPr>
                    <w:t>1.1. Поліпшення інвестиційного клімату столиці</w:t>
                  </w:r>
                </w:p>
                <w:p w:rsidR="00743816" w:rsidRDefault="00743816" w:rsidP="00A2196D">
                  <w:pPr>
                    <w:shd w:val="clear" w:color="auto" w:fill="FFFFFF"/>
                    <w:spacing w:after="0"/>
                    <w:ind w:left="34" w:right="57"/>
                    <w:jc w:val="both"/>
                    <w:textAlignment w:val="baseline"/>
                    <w:rPr>
                      <w:rFonts w:ascii="Times New Roman" w:hAnsi="Times New Roman" w:cs="Times New Roman"/>
                    </w:rPr>
                  </w:pPr>
                  <w:r w:rsidRPr="003B341C">
                    <w:rPr>
                      <w:rFonts w:ascii="Times New Roman" w:hAnsi="Times New Roman" w:cs="Times New Roman"/>
                    </w:rPr>
                    <w:t>1.2. Просування інвестиційного потенціалу</w:t>
                  </w:r>
                </w:p>
                <w:p w:rsidR="00D5288B" w:rsidRDefault="00D5288B" w:rsidP="00A2196D">
                  <w:pPr>
                    <w:shd w:val="clear" w:color="auto" w:fill="FFFFFF"/>
                    <w:spacing w:after="0"/>
                    <w:ind w:left="34" w:right="57"/>
                    <w:jc w:val="both"/>
                    <w:textAlignment w:val="baseline"/>
                    <w:rPr>
                      <w:rFonts w:ascii="Times New Roman" w:hAnsi="Times New Roman" w:cs="Times New Roman"/>
                    </w:rPr>
                  </w:pPr>
                </w:p>
                <w:p w:rsidR="00D5288B" w:rsidRPr="00234CBD" w:rsidRDefault="00D5288B" w:rsidP="00A2196D">
                  <w:pPr>
                    <w:shd w:val="clear" w:color="auto" w:fill="FFFFFF"/>
                    <w:spacing w:after="0"/>
                    <w:ind w:left="34" w:right="57"/>
                    <w:jc w:val="both"/>
                    <w:textAlignment w:val="baseline"/>
                    <w:rPr>
                      <w:rFonts w:ascii="Times New Roman" w:hAnsi="Times New Roman" w:cs="Times New Roman"/>
                      <w:sz w:val="18"/>
                      <w:szCs w:val="18"/>
                      <w:lang w:eastAsia="uk-UA"/>
                    </w:rPr>
                  </w:pPr>
                </w:p>
              </w:tc>
            </w:tr>
            <w:tr w:rsidR="004A359E" w:rsidRPr="003B341C" w:rsidTr="00743816">
              <w:tc>
                <w:tcPr>
                  <w:tcW w:w="3151" w:type="dxa"/>
                </w:tcPr>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r>
                    <w:rPr>
                      <w:rFonts w:ascii="Times New Roman" w:hAnsi="Times New Roman" w:cs="Times New Roman"/>
                      <w:b/>
                      <w:bCs/>
                      <w:lang w:eastAsia="uk-UA"/>
                    </w:rPr>
                    <w:t xml:space="preserve">Вилучено </w:t>
                  </w:r>
                </w:p>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p>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p>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p>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p>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p>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p>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p>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p>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p>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p>
                <w:p w:rsidR="004A359E" w:rsidRP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p>
              </w:tc>
              <w:tc>
                <w:tcPr>
                  <w:tcW w:w="4536" w:type="dxa"/>
                  <w:gridSpan w:val="5"/>
                </w:tcPr>
                <w:p w:rsidR="004A359E" w:rsidRPr="003B341C" w:rsidRDefault="004A359E" w:rsidP="00A2196D">
                  <w:pPr>
                    <w:spacing w:after="0"/>
                    <w:ind w:left="34" w:right="57"/>
                    <w:contextualSpacing/>
                    <w:jc w:val="both"/>
                    <w:rPr>
                      <w:rFonts w:ascii="Times New Roman" w:hAnsi="Times New Roman" w:cs="Times New Roman"/>
                    </w:rPr>
                  </w:pPr>
                </w:p>
              </w:tc>
            </w:tr>
            <w:tr w:rsidR="00743816" w:rsidRPr="003B341C" w:rsidTr="00743816">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за технічним завданням</w:t>
                  </w:r>
                </w:p>
              </w:tc>
              <w:tc>
                <w:tcPr>
                  <w:tcW w:w="4536" w:type="dxa"/>
                  <w:gridSpan w:val="5"/>
                </w:tcPr>
                <w:p w:rsidR="00743816" w:rsidRPr="003B341C" w:rsidRDefault="00743816" w:rsidP="00A2196D">
                  <w:pPr>
                    <w:spacing w:after="0"/>
                    <w:ind w:left="34" w:right="57"/>
                    <w:contextualSpacing/>
                    <w:jc w:val="both"/>
                    <w:rPr>
                      <w:rFonts w:ascii="Times New Roman" w:hAnsi="Times New Roman" w:cs="Times New Roman"/>
                    </w:rPr>
                  </w:pPr>
                  <w:r w:rsidRPr="003B341C">
                    <w:rPr>
                      <w:rFonts w:ascii="Times New Roman" w:hAnsi="Times New Roman" w:cs="Times New Roman"/>
                    </w:rPr>
                    <w:t>місто Київ</w:t>
                  </w:r>
                </w:p>
              </w:tc>
            </w:tr>
            <w:tr w:rsidR="004A359E" w:rsidRPr="003B341C" w:rsidTr="00743816">
              <w:tc>
                <w:tcPr>
                  <w:tcW w:w="3151" w:type="dxa"/>
                </w:tcPr>
                <w:p w:rsid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r>
                    <w:rPr>
                      <w:rFonts w:ascii="Times New Roman" w:hAnsi="Times New Roman" w:cs="Times New Roman"/>
                      <w:b/>
                      <w:bCs/>
                      <w:lang w:eastAsia="uk-UA"/>
                    </w:rPr>
                    <w:t>Вилучено</w:t>
                  </w:r>
                </w:p>
                <w:p w:rsidR="004A359E" w:rsidRDefault="004A359E" w:rsidP="00A2196D">
                  <w:pPr>
                    <w:shd w:val="clear" w:color="auto" w:fill="FFFFFF"/>
                    <w:spacing w:after="0"/>
                    <w:ind w:left="34" w:right="57"/>
                    <w:jc w:val="both"/>
                    <w:textAlignment w:val="baseline"/>
                    <w:rPr>
                      <w:rFonts w:ascii="Times New Roman" w:hAnsi="Times New Roman" w:cs="Times New Roman"/>
                      <w:lang w:eastAsia="uk-UA"/>
                    </w:rPr>
                  </w:pPr>
                </w:p>
                <w:p w:rsidR="004A359E" w:rsidRPr="003B341C" w:rsidRDefault="004A359E" w:rsidP="00A2196D">
                  <w:pPr>
                    <w:shd w:val="clear" w:color="auto" w:fill="FFFFFF"/>
                    <w:spacing w:after="0"/>
                    <w:ind w:left="34" w:right="57"/>
                    <w:jc w:val="both"/>
                    <w:textAlignment w:val="baseline"/>
                    <w:rPr>
                      <w:rFonts w:ascii="Times New Roman" w:hAnsi="Times New Roman" w:cs="Times New Roman"/>
                      <w:lang w:eastAsia="uk-UA"/>
                    </w:rPr>
                  </w:pPr>
                </w:p>
              </w:tc>
              <w:tc>
                <w:tcPr>
                  <w:tcW w:w="4536" w:type="dxa"/>
                  <w:gridSpan w:val="5"/>
                </w:tcPr>
                <w:p w:rsidR="004A359E" w:rsidRPr="003B341C" w:rsidRDefault="004A359E" w:rsidP="00A2196D">
                  <w:pPr>
                    <w:spacing w:after="0"/>
                    <w:ind w:left="34" w:right="57"/>
                    <w:contextualSpacing/>
                    <w:jc w:val="both"/>
                    <w:rPr>
                      <w:rFonts w:ascii="Times New Roman" w:hAnsi="Times New Roman" w:cs="Times New Roman"/>
                    </w:rPr>
                  </w:pPr>
                </w:p>
              </w:tc>
            </w:tr>
            <w:tr w:rsidR="00743816" w:rsidRPr="003B341C" w:rsidTr="00743816">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4A359E">
                    <w:rPr>
                      <w:rFonts w:ascii="Times New Roman" w:hAnsi="Times New Roman" w:cs="Times New Roman"/>
                      <w:b/>
                      <w:bCs/>
                      <w:lang w:eastAsia="uk-UA"/>
                    </w:rPr>
                    <w:t>6.</w:t>
                  </w:r>
                  <w:r w:rsidRPr="003B341C">
                    <w:rPr>
                      <w:rFonts w:ascii="Times New Roman" w:hAnsi="Times New Roman" w:cs="Times New Roman"/>
                      <w:lang w:eastAsia="uk-UA"/>
                    </w:rPr>
                    <w:t> Опис проблеми, на вирішення якої спрямовано технічне завдання</w:t>
                  </w:r>
                </w:p>
              </w:tc>
              <w:tc>
                <w:tcPr>
                  <w:tcW w:w="4536" w:type="dxa"/>
                  <w:gridSpan w:val="5"/>
                </w:tcPr>
                <w:p w:rsidR="00743816" w:rsidRPr="004A359E" w:rsidRDefault="00743816" w:rsidP="00A2196D">
                  <w:pPr>
                    <w:spacing w:after="0"/>
                    <w:ind w:left="34" w:right="57"/>
                    <w:contextualSpacing/>
                    <w:jc w:val="both"/>
                    <w:rPr>
                      <w:rFonts w:ascii="Times New Roman" w:hAnsi="Times New Roman" w:cs="Times New Roman"/>
                      <w:b/>
                      <w:bCs/>
                      <w:lang w:eastAsia="uk-UA"/>
                    </w:rPr>
                  </w:pPr>
                  <w:r w:rsidRPr="004A359E">
                    <w:rPr>
                      <w:rFonts w:ascii="Times New Roman" w:hAnsi="Times New Roman" w:cs="Times New Roman"/>
                      <w:b/>
                      <w:bCs/>
                      <w:lang w:eastAsia="uk-UA"/>
                    </w:rPr>
                    <w:t xml:space="preserve">Недостатній рівень міжнародного іміджу міста Києва як інвестиційно привабливої </w:t>
                  </w:r>
                  <w:proofErr w:type="spellStart"/>
                  <w:r w:rsidRPr="004A359E">
                    <w:rPr>
                      <w:rFonts w:ascii="Times New Roman" w:hAnsi="Times New Roman" w:cs="Times New Roman"/>
                      <w:b/>
                      <w:bCs/>
                      <w:lang w:eastAsia="uk-UA"/>
                    </w:rPr>
                    <w:t>дестинації</w:t>
                  </w:r>
                  <w:proofErr w:type="spellEnd"/>
                  <w:r w:rsidRPr="004A359E">
                    <w:rPr>
                      <w:rFonts w:ascii="Times New Roman" w:hAnsi="Times New Roman" w:cs="Times New Roman"/>
                      <w:b/>
                      <w:bCs/>
                      <w:lang w:eastAsia="uk-UA"/>
                    </w:rPr>
                    <w:t xml:space="preserve"> </w:t>
                  </w:r>
                </w:p>
              </w:tc>
            </w:tr>
            <w:tr w:rsidR="00743816" w:rsidRPr="003B341C" w:rsidTr="004A359E">
              <w:trPr>
                <w:trHeight w:val="367"/>
              </w:trPr>
              <w:tc>
                <w:tcPr>
                  <w:tcW w:w="3151" w:type="dxa"/>
                  <w:vMerge w:val="restart"/>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D1343A">
                    <w:rPr>
                      <w:rFonts w:ascii="Times New Roman" w:hAnsi="Times New Roman" w:cs="Times New Roman"/>
                      <w:b/>
                      <w:bCs/>
                      <w:lang w:eastAsia="uk-UA"/>
                    </w:rPr>
                    <w:t>7.</w:t>
                  </w:r>
                  <w:r w:rsidRPr="003B341C">
                    <w:rPr>
                      <w:rFonts w:ascii="Times New Roman" w:hAnsi="Times New Roman" w:cs="Times New Roman"/>
                      <w:lang w:eastAsia="uk-UA"/>
                    </w:rPr>
                    <w:t xml:space="preserve"> Очікувані кількісні результати від реалізації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на виконання технічного завдання:</w:t>
                  </w:r>
                </w:p>
                <w:p w:rsidR="00743816" w:rsidRPr="003B341C" w:rsidRDefault="00743816" w:rsidP="00A2196D">
                  <w:pPr>
                    <w:shd w:val="clear" w:color="auto" w:fill="FFFFFF"/>
                    <w:tabs>
                      <w:tab w:val="left" w:pos="130"/>
                    </w:tabs>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проведення Інвестиційного форуму міста Києва, од.</w:t>
                  </w:r>
                </w:p>
                <w:p w:rsidR="00743816" w:rsidRPr="003B341C" w:rsidRDefault="00743816" w:rsidP="00A2196D">
                  <w:pPr>
                    <w:shd w:val="clear" w:color="auto" w:fill="FFFFFF"/>
                    <w:tabs>
                      <w:tab w:val="left" w:pos="130"/>
                    </w:tabs>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участь у Міжнародній виставці нерухомості МІРІМ (м. Канни, Франція), од.</w:t>
                  </w:r>
                </w:p>
                <w:p w:rsidR="00743816" w:rsidRDefault="00743816" w:rsidP="00A2196D">
                  <w:pPr>
                    <w:shd w:val="clear" w:color="auto" w:fill="FFFFFF"/>
                    <w:tabs>
                      <w:tab w:val="left" w:pos="130"/>
                    </w:tabs>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участь у Міжнародній виставці нерухомості «Експо-Реал» (м. Мюнхен, ФРН), од.</w:t>
                  </w:r>
                </w:p>
                <w:p w:rsidR="00F63A59" w:rsidRPr="003B341C" w:rsidRDefault="00F63A59" w:rsidP="00A2196D">
                  <w:pPr>
                    <w:shd w:val="clear" w:color="auto" w:fill="FFFFFF"/>
                    <w:tabs>
                      <w:tab w:val="left" w:pos="130"/>
                    </w:tabs>
                    <w:spacing w:after="0"/>
                    <w:ind w:left="34" w:right="57"/>
                    <w:jc w:val="both"/>
                    <w:textAlignment w:val="baseline"/>
                    <w:rPr>
                      <w:rFonts w:ascii="Times New Roman" w:hAnsi="Times New Roman" w:cs="Times New Roman"/>
                      <w:lang w:eastAsia="uk-UA"/>
                    </w:rPr>
                  </w:pPr>
                </w:p>
                <w:p w:rsidR="00743816" w:rsidRPr="003B341C" w:rsidRDefault="00743816" w:rsidP="00A2196D">
                  <w:pPr>
                    <w:shd w:val="clear" w:color="auto" w:fill="FFFFFF"/>
                    <w:tabs>
                      <w:tab w:val="left" w:pos="323"/>
                    </w:tabs>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Заходи, всього, од.</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2021 рік</w:t>
                  </w:r>
                </w:p>
              </w:tc>
              <w:tc>
                <w:tcPr>
                  <w:tcW w:w="850"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2022 рік</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2023 рік</w:t>
                  </w: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A359E">
                    <w:rPr>
                      <w:rFonts w:ascii="Times New Roman" w:hAnsi="Times New Roman" w:cs="Times New Roman"/>
                      <w:b/>
                      <w:bCs/>
                      <w:lang w:eastAsia="uk-UA"/>
                    </w:rPr>
                    <w:t>2024 рік</w:t>
                  </w:r>
                </w:p>
              </w:tc>
              <w:tc>
                <w:tcPr>
                  <w:tcW w:w="992"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r>
            <w:tr w:rsidR="00743816" w:rsidRPr="003B341C" w:rsidTr="004A359E">
              <w:trPr>
                <w:trHeight w:val="2986"/>
              </w:trPr>
              <w:tc>
                <w:tcPr>
                  <w:tcW w:w="3151" w:type="dxa"/>
                  <w:vMerge/>
                </w:tcPr>
                <w:p w:rsidR="00743816" w:rsidRPr="003B341C" w:rsidRDefault="00743816" w:rsidP="00A2196D">
                  <w:pPr>
                    <w:shd w:val="clear" w:color="auto" w:fill="FFFFFF"/>
                    <w:spacing w:after="0"/>
                    <w:ind w:left="34"/>
                    <w:jc w:val="both"/>
                    <w:textAlignment w:val="baseline"/>
                    <w:rPr>
                      <w:rFonts w:ascii="Times New Roman" w:hAnsi="Times New Roman" w:cs="Times New Roman"/>
                      <w:lang w:eastAsia="uk-UA"/>
                    </w:rPr>
                  </w:pPr>
                </w:p>
              </w:tc>
              <w:tc>
                <w:tcPr>
                  <w:tcW w:w="851" w:type="dxa"/>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Default="00743816" w:rsidP="00A2196D">
                  <w:pPr>
                    <w:shd w:val="clear" w:color="auto" w:fill="FFFFFF"/>
                    <w:spacing w:after="0"/>
                    <w:ind w:left="34"/>
                    <w:jc w:val="center"/>
                    <w:textAlignment w:val="baseline"/>
                    <w:rPr>
                      <w:rFonts w:ascii="Times New Roman" w:hAnsi="Times New Roman" w:cs="Times New Roman"/>
                      <w:lang w:eastAsia="uk-UA"/>
                    </w:rPr>
                  </w:pPr>
                </w:p>
                <w:p w:rsidR="004A359E" w:rsidRPr="003B341C" w:rsidRDefault="004A359E"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tc>
              <w:tc>
                <w:tcPr>
                  <w:tcW w:w="850" w:type="dxa"/>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Default="00743816" w:rsidP="00A2196D">
                  <w:pPr>
                    <w:shd w:val="clear" w:color="auto" w:fill="FFFFFF"/>
                    <w:spacing w:after="0"/>
                    <w:ind w:left="34"/>
                    <w:jc w:val="center"/>
                    <w:textAlignment w:val="baseline"/>
                    <w:rPr>
                      <w:rFonts w:ascii="Times New Roman" w:hAnsi="Times New Roman" w:cs="Times New Roman"/>
                      <w:lang w:eastAsia="uk-UA"/>
                    </w:rPr>
                  </w:pPr>
                </w:p>
                <w:p w:rsidR="004A359E" w:rsidRPr="003B341C" w:rsidRDefault="004A359E"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tc>
              <w:tc>
                <w:tcPr>
                  <w:tcW w:w="851" w:type="dxa"/>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Default="00743816" w:rsidP="00A2196D">
                  <w:pPr>
                    <w:shd w:val="clear" w:color="auto" w:fill="FFFFFF"/>
                    <w:spacing w:after="0"/>
                    <w:ind w:left="34"/>
                    <w:jc w:val="center"/>
                    <w:textAlignment w:val="baseline"/>
                    <w:rPr>
                      <w:rFonts w:ascii="Times New Roman" w:hAnsi="Times New Roman" w:cs="Times New Roman"/>
                      <w:lang w:eastAsia="uk-UA"/>
                    </w:rPr>
                  </w:pPr>
                </w:p>
                <w:p w:rsidR="004A359E" w:rsidRPr="003B341C" w:rsidRDefault="004A359E"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tc>
              <w:tc>
                <w:tcPr>
                  <w:tcW w:w="992" w:type="dxa"/>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p w:rsidR="004A359E" w:rsidRPr="004A359E" w:rsidRDefault="004A359E" w:rsidP="00A2196D">
                  <w:pPr>
                    <w:shd w:val="clear" w:color="auto" w:fill="FFFFFF"/>
                    <w:spacing w:after="0"/>
                    <w:ind w:left="34"/>
                    <w:jc w:val="center"/>
                    <w:textAlignment w:val="baseline"/>
                    <w:rPr>
                      <w:rFonts w:ascii="Times New Roman" w:hAnsi="Times New Roman" w:cs="Times New Roman"/>
                      <w:b/>
                      <w:bCs/>
                      <w:lang w:eastAsia="uk-UA"/>
                    </w:rPr>
                  </w:pP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A359E">
                    <w:rPr>
                      <w:rFonts w:ascii="Times New Roman" w:hAnsi="Times New Roman" w:cs="Times New Roman"/>
                      <w:b/>
                      <w:bCs/>
                      <w:lang w:eastAsia="uk-UA"/>
                    </w:rPr>
                    <w:t>1</w:t>
                  </w: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A359E">
                    <w:rPr>
                      <w:rFonts w:ascii="Times New Roman" w:hAnsi="Times New Roman" w:cs="Times New Roman"/>
                      <w:b/>
                      <w:bCs/>
                      <w:lang w:eastAsia="uk-UA"/>
                    </w:rPr>
                    <w:t>1</w:t>
                  </w: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A359E">
                    <w:rPr>
                      <w:rFonts w:ascii="Times New Roman" w:hAnsi="Times New Roman" w:cs="Times New Roman"/>
                      <w:b/>
                      <w:bCs/>
                      <w:lang w:eastAsia="uk-UA"/>
                    </w:rPr>
                    <w:t>1</w:t>
                  </w:r>
                </w:p>
              </w:tc>
              <w:tc>
                <w:tcPr>
                  <w:tcW w:w="992" w:type="dxa"/>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p w:rsidR="004A359E" w:rsidRPr="004A359E" w:rsidRDefault="004A359E" w:rsidP="00A2196D">
                  <w:pPr>
                    <w:shd w:val="clear" w:color="auto" w:fill="FFFFFF"/>
                    <w:spacing w:after="0"/>
                    <w:ind w:left="34"/>
                    <w:jc w:val="center"/>
                    <w:textAlignment w:val="baseline"/>
                    <w:rPr>
                      <w:rFonts w:ascii="Times New Roman" w:hAnsi="Times New Roman" w:cs="Times New Roman"/>
                      <w:b/>
                      <w:bCs/>
                      <w:lang w:eastAsia="uk-UA"/>
                    </w:rPr>
                  </w:pP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A359E">
                    <w:rPr>
                      <w:rFonts w:ascii="Times New Roman" w:hAnsi="Times New Roman" w:cs="Times New Roman"/>
                      <w:b/>
                      <w:bCs/>
                      <w:lang w:eastAsia="uk-UA"/>
                    </w:rPr>
                    <w:t>4</w:t>
                  </w: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A359E">
                    <w:rPr>
                      <w:rFonts w:ascii="Times New Roman" w:hAnsi="Times New Roman" w:cs="Times New Roman"/>
                      <w:b/>
                      <w:bCs/>
                      <w:lang w:eastAsia="uk-UA"/>
                    </w:rPr>
                    <w:t>4</w:t>
                  </w: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A359E">
                    <w:rPr>
                      <w:rFonts w:ascii="Times New Roman" w:hAnsi="Times New Roman" w:cs="Times New Roman"/>
                      <w:b/>
                      <w:bCs/>
                      <w:lang w:eastAsia="uk-UA"/>
                    </w:rPr>
                    <w:t>4</w:t>
                  </w:r>
                </w:p>
                <w:p w:rsidR="00743816" w:rsidRDefault="00743816" w:rsidP="00A2196D">
                  <w:pPr>
                    <w:shd w:val="clear" w:color="auto" w:fill="FFFFFF"/>
                    <w:spacing w:after="0"/>
                    <w:ind w:left="34"/>
                    <w:jc w:val="center"/>
                    <w:textAlignment w:val="baseline"/>
                    <w:rPr>
                      <w:rFonts w:ascii="Times New Roman" w:hAnsi="Times New Roman" w:cs="Times New Roman"/>
                      <w:b/>
                      <w:bCs/>
                      <w:lang w:eastAsia="uk-UA"/>
                    </w:rPr>
                  </w:pPr>
                </w:p>
                <w:p w:rsidR="00F63A59" w:rsidRPr="004A359E" w:rsidRDefault="00F63A59" w:rsidP="00A2196D">
                  <w:pPr>
                    <w:shd w:val="clear" w:color="auto" w:fill="FFFFFF"/>
                    <w:spacing w:after="0"/>
                    <w:ind w:left="34"/>
                    <w:jc w:val="center"/>
                    <w:textAlignment w:val="baseline"/>
                    <w:rPr>
                      <w:rFonts w:ascii="Times New Roman" w:hAnsi="Times New Roman" w:cs="Times New Roman"/>
                      <w:b/>
                      <w:bCs/>
                      <w:lang w:eastAsia="uk-UA"/>
                    </w:rPr>
                  </w:pPr>
                </w:p>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A359E">
                    <w:rPr>
                      <w:rFonts w:ascii="Times New Roman" w:hAnsi="Times New Roman" w:cs="Times New Roman"/>
                      <w:b/>
                      <w:bCs/>
                      <w:lang w:eastAsia="uk-UA"/>
                    </w:rPr>
                    <w:t>12</w:t>
                  </w:r>
                </w:p>
              </w:tc>
            </w:tr>
            <w:tr w:rsidR="00743816" w:rsidRPr="003B341C" w:rsidTr="00743816">
              <w:trPr>
                <w:trHeight w:val="3417"/>
              </w:trPr>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4A359E">
                    <w:rPr>
                      <w:rFonts w:ascii="Times New Roman" w:hAnsi="Times New Roman" w:cs="Times New Roman"/>
                      <w:b/>
                      <w:bCs/>
                      <w:lang w:eastAsia="uk-UA"/>
                    </w:rPr>
                    <w:t>8.</w:t>
                  </w:r>
                  <w:r w:rsidRPr="003B341C">
                    <w:rPr>
                      <w:rFonts w:ascii="Times New Roman" w:hAnsi="Times New Roman" w:cs="Times New Roman"/>
                      <w:lang w:eastAsia="uk-UA"/>
                    </w:rPr>
                    <w:t xml:space="preserve"> Очікувані якісні результати від реалізації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на виконання технічного завдання</w:t>
                  </w:r>
                </w:p>
              </w:tc>
              <w:tc>
                <w:tcPr>
                  <w:tcW w:w="4536" w:type="dxa"/>
                  <w:gridSpan w:val="5"/>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 Представлення потенційним інвесторам інвестиційних </w:t>
                  </w:r>
                  <w:proofErr w:type="spellStart"/>
                  <w:r w:rsidRPr="003B341C">
                    <w:rPr>
                      <w:rFonts w:ascii="Times New Roman" w:hAnsi="Times New Roman" w:cs="Times New Roman"/>
                      <w:lang w:eastAsia="uk-UA"/>
                    </w:rPr>
                    <w:t>проєктів</w:t>
                  </w:r>
                  <w:proofErr w:type="spellEnd"/>
                  <w:r w:rsidRPr="003B341C">
                    <w:rPr>
                      <w:rFonts w:ascii="Times New Roman" w:hAnsi="Times New Roman" w:cs="Times New Roman"/>
                      <w:lang w:eastAsia="uk-UA"/>
                    </w:rPr>
                    <w:t xml:space="preserve"> української столиці</w:t>
                  </w:r>
                </w:p>
                <w:p w:rsidR="00743816" w:rsidRPr="003B341C" w:rsidRDefault="00743816" w:rsidP="00A2196D">
                  <w:pPr>
                    <w:shd w:val="clear" w:color="auto" w:fill="FFFFFF"/>
                    <w:tabs>
                      <w:tab w:val="left" w:pos="211"/>
                      <w:tab w:val="left" w:pos="241"/>
                    </w:tabs>
                    <w:spacing w:after="0"/>
                    <w:ind w:left="34" w:right="57"/>
                    <w:contextualSpacing/>
                    <w:jc w:val="both"/>
                    <w:textAlignment w:val="baseline"/>
                    <w:rPr>
                      <w:rFonts w:ascii="Times New Roman" w:hAnsi="Times New Roman" w:cs="Times New Roman"/>
                      <w:lang w:eastAsia="uk-UA"/>
                    </w:rPr>
                  </w:pPr>
                  <w:r w:rsidRPr="003B341C">
                    <w:rPr>
                      <w:rFonts w:ascii="Times New Roman" w:hAnsi="Times New Roman" w:cs="Times New Roman"/>
                      <w:lang w:eastAsia="zh-CN"/>
                    </w:rPr>
                    <w:t>– </w:t>
                  </w:r>
                  <w:r w:rsidRPr="003B341C">
                    <w:rPr>
                      <w:rFonts w:ascii="Times New Roman" w:hAnsi="Times New Roman" w:cs="Times New Roman"/>
                      <w:lang w:eastAsia="uk-UA"/>
                    </w:rPr>
                    <w:t xml:space="preserve">Залучення коштів для реалізації інвестиційних </w:t>
                  </w:r>
                  <w:proofErr w:type="spellStart"/>
                  <w:r w:rsidRPr="003B341C">
                    <w:rPr>
                      <w:rFonts w:ascii="Times New Roman" w:hAnsi="Times New Roman" w:cs="Times New Roman"/>
                      <w:lang w:eastAsia="uk-UA"/>
                    </w:rPr>
                    <w:t>проєктів</w:t>
                  </w:r>
                  <w:proofErr w:type="spellEnd"/>
                  <w:r w:rsidRPr="003B341C">
                    <w:rPr>
                      <w:rFonts w:ascii="Times New Roman" w:hAnsi="Times New Roman" w:cs="Times New Roman"/>
                      <w:lang w:eastAsia="uk-UA"/>
                    </w:rPr>
                    <w:t xml:space="preserve"> м. Києва</w:t>
                  </w:r>
                </w:p>
                <w:p w:rsidR="00743816" w:rsidRPr="003B341C" w:rsidRDefault="00743816" w:rsidP="00A2196D">
                  <w:pPr>
                    <w:shd w:val="clear" w:color="auto" w:fill="FFFFFF"/>
                    <w:tabs>
                      <w:tab w:val="left" w:pos="211"/>
                      <w:tab w:val="left" w:pos="241"/>
                    </w:tabs>
                    <w:spacing w:after="0"/>
                    <w:ind w:left="34" w:right="57"/>
                    <w:contextualSpacing/>
                    <w:jc w:val="both"/>
                    <w:textAlignment w:val="baseline"/>
                    <w:rPr>
                      <w:rFonts w:ascii="Times New Roman" w:hAnsi="Times New Roman" w:cs="Times New Roman"/>
                      <w:lang w:eastAsia="uk-UA"/>
                    </w:rPr>
                  </w:pPr>
                  <w:r w:rsidRPr="003B341C">
                    <w:rPr>
                      <w:rFonts w:ascii="Times New Roman" w:hAnsi="Times New Roman" w:cs="Times New Roman"/>
                      <w:lang w:eastAsia="zh-CN"/>
                    </w:rPr>
                    <w:t>– </w:t>
                  </w:r>
                  <w:r w:rsidRPr="003B341C">
                    <w:rPr>
                      <w:rFonts w:ascii="Times New Roman" w:hAnsi="Times New Roman" w:cs="Times New Roman"/>
                      <w:lang w:eastAsia="uk-UA"/>
                    </w:rPr>
                    <w:t>Посилення сприйняття міжнародною діловою спільнотою міста Києва як надійного ділового партнера</w:t>
                  </w:r>
                </w:p>
              </w:tc>
            </w:tr>
            <w:tr w:rsidR="00743816" w:rsidRPr="003B341C" w:rsidTr="00743816">
              <w:tc>
                <w:tcPr>
                  <w:tcW w:w="3151" w:type="dxa"/>
                </w:tcPr>
                <w:p w:rsidR="00743816" w:rsidRPr="003B341C" w:rsidRDefault="00743816" w:rsidP="00A2196D">
                  <w:pPr>
                    <w:pageBreakBefore/>
                    <w:shd w:val="clear" w:color="auto" w:fill="FFFFFF"/>
                    <w:spacing w:after="0"/>
                    <w:ind w:left="34" w:right="57"/>
                    <w:jc w:val="both"/>
                    <w:textAlignment w:val="baseline"/>
                    <w:rPr>
                      <w:rFonts w:ascii="Times New Roman" w:hAnsi="Times New Roman" w:cs="Times New Roman"/>
                      <w:lang w:eastAsia="uk-UA"/>
                    </w:rPr>
                  </w:pPr>
                  <w:r w:rsidRPr="004A359E">
                    <w:rPr>
                      <w:rFonts w:ascii="Times New Roman" w:hAnsi="Times New Roman" w:cs="Times New Roman"/>
                      <w:b/>
                      <w:bCs/>
                      <w:lang w:eastAsia="uk-UA"/>
                    </w:rPr>
                    <w:lastRenderedPageBreak/>
                    <w:t>9.</w:t>
                  </w:r>
                  <w:r w:rsidRPr="003B341C">
                    <w:rPr>
                      <w:rFonts w:ascii="Times New Roman" w:hAnsi="Times New Roman" w:cs="Times New Roman"/>
                      <w:lang w:eastAsia="uk-UA"/>
                    </w:rPr>
                    <w:t> Основні заходи технічного завдання</w:t>
                  </w:r>
                </w:p>
              </w:tc>
              <w:tc>
                <w:tcPr>
                  <w:tcW w:w="4536" w:type="dxa"/>
                  <w:gridSpan w:val="5"/>
                </w:tcPr>
                <w:p w:rsidR="00743816" w:rsidRDefault="00743816" w:rsidP="00A2196D">
                  <w:pPr>
                    <w:shd w:val="clear" w:color="auto" w:fill="FFFFFF"/>
                    <w:tabs>
                      <w:tab w:val="left" w:pos="211"/>
                      <w:tab w:val="left" w:pos="256"/>
                    </w:tabs>
                    <w:spacing w:after="0"/>
                    <w:ind w:left="34" w:right="57"/>
                    <w:contextualSpacing/>
                    <w:jc w:val="both"/>
                    <w:textAlignment w:val="baseline"/>
                    <w:rPr>
                      <w:rFonts w:ascii="Times New Roman" w:hAnsi="Times New Roman" w:cs="Times New Roman"/>
                      <w:lang w:eastAsia="uk-UA"/>
                    </w:rPr>
                  </w:pPr>
                  <w:r w:rsidRPr="003B341C">
                    <w:rPr>
                      <w:rFonts w:ascii="Times New Roman" w:hAnsi="Times New Roman" w:cs="Times New Roman"/>
                      <w:lang w:eastAsia="zh-CN"/>
                    </w:rPr>
                    <w:t>– </w:t>
                  </w:r>
                  <w:r w:rsidRPr="003B341C">
                    <w:rPr>
                      <w:rFonts w:ascii="Times New Roman" w:hAnsi="Times New Roman" w:cs="Times New Roman"/>
                      <w:lang w:eastAsia="uk-UA"/>
                    </w:rPr>
                    <w:t>Організаційне забезпечення проведення Інвестиційного форуму міста Києва</w:t>
                  </w:r>
                </w:p>
                <w:p w:rsidR="004A359E" w:rsidRPr="003B341C" w:rsidRDefault="004A359E" w:rsidP="00A2196D">
                  <w:pPr>
                    <w:shd w:val="clear" w:color="auto" w:fill="FFFFFF"/>
                    <w:tabs>
                      <w:tab w:val="left" w:pos="211"/>
                      <w:tab w:val="left" w:pos="256"/>
                    </w:tabs>
                    <w:spacing w:after="0"/>
                    <w:ind w:left="34" w:right="57"/>
                    <w:contextualSpacing/>
                    <w:jc w:val="both"/>
                    <w:textAlignment w:val="baseline"/>
                    <w:rPr>
                      <w:rFonts w:ascii="Times New Roman" w:hAnsi="Times New Roman" w:cs="Times New Roman"/>
                      <w:lang w:eastAsia="uk-UA"/>
                    </w:rPr>
                  </w:pPr>
                </w:p>
                <w:p w:rsidR="00743816" w:rsidRDefault="00743816" w:rsidP="00A2196D">
                  <w:pPr>
                    <w:shd w:val="clear" w:color="auto" w:fill="FFFFFF"/>
                    <w:tabs>
                      <w:tab w:val="left" w:pos="211"/>
                      <w:tab w:val="left" w:pos="241"/>
                    </w:tabs>
                    <w:spacing w:after="0"/>
                    <w:ind w:left="34" w:right="57"/>
                    <w:contextualSpacing/>
                    <w:jc w:val="both"/>
                    <w:textAlignment w:val="baseline"/>
                    <w:rPr>
                      <w:rFonts w:ascii="Times New Roman" w:hAnsi="Times New Roman" w:cs="Times New Roman"/>
                      <w:lang w:eastAsia="uk-UA"/>
                    </w:rPr>
                  </w:pPr>
                  <w:r w:rsidRPr="003B341C">
                    <w:rPr>
                      <w:rFonts w:ascii="Times New Roman" w:hAnsi="Times New Roman" w:cs="Times New Roman"/>
                      <w:lang w:eastAsia="zh-CN"/>
                    </w:rPr>
                    <w:t>– </w:t>
                  </w:r>
                  <w:r w:rsidRPr="003B341C">
                    <w:rPr>
                      <w:rFonts w:ascii="Times New Roman" w:hAnsi="Times New Roman" w:cs="Times New Roman"/>
                      <w:lang w:eastAsia="uk-UA"/>
                    </w:rPr>
                    <w:t xml:space="preserve"> Організаційне забезпечення участі міста Києва у Міжнародній виставці нерухомості МІРІМ зі стендом (м. Канни, Франція)</w:t>
                  </w:r>
                </w:p>
                <w:p w:rsidR="004A359E" w:rsidRPr="003B341C" w:rsidRDefault="004A359E" w:rsidP="00A2196D">
                  <w:pPr>
                    <w:shd w:val="clear" w:color="auto" w:fill="FFFFFF"/>
                    <w:tabs>
                      <w:tab w:val="left" w:pos="211"/>
                      <w:tab w:val="left" w:pos="241"/>
                    </w:tabs>
                    <w:spacing w:after="0"/>
                    <w:ind w:left="34" w:right="57"/>
                    <w:contextualSpacing/>
                    <w:jc w:val="both"/>
                    <w:textAlignment w:val="baseline"/>
                    <w:rPr>
                      <w:rFonts w:ascii="Times New Roman" w:hAnsi="Times New Roman" w:cs="Times New Roman"/>
                      <w:lang w:eastAsia="uk-UA"/>
                    </w:rPr>
                  </w:pPr>
                </w:p>
                <w:p w:rsidR="00743816" w:rsidRDefault="00743816" w:rsidP="00A2196D">
                  <w:pPr>
                    <w:shd w:val="clear" w:color="auto" w:fill="FFFFFF"/>
                    <w:tabs>
                      <w:tab w:val="left" w:pos="211"/>
                      <w:tab w:val="left" w:pos="256"/>
                    </w:tabs>
                    <w:spacing w:after="0"/>
                    <w:ind w:left="34" w:right="57"/>
                    <w:contextualSpacing/>
                    <w:jc w:val="both"/>
                    <w:textAlignment w:val="baseline"/>
                    <w:rPr>
                      <w:rFonts w:ascii="Times New Roman" w:hAnsi="Times New Roman" w:cs="Times New Roman"/>
                      <w:lang w:eastAsia="uk-UA"/>
                    </w:rPr>
                  </w:pPr>
                  <w:r w:rsidRPr="003B341C">
                    <w:rPr>
                      <w:rFonts w:ascii="Times New Roman" w:hAnsi="Times New Roman" w:cs="Times New Roman"/>
                      <w:lang w:eastAsia="zh-CN"/>
                    </w:rPr>
                    <w:t>– </w:t>
                  </w:r>
                  <w:r w:rsidRPr="003B341C">
                    <w:rPr>
                      <w:rFonts w:ascii="Times New Roman" w:hAnsi="Times New Roman" w:cs="Times New Roman"/>
                      <w:lang w:eastAsia="uk-UA"/>
                    </w:rPr>
                    <w:t>Організаційне забезпечення участі міста Києва у Міжнародній виставці нерухомості «Експо-Реал» (м. Мюнхен, Німеччина)</w:t>
                  </w:r>
                </w:p>
                <w:p w:rsidR="004A359E" w:rsidRPr="003B341C" w:rsidRDefault="004A359E" w:rsidP="00A2196D">
                  <w:pPr>
                    <w:shd w:val="clear" w:color="auto" w:fill="FFFFFF"/>
                    <w:tabs>
                      <w:tab w:val="left" w:pos="211"/>
                      <w:tab w:val="left" w:pos="256"/>
                    </w:tabs>
                    <w:spacing w:after="0"/>
                    <w:ind w:left="34" w:right="57"/>
                    <w:contextualSpacing/>
                    <w:jc w:val="both"/>
                    <w:textAlignment w:val="baseline"/>
                    <w:rPr>
                      <w:rFonts w:ascii="Times New Roman" w:hAnsi="Times New Roman" w:cs="Times New Roman"/>
                      <w:lang w:eastAsia="uk-UA"/>
                    </w:rPr>
                  </w:pPr>
                </w:p>
                <w:p w:rsidR="00743816" w:rsidRPr="003B341C" w:rsidRDefault="00743816" w:rsidP="00A2196D">
                  <w:pPr>
                    <w:shd w:val="clear" w:color="auto" w:fill="FFFFFF"/>
                    <w:tabs>
                      <w:tab w:val="left" w:pos="211"/>
                      <w:tab w:val="left" w:pos="256"/>
                    </w:tabs>
                    <w:spacing w:after="0"/>
                    <w:ind w:left="34" w:right="57"/>
                    <w:contextualSpacing/>
                    <w:jc w:val="both"/>
                    <w:textAlignment w:val="baseline"/>
                    <w:rPr>
                      <w:rFonts w:ascii="Times New Roman" w:hAnsi="Times New Roman" w:cs="Times New Roman"/>
                      <w:lang w:eastAsia="uk-UA"/>
                    </w:rPr>
                  </w:pPr>
                  <w:r w:rsidRPr="003B341C">
                    <w:rPr>
                      <w:rFonts w:ascii="Times New Roman" w:hAnsi="Times New Roman" w:cs="Times New Roman"/>
                      <w:lang w:eastAsia="zh-CN"/>
                    </w:rPr>
                    <w:t>– </w:t>
                  </w:r>
                  <w:r w:rsidRPr="003B341C">
                    <w:rPr>
                      <w:rFonts w:ascii="Times New Roman" w:hAnsi="Times New Roman" w:cs="Times New Roman"/>
                      <w:lang w:eastAsia="uk-UA"/>
                    </w:rPr>
                    <w:t>Інформаційне забезпечення участі у заходах</w:t>
                  </w:r>
                </w:p>
                <w:p w:rsidR="00743816" w:rsidRDefault="00743816" w:rsidP="00A2196D">
                  <w:pPr>
                    <w:shd w:val="clear" w:color="auto" w:fill="FFFFFF"/>
                    <w:tabs>
                      <w:tab w:val="left" w:pos="211"/>
                      <w:tab w:val="left" w:pos="256"/>
                    </w:tabs>
                    <w:spacing w:after="0"/>
                    <w:ind w:left="34" w:right="57"/>
                    <w:contextualSpacing/>
                    <w:jc w:val="both"/>
                    <w:textAlignment w:val="baseline"/>
                    <w:rPr>
                      <w:rFonts w:ascii="Times New Roman" w:hAnsi="Times New Roman" w:cs="Times New Roman"/>
                      <w:lang w:eastAsia="uk-UA"/>
                    </w:rPr>
                  </w:pPr>
                  <w:r w:rsidRPr="003B341C">
                    <w:rPr>
                      <w:rFonts w:ascii="Times New Roman" w:hAnsi="Times New Roman" w:cs="Times New Roman"/>
                      <w:lang w:eastAsia="zh-CN"/>
                    </w:rPr>
                    <w:t>– </w:t>
                  </w:r>
                  <w:r w:rsidRPr="003B341C">
                    <w:rPr>
                      <w:rFonts w:ascii="Times New Roman" w:hAnsi="Times New Roman" w:cs="Times New Roman"/>
                      <w:lang w:eastAsia="uk-UA"/>
                    </w:rPr>
                    <w:t>Створення інформаційно-презентаційної продукції</w:t>
                  </w:r>
                </w:p>
                <w:p w:rsidR="004A359E" w:rsidRPr="003B341C" w:rsidRDefault="004A359E" w:rsidP="00A2196D">
                  <w:pPr>
                    <w:shd w:val="clear" w:color="auto" w:fill="FFFFFF"/>
                    <w:tabs>
                      <w:tab w:val="left" w:pos="211"/>
                      <w:tab w:val="left" w:pos="256"/>
                    </w:tabs>
                    <w:spacing w:after="0"/>
                    <w:ind w:left="34" w:right="57"/>
                    <w:contextualSpacing/>
                    <w:jc w:val="both"/>
                    <w:textAlignment w:val="baseline"/>
                    <w:rPr>
                      <w:rFonts w:ascii="Times New Roman" w:hAnsi="Times New Roman" w:cs="Times New Roman"/>
                      <w:lang w:eastAsia="uk-UA"/>
                    </w:rPr>
                  </w:pPr>
                </w:p>
              </w:tc>
            </w:tr>
            <w:tr w:rsidR="00743816" w:rsidRPr="003B341C" w:rsidTr="004A359E">
              <w:trPr>
                <w:trHeight w:val="444"/>
              </w:trPr>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D1343A">
                    <w:rPr>
                      <w:rFonts w:ascii="Times New Roman" w:hAnsi="Times New Roman" w:cs="Times New Roman"/>
                      <w:b/>
                      <w:bCs/>
                      <w:lang w:eastAsia="uk-UA"/>
                    </w:rPr>
                    <w:t>10.</w:t>
                  </w:r>
                  <w:r w:rsidRPr="003B341C">
                    <w:rPr>
                      <w:rFonts w:ascii="Times New Roman" w:hAnsi="Times New Roman" w:cs="Times New Roman"/>
                      <w:lang w:eastAsia="uk-UA"/>
                    </w:rPr>
                    <w:t> Обсяг фінансування технічного завдання, тис. грн</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2021 рік</w:t>
                  </w:r>
                </w:p>
              </w:tc>
              <w:tc>
                <w:tcPr>
                  <w:tcW w:w="850"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2022 рік</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2023 рік</w:t>
                  </w: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A359E">
                    <w:rPr>
                      <w:rFonts w:ascii="Times New Roman" w:hAnsi="Times New Roman" w:cs="Times New Roman"/>
                      <w:b/>
                      <w:bCs/>
                      <w:lang w:eastAsia="uk-UA"/>
                    </w:rPr>
                    <w:t>2024 рік</w:t>
                  </w:r>
                </w:p>
              </w:tc>
              <w:tc>
                <w:tcPr>
                  <w:tcW w:w="992"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r>
            <w:tr w:rsidR="00743816" w:rsidRPr="003B341C" w:rsidTr="004A359E">
              <w:trPr>
                <w:trHeight w:val="294"/>
              </w:trPr>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8265,8</w:t>
                  </w:r>
                </w:p>
              </w:tc>
              <w:tc>
                <w:tcPr>
                  <w:tcW w:w="850"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8729,0</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8923,9</w:t>
                  </w: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i/>
                      <w:iCs/>
                      <w:lang w:eastAsia="uk-UA"/>
                    </w:rPr>
                  </w:pPr>
                  <w:r w:rsidRPr="004A359E">
                    <w:rPr>
                      <w:rFonts w:ascii="Times New Roman" w:hAnsi="Times New Roman" w:cs="Times New Roman"/>
                      <w:b/>
                      <w:bCs/>
                      <w:lang w:eastAsia="uk-UA"/>
                    </w:rPr>
                    <w:t>8207,0</w:t>
                  </w: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A359E">
                    <w:rPr>
                      <w:rFonts w:ascii="Times New Roman" w:hAnsi="Times New Roman" w:cs="Times New Roman"/>
                      <w:b/>
                      <w:bCs/>
                      <w:color w:val="000000" w:themeColor="text1"/>
                      <w:lang w:eastAsia="uk-UA"/>
                    </w:rPr>
                    <w:t>34125,7</w:t>
                  </w:r>
                </w:p>
              </w:tc>
            </w:tr>
            <w:tr w:rsidR="00743816" w:rsidRPr="003B341C" w:rsidTr="004A359E">
              <w:trPr>
                <w:trHeight w:val="304"/>
              </w:trPr>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зокрема:</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державний бюджет:</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850"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tc>
            </w:tr>
            <w:tr w:rsidR="00743816" w:rsidRPr="003B341C" w:rsidTr="004A359E">
              <w:trPr>
                <w:trHeight w:val="563"/>
              </w:trPr>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державний фонд регіонального розвитку</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850"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tc>
            </w:tr>
            <w:tr w:rsidR="00743816" w:rsidRPr="003B341C" w:rsidTr="004A359E">
              <w:trPr>
                <w:trHeight w:val="273"/>
              </w:trPr>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інші джерела </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850"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p>
              </w:tc>
            </w:tr>
            <w:tr w:rsidR="00743816" w:rsidRPr="003B341C" w:rsidTr="004A359E">
              <w:trPr>
                <w:trHeight w:val="302"/>
              </w:trPr>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місцевий бюджет</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8265,8</w:t>
                  </w:r>
                </w:p>
              </w:tc>
              <w:tc>
                <w:tcPr>
                  <w:tcW w:w="850"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8729,0</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8923,9</w:t>
                  </w: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i/>
                      <w:iCs/>
                      <w:lang w:eastAsia="uk-UA"/>
                    </w:rPr>
                  </w:pPr>
                  <w:r w:rsidRPr="004A359E">
                    <w:rPr>
                      <w:rFonts w:ascii="Times New Roman" w:hAnsi="Times New Roman" w:cs="Times New Roman"/>
                      <w:b/>
                      <w:bCs/>
                      <w:lang w:eastAsia="uk-UA"/>
                    </w:rPr>
                    <w:t>8207,0</w:t>
                  </w:r>
                </w:p>
              </w:tc>
              <w:tc>
                <w:tcPr>
                  <w:tcW w:w="992" w:type="dxa"/>
                  <w:vAlign w:val="center"/>
                </w:tcPr>
                <w:p w:rsidR="00743816" w:rsidRPr="004A359E"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4A359E">
                    <w:rPr>
                      <w:rFonts w:ascii="Times New Roman" w:hAnsi="Times New Roman" w:cs="Times New Roman"/>
                      <w:b/>
                      <w:bCs/>
                      <w:color w:val="000000" w:themeColor="text1"/>
                      <w:lang w:eastAsia="uk-UA"/>
                    </w:rPr>
                    <w:t>34125,7</w:t>
                  </w:r>
                </w:p>
              </w:tc>
            </w:tr>
            <w:tr w:rsidR="00743816" w:rsidRPr="003B341C" w:rsidTr="004A359E">
              <w:trPr>
                <w:trHeight w:val="198"/>
              </w:trPr>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інші джерела </w:t>
                  </w: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850"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851"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992"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992" w:type="dxa"/>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r>
            <w:tr w:rsidR="00743816" w:rsidRPr="003B341C" w:rsidTr="00743816">
              <w:trPr>
                <w:trHeight w:val="587"/>
              </w:trPr>
              <w:tc>
                <w:tcPr>
                  <w:tcW w:w="3151" w:type="dxa"/>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4A359E">
                    <w:rPr>
                      <w:rFonts w:ascii="Times New Roman" w:hAnsi="Times New Roman" w:cs="Times New Roman"/>
                      <w:b/>
                      <w:bCs/>
                      <w:lang w:eastAsia="uk-UA"/>
                    </w:rPr>
                    <w:t>11.</w:t>
                  </w:r>
                  <w:r w:rsidRPr="003B341C">
                    <w:rPr>
                      <w:rFonts w:ascii="Times New Roman" w:hAnsi="Times New Roman" w:cs="Times New Roman"/>
                      <w:lang w:eastAsia="uk-UA"/>
                    </w:rPr>
                    <w:t> Інша інформація щодо технічного завдання (за потреби)</w:t>
                  </w:r>
                </w:p>
              </w:tc>
              <w:tc>
                <w:tcPr>
                  <w:tcW w:w="4536" w:type="dxa"/>
                  <w:gridSpan w:val="5"/>
                </w:tcPr>
                <w:p w:rsidR="00743816" w:rsidRPr="004A359E" w:rsidRDefault="004A359E" w:rsidP="00A2196D">
                  <w:pPr>
                    <w:shd w:val="clear" w:color="auto" w:fill="FFFFFF"/>
                    <w:spacing w:after="0"/>
                    <w:ind w:left="34" w:right="57"/>
                    <w:jc w:val="both"/>
                    <w:textAlignment w:val="baseline"/>
                    <w:rPr>
                      <w:rFonts w:ascii="Times New Roman" w:hAnsi="Times New Roman" w:cs="Times New Roman"/>
                      <w:b/>
                      <w:bCs/>
                      <w:lang w:eastAsia="uk-UA"/>
                    </w:rPr>
                  </w:pPr>
                  <w:r>
                    <w:rPr>
                      <w:rFonts w:ascii="Times New Roman" w:hAnsi="Times New Roman" w:cs="Times New Roman"/>
                      <w:b/>
                      <w:bCs/>
                      <w:lang w:eastAsia="uk-UA"/>
                    </w:rPr>
                    <w:t>вилучено</w:t>
                  </w:r>
                </w:p>
              </w:tc>
            </w:tr>
          </w:tbl>
          <w:p w:rsidR="00DA4A1C" w:rsidRPr="003B341C" w:rsidRDefault="00DA4A1C" w:rsidP="00A2196D">
            <w:pPr>
              <w:spacing w:after="0"/>
              <w:ind w:left="34"/>
              <w:jc w:val="center"/>
              <w:rPr>
                <w:rFonts w:ascii="Times New Roman" w:hAnsi="Times New Roman" w:cs="Times New Roman"/>
              </w:rPr>
            </w:pPr>
          </w:p>
        </w:tc>
      </w:tr>
      <w:tr w:rsidR="00DA4A1C" w:rsidRPr="003B341C" w:rsidTr="00D64CE3">
        <w:tc>
          <w:tcPr>
            <w:tcW w:w="7655" w:type="dxa"/>
          </w:tcPr>
          <w:p w:rsidR="00743816" w:rsidRPr="003B341C" w:rsidRDefault="00743816"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43816" w:rsidRPr="003B341C" w:rsidRDefault="00743816"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1.3.6</w:t>
            </w:r>
            <w:r w:rsidRPr="003B341C">
              <w:rPr>
                <w:rFonts w:ascii="Times New Roman" w:eastAsia="Times New Roman" w:hAnsi="Times New Roman" w:cs="Times New Roman"/>
                <w:lang w:eastAsia="uk-UA"/>
              </w:rPr>
              <w:t>. Профорієнтаційні заходи для молоді з метою успішної самореалізації на ринку праці</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134"/>
              <w:gridCol w:w="1070"/>
              <w:gridCol w:w="1071"/>
              <w:gridCol w:w="1071"/>
              <w:gridCol w:w="1073"/>
            </w:tblGrid>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 Назва технічного завдання на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регіонального розвитку</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Профорієнтаційні заходи для молоді з метою успішної самореалізації на ринку праці</w:t>
                  </w:r>
                </w:p>
              </w:tc>
            </w:tr>
            <w:tr w:rsidR="00743816" w:rsidRPr="003B341C" w:rsidTr="00743816">
              <w:trPr>
                <w:trHeight w:val="1300"/>
              </w:trPr>
              <w:tc>
                <w:tcPr>
                  <w:tcW w:w="2112" w:type="pct"/>
                </w:tcPr>
                <w:p w:rsidR="00743816"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16"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jc w:val="both"/>
                    <w:textAlignment w:val="baseline"/>
                    <w:rPr>
                      <w:rFonts w:ascii="Times New Roman" w:eastAsia="Times New Roman" w:hAnsi="Times New Roman" w:cs="Times New Roman"/>
                      <w:lang w:eastAsia="uk-UA"/>
                    </w:rPr>
                  </w:pPr>
                </w:p>
                <w:p w:rsidR="00372801" w:rsidRPr="003B341C" w:rsidRDefault="00372801" w:rsidP="003B341C">
                  <w:pPr>
                    <w:shd w:val="clear" w:color="auto" w:fill="FFFFFF"/>
                    <w:spacing w:after="0"/>
                    <w:jc w:val="both"/>
                    <w:textAlignment w:val="baseline"/>
                    <w:rPr>
                      <w:rFonts w:ascii="Times New Roman" w:eastAsia="Calibri" w:hAnsi="Times New Roman" w:cs="Times New Roman"/>
                      <w:lang w:eastAsia="uk-UA"/>
                    </w:rPr>
                  </w:pP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743816" w:rsidRPr="003B341C" w:rsidTr="00743816">
              <w:trPr>
                <w:trHeight w:val="2256"/>
              </w:trPr>
              <w:tc>
                <w:tcPr>
                  <w:tcW w:w="2112" w:type="pct"/>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lastRenderedPageBreak/>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1. Підвищення рівня конкурентоспроможності економіки м.</w:t>
                  </w:r>
                  <w:r w:rsidR="00372801">
                    <w:rPr>
                      <w:rFonts w:ascii="Times New Roman" w:eastAsia="Times New Roman" w:hAnsi="Times New Roman" w:cs="Times New Roman"/>
                      <w:lang w:eastAsia="uk-UA"/>
                    </w:rPr>
                    <w:t> </w:t>
                  </w:r>
                  <w:r w:rsidRPr="003B341C">
                    <w:rPr>
                      <w:rFonts w:ascii="Times New Roman" w:eastAsia="Times New Roman" w:hAnsi="Times New Roman" w:cs="Times New Roman"/>
                      <w:lang w:eastAsia="uk-UA"/>
                    </w:rPr>
                    <w:t>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1.3.Ринок праці</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Підвищення рівня зайнятості мешканців міста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1.2. Підвищення рівня обізнаності населення про можливості на ринку праці</w:t>
                  </w:r>
                </w:p>
                <w:p w:rsidR="00743816"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1.3. Підвищення кваліфікації робочої сили</w:t>
                  </w:r>
                </w:p>
                <w:p w:rsidR="00372801" w:rsidRDefault="00372801" w:rsidP="003B341C">
                  <w:pPr>
                    <w:shd w:val="clear" w:color="auto" w:fill="FFFFFF"/>
                    <w:spacing w:after="0"/>
                    <w:ind w:left="57"/>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ind w:left="57"/>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ind w:left="57"/>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ind w:left="57"/>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ind w:left="57"/>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ind w:left="57"/>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ind w:left="57"/>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ind w:left="57"/>
                    <w:jc w:val="both"/>
                    <w:textAlignment w:val="baseline"/>
                    <w:rPr>
                      <w:rFonts w:ascii="Times New Roman" w:eastAsia="Times New Roman" w:hAnsi="Times New Roman" w:cs="Times New Roman"/>
                      <w:lang w:eastAsia="uk-UA"/>
                    </w:rPr>
                  </w:pPr>
                </w:p>
                <w:p w:rsidR="00372801" w:rsidRDefault="00372801" w:rsidP="003B341C">
                  <w:pPr>
                    <w:shd w:val="clear" w:color="auto" w:fill="FFFFFF"/>
                    <w:spacing w:after="0"/>
                    <w:ind w:left="57"/>
                    <w:jc w:val="both"/>
                    <w:textAlignment w:val="baseline"/>
                    <w:rPr>
                      <w:rFonts w:ascii="Times New Roman" w:eastAsia="Times New Roman" w:hAnsi="Times New Roman" w:cs="Times New Roman"/>
                      <w:lang w:eastAsia="uk-UA"/>
                    </w:rPr>
                  </w:pPr>
                </w:p>
                <w:p w:rsidR="00372801" w:rsidRPr="003B341C" w:rsidRDefault="00372801"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743816" w:rsidRPr="003B341C" w:rsidTr="00372801">
              <w:trPr>
                <w:trHeight w:val="566"/>
              </w:trPr>
              <w:tc>
                <w:tcPr>
                  <w:tcW w:w="2112" w:type="pct"/>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4. Мета та завдання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8" w:type="pct"/>
                  <w:gridSpan w:val="4"/>
                </w:tcPr>
                <w:p w:rsidR="00743816" w:rsidRPr="00372801"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3B341C">
                    <w:rPr>
                      <w:rFonts w:ascii="Times New Roman" w:eastAsia="Times New Roman" w:hAnsi="Times New Roman" w:cs="Times New Roman"/>
                      <w:lang w:eastAsia="uk-UA"/>
                    </w:rPr>
                    <w:t>- </w:t>
                  </w:r>
                  <w:r w:rsidRPr="00372801">
                    <w:rPr>
                      <w:rFonts w:ascii="Times New Roman" w:eastAsia="Times New Roman" w:hAnsi="Times New Roman" w:cs="Times New Roman"/>
                      <w:sz w:val="20"/>
                      <w:szCs w:val="20"/>
                      <w:lang w:eastAsia="uk-UA"/>
                    </w:rPr>
                    <w:t>Сприяння у виборі професії та успішної самореалізації молоді на ринку праці для забезпечення її зайнятості</w:t>
                  </w:r>
                </w:p>
                <w:p w:rsidR="00743816" w:rsidRPr="00372801" w:rsidRDefault="00743816" w:rsidP="003B341C">
                  <w:pPr>
                    <w:spacing w:after="0"/>
                    <w:ind w:left="57"/>
                    <w:contextualSpacing/>
                    <w:jc w:val="both"/>
                    <w:rPr>
                      <w:rFonts w:ascii="Times New Roman" w:eastAsia="Times New Roman" w:hAnsi="Times New Roman" w:cs="Times New Roman"/>
                      <w:sz w:val="20"/>
                      <w:szCs w:val="20"/>
                      <w:lang w:eastAsia="uk-UA"/>
                    </w:rPr>
                  </w:pPr>
                  <w:r w:rsidRPr="00372801">
                    <w:rPr>
                      <w:rFonts w:ascii="Times New Roman" w:eastAsia="Times New Roman" w:hAnsi="Times New Roman" w:cs="Times New Roman"/>
                      <w:sz w:val="20"/>
                      <w:szCs w:val="20"/>
                      <w:lang w:eastAsia="uk-UA"/>
                    </w:rPr>
                    <w:t>- Інформування молоді про існуючі навчальні заклади та спеціальності, освітні курси підвищення кваліфікації, національні та міжнародні освітні гранти та програми</w:t>
                  </w:r>
                </w:p>
                <w:p w:rsidR="00743816" w:rsidRPr="00372801" w:rsidRDefault="00743816" w:rsidP="003B341C">
                  <w:pPr>
                    <w:spacing w:after="0"/>
                    <w:ind w:left="57"/>
                    <w:contextualSpacing/>
                    <w:jc w:val="both"/>
                    <w:rPr>
                      <w:rFonts w:ascii="Times New Roman" w:eastAsia="Times New Roman" w:hAnsi="Times New Roman" w:cs="Times New Roman"/>
                      <w:sz w:val="20"/>
                      <w:szCs w:val="20"/>
                      <w:lang w:eastAsia="uk-UA"/>
                    </w:rPr>
                  </w:pPr>
                  <w:r w:rsidRPr="00372801">
                    <w:rPr>
                      <w:rFonts w:ascii="Times New Roman" w:eastAsia="Times New Roman" w:hAnsi="Times New Roman" w:cs="Times New Roman"/>
                      <w:sz w:val="20"/>
                      <w:szCs w:val="20"/>
                      <w:lang w:eastAsia="uk-UA"/>
                    </w:rPr>
                    <w:t>- Презентація актуальних вакансій на ринку праці</w:t>
                  </w:r>
                </w:p>
                <w:p w:rsidR="00743816" w:rsidRPr="00372801" w:rsidRDefault="00743816" w:rsidP="003B341C">
                  <w:pPr>
                    <w:spacing w:after="0"/>
                    <w:ind w:left="57"/>
                    <w:contextualSpacing/>
                    <w:jc w:val="both"/>
                    <w:rPr>
                      <w:rFonts w:ascii="Times New Roman" w:eastAsia="Times New Roman" w:hAnsi="Times New Roman" w:cs="Times New Roman"/>
                      <w:sz w:val="20"/>
                      <w:szCs w:val="20"/>
                      <w:lang w:eastAsia="uk-UA"/>
                    </w:rPr>
                  </w:pPr>
                  <w:r w:rsidRPr="00372801">
                    <w:rPr>
                      <w:rFonts w:ascii="Times New Roman" w:eastAsia="Times New Roman" w:hAnsi="Times New Roman" w:cs="Times New Roman"/>
                      <w:sz w:val="20"/>
                      <w:szCs w:val="20"/>
                      <w:lang w:eastAsia="uk-UA"/>
                    </w:rPr>
                    <w:t>- Формування уявлення молоді про популярні та перспективні професії, шляхи самореалізації та сприяння вибору професії учасниками заходів</w:t>
                  </w:r>
                </w:p>
                <w:p w:rsidR="00743816" w:rsidRPr="00372801" w:rsidRDefault="00743816" w:rsidP="003B341C">
                  <w:pPr>
                    <w:spacing w:after="0"/>
                    <w:ind w:left="57"/>
                    <w:contextualSpacing/>
                    <w:jc w:val="both"/>
                    <w:rPr>
                      <w:rFonts w:ascii="Times New Roman" w:eastAsia="Times New Roman" w:hAnsi="Times New Roman" w:cs="Times New Roman"/>
                      <w:sz w:val="20"/>
                      <w:szCs w:val="20"/>
                      <w:lang w:eastAsia="uk-UA"/>
                    </w:rPr>
                  </w:pPr>
                  <w:r w:rsidRPr="00372801">
                    <w:rPr>
                      <w:rFonts w:ascii="Times New Roman" w:eastAsia="Times New Roman" w:hAnsi="Times New Roman" w:cs="Times New Roman"/>
                      <w:sz w:val="20"/>
                      <w:szCs w:val="20"/>
                      <w:lang w:eastAsia="uk-UA"/>
                    </w:rPr>
                    <w:t>- Налагодження співпраці з представниками провідних компаній для залучення в програмах профорієнтації на взаємовигідних умовах</w:t>
                  </w:r>
                </w:p>
                <w:p w:rsidR="00743816" w:rsidRPr="003B341C" w:rsidRDefault="00743816" w:rsidP="003B341C">
                  <w:pPr>
                    <w:spacing w:after="0"/>
                    <w:ind w:left="57"/>
                    <w:contextualSpacing/>
                    <w:jc w:val="both"/>
                    <w:rPr>
                      <w:rFonts w:ascii="Times New Roman" w:eastAsia="Times New Roman" w:hAnsi="Times New Roman" w:cs="Times New Roman"/>
                      <w:lang w:eastAsia="uk-UA"/>
                    </w:rPr>
                  </w:pPr>
                  <w:r w:rsidRPr="00372801">
                    <w:rPr>
                      <w:rFonts w:ascii="Times New Roman" w:eastAsia="Times New Roman" w:hAnsi="Times New Roman" w:cs="Times New Roman"/>
                      <w:sz w:val="20"/>
                      <w:szCs w:val="20"/>
                      <w:lang w:eastAsia="uk-UA"/>
                    </w:rPr>
                    <w:t>- Подолання психологічного бар’єру між молодими людьми та роботодавцями</w:t>
                  </w:r>
                </w:p>
              </w:tc>
            </w:tr>
            <w:tr w:rsidR="00743816" w:rsidRPr="003B341C" w:rsidTr="00743816">
              <w:trPr>
                <w:trHeight w:val="821"/>
              </w:trPr>
              <w:tc>
                <w:tcPr>
                  <w:tcW w:w="2112" w:type="pct"/>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743816" w:rsidRPr="003B341C" w:rsidTr="00743816">
              <w:trPr>
                <w:trHeight w:val="693"/>
              </w:trPr>
              <w:tc>
                <w:tcPr>
                  <w:tcW w:w="2112" w:type="pct"/>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6. Цільові групи та кінцеві </w:t>
                  </w:r>
                  <w:proofErr w:type="spellStart"/>
                  <w:r w:rsidRPr="003B341C">
                    <w:rPr>
                      <w:rFonts w:ascii="Times New Roman" w:eastAsia="Calibri" w:hAnsi="Times New Roman" w:cs="Times New Roman"/>
                      <w:lang w:eastAsia="uk-UA"/>
                    </w:rPr>
                    <w:t>бенефіціари</w:t>
                  </w:r>
                  <w:proofErr w:type="spellEnd"/>
                  <w:r w:rsidRPr="003B341C">
                    <w:rPr>
                      <w:rFonts w:ascii="Times New Roman" w:eastAsia="Calibri" w:hAnsi="Times New Roman" w:cs="Times New Roman"/>
                      <w:lang w:eastAsia="uk-UA"/>
                    </w:rPr>
                    <w:t xml:space="preserve">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Молодь, зокрема учні загальноосвітніх навчальних закладів, студенти закладів вищої освіти</w:t>
                  </w:r>
                </w:p>
              </w:tc>
            </w:tr>
            <w:tr w:rsidR="00743816" w:rsidRPr="003B341C" w:rsidTr="00743816">
              <w:tc>
                <w:tcPr>
                  <w:tcW w:w="2112" w:type="pct"/>
                  <w:shd w:val="clear" w:color="auto" w:fill="auto"/>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7. Опис проблеми, на вирішення якої спрямований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за технічним завданням</w:t>
                  </w:r>
                </w:p>
              </w:tc>
              <w:tc>
                <w:tcPr>
                  <w:tcW w:w="2888" w:type="pct"/>
                  <w:gridSpan w:val="4"/>
                  <w:shd w:val="clear" w:color="auto" w:fill="auto"/>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Складність вибору майбутньої професії, яка б відповідала здібностям та бажанням молоді</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Первинні психологічні труднощі при виборі професії та відсутність у молодої особи внутрішньої готовності до активних дій при виборі професії</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Невміння змінити установки попереднього життя</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Відсутність мотивації поведінки в нових ринкових умовах</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Поширення пасивних (утриманство), нерегламентованих (тіньова зайнятість) і деструктивних (кримінал) моделей поведінки</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Зовнішня трудова міграція (втрата мотивації до праці, зміна структури ціннісних орієнтацій і падіння престижності легальної зайнятості)</w:t>
                  </w:r>
                </w:p>
                <w:p w:rsidR="00743816" w:rsidRPr="003B341C" w:rsidRDefault="00743816" w:rsidP="003B341C">
                  <w:pPr>
                    <w:shd w:val="clear" w:color="auto" w:fill="FFFFFF"/>
                    <w:tabs>
                      <w:tab w:val="left" w:pos="4820"/>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Неналежна увага профорієнтаційним заходам</w:t>
                  </w:r>
                </w:p>
              </w:tc>
            </w:tr>
            <w:tr w:rsidR="00743816" w:rsidRPr="003B341C" w:rsidTr="00743816">
              <w:trPr>
                <w:trHeight w:val="308"/>
              </w:trPr>
              <w:tc>
                <w:tcPr>
                  <w:tcW w:w="2112" w:type="pct"/>
                  <w:vMerge w:val="restart"/>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8. Очікувані кількісні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743816" w:rsidRPr="003B341C" w:rsidRDefault="00743816" w:rsidP="003B341C">
                  <w:pPr>
                    <w:spacing w:after="0"/>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осіб, залучених до участі в загальноміській молодіжній акції «</w:t>
                  </w:r>
                  <w:proofErr w:type="spellStart"/>
                  <w:r w:rsidRPr="003B341C">
                    <w:rPr>
                      <w:rFonts w:ascii="Times New Roman" w:eastAsia="Times New Roman" w:hAnsi="Times New Roman" w:cs="Times New Roman"/>
                      <w:lang w:eastAsia="uk-UA"/>
                    </w:rPr>
                    <w:t>ПрофМісто</w:t>
                  </w:r>
                  <w:proofErr w:type="spellEnd"/>
                  <w:r w:rsidRPr="003B341C">
                    <w:rPr>
                      <w:rFonts w:ascii="Times New Roman" w:eastAsia="Times New Roman" w:hAnsi="Times New Roman" w:cs="Times New Roman"/>
                      <w:lang w:eastAsia="uk-UA"/>
                    </w:rPr>
                    <w:t>», осіб</w:t>
                  </w:r>
                </w:p>
                <w:p w:rsidR="00743816" w:rsidRPr="003B341C" w:rsidRDefault="00743816" w:rsidP="003B341C">
                  <w:pPr>
                    <w:spacing w:after="0"/>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осіб, залучених до участі в Днях кар’єри у закладах вищої освіти, осіб</w:t>
                  </w:r>
                </w:p>
                <w:p w:rsidR="00743816" w:rsidRPr="003B341C" w:rsidRDefault="00743816" w:rsidP="003B341C">
                  <w:pPr>
                    <w:spacing w:after="0"/>
                    <w:contextualSpacing/>
                    <w:jc w:val="both"/>
                    <w:rPr>
                      <w:rFonts w:ascii="Times New Roman" w:eastAsia="Calibri" w:hAnsi="Times New Roman" w:cs="Times New Roman"/>
                      <w:lang w:eastAsia="uk-UA"/>
                    </w:rPr>
                  </w:pPr>
                  <w:r w:rsidRPr="003B341C">
                    <w:rPr>
                      <w:rFonts w:ascii="Times New Roman" w:eastAsia="Times New Roman" w:hAnsi="Times New Roman" w:cs="Times New Roman"/>
                      <w:lang w:eastAsia="uk-UA"/>
                    </w:rPr>
                    <w:lastRenderedPageBreak/>
                    <w:t>- кількість осіб, залучених до участі в акції, спрямованій на підвищення рівня працевлаштування молоді «Як стати кандидатом мрії», осіб</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2021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743816" w:rsidRPr="003B341C" w:rsidTr="00743816">
              <w:tc>
                <w:tcPr>
                  <w:tcW w:w="2112" w:type="pct"/>
                  <w:vMerge/>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p>
              </w:tc>
              <w:tc>
                <w:tcPr>
                  <w:tcW w:w="721" w:type="pct"/>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Default="00743816" w:rsidP="003B341C">
                  <w:pPr>
                    <w:shd w:val="clear" w:color="auto" w:fill="FFFFFF"/>
                    <w:spacing w:after="0"/>
                    <w:jc w:val="center"/>
                    <w:textAlignment w:val="baseline"/>
                    <w:rPr>
                      <w:rFonts w:ascii="Times New Roman" w:eastAsia="Calibri" w:hAnsi="Times New Roman" w:cs="Times New Roman"/>
                      <w:lang w:eastAsia="uk-UA"/>
                    </w:rPr>
                  </w:pPr>
                </w:p>
                <w:p w:rsidR="00372801" w:rsidRPr="003B341C" w:rsidRDefault="00372801"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1200</w:t>
                  </w: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Default="00743816" w:rsidP="003B341C">
                  <w:pPr>
                    <w:shd w:val="clear" w:color="auto" w:fill="FFFFFF"/>
                    <w:spacing w:after="0"/>
                    <w:jc w:val="center"/>
                    <w:textAlignment w:val="baseline"/>
                    <w:rPr>
                      <w:rFonts w:ascii="Times New Roman" w:eastAsia="Calibri" w:hAnsi="Times New Roman" w:cs="Times New Roman"/>
                      <w:lang w:eastAsia="uk-UA"/>
                    </w:rPr>
                  </w:pPr>
                </w:p>
                <w:p w:rsidR="00275A81" w:rsidRPr="003B341C" w:rsidRDefault="00275A81"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vertAlign w:val="superscript"/>
                      <w:lang w:eastAsia="uk-UA"/>
                    </w:rPr>
                  </w:pPr>
                  <w:r w:rsidRPr="003B341C">
                    <w:rPr>
                      <w:rFonts w:ascii="Times New Roman" w:eastAsia="Calibri" w:hAnsi="Times New Roman" w:cs="Times New Roman"/>
                      <w:lang w:eastAsia="uk-UA"/>
                    </w:rPr>
                    <w:t>5000</w:t>
                  </w: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vertAlign w:val="superscript"/>
                      <w:lang w:eastAsia="uk-UA"/>
                    </w:rPr>
                  </w:pPr>
                  <w:r w:rsidRPr="003B341C">
                    <w:rPr>
                      <w:rFonts w:ascii="Times New Roman" w:eastAsia="Calibri" w:hAnsi="Times New Roman" w:cs="Times New Roman"/>
                      <w:lang w:eastAsia="uk-UA"/>
                    </w:rPr>
                    <w:t>400</w:t>
                  </w:r>
                </w:p>
              </w:tc>
              <w:tc>
                <w:tcPr>
                  <w:tcW w:w="722" w:type="pct"/>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Default="00743816" w:rsidP="003B341C">
                  <w:pPr>
                    <w:shd w:val="clear" w:color="auto" w:fill="FFFFFF"/>
                    <w:spacing w:after="0"/>
                    <w:jc w:val="center"/>
                    <w:textAlignment w:val="baseline"/>
                    <w:rPr>
                      <w:rFonts w:ascii="Times New Roman" w:eastAsia="Calibri" w:hAnsi="Times New Roman" w:cs="Times New Roman"/>
                      <w:lang w:eastAsia="uk-UA"/>
                    </w:rPr>
                  </w:pPr>
                </w:p>
                <w:p w:rsidR="00372801" w:rsidRPr="003B341C" w:rsidRDefault="00372801"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1200</w:t>
                  </w: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Default="00743816" w:rsidP="003B341C">
                  <w:pPr>
                    <w:shd w:val="clear" w:color="auto" w:fill="FFFFFF"/>
                    <w:spacing w:after="0"/>
                    <w:jc w:val="center"/>
                    <w:textAlignment w:val="baseline"/>
                    <w:rPr>
                      <w:rFonts w:ascii="Times New Roman" w:eastAsia="Calibri" w:hAnsi="Times New Roman" w:cs="Times New Roman"/>
                      <w:lang w:eastAsia="uk-UA"/>
                    </w:rPr>
                  </w:pPr>
                </w:p>
                <w:p w:rsidR="00275A81" w:rsidRPr="003B341C" w:rsidRDefault="00275A81"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vertAlign w:val="superscript"/>
                      <w:lang w:eastAsia="uk-UA"/>
                    </w:rPr>
                  </w:pPr>
                  <w:r w:rsidRPr="003B341C">
                    <w:rPr>
                      <w:rFonts w:ascii="Times New Roman" w:eastAsia="Calibri" w:hAnsi="Times New Roman" w:cs="Times New Roman"/>
                      <w:lang w:eastAsia="uk-UA"/>
                    </w:rPr>
                    <w:t>5000</w:t>
                  </w: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vertAlign w:val="superscript"/>
                      <w:lang w:eastAsia="uk-UA"/>
                    </w:rPr>
                  </w:pPr>
                  <w:r w:rsidRPr="003B341C">
                    <w:rPr>
                      <w:rFonts w:ascii="Times New Roman" w:eastAsia="Calibri" w:hAnsi="Times New Roman" w:cs="Times New Roman"/>
                      <w:lang w:eastAsia="uk-UA"/>
                    </w:rPr>
                    <w:t>400</w:t>
                  </w:r>
                </w:p>
              </w:tc>
              <w:tc>
                <w:tcPr>
                  <w:tcW w:w="722" w:type="pct"/>
                </w:tcPr>
                <w:p w:rsidR="00743816" w:rsidRDefault="00743816" w:rsidP="003B341C">
                  <w:pPr>
                    <w:shd w:val="clear" w:color="auto" w:fill="FFFFFF"/>
                    <w:spacing w:after="0"/>
                    <w:jc w:val="center"/>
                    <w:textAlignment w:val="baseline"/>
                    <w:rPr>
                      <w:rFonts w:ascii="Times New Roman" w:eastAsia="Calibri" w:hAnsi="Times New Roman" w:cs="Times New Roman"/>
                      <w:lang w:eastAsia="uk-UA"/>
                    </w:rPr>
                  </w:pPr>
                </w:p>
                <w:p w:rsidR="00372801" w:rsidRPr="003B341C" w:rsidRDefault="00372801"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1200</w:t>
                  </w: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Default="00743816" w:rsidP="003B341C">
                  <w:pPr>
                    <w:shd w:val="clear" w:color="auto" w:fill="FFFFFF"/>
                    <w:spacing w:after="0"/>
                    <w:jc w:val="center"/>
                    <w:textAlignment w:val="baseline"/>
                    <w:rPr>
                      <w:rFonts w:ascii="Times New Roman" w:eastAsia="Calibri" w:hAnsi="Times New Roman" w:cs="Times New Roman"/>
                      <w:lang w:eastAsia="uk-UA"/>
                    </w:rPr>
                  </w:pPr>
                </w:p>
                <w:p w:rsidR="00275A81" w:rsidRPr="003B341C" w:rsidRDefault="00275A81"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vertAlign w:val="superscript"/>
                      <w:lang w:eastAsia="uk-UA"/>
                    </w:rPr>
                  </w:pPr>
                  <w:r w:rsidRPr="003B341C">
                    <w:rPr>
                      <w:rFonts w:ascii="Times New Roman" w:eastAsia="Calibri" w:hAnsi="Times New Roman" w:cs="Times New Roman"/>
                      <w:lang w:eastAsia="uk-UA"/>
                    </w:rPr>
                    <w:t>5000</w:t>
                  </w: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vertAlign w:val="superscript"/>
                      <w:lang w:eastAsia="uk-UA"/>
                    </w:rPr>
                  </w:pPr>
                  <w:r w:rsidRPr="003B341C">
                    <w:rPr>
                      <w:rFonts w:ascii="Times New Roman" w:eastAsia="Calibri" w:hAnsi="Times New Roman" w:cs="Times New Roman"/>
                      <w:lang w:eastAsia="uk-UA"/>
                    </w:rPr>
                    <w:t>400</w:t>
                  </w:r>
                </w:p>
              </w:tc>
              <w:tc>
                <w:tcPr>
                  <w:tcW w:w="722" w:type="pct"/>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Default="00743816" w:rsidP="003B341C">
                  <w:pPr>
                    <w:shd w:val="clear" w:color="auto" w:fill="FFFFFF"/>
                    <w:spacing w:after="0"/>
                    <w:jc w:val="center"/>
                    <w:textAlignment w:val="baseline"/>
                    <w:rPr>
                      <w:rFonts w:ascii="Times New Roman" w:eastAsia="Calibri" w:hAnsi="Times New Roman" w:cs="Times New Roman"/>
                      <w:lang w:eastAsia="uk-UA"/>
                    </w:rPr>
                  </w:pPr>
                </w:p>
                <w:p w:rsidR="00372801" w:rsidRPr="003B341C" w:rsidRDefault="00372801"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vertAlign w:val="superscript"/>
                      <w:lang w:eastAsia="uk-UA"/>
                    </w:rPr>
                  </w:pPr>
                  <w:r w:rsidRPr="003B341C">
                    <w:rPr>
                      <w:rFonts w:ascii="Times New Roman" w:eastAsia="Calibri" w:hAnsi="Times New Roman" w:cs="Times New Roman"/>
                      <w:lang w:eastAsia="uk-UA"/>
                    </w:rPr>
                    <w:t>3600</w:t>
                  </w: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Default="00743816" w:rsidP="003B341C">
                  <w:pPr>
                    <w:shd w:val="clear" w:color="auto" w:fill="FFFFFF"/>
                    <w:spacing w:after="0"/>
                    <w:jc w:val="center"/>
                    <w:textAlignment w:val="baseline"/>
                    <w:rPr>
                      <w:rFonts w:ascii="Times New Roman" w:eastAsia="Calibri" w:hAnsi="Times New Roman" w:cs="Times New Roman"/>
                      <w:lang w:eastAsia="uk-UA"/>
                    </w:rPr>
                  </w:pPr>
                </w:p>
                <w:p w:rsidR="00275A81" w:rsidRPr="003B341C" w:rsidRDefault="00275A81"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15000</w:t>
                  </w: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1200</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 економічна та/або бюджетна ефективність реалізації </w:t>
                  </w:r>
                  <w:proofErr w:type="spellStart"/>
                  <w:r w:rsidRPr="003B341C">
                    <w:rPr>
                      <w:rFonts w:ascii="Times New Roman" w:eastAsia="Calibri" w:hAnsi="Times New Roman" w:cs="Times New Roman"/>
                      <w:lang w:eastAsia="uk-UA"/>
                    </w:rPr>
                    <w:t>проєкту</w:t>
                  </w:r>
                  <w:proofErr w:type="spellEnd"/>
                </w:p>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соціальний вплив</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сприятливого середовища для забезпечення зайнятості молоді, що понизить рівень безробіття та сприятиме наповненню бюджету</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Зменшення частки безробітної молоді у віці до 35 років від загальної кількості зареєстрованих безробітних</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10. Основні заходи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Проведення загальноміської молодіжної акції «</w:t>
                  </w:r>
                  <w:proofErr w:type="spellStart"/>
                  <w:r w:rsidRPr="003B341C">
                    <w:rPr>
                      <w:rFonts w:ascii="Times New Roman" w:eastAsia="Times New Roman" w:hAnsi="Times New Roman" w:cs="Times New Roman"/>
                      <w:lang w:eastAsia="uk-UA"/>
                    </w:rPr>
                    <w:t>ПрофМісто</w:t>
                  </w:r>
                  <w:proofErr w:type="spellEnd"/>
                  <w:r w:rsidRPr="003B341C">
                    <w:rPr>
                      <w:rFonts w:ascii="Times New Roman" w:eastAsia="Times New Roman" w:hAnsi="Times New Roman" w:cs="Times New Roman"/>
                      <w:lang w:eastAsia="uk-UA"/>
                    </w:rPr>
                    <w:t xml:space="preserve">» (лекції, тренінги, практичні роботи, брифінги, </w:t>
                  </w:r>
                  <w:proofErr w:type="spellStart"/>
                  <w:r w:rsidRPr="003B341C">
                    <w:rPr>
                      <w:rFonts w:ascii="Times New Roman" w:eastAsia="Times New Roman" w:hAnsi="Times New Roman" w:cs="Times New Roman"/>
                      <w:lang w:eastAsia="uk-UA"/>
                    </w:rPr>
                    <w:t>нетворкінги</w:t>
                  </w:r>
                  <w:proofErr w:type="spellEnd"/>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Організація проведення Днів кар’єри у закладах вищої освіти (лекції, </w:t>
                  </w:r>
                  <w:proofErr w:type="spellStart"/>
                  <w:r w:rsidRPr="003B341C">
                    <w:rPr>
                      <w:rFonts w:ascii="Times New Roman" w:eastAsia="Times New Roman" w:hAnsi="Times New Roman" w:cs="Times New Roman"/>
                      <w:lang w:eastAsia="uk-UA"/>
                    </w:rPr>
                    <w:t>нетворкінги</w:t>
                  </w:r>
                  <w:proofErr w:type="spellEnd"/>
                  <w:r w:rsidRPr="003B341C">
                    <w:rPr>
                      <w:rFonts w:ascii="Times New Roman" w:eastAsia="Times New Roman" w:hAnsi="Times New Roman" w:cs="Times New Roman"/>
                      <w:lang w:eastAsia="uk-UA"/>
                    </w:rPr>
                    <w:t>, практичні курси, брифінги, ярмарка вакансій)</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Проведення акції, спрямованої на підвищення рівня працевлаштування молоді «Як стати кандидатом мрії»</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11. Обсяг фінансування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 тис. грн:</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743816" w:rsidRPr="003B341C" w:rsidTr="00743816">
              <w:tc>
                <w:tcPr>
                  <w:tcW w:w="2112" w:type="pct"/>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усього,</w:t>
                  </w:r>
                </w:p>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зокрема:</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1 610,3</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1 610,3</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1 610,3</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4 830,9</w:t>
                  </w:r>
                </w:p>
              </w:tc>
            </w:tr>
            <w:tr w:rsidR="00743816" w:rsidRPr="003B341C" w:rsidTr="00743816">
              <w:tc>
                <w:tcPr>
                  <w:tcW w:w="2112" w:type="pct"/>
                  <w:vAlign w:val="center"/>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бюджет:</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r>
            <w:tr w:rsidR="00743816" w:rsidRPr="003B341C" w:rsidTr="00743816">
              <w:tc>
                <w:tcPr>
                  <w:tcW w:w="2112" w:type="pct"/>
                  <w:vAlign w:val="center"/>
                </w:tcPr>
                <w:p w:rsidR="00743816" w:rsidRPr="003B341C" w:rsidRDefault="00743816"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фонд регіонального розвитку</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r>
            <w:tr w:rsidR="00743816" w:rsidRPr="003B341C" w:rsidTr="00743816">
              <w:tc>
                <w:tcPr>
                  <w:tcW w:w="2112" w:type="pct"/>
                  <w:vAlign w:val="center"/>
                </w:tcPr>
                <w:p w:rsidR="00743816" w:rsidRPr="003B341C" w:rsidRDefault="00743816"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інші джерела (зазначити)</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r>
            <w:tr w:rsidR="00743816" w:rsidRPr="003B341C" w:rsidTr="00743816">
              <w:trPr>
                <w:trHeight w:val="281"/>
              </w:trPr>
              <w:tc>
                <w:tcPr>
                  <w:tcW w:w="2112" w:type="pct"/>
                  <w:vAlign w:val="center"/>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бюджет міста Києва, усього</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1 610,3</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1 610,3</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1 610,3</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4 830,9</w:t>
                  </w:r>
                </w:p>
              </w:tc>
            </w:tr>
            <w:tr w:rsidR="00743816" w:rsidRPr="003B341C" w:rsidTr="00743816">
              <w:tc>
                <w:tcPr>
                  <w:tcW w:w="2112" w:type="pct"/>
                  <w:vAlign w:val="center"/>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інші джерела (зазначити)</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Calibri" w:hAnsi="Times New Roman" w:cs="Times New Roman"/>
                      <w:lang w:eastAsia="uk-UA"/>
                    </w:rPr>
                  </w:pPr>
                </w:p>
              </w:tc>
            </w:tr>
            <w:tr w:rsidR="00743816" w:rsidRPr="003B341C" w:rsidTr="00743816">
              <w:trPr>
                <w:trHeight w:val="587"/>
              </w:trPr>
              <w:tc>
                <w:tcPr>
                  <w:tcW w:w="2112" w:type="pct"/>
                </w:tcPr>
                <w:p w:rsidR="00743816" w:rsidRPr="003B341C" w:rsidRDefault="00743816"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 Інша інформація щодо технічного завдання (за потреби)</w:t>
                  </w:r>
                </w:p>
              </w:tc>
              <w:tc>
                <w:tcPr>
                  <w:tcW w:w="2888"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Реалізація заходів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буде здійснюватися у рамках Програми зайнятості населення м. Києва та Міської комплексної цільової програми «Молодь </w:t>
                  </w:r>
                  <w:r w:rsidRPr="003B341C">
                    <w:rPr>
                      <w:rFonts w:ascii="Times New Roman" w:eastAsia="Times New Roman" w:hAnsi="Times New Roman" w:cs="Times New Roman"/>
                      <w:lang w:eastAsia="uk-UA"/>
                    </w:rPr>
                    <w:lastRenderedPageBreak/>
                    <w:t xml:space="preserve">та спорт столиці» на відповідний період. Проведення заходів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буде забезпечено необхідними приміщеннями, обладнанням, оргтехнікою (їх орендою) та кваліфікованими кадрами</w:t>
                  </w:r>
                </w:p>
              </w:tc>
            </w:tr>
          </w:tbl>
          <w:p w:rsidR="00DA4A1C" w:rsidRPr="003B341C" w:rsidRDefault="00DA4A1C" w:rsidP="003B341C">
            <w:pPr>
              <w:spacing w:after="0"/>
              <w:jc w:val="center"/>
              <w:rPr>
                <w:rFonts w:ascii="Times New Roman" w:hAnsi="Times New Roman" w:cs="Times New Roman"/>
              </w:rPr>
            </w:pPr>
          </w:p>
        </w:tc>
        <w:tc>
          <w:tcPr>
            <w:tcW w:w="8647" w:type="dxa"/>
          </w:tcPr>
          <w:p w:rsidR="00743816" w:rsidRPr="003B341C" w:rsidRDefault="00743816" w:rsidP="00A2196D">
            <w:pPr>
              <w:pageBreakBefore/>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43816" w:rsidRPr="003B341C" w:rsidRDefault="00743816" w:rsidP="00A2196D">
            <w:pPr>
              <w:spacing w:after="0"/>
              <w:ind w:left="34"/>
              <w:rPr>
                <w:rFonts w:ascii="Times New Roman" w:eastAsia="Times New Roman" w:hAnsi="Times New Roman" w:cs="Times New Roman"/>
                <w:lang w:eastAsia="uk-UA"/>
              </w:rPr>
            </w:pPr>
            <w:r w:rsidRPr="00485255">
              <w:rPr>
                <w:rFonts w:ascii="Times New Roman" w:eastAsia="Times New Roman" w:hAnsi="Times New Roman" w:cs="Times New Roman"/>
                <w:b/>
                <w:bCs/>
                <w:color w:val="000000"/>
                <w:lang w:eastAsia="uk-UA"/>
              </w:rPr>
              <w:t>1.3.5.</w:t>
            </w:r>
            <w:r w:rsidRPr="003B341C">
              <w:rPr>
                <w:rFonts w:ascii="Times New Roman" w:eastAsia="Times New Roman" w:hAnsi="Times New Roman" w:cs="Times New Roman"/>
                <w:color w:val="000000"/>
                <w:lang w:eastAsia="uk-UA"/>
              </w:rPr>
              <w:t> </w:t>
            </w:r>
            <w:r w:rsidRPr="003B341C">
              <w:rPr>
                <w:rFonts w:ascii="Times New Roman" w:eastAsia="Times New Roman" w:hAnsi="Times New Roman" w:cs="Times New Roman"/>
                <w:lang w:eastAsia="uk-UA"/>
              </w:rPr>
              <w:t>Профорієнтаційні заходи для молоді з метою успішної самореалізації на ринку праці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836"/>
              <w:gridCol w:w="887"/>
              <w:gridCol w:w="944"/>
              <w:gridCol w:w="916"/>
              <w:gridCol w:w="852"/>
              <w:gridCol w:w="64"/>
              <w:gridCol w:w="916"/>
            </w:tblGrid>
            <w:tr w:rsidR="00743816" w:rsidRPr="003B341C" w:rsidTr="00743816">
              <w:trPr>
                <w:trHeight w:val="163"/>
              </w:trPr>
              <w:tc>
                <w:tcPr>
                  <w:tcW w:w="2280" w:type="pct"/>
                  <w:hideMark/>
                </w:tcPr>
                <w:p w:rsidR="00743816" w:rsidRPr="00372801" w:rsidRDefault="00743816" w:rsidP="00A2196D">
                  <w:pPr>
                    <w:spacing w:after="0"/>
                    <w:ind w:left="34" w:right="57"/>
                    <w:jc w:val="both"/>
                    <w:rPr>
                      <w:rFonts w:ascii="Times New Roman" w:eastAsia="Times New Roman" w:hAnsi="Times New Roman" w:cs="Times New Roman"/>
                      <w:b/>
                      <w:bCs/>
                      <w:lang w:eastAsia="ru-RU"/>
                    </w:rPr>
                  </w:pPr>
                  <w:r w:rsidRPr="00372801">
                    <w:rPr>
                      <w:rFonts w:ascii="Times New Roman" w:eastAsia="Times New Roman" w:hAnsi="Times New Roman" w:cs="Times New Roman"/>
                      <w:b/>
                      <w:bCs/>
                      <w:lang w:eastAsia="ru-RU"/>
                    </w:rPr>
                    <w:t>1. Номер технічного завдання</w:t>
                  </w:r>
                </w:p>
              </w:tc>
              <w:tc>
                <w:tcPr>
                  <w:tcW w:w="2720" w:type="pct"/>
                  <w:gridSpan w:val="6"/>
                  <w:hideMark/>
                </w:tcPr>
                <w:p w:rsidR="00743816" w:rsidRPr="00372801" w:rsidRDefault="00743816" w:rsidP="00A2196D">
                  <w:pPr>
                    <w:spacing w:after="0"/>
                    <w:ind w:left="34" w:right="57"/>
                    <w:jc w:val="both"/>
                    <w:rPr>
                      <w:rFonts w:ascii="Times New Roman" w:eastAsia="Times New Roman" w:hAnsi="Times New Roman" w:cs="Times New Roman"/>
                      <w:b/>
                      <w:bCs/>
                      <w:lang w:eastAsia="ru-RU"/>
                    </w:rPr>
                  </w:pPr>
                  <w:r w:rsidRPr="00372801">
                    <w:rPr>
                      <w:rFonts w:ascii="Times New Roman" w:eastAsia="Times New Roman" w:hAnsi="Times New Roman" w:cs="Times New Roman"/>
                      <w:b/>
                      <w:bCs/>
                      <w:lang w:eastAsia="ru-RU"/>
                    </w:rPr>
                    <w:t>1.3.5</w:t>
                  </w:r>
                </w:p>
              </w:tc>
            </w:tr>
            <w:tr w:rsidR="00743816" w:rsidRPr="003B341C" w:rsidTr="00743816">
              <w:trPr>
                <w:trHeight w:val="522"/>
              </w:trPr>
              <w:tc>
                <w:tcPr>
                  <w:tcW w:w="2280" w:type="pc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72801">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0" w:type="pct"/>
                  <w:gridSpan w:val="6"/>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Профорієнтаційні заходи для молоді з метою успішної самореалізації на ринку праці </w:t>
                  </w:r>
                </w:p>
              </w:tc>
            </w:tr>
            <w:tr w:rsidR="00743816" w:rsidRPr="003B341C" w:rsidTr="00743816">
              <w:trPr>
                <w:trHeight w:val="3665"/>
              </w:trPr>
              <w:tc>
                <w:tcPr>
                  <w:tcW w:w="2280" w:type="pct"/>
                  <w:hideMark/>
                </w:tcPr>
                <w:p w:rsidR="00743816" w:rsidRPr="00372801" w:rsidRDefault="00743816" w:rsidP="00A2196D">
                  <w:pPr>
                    <w:spacing w:after="0"/>
                    <w:ind w:left="34" w:right="57"/>
                    <w:jc w:val="both"/>
                    <w:rPr>
                      <w:rFonts w:ascii="Times New Roman" w:eastAsia="Times New Roman" w:hAnsi="Times New Roman" w:cs="Times New Roman"/>
                      <w:b/>
                      <w:bCs/>
                      <w:lang w:eastAsia="ru-RU"/>
                    </w:rPr>
                  </w:pPr>
                  <w:r w:rsidRPr="00372801">
                    <w:rPr>
                      <w:rFonts w:ascii="Times New Roman" w:eastAsia="Times New Roman" w:hAnsi="Times New Roman" w:cs="Times New Roman"/>
                      <w:b/>
                      <w:bCs/>
                      <w:lang w:eastAsia="ru-RU"/>
                    </w:rPr>
                    <w:t>3. Номер і назва завдання з Державної стратегії регіонального розвитку, якому відповідає технічне завдання</w:t>
                  </w:r>
                </w:p>
              </w:tc>
              <w:tc>
                <w:tcPr>
                  <w:tcW w:w="2720" w:type="pct"/>
                  <w:gridSpan w:val="6"/>
                  <w:hideMark/>
                </w:tcPr>
                <w:p w:rsidR="00743816" w:rsidRPr="00372801" w:rsidRDefault="00743816" w:rsidP="00A2196D">
                  <w:pPr>
                    <w:spacing w:after="0"/>
                    <w:ind w:left="34" w:right="57"/>
                    <w:jc w:val="both"/>
                    <w:rPr>
                      <w:rFonts w:ascii="Times New Roman" w:eastAsia="Times New Roman" w:hAnsi="Times New Roman" w:cs="Times New Roman"/>
                      <w:b/>
                      <w:bCs/>
                      <w:lang w:eastAsia="ru-RU"/>
                    </w:rPr>
                  </w:pPr>
                  <w:r w:rsidRPr="00372801">
                    <w:rPr>
                      <w:rFonts w:ascii="Times New Roman" w:eastAsia="Times New Roman" w:hAnsi="Times New Roman" w:cs="Times New Roman"/>
                      <w:b/>
                      <w:bCs/>
                      <w:lang w:eastAsia="ru-RU"/>
                    </w:rPr>
                    <w:t>Стратегічна ціль ІІ. «Підвищення рівня конкурентоспроможності регіонів»</w:t>
                  </w:r>
                </w:p>
                <w:p w:rsidR="00743816" w:rsidRPr="00372801" w:rsidRDefault="00743816" w:rsidP="00A2196D">
                  <w:pPr>
                    <w:spacing w:after="0"/>
                    <w:ind w:left="34" w:right="57"/>
                    <w:jc w:val="both"/>
                    <w:rPr>
                      <w:rFonts w:ascii="Times New Roman" w:eastAsia="Times New Roman" w:hAnsi="Times New Roman" w:cs="Times New Roman"/>
                      <w:b/>
                      <w:bCs/>
                      <w:lang w:eastAsia="ru-RU"/>
                    </w:rPr>
                  </w:pPr>
                  <w:r w:rsidRPr="00372801">
                    <w:rPr>
                      <w:rFonts w:ascii="Times New Roman" w:eastAsia="Times New Roman" w:hAnsi="Times New Roman" w:cs="Times New Roman"/>
                      <w:b/>
                      <w:bCs/>
                      <w:lang w:eastAsia="ru-RU"/>
                    </w:rPr>
                    <w:t>Оперативна ціль 1 «Розвиток людського капіталу»</w:t>
                  </w:r>
                </w:p>
                <w:p w:rsidR="00743816" w:rsidRPr="00372801" w:rsidRDefault="00743816" w:rsidP="00A2196D">
                  <w:pPr>
                    <w:spacing w:after="0"/>
                    <w:ind w:left="34" w:right="57"/>
                    <w:jc w:val="both"/>
                    <w:rPr>
                      <w:rFonts w:ascii="Times New Roman" w:eastAsia="Times New Roman" w:hAnsi="Times New Roman" w:cs="Times New Roman"/>
                      <w:b/>
                      <w:bCs/>
                      <w:lang w:eastAsia="ru-RU"/>
                    </w:rPr>
                  </w:pPr>
                  <w:r w:rsidRPr="00372801">
                    <w:rPr>
                      <w:rFonts w:ascii="Times New Roman" w:eastAsia="Times New Roman" w:hAnsi="Times New Roman" w:cs="Times New Roman"/>
                      <w:b/>
                      <w:bCs/>
                      <w:lang w:eastAsia="ru-RU"/>
                    </w:rPr>
                    <w:t xml:space="preserve">Завдання за напрямом «Підвищення якості і конкурентоспроможності вищої, фахової </w:t>
                  </w:r>
                  <w:proofErr w:type="spellStart"/>
                  <w:r w:rsidRPr="00372801">
                    <w:rPr>
                      <w:rFonts w:ascii="Times New Roman" w:eastAsia="Times New Roman" w:hAnsi="Times New Roman" w:cs="Times New Roman"/>
                      <w:b/>
                      <w:bCs/>
                      <w:lang w:eastAsia="ru-RU"/>
                    </w:rPr>
                    <w:t>передвищої</w:t>
                  </w:r>
                  <w:proofErr w:type="spellEnd"/>
                  <w:r w:rsidRPr="00372801">
                    <w:rPr>
                      <w:rFonts w:ascii="Times New Roman" w:eastAsia="Times New Roman" w:hAnsi="Times New Roman" w:cs="Times New Roman"/>
                      <w:b/>
                      <w:bCs/>
                      <w:lang w:eastAsia="ru-RU"/>
                    </w:rPr>
                    <w:t xml:space="preserve"> та професійної (професійно-технічної) освіти»</w:t>
                  </w:r>
                </w:p>
                <w:p w:rsidR="00743816" w:rsidRPr="00372801" w:rsidRDefault="00743816" w:rsidP="00A2196D">
                  <w:pPr>
                    <w:spacing w:after="0"/>
                    <w:ind w:left="34" w:right="57"/>
                    <w:jc w:val="both"/>
                    <w:rPr>
                      <w:rFonts w:ascii="Times New Roman" w:eastAsia="Times New Roman" w:hAnsi="Times New Roman" w:cs="Times New Roman"/>
                      <w:b/>
                      <w:bCs/>
                      <w:lang w:eastAsia="ru-RU"/>
                    </w:rPr>
                  </w:pPr>
                  <w:r w:rsidRPr="00372801">
                    <w:rPr>
                      <w:rFonts w:ascii="Times New Roman" w:eastAsia="Times New Roman" w:hAnsi="Times New Roman" w:cs="Times New Roman"/>
                      <w:b/>
                      <w:bCs/>
                      <w:lang w:eastAsia="ru-RU"/>
                    </w:rPr>
                    <w:t>У сфері професійної (професійно-технічної) освіти</w:t>
                  </w:r>
                </w:p>
                <w:p w:rsidR="00743816" w:rsidRPr="00372801" w:rsidRDefault="00743816" w:rsidP="00A2196D">
                  <w:pPr>
                    <w:spacing w:after="0"/>
                    <w:ind w:left="34" w:right="57"/>
                    <w:jc w:val="both"/>
                    <w:rPr>
                      <w:rFonts w:ascii="Times New Roman" w:eastAsia="Times New Roman" w:hAnsi="Times New Roman" w:cs="Times New Roman"/>
                      <w:b/>
                      <w:bCs/>
                      <w:lang w:eastAsia="ru-RU"/>
                    </w:rPr>
                  </w:pPr>
                  <w:r w:rsidRPr="00372801">
                    <w:rPr>
                      <w:rFonts w:ascii="Times New Roman" w:eastAsia="Times New Roman" w:hAnsi="Times New Roman" w:cs="Times New Roman"/>
                      <w:b/>
                      <w:bCs/>
                      <w:lang w:eastAsia="ru-RU"/>
                    </w:rPr>
                    <w:t xml:space="preserve">10. Створення комунікаційної платформи всіх </w:t>
                  </w:r>
                  <w:proofErr w:type="spellStart"/>
                  <w:r w:rsidRPr="00372801">
                    <w:rPr>
                      <w:rFonts w:ascii="Times New Roman" w:eastAsia="Times New Roman" w:hAnsi="Times New Roman" w:cs="Times New Roman"/>
                      <w:b/>
                      <w:bCs/>
                      <w:lang w:eastAsia="ru-RU"/>
                    </w:rPr>
                    <w:t>стейкхолдерів</w:t>
                  </w:r>
                  <w:proofErr w:type="spellEnd"/>
                  <w:r w:rsidRPr="00372801">
                    <w:rPr>
                      <w:rFonts w:ascii="Times New Roman" w:eastAsia="Times New Roman" w:hAnsi="Times New Roman" w:cs="Times New Roman"/>
                      <w:b/>
                      <w:bCs/>
                      <w:lang w:eastAsia="ru-RU"/>
                    </w:rPr>
                    <w:t xml:space="preserve"> професійної (професійно-технічної) освіти в регіонах щодо поліпшення управління у сфері професійної (професійно-технічної) освіти, підвищення якості освітніх послуг, визначення потреб регіональних ринків праці у кваліфікованій праці</w:t>
                  </w:r>
                  <w:r w:rsidRPr="00372801">
                    <w:rPr>
                      <w:rFonts w:ascii="Times New Roman" w:eastAsia="Calibri" w:hAnsi="Times New Roman" w:cs="Times New Roman"/>
                      <w:b/>
                      <w:bCs/>
                    </w:rPr>
                    <w:t xml:space="preserve"> </w:t>
                  </w:r>
                </w:p>
              </w:tc>
            </w:tr>
            <w:tr w:rsidR="00743816" w:rsidRPr="003B341C" w:rsidTr="00743816">
              <w:trPr>
                <w:trHeight w:val="4780"/>
              </w:trPr>
              <w:tc>
                <w:tcPr>
                  <w:tcW w:w="2280" w:type="pc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72801">
                    <w:rPr>
                      <w:rFonts w:ascii="Times New Roman" w:eastAsia="Times New Roman" w:hAnsi="Times New Roman" w:cs="Times New Roman"/>
                      <w:b/>
                      <w:bCs/>
                      <w:lang w:eastAsia="ru-RU"/>
                    </w:rPr>
                    <w:lastRenderedPageBreak/>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0" w:type="pct"/>
                  <w:gridSpan w:val="6"/>
                  <w:hideMark/>
                </w:tcPr>
                <w:p w:rsidR="00743816" w:rsidRPr="00372801" w:rsidRDefault="00743816" w:rsidP="00A2196D">
                  <w:pPr>
                    <w:shd w:val="clear" w:color="auto" w:fill="FFFFFF"/>
                    <w:spacing w:after="0"/>
                    <w:ind w:left="34" w:right="57"/>
                    <w:jc w:val="both"/>
                    <w:textAlignment w:val="baseline"/>
                    <w:rPr>
                      <w:rFonts w:ascii="Times New Roman" w:eastAsia="Calibri" w:hAnsi="Times New Roman" w:cs="Times New Roman"/>
                      <w:sz w:val="20"/>
                      <w:szCs w:val="20"/>
                      <w:lang w:eastAsia="uk-UA"/>
                    </w:rPr>
                  </w:pPr>
                  <w:r w:rsidRPr="00372801">
                    <w:rPr>
                      <w:rFonts w:ascii="Times New Roman" w:eastAsia="Calibri" w:hAnsi="Times New Roman" w:cs="Times New Roman"/>
                      <w:sz w:val="20"/>
                      <w:szCs w:val="20"/>
                      <w:lang w:eastAsia="uk-UA"/>
                    </w:rPr>
                    <w:t>Стратегічна ціль 1. Підвищення рівня конкурентоспроможності економіки м. Києва</w:t>
                  </w:r>
                </w:p>
                <w:p w:rsidR="00743816" w:rsidRPr="00372801" w:rsidRDefault="00743816" w:rsidP="00A2196D">
                  <w:pPr>
                    <w:shd w:val="clear" w:color="auto" w:fill="FFFFFF"/>
                    <w:spacing w:after="0"/>
                    <w:ind w:left="34" w:right="57"/>
                    <w:jc w:val="both"/>
                    <w:textAlignment w:val="baseline"/>
                    <w:rPr>
                      <w:rFonts w:ascii="Times New Roman" w:eastAsia="Calibri" w:hAnsi="Times New Roman" w:cs="Times New Roman"/>
                      <w:sz w:val="20"/>
                      <w:szCs w:val="20"/>
                      <w:lang w:eastAsia="uk-UA"/>
                    </w:rPr>
                  </w:pPr>
                  <w:r w:rsidRPr="00372801">
                    <w:rPr>
                      <w:rFonts w:ascii="Times New Roman" w:eastAsia="Calibri" w:hAnsi="Times New Roman" w:cs="Times New Roman"/>
                      <w:sz w:val="20"/>
                      <w:szCs w:val="20"/>
                      <w:lang w:eastAsia="uk-UA"/>
                    </w:rPr>
                    <w:t>Сектор 1.3. Ринок праці</w:t>
                  </w:r>
                </w:p>
                <w:p w:rsidR="00743816" w:rsidRPr="00372801" w:rsidRDefault="00743816" w:rsidP="00A2196D">
                  <w:pPr>
                    <w:shd w:val="clear" w:color="auto" w:fill="FFFFFF"/>
                    <w:spacing w:after="0"/>
                    <w:ind w:left="34" w:right="57"/>
                    <w:jc w:val="both"/>
                    <w:textAlignment w:val="baseline"/>
                    <w:rPr>
                      <w:rFonts w:ascii="Times New Roman" w:eastAsia="Calibri" w:hAnsi="Times New Roman" w:cs="Times New Roman"/>
                      <w:sz w:val="20"/>
                      <w:szCs w:val="20"/>
                      <w:lang w:eastAsia="uk-UA"/>
                    </w:rPr>
                  </w:pPr>
                  <w:r w:rsidRPr="00372801">
                    <w:rPr>
                      <w:rFonts w:ascii="Times New Roman" w:eastAsia="Calibri" w:hAnsi="Times New Roman" w:cs="Times New Roman"/>
                      <w:sz w:val="20"/>
                      <w:szCs w:val="20"/>
                      <w:lang w:eastAsia="uk-UA"/>
                    </w:rPr>
                    <w:t>Оперативна ціль 1. Підвищення рівня зайнятості мешканців міста Києва</w:t>
                  </w:r>
                </w:p>
                <w:p w:rsidR="00743816" w:rsidRPr="00372801" w:rsidRDefault="00743816" w:rsidP="00A2196D">
                  <w:pPr>
                    <w:shd w:val="clear" w:color="auto" w:fill="FFFFFF"/>
                    <w:spacing w:after="0"/>
                    <w:ind w:left="34" w:right="57"/>
                    <w:jc w:val="both"/>
                    <w:textAlignment w:val="baseline"/>
                    <w:rPr>
                      <w:rFonts w:ascii="Times New Roman" w:eastAsia="Calibri" w:hAnsi="Times New Roman" w:cs="Times New Roman"/>
                      <w:sz w:val="20"/>
                      <w:szCs w:val="20"/>
                      <w:lang w:eastAsia="uk-UA"/>
                    </w:rPr>
                  </w:pPr>
                  <w:r w:rsidRPr="00372801">
                    <w:rPr>
                      <w:rFonts w:ascii="Times New Roman" w:eastAsia="Calibri" w:hAnsi="Times New Roman" w:cs="Times New Roman"/>
                      <w:sz w:val="20"/>
                      <w:szCs w:val="20"/>
                      <w:lang w:eastAsia="uk-UA"/>
                    </w:rPr>
                    <w:t>Завдання 1.2. Підвищення рівня обізнаності населення про можливості на ринку праці</w:t>
                  </w:r>
                </w:p>
                <w:p w:rsidR="00743816" w:rsidRPr="00372801" w:rsidRDefault="00743816" w:rsidP="00A2196D">
                  <w:pPr>
                    <w:numPr>
                      <w:ilvl w:val="0"/>
                      <w:numId w:val="14"/>
                    </w:numPr>
                    <w:shd w:val="clear" w:color="auto" w:fill="FFFFFF"/>
                    <w:tabs>
                      <w:tab w:val="left" w:pos="303"/>
                    </w:tabs>
                    <w:spacing w:after="0"/>
                    <w:ind w:left="34" w:right="57" w:firstLine="0"/>
                    <w:jc w:val="both"/>
                    <w:textAlignment w:val="baseline"/>
                    <w:rPr>
                      <w:rFonts w:ascii="Times New Roman" w:eastAsia="Calibri" w:hAnsi="Times New Roman" w:cs="Times New Roman"/>
                      <w:sz w:val="20"/>
                      <w:szCs w:val="20"/>
                      <w:lang w:eastAsia="uk-UA"/>
                    </w:rPr>
                  </w:pPr>
                  <w:r w:rsidRPr="00372801">
                    <w:rPr>
                      <w:rFonts w:ascii="Times New Roman" w:eastAsia="Calibri" w:hAnsi="Times New Roman" w:cs="Times New Roman"/>
                      <w:sz w:val="20"/>
                      <w:szCs w:val="20"/>
                      <w:lang w:eastAsia="uk-UA"/>
                    </w:rPr>
                    <w:t>розвиток комунікацій між учасниками ринку праці;</w:t>
                  </w:r>
                </w:p>
                <w:p w:rsidR="00743816" w:rsidRPr="00372801" w:rsidRDefault="00743816" w:rsidP="00A2196D">
                  <w:pPr>
                    <w:numPr>
                      <w:ilvl w:val="0"/>
                      <w:numId w:val="14"/>
                    </w:numPr>
                    <w:shd w:val="clear" w:color="auto" w:fill="FFFFFF"/>
                    <w:tabs>
                      <w:tab w:val="left" w:pos="303"/>
                    </w:tabs>
                    <w:spacing w:after="0"/>
                    <w:ind w:left="34" w:right="57" w:firstLine="0"/>
                    <w:jc w:val="both"/>
                    <w:textAlignment w:val="baseline"/>
                    <w:rPr>
                      <w:rFonts w:ascii="Times New Roman" w:eastAsia="Calibri" w:hAnsi="Times New Roman" w:cs="Times New Roman"/>
                      <w:sz w:val="20"/>
                      <w:szCs w:val="20"/>
                      <w:lang w:eastAsia="uk-UA"/>
                    </w:rPr>
                  </w:pPr>
                  <w:r w:rsidRPr="00372801">
                    <w:rPr>
                      <w:rFonts w:ascii="Times New Roman" w:eastAsia="Calibri" w:hAnsi="Times New Roman" w:cs="Times New Roman"/>
                      <w:sz w:val="20"/>
                      <w:szCs w:val="20"/>
                      <w:lang w:eastAsia="uk-UA"/>
                    </w:rPr>
                    <w:t>удосконалення роботи центрів зайнятості міста Києва</w:t>
                  </w:r>
                </w:p>
                <w:p w:rsidR="00743816" w:rsidRPr="00372801" w:rsidRDefault="00743816" w:rsidP="00A2196D">
                  <w:pPr>
                    <w:shd w:val="clear" w:color="auto" w:fill="FFFFFF"/>
                    <w:spacing w:after="0"/>
                    <w:ind w:left="34" w:right="57"/>
                    <w:jc w:val="both"/>
                    <w:textAlignment w:val="baseline"/>
                    <w:rPr>
                      <w:rFonts w:ascii="Times New Roman" w:eastAsia="Calibri" w:hAnsi="Times New Roman" w:cs="Times New Roman"/>
                      <w:sz w:val="20"/>
                      <w:szCs w:val="20"/>
                      <w:lang w:eastAsia="uk-UA"/>
                    </w:rPr>
                  </w:pPr>
                  <w:r w:rsidRPr="00372801">
                    <w:rPr>
                      <w:rFonts w:ascii="Times New Roman" w:eastAsia="Calibri" w:hAnsi="Times New Roman" w:cs="Times New Roman"/>
                      <w:sz w:val="20"/>
                      <w:szCs w:val="20"/>
                      <w:lang w:eastAsia="uk-UA"/>
                    </w:rPr>
                    <w:t>Завдання 1.3. Підвищення кваліфікації робочої сили</w:t>
                  </w:r>
                </w:p>
                <w:p w:rsidR="00743816" w:rsidRPr="00372801" w:rsidRDefault="00743816" w:rsidP="00A2196D">
                  <w:pPr>
                    <w:numPr>
                      <w:ilvl w:val="0"/>
                      <w:numId w:val="15"/>
                    </w:numPr>
                    <w:shd w:val="clear" w:color="auto" w:fill="FFFFFF"/>
                    <w:tabs>
                      <w:tab w:val="left" w:pos="273"/>
                    </w:tabs>
                    <w:spacing w:after="0"/>
                    <w:ind w:left="34" w:right="57" w:firstLine="0"/>
                    <w:jc w:val="both"/>
                    <w:textAlignment w:val="baseline"/>
                    <w:rPr>
                      <w:rFonts w:ascii="Times New Roman" w:eastAsia="Calibri" w:hAnsi="Times New Roman" w:cs="Times New Roman"/>
                      <w:b/>
                      <w:bCs/>
                      <w:sz w:val="20"/>
                      <w:szCs w:val="20"/>
                      <w:lang w:eastAsia="uk-UA"/>
                    </w:rPr>
                  </w:pPr>
                  <w:r w:rsidRPr="00372801">
                    <w:rPr>
                      <w:rFonts w:ascii="Times New Roman" w:eastAsia="Calibri" w:hAnsi="Times New Roman" w:cs="Times New Roman"/>
                      <w:b/>
                      <w:bCs/>
                      <w:sz w:val="20"/>
                      <w:szCs w:val="20"/>
                      <w:lang w:eastAsia="uk-UA"/>
                    </w:rPr>
                    <w:t>проведення інформаційно-роз’яснювальної роботи серед роботодавців щодо здійснення професійного навчання працівників на виробництві</w:t>
                  </w:r>
                </w:p>
                <w:p w:rsidR="00743816" w:rsidRPr="00372801" w:rsidRDefault="00743816" w:rsidP="00A2196D">
                  <w:pPr>
                    <w:numPr>
                      <w:ilvl w:val="0"/>
                      <w:numId w:val="15"/>
                    </w:numPr>
                    <w:shd w:val="clear" w:color="auto" w:fill="FFFFFF"/>
                    <w:tabs>
                      <w:tab w:val="left" w:pos="237"/>
                    </w:tabs>
                    <w:spacing w:after="0"/>
                    <w:ind w:left="34" w:right="57" w:firstLine="0"/>
                    <w:jc w:val="both"/>
                    <w:textAlignment w:val="baseline"/>
                    <w:rPr>
                      <w:rFonts w:ascii="Times New Roman" w:eastAsia="Calibri" w:hAnsi="Times New Roman" w:cs="Times New Roman"/>
                      <w:b/>
                      <w:bCs/>
                      <w:sz w:val="20"/>
                      <w:szCs w:val="20"/>
                      <w:lang w:eastAsia="uk-UA"/>
                    </w:rPr>
                  </w:pPr>
                  <w:r w:rsidRPr="00372801">
                    <w:rPr>
                      <w:rFonts w:ascii="Times New Roman" w:eastAsia="Calibri" w:hAnsi="Times New Roman" w:cs="Times New Roman"/>
                      <w:b/>
                      <w:bCs/>
                      <w:sz w:val="20"/>
                      <w:szCs w:val="20"/>
                      <w:lang w:eastAsia="uk-UA"/>
                    </w:rPr>
                    <w:t>розробка та впровадження системи безперервного підвищення кваліфікації, зокрема дистанційно</w:t>
                  </w:r>
                </w:p>
                <w:p w:rsidR="00743816" w:rsidRDefault="00743816" w:rsidP="00A2196D">
                  <w:pPr>
                    <w:spacing w:after="0"/>
                    <w:ind w:left="34" w:right="57"/>
                    <w:jc w:val="both"/>
                    <w:rPr>
                      <w:rFonts w:ascii="Times New Roman" w:eastAsia="Calibri" w:hAnsi="Times New Roman" w:cs="Times New Roman"/>
                      <w:b/>
                      <w:bCs/>
                      <w:sz w:val="20"/>
                      <w:szCs w:val="20"/>
                      <w:lang w:eastAsia="uk-UA"/>
                    </w:rPr>
                  </w:pPr>
                  <w:r w:rsidRPr="00372801">
                    <w:rPr>
                      <w:rFonts w:ascii="Times New Roman" w:eastAsia="Calibri" w:hAnsi="Times New Roman" w:cs="Times New Roman"/>
                      <w:b/>
                      <w:bCs/>
                      <w:sz w:val="20"/>
                      <w:szCs w:val="20"/>
                      <w:lang w:eastAsia="uk-UA"/>
                    </w:rPr>
                    <w:t>удосконалення професійної орієнтації населення, особливо молоді, на актуальні на ринку праці професії</w:t>
                  </w:r>
                </w:p>
                <w:p w:rsidR="00485255" w:rsidRPr="003B341C" w:rsidRDefault="00485255" w:rsidP="00A2196D">
                  <w:pPr>
                    <w:spacing w:after="0"/>
                    <w:ind w:left="34" w:right="57"/>
                    <w:jc w:val="both"/>
                    <w:rPr>
                      <w:rFonts w:ascii="Times New Roman" w:eastAsia="Times New Roman" w:hAnsi="Times New Roman" w:cs="Times New Roman"/>
                      <w:lang w:eastAsia="ru-RU"/>
                    </w:rPr>
                  </w:pPr>
                </w:p>
              </w:tc>
            </w:tr>
            <w:tr w:rsidR="00372801" w:rsidRPr="003B341C" w:rsidTr="00372801">
              <w:trPr>
                <w:trHeight w:val="698"/>
              </w:trPr>
              <w:tc>
                <w:tcPr>
                  <w:tcW w:w="2280" w:type="pct"/>
                </w:tcPr>
                <w:p w:rsidR="00372801" w:rsidRDefault="00372801" w:rsidP="00A2196D">
                  <w:pPr>
                    <w:spacing w:after="0"/>
                    <w:ind w:left="34"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Вилучено</w:t>
                  </w: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Default="00372801" w:rsidP="00A2196D">
                  <w:pPr>
                    <w:spacing w:after="0"/>
                    <w:ind w:left="34" w:right="57"/>
                    <w:jc w:val="both"/>
                    <w:rPr>
                      <w:rFonts w:ascii="Times New Roman" w:eastAsia="Times New Roman" w:hAnsi="Times New Roman" w:cs="Times New Roman"/>
                      <w:b/>
                      <w:bCs/>
                      <w:lang w:eastAsia="ru-RU"/>
                    </w:rPr>
                  </w:pPr>
                </w:p>
                <w:p w:rsidR="00372801" w:rsidRPr="00372801" w:rsidRDefault="00372801" w:rsidP="00A2196D">
                  <w:pPr>
                    <w:spacing w:after="0"/>
                    <w:ind w:left="34" w:right="57"/>
                    <w:jc w:val="both"/>
                    <w:rPr>
                      <w:rFonts w:ascii="Times New Roman" w:eastAsia="Times New Roman" w:hAnsi="Times New Roman" w:cs="Times New Roman"/>
                      <w:b/>
                      <w:bCs/>
                      <w:lang w:eastAsia="ru-RU"/>
                    </w:rPr>
                  </w:pPr>
                </w:p>
              </w:tc>
              <w:tc>
                <w:tcPr>
                  <w:tcW w:w="2720" w:type="pct"/>
                  <w:gridSpan w:val="6"/>
                </w:tcPr>
                <w:p w:rsidR="00372801" w:rsidRPr="003B341C" w:rsidRDefault="00372801" w:rsidP="00A2196D">
                  <w:pPr>
                    <w:shd w:val="clear" w:color="auto" w:fill="FFFFFF"/>
                    <w:spacing w:after="0"/>
                    <w:ind w:left="34" w:right="57"/>
                    <w:jc w:val="both"/>
                    <w:textAlignment w:val="baseline"/>
                    <w:rPr>
                      <w:rFonts w:ascii="Times New Roman" w:eastAsia="Calibri" w:hAnsi="Times New Roman" w:cs="Times New Roman"/>
                      <w:lang w:eastAsia="uk-UA"/>
                    </w:rPr>
                  </w:pPr>
                </w:p>
              </w:tc>
            </w:tr>
            <w:tr w:rsidR="00743816" w:rsidRPr="003B341C" w:rsidTr="00743816">
              <w:trPr>
                <w:trHeight w:val="823"/>
              </w:trPr>
              <w:tc>
                <w:tcPr>
                  <w:tcW w:w="2280" w:type="pc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5.Територія,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0" w:type="pct"/>
                  <w:gridSpan w:val="6"/>
                  <w:hideMark/>
                </w:tcPr>
                <w:p w:rsidR="00743816" w:rsidRPr="003B341C"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місто Київ</w:t>
                  </w:r>
                </w:p>
              </w:tc>
            </w:tr>
            <w:tr w:rsidR="00372801" w:rsidRPr="003B341C" w:rsidTr="00743816">
              <w:trPr>
                <w:trHeight w:val="823"/>
              </w:trPr>
              <w:tc>
                <w:tcPr>
                  <w:tcW w:w="2280" w:type="pct"/>
                </w:tcPr>
                <w:p w:rsidR="00372801" w:rsidRPr="00372801" w:rsidRDefault="00372801" w:rsidP="00A2196D">
                  <w:pPr>
                    <w:spacing w:after="0"/>
                    <w:ind w:left="34" w:right="57"/>
                    <w:jc w:val="both"/>
                    <w:rPr>
                      <w:rFonts w:ascii="Times New Roman" w:eastAsia="Times New Roman" w:hAnsi="Times New Roman" w:cs="Times New Roman"/>
                      <w:b/>
                      <w:bCs/>
                      <w:lang w:eastAsia="ru-RU"/>
                    </w:rPr>
                  </w:pPr>
                  <w:r w:rsidRPr="00372801">
                    <w:rPr>
                      <w:rFonts w:ascii="Times New Roman" w:eastAsia="Times New Roman" w:hAnsi="Times New Roman" w:cs="Times New Roman"/>
                      <w:b/>
                      <w:bCs/>
                      <w:lang w:eastAsia="ru-RU"/>
                    </w:rPr>
                    <w:t xml:space="preserve">Вилучено </w:t>
                  </w:r>
                </w:p>
              </w:tc>
              <w:tc>
                <w:tcPr>
                  <w:tcW w:w="2720" w:type="pct"/>
                  <w:gridSpan w:val="6"/>
                </w:tcPr>
                <w:p w:rsidR="00372801" w:rsidRPr="003B341C" w:rsidRDefault="00372801" w:rsidP="00A2196D">
                  <w:pPr>
                    <w:shd w:val="clear" w:color="auto" w:fill="FFFFFF"/>
                    <w:spacing w:after="0"/>
                    <w:ind w:left="34" w:right="57"/>
                    <w:jc w:val="both"/>
                    <w:textAlignment w:val="baseline"/>
                    <w:rPr>
                      <w:rFonts w:ascii="Times New Roman" w:eastAsia="Calibri" w:hAnsi="Times New Roman" w:cs="Times New Roman"/>
                      <w:lang w:eastAsia="uk-UA"/>
                    </w:rPr>
                  </w:pPr>
                </w:p>
              </w:tc>
            </w:tr>
            <w:tr w:rsidR="00743816" w:rsidRPr="003B341C" w:rsidTr="00743816">
              <w:trPr>
                <w:trHeight w:val="60"/>
              </w:trPr>
              <w:tc>
                <w:tcPr>
                  <w:tcW w:w="2280" w:type="pc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72801">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0" w:type="pct"/>
                  <w:gridSpan w:val="6"/>
                  <w:hideMark/>
                </w:tcPr>
                <w:p w:rsidR="00743816" w:rsidRPr="003B341C"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Складність вибору майбутньої професії, яка б відповідала здібностям та бажанням молоді</w:t>
                  </w:r>
                </w:p>
                <w:p w:rsidR="00743816" w:rsidRPr="003B341C"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Первинні психологічні труднощі при виборі професії та відсутність у молодої особи внутрішньої готовності до активних дій при виборі професії</w:t>
                  </w:r>
                </w:p>
                <w:p w:rsidR="00743816" w:rsidRPr="003B341C"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Невміння змінити установки попереднього життя</w:t>
                  </w:r>
                </w:p>
                <w:p w:rsidR="00743816" w:rsidRPr="003B341C"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Відсутність мотивації поведінки в нових ринкових умовах</w:t>
                  </w:r>
                </w:p>
                <w:p w:rsidR="00743816" w:rsidRPr="003B341C"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Поширення пасивних (утриманство), нерегламентованих (тіньова зайнятість) і деструктивних (кримінал) моделей поведінки</w:t>
                  </w:r>
                </w:p>
                <w:p w:rsidR="00743816" w:rsidRPr="003B341C"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Зовнішня трудова міграція (втрата мотивації до праці, зміна структури ціннісних орієнтацій і падіння престижності легальної зайнятості)</w:t>
                  </w:r>
                </w:p>
                <w:p w:rsidR="00743816"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Неналежна увага профорієнтаційним заходам </w:t>
                  </w:r>
                </w:p>
                <w:p w:rsidR="00372801" w:rsidRDefault="00372801" w:rsidP="00A2196D">
                  <w:pPr>
                    <w:shd w:val="clear" w:color="auto" w:fill="FFFFFF"/>
                    <w:spacing w:after="0"/>
                    <w:ind w:left="34" w:right="57"/>
                    <w:jc w:val="both"/>
                    <w:textAlignment w:val="baseline"/>
                    <w:rPr>
                      <w:rFonts w:ascii="Times New Roman" w:eastAsia="Calibri" w:hAnsi="Times New Roman" w:cs="Times New Roman"/>
                      <w:lang w:eastAsia="uk-UA"/>
                    </w:rPr>
                  </w:pPr>
                </w:p>
                <w:p w:rsidR="00485255" w:rsidRDefault="00485255" w:rsidP="00A2196D">
                  <w:pPr>
                    <w:shd w:val="clear" w:color="auto" w:fill="FFFFFF"/>
                    <w:spacing w:after="0"/>
                    <w:ind w:left="34" w:right="57"/>
                    <w:jc w:val="both"/>
                    <w:textAlignment w:val="baseline"/>
                    <w:rPr>
                      <w:rFonts w:ascii="Times New Roman" w:eastAsia="Calibri" w:hAnsi="Times New Roman" w:cs="Times New Roman"/>
                      <w:lang w:eastAsia="uk-UA"/>
                    </w:rPr>
                  </w:pPr>
                </w:p>
                <w:p w:rsidR="00372801" w:rsidRPr="003B341C" w:rsidRDefault="00372801" w:rsidP="00A2196D">
                  <w:pPr>
                    <w:shd w:val="clear" w:color="auto" w:fill="FFFFFF"/>
                    <w:spacing w:after="0"/>
                    <w:ind w:left="34" w:right="57"/>
                    <w:jc w:val="both"/>
                    <w:textAlignment w:val="baseline"/>
                    <w:rPr>
                      <w:rFonts w:ascii="Times New Roman" w:eastAsia="Calibri" w:hAnsi="Times New Roman" w:cs="Times New Roman"/>
                      <w:lang w:eastAsia="uk-UA"/>
                    </w:rPr>
                  </w:pPr>
                </w:p>
              </w:tc>
            </w:tr>
            <w:tr w:rsidR="00743816" w:rsidRPr="003B341C" w:rsidTr="00743816">
              <w:trPr>
                <w:trHeight w:val="480"/>
              </w:trPr>
              <w:tc>
                <w:tcPr>
                  <w:tcW w:w="2280" w:type="pct"/>
                  <w:vMerge w:val="restar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72801">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743816" w:rsidRPr="003B341C" w:rsidRDefault="00743816"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осіб, залучених до участі в загальноміській молодіжній акції «</w:t>
                  </w:r>
                  <w:proofErr w:type="spellStart"/>
                  <w:r w:rsidRPr="003B341C">
                    <w:rPr>
                      <w:rFonts w:ascii="Times New Roman" w:eastAsia="Times New Roman" w:hAnsi="Times New Roman" w:cs="Times New Roman"/>
                      <w:lang w:eastAsia="uk-UA"/>
                    </w:rPr>
                    <w:t>ПрофМісто</w:t>
                  </w:r>
                  <w:proofErr w:type="spellEnd"/>
                  <w:r w:rsidRPr="003B341C">
                    <w:rPr>
                      <w:rFonts w:ascii="Times New Roman" w:eastAsia="Times New Roman" w:hAnsi="Times New Roman" w:cs="Times New Roman"/>
                      <w:lang w:eastAsia="uk-UA"/>
                    </w:rPr>
                    <w:t>», осіб</w:t>
                  </w:r>
                </w:p>
                <w:p w:rsidR="00743816" w:rsidRPr="003B341C" w:rsidRDefault="00743816"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осіб, залучених до участі в Днях кар’єри у закладах вищої освіти, осіб</w:t>
                  </w:r>
                </w:p>
                <w:p w:rsidR="00743816" w:rsidRDefault="00743816"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осіб, залучених до участі в акції, спрямованої на підвищення рівня </w:t>
                  </w:r>
                  <w:r w:rsidRPr="003B341C">
                    <w:rPr>
                      <w:rFonts w:ascii="Times New Roman" w:eastAsia="Times New Roman" w:hAnsi="Times New Roman" w:cs="Times New Roman"/>
                      <w:lang w:eastAsia="uk-UA"/>
                    </w:rPr>
                    <w:lastRenderedPageBreak/>
                    <w:t>працевлаштування молоді «Як стати кандидатом мрії», осіб</w:t>
                  </w:r>
                </w:p>
                <w:p w:rsidR="00485255" w:rsidRDefault="00485255"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p>
                <w:p w:rsidR="00485255" w:rsidRDefault="00485255"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p>
                <w:p w:rsidR="00485255" w:rsidRDefault="00485255"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uk-UA"/>
                    </w:rPr>
                  </w:pPr>
                </w:p>
                <w:p w:rsidR="00F05DF3" w:rsidRPr="003B341C" w:rsidRDefault="00F05DF3" w:rsidP="00A2196D">
                  <w:pPr>
                    <w:shd w:val="clear" w:color="auto" w:fill="FFFFFF"/>
                    <w:tabs>
                      <w:tab w:val="left" w:pos="130"/>
                    </w:tabs>
                    <w:spacing w:after="0"/>
                    <w:ind w:left="34" w:right="57"/>
                    <w:jc w:val="both"/>
                    <w:textAlignment w:val="baseline"/>
                    <w:rPr>
                      <w:rFonts w:ascii="Times New Roman" w:eastAsia="Times New Roman" w:hAnsi="Times New Roman" w:cs="Times New Roman"/>
                      <w:lang w:eastAsia="ru-RU"/>
                    </w:rPr>
                  </w:pPr>
                </w:p>
              </w:tc>
              <w:tc>
                <w:tcPr>
                  <w:tcW w:w="527" w:type="pct"/>
                  <w:vAlign w:val="center"/>
                  <w:hideMark/>
                </w:tcPr>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2021 рік</w:t>
                  </w:r>
                </w:p>
              </w:tc>
              <w:tc>
                <w:tcPr>
                  <w:tcW w:w="561" w:type="pct"/>
                  <w:vAlign w:val="center"/>
                </w:tcPr>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544" w:type="pct"/>
                  <w:vAlign w:val="center"/>
                </w:tcPr>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506" w:type="pct"/>
                  <w:vAlign w:val="center"/>
                </w:tcPr>
                <w:p w:rsidR="00743816" w:rsidRPr="00372801"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r w:rsidRPr="00372801">
                    <w:rPr>
                      <w:rFonts w:ascii="Times New Roman" w:eastAsia="Times New Roman" w:hAnsi="Times New Roman" w:cs="Times New Roman"/>
                      <w:b/>
                      <w:bCs/>
                      <w:lang w:eastAsia="uk-UA"/>
                    </w:rPr>
                    <w:t>2024 рік</w:t>
                  </w:r>
                </w:p>
              </w:tc>
              <w:tc>
                <w:tcPr>
                  <w:tcW w:w="582" w:type="pct"/>
                  <w:gridSpan w:val="2"/>
                  <w:vAlign w:val="center"/>
                </w:tcPr>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tc>
            </w:tr>
            <w:tr w:rsidR="00743816" w:rsidRPr="003B341C" w:rsidTr="00743816">
              <w:trPr>
                <w:trHeight w:val="480"/>
              </w:trPr>
              <w:tc>
                <w:tcPr>
                  <w:tcW w:w="2280" w:type="pct"/>
                  <w:vMerge/>
                </w:tcPr>
                <w:p w:rsidR="00743816" w:rsidRPr="003B341C" w:rsidRDefault="00743816" w:rsidP="00A2196D">
                  <w:pPr>
                    <w:spacing w:after="0"/>
                    <w:ind w:left="34" w:right="57"/>
                    <w:jc w:val="both"/>
                    <w:rPr>
                      <w:rFonts w:ascii="Times New Roman" w:eastAsia="Times New Roman" w:hAnsi="Times New Roman" w:cs="Times New Roman"/>
                      <w:lang w:eastAsia="ru-RU"/>
                    </w:rPr>
                  </w:pPr>
                </w:p>
              </w:tc>
              <w:tc>
                <w:tcPr>
                  <w:tcW w:w="527" w:type="pct"/>
                </w:tcPr>
                <w:p w:rsidR="00743816" w:rsidRPr="003B341C" w:rsidRDefault="00743816" w:rsidP="00A2196D">
                  <w:pPr>
                    <w:spacing w:after="0"/>
                    <w:ind w:left="34" w:right="125"/>
                    <w:jc w:val="center"/>
                    <w:rPr>
                      <w:rFonts w:ascii="Times New Roman" w:eastAsia="Times New Roman" w:hAnsi="Times New Roman" w:cs="Times New Roman"/>
                      <w:lang w:eastAsia="ru-RU"/>
                    </w:rPr>
                  </w:pPr>
                </w:p>
                <w:p w:rsidR="00743816" w:rsidRPr="003B341C" w:rsidRDefault="00743816" w:rsidP="00A2196D">
                  <w:pPr>
                    <w:spacing w:after="0"/>
                    <w:ind w:left="34" w:right="125"/>
                    <w:jc w:val="center"/>
                    <w:rPr>
                      <w:rFonts w:ascii="Times New Roman" w:eastAsia="Times New Roman" w:hAnsi="Times New Roman" w:cs="Times New Roman"/>
                      <w:lang w:eastAsia="ru-RU"/>
                    </w:rPr>
                  </w:pPr>
                </w:p>
                <w:p w:rsidR="00743816" w:rsidRPr="003B341C" w:rsidRDefault="00743816" w:rsidP="00A2196D">
                  <w:pPr>
                    <w:spacing w:after="0"/>
                    <w:ind w:left="34" w:right="125"/>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1200</w:t>
                  </w:r>
                </w:p>
                <w:p w:rsidR="00743816" w:rsidRPr="003B341C" w:rsidRDefault="00743816" w:rsidP="00A2196D">
                  <w:pPr>
                    <w:spacing w:after="0"/>
                    <w:ind w:left="34" w:right="125"/>
                    <w:jc w:val="center"/>
                    <w:rPr>
                      <w:rFonts w:ascii="Times New Roman" w:eastAsia="Times New Roman" w:hAnsi="Times New Roman" w:cs="Times New Roman"/>
                      <w:lang w:eastAsia="ru-RU"/>
                    </w:rPr>
                  </w:pPr>
                </w:p>
                <w:p w:rsidR="00743816" w:rsidRPr="003B341C" w:rsidRDefault="00743816" w:rsidP="00A2196D">
                  <w:pPr>
                    <w:spacing w:after="0"/>
                    <w:ind w:left="34" w:right="125"/>
                    <w:jc w:val="center"/>
                    <w:rPr>
                      <w:rFonts w:ascii="Times New Roman" w:eastAsia="Times New Roman" w:hAnsi="Times New Roman" w:cs="Times New Roman"/>
                      <w:lang w:eastAsia="ru-RU"/>
                    </w:rPr>
                  </w:pPr>
                </w:p>
                <w:p w:rsidR="00743816" w:rsidRPr="003B341C" w:rsidRDefault="00743816" w:rsidP="00A2196D">
                  <w:pPr>
                    <w:spacing w:after="0"/>
                    <w:ind w:left="34" w:right="125"/>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5000</w:t>
                  </w:r>
                </w:p>
                <w:p w:rsidR="00743816" w:rsidRPr="003B341C" w:rsidRDefault="00743816" w:rsidP="00A2196D">
                  <w:pPr>
                    <w:spacing w:after="0"/>
                    <w:ind w:left="34" w:right="125"/>
                    <w:jc w:val="center"/>
                    <w:rPr>
                      <w:rFonts w:ascii="Times New Roman" w:eastAsia="Times New Roman" w:hAnsi="Times New Roman" w:cs="Times New Roman"/>
                      <w:lang w:eastAsia="ru-RU"/>
                    </w:rPr>
                  </w:pPr>
                </w:p>
                <w:p w:rsidR="00743816" w:rsidRPr="003B341C" w:rsidRDefault="00743816" w:rsidP="00A2196D">
                  <w:pPr>
                    <w:spacing w:after="0"/>
                    <w:ind w:left="34" w:right="125"/>
                    <w:jc w:val="center"/>
                    <w:rPr>
                      <w:rFonts w:ascii="Times New Roman" w:eastAsia="Times New Roman" w:hAnsi="Times New Roman" w:cs="Times New Roman"/>
                      <w:lang w:eastAsia="ru-RU"/>
                    </w:rPr>
                  </w:pPr>
                </w:p>
                <w:p w:rsidR="00743816" w:rsidRPr="003B341C" w:rsidRDefault="00743816" w:rsidP="00A2196D">
                  <w:pPr>
                    <w:spacing w:after="0"/>
                    <w:ind w:left="34" w:right="125"/>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400</w:t>
                  </w:r>
                </w:p>
              </w:tc>
              <w:tc>
                <w:tcPr>
                  <w:tcW w:w="561" w:type="pct"/>
                </w:tcPr>
                <w:p w:rsidR="00743816" w:rsidRPr="003B341C" w:rsidRDefault="00743816" w:rsidP="00A2196D">
                  <w:pPr>
                    <w:shd w:val="clear" w:color="auto" w:fill="FFFFFF"/>
                    <w:spacing w:after="0"/>
                    <w:ind w:left="34"/>
                    <w:jc w:val="center"/>
                    <w:textAlignment w:val="baseline"/>
                    <w:rPr>
                      <w:rFonts w:ascii="Times New Roman" w:eastAsia="Calibri"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Calibri"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1200</w:t>
                  </w:r>
                </w:p>
                <w:p w:rsidR="00743816" w:rsidRPr="003B341C" w:rsidRDefault="00743816" w:rsidP="00A2196D">
                  <w:pPr>
                    <w:shd w:val="clear" w:color="auto" w:fill="FFFFFF"/>
                    <w:spacing w:after="0"/>
                    <w:ind w:left="34"/>
                    <w:jc w:val="center"/>
                    <w:textAlignment w:val="baseline"/>
                    <w:rPr>
                      <w:rFonts w:ascii="Times New Roman" w:eastAsia="Calibri"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Calibri"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Calibri" w:hAnsi="Times New Roman" w:cs="Times New Roman"/>
                      <w:vertAlign w:val="superscript"/>
                      <w:lang w:eastAsia="uk-UA"/>
                    </w:rPr>
                  </w:pPr>
                  <w:r w:rsidRPr="003B341C">
                    <w:rPr>
                      <w:rFonts w:ascii="Times New Roman" w:eastAsia="Calibri" w:hAnsi="Times New Roman" w:cs="Times New Roman"/>
                      <w:lang w:eastAsia="uk-UA"/>
                    </w:rPr>
                    <w:t>5000</w:t>
                  </w:r>
                </w:p>
                <w:p w:rsidR="00743816" w:rsidRPr="003B341C" w:rsidRDefault="00743816" w:rsidP="00A2196D">
                  <w:pPr>
                    <w:shd w:val="clear" w:color="auto" w:fill="FFFFFF"/>
                    <w:spacing w:after="0"/>
                    <w:ind w:left="34"/>
                    <w:jc w:val="center"/>
                    <w:textAlignment w:val="baseline"/>
                    <w:rPr>
                      <w:rFonts w:ascii="Times New Roman" w:eastAsia="Calibri"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Calibri" w:hAnsi="Times New Roman" w:cs="Times New Roman"/>
                      <w:lang w:eastAsia="uk-UA"/>
                    </w:rPr>
                  </w:pPr>
                </w:p>
                <w:p w:rsidR="00743816" w:rsidRPr="003B341C" w:rsidRDefault="00743816" w:rsidP="00A2196D">
                  <w:pPr>
                    <w:spacing w:after="0"/>
                    <w:ind w:left="34" w:right="125"/>
                    <w:jc w:val="center"/>
                    <w:rPr>
                      <w:rFonts w:ascii="Times New Roman" w:eastAsia="Times New Roman" w:hAnsi="Times New Roman" w:cs="Times New Roman"/>
                      <w:lang w:eastAsia="ru-RU"/>
                    </w:rPr>
                  </w:pPr>
                  <w:r w:rsidRPr="003B341C">
                    <w:rPr>
                      <w:rFonts w:ascii="Times New Roman" w:eastAsia="Calibri" w:hAnsi="Times New Roman" w:cs="Times New Roman"/>
                      <w:lang w:eastAsia="uk-UA"/>
                    </w:rPr>
                    <w:t>400</w:t>
                  </w:r>
                </w:p>
              </w:tc>
              <w:tc>
                <w:tcPr>
                  <w:tcW w:w="544" w:type="pct"/>
                </w:tcPr>
                <w:p w:rsidR="00743816" w:rsidRPr="00372801" w:rsidRDefault="00743816" w:rsidP="00A2196D">
                  <w:pPr>
                    <w:shd w:val="clear" w:color="auto" w:fill="FFFFFF"/>
                    <w:spacing w:after="0"/>
                    <w:ind w:left="34" w:right="125" w:firstLine="40"/>
                    <w:jc w:val="center"/>
                    <w:textAlignment w:val="baseline"/>
                    <w:rPr>
                      <w:rFonts w:ascii="Times New Roman" w:eastAsia="Calibri" w:hAnsi="Times New Roman" w:cs="Times New Roman"/>
                      <w:b/>
                      <w:bCs/>
                      <w:lang w:eastAsia="uk-UA"/>
                    </w:rPr>
                  </w:pPr>
                </w:p>
                <w:p w:rsidR="00743816" w:rsidRPr="00372801" w:rsidRDefault="00743816" w:rsidP="00A2196D">
                  <w:pPr>
                    <w:shd w:val="clear" w:color="auto" w:fill="FFFFFF"/>
                    <w:spacing w:after="0"/>
                    <w:ind w:left="34" w:right="125" w:firstLine="40"/>
                    <w:jc w:val="center"/>
                    <w:textAlignment w:val="baseline"/>
                    <w:rPr>
                      <w:rFonts w:ascii="Times New Roman" w:eastAsia="Calibri" w:hAnsi="Times New Roman" w:cs="Times New Roman"/>
                      <w:b/>
                      <w:bCs/>
                      <w:lang w:eastAsia="uk-UA"/>
                    </w:rPr>
                  </w:pPr>
                </w:p>
                <w:p w:rsidR="00743816" w:rsidRPr="00372801" w:rsidRDefault="00743816" w:rsidP="00A2196D">
                  <w:pPr>
                    <w:shd w:val="clear" w:color="auto" w:fill="FFFFFF"/>
                    <w:spacing w:after="0"/>
                    <w:ind w:left="34" w:right="125" w:firstLine="40"/>
                    <w:jc w:val="center"/>
                    <w:textAlignment w:val="baseline"/>
                    <w:rPr>
                      <w:rFonts w:ascii="Times New Roman" w:eastAsia="Calibri" w:hAnsi="Times New Roman" w:cs="Times New Roman"/>
                      <w:b/>
                      <w:bCs/>
                      <w:lang w:eastAsia="uk-UA"/>
                    </w:rPr>
                  </w:pPr>
                  <w:r w:rsidRPr="00372801">
                    <w:rPr>
                      <w:rFonts w:ascii="Times New Roman" w:eastAsia="Calibri" w:hAnsi="Times New Roman" w:cs="Times New Roman"/>
                      <w:b/>
                      <w:bCs/>
                      <w:lang w:eastAsia="uk-UA"/>
                    </w:rPr>
                    <w:t>100</w:t>
                  </w:r>
                </w:p>
                <w:p w:rsidR="00743816" w:rsidRPr="00372801" w:rsidRDefault="00743816" w:rsidP="00A2196D">
                  <w:pPr>
                    <w:shd w:val="clear" w:color="auto" w:fill="FFFFFF"/>
                    <w:spacing w:after="0"/>
                    <w:ind w:left="34" w:right="125" w:firstLine="40"/>
                    <w:jc w:val="center"/>
                    <w:textAlignment w:val="baseline"/>
                    <w:rPr>
                      <w:rFonts w:ascii="Times New Roman" w:eastAsia="Calibri" w:hAnsi="Times New Roman" w:cs="Times New Roman"/>
                      <w:b/>
                      <w:bCs/>
                      <w:lang w:eastAsia="uk-UA"/>
                    </w:rPr>
                  </w:pPr>
                </w:p>
                <w:p w:rsidR="00743816" w:rsidRPr="00372801" w:rsidRDefault="00743816" w:rsidP="00A2196D">
                  <w:pPr>
                    <w:shd w:val="clear" w:color="auto" w:fill="FFFFFF"/>
                    <w:spacing w:after="0"/>
                    <w:ind w:left="34" w:right="125" w:firstLine="40"/>
                    <w:jc w:val="center"/>
                    <w:textAlignment w:val="baseline"/>
                    <w:rPr>
                      <w:rFonts w:ascii="Times New Roman" w:eastAsia="Calibri" w:hAnsi="Times New Roman" w:cs="Times New Roman"/>
                      <w:b/>
                      <w:bCs/>
                      <w:lang w:eastAsia="uk-UA"/>
                    </w:rPr>
                  </w:pPr>
                </w:p>
                <w:p w:rsidR="00743816" w:rsidRPr="00372801" w:rsidRDefault="00743816" w:rsidP="00A2196D">
                  <w:pPr>
                    <w:shd w:val="clear" w:color="auto" w:fill="FFFFFF"/>
                    <w:spacing w:after="0"/>
                    <w:ind w:left="34" w:right="125" w:firstLine="40"/>
                    <w:jc w:val="center"/>
                    <w:textAlignment w:val="baseline"/>
                    <w:rPr>
                      <w:rFonts w:ascii="Times New Roman" w:eastAsia="Calibri" w:hAnsi="Times New Roman" w:cs="Times New Roman"/>
                      <w:b/>
                      <w:bCs/>
                      <w:vertAlign w:val="superscript"/>
                      <w:lang w:eastAsia="uk-UA"/>
                    </w:rPr>
                  </w:pPr>
                  <w:r w:rsidRPr="00372801">
                    <w:rPr>
                      <w:rFonts w:ascii="Times New Roman" w:eastAsia="Calibri" w:hAnsi="Times New Roman" w:cs="Times New Roman"/>
                      <w:b/>
                      <w:bCs/>
                      <w:lang w:eastAsia="uk-UA"/>
                    </w:rPr>
                    <w:t>300</w:t>
                  </w:r>
                </w:p>
                <w:p w:rsidR="00743816" w:rsidRPr="00372801" w:rsidRDefault="00743816" w:rsidP="00A2196D">
                  <w:pPr>
                    <w:shd w:val="clear" w:color="auto" w:fill="FFFFFF"/>
                    <w:spacing w:after="0"/>
                    <w:ind w:left="34" w:right="125" w:firstLine="38"/>
                    <w:jc w:val="center"/>
                    <w:textAlignment w:val="baseline"/>
                    <w:rPr>
                      <w:rFonts w:ascii="Times New Roman" w:eastAsia="Calibri" w:hAnsi="Times New Roman" w:cs="Times New Roman"/>
                      <w:b/>
                      <w:bCs/>
                      <w:lang w:eastAsia="uk-UA"/>
                    </w:rPr>
                  </w:pPr>
                </w:p>
                <w:p w:rsidR="00743816" w:rsidRPr="00372801" w:rsidRDefault="00743816" w:rsidP="00A2196D">
                  <w:pPr>
                    <w:shd w:val="clear" w:color="auto" w:fill="FFFFFF"/>
                    <w:spacing w:after="0"/>
                    <w:ind w:left="34" w:right="125" w:firstLine="38"/>
                    <w:jc w:val="center"/>
                    <w:textAlignment w:val="baseline"/>
                    <w:rPr>
                      <w:rFonts w:ascii="Times New Roman" w:eastAsia="Calibri" w:hAnsi="Times New Roman" w:cs="Times New Roman"/>
                      <w:b/>
                      <w:bCs/>
                      <w:lang w:eastAsia="uk-UA"/>
                    </w:rPr>
                  </w:pPr>
                </w:p>
                <w:p w:rsidR="00743816" w:rsidRPr="00372801" w:rsidRDefault="00743816" w:rsidP="00A2196D">
                  <w:pPr>
                    <w:spacing w:after="0"/>
                    <w:ind w:left="34" w:right="125"/>
                    <w:jc w:val="center"/>
                    <w:rPr>
                      <w:rFonts w:ascii="Times New Roman" w:eastAsia="Times New Roman" w:hAnsi="Times New Roman" w:cs="Times New Roman"/>
                      <w:b/>
                      <w:bCs/>
                      <w:lang w:eastAsia="ru-RU"/>
                    </w:rPr>
                  </w:pPr>
                  <w:r w:rsidRPr="00372801">
                    <w:rPr>
                      <w:rFonts w:ascii="Times New Roman" w:eastAsia="Calibri" w:hAnsi="Times New Roman" w:cs="Times New Roman"/>
                      <w:b/>
                      <w:bCs/>
                      <w:lang w:eastAsia="uk-UA"/>
                    </w:rPr>
                    <w:t>200</w:t>
                  </w:r>
                </w:p>
              </w:tc>
              <w:tc>
                <w:tcPr>
                  <w:tcW w:w="506" w:type="pct"/>
                </w:tcPr>
                <w:p w:rsidR="00743816" w:rsidRPr="00372801" w:rsidRDefault="00743816" w:rsidP="00A2196D">
                  <w:pPr>
                    <w:shd w:val="clear" w:color="auto" w:fill="FFFFFF"/>
                    <w:spacing w:after="0"/>
                    <w:ind w:left="34" w:right="125" w:firstLine="38"/>
                    <w:jc w:val="center"/>
                    <w:textAlignment w:val="baseline"/>
                    <w:rPr>
                      <w:rFonts w:ascii="Times New Roman" w:eastAsia="Calibri" w:hAnsi="Times New Roman" w:cs="Times New Roman"/>
                      <w:b/>
                      <w:bCs/>
                      <w:lang w:eastAsia="uk-UA"/>
                    </w:rPr>
                  </w:pPr>
                </w:p>
                <w:p w:rsidR="00743816" w:rsidRPr="00372801" w:rsidRDefault="00743816" w:rsidP="00A2196D">
                  <w:pPr>
                    <w:shd w:val="clear" w:color="auto" w:fill="FFFFFF"/>
                    <w:spacing w:after="0"/>
                    <w:ind w:left="34" w:right="125" w:firstLine="38"/>
                    <w:jc w:val="center"/>
                    <w:textAlignment w:val="baseline"/>
                    <w:rPr>
                      <w:rFonts w:ascii="Times New Roman" w:eastAsia="Calibri" w:hAnsi="Times New Roman" w:cs="Times New Roman"/>
                      <w:b/>
                      <w:bCs/>
                      <w:lang w:eastAsia="uk-UA"/>
                    </w:rPr>
                  </w:pPr>
                </w:p>
                <w:p w:rsidR="00743816" w:rsidRPr="00372801" w:rsidRDefault="00743816" w:rsidP="00A2196D">
                  <w:pPr>
                    <w:shd w:val="clear" w:color="auto" w:fill="FFFFFF"/>
                    <w:spacing w:after="0"/>
                    <w:ind w:left="34" w:right="125" w:firstLine="38"/>
                    <w:jc w:val="center"/>
                    <w:textAlignment w:val="baseline"/>
                    <w:rPr>
                      <w:rFonts w:ascii="Times New Roman" w:eastAsia="Calibri" w:hAnsi="Times New Roman" w:cs="Times New Roman"/>
                      <w:b/>
                      <w:bCs/>
                      <w:lang w:eastAsia="uk-UA"/>
                    </w:rPr>
                  </w:pPr>
                  <w:r w:rsidRPr="00372801">
                    <w:rPr>
                      <w:rFonts w:ascii="Times New Roman" w:eastAsia="Calibri" w:hAnsi="Times New Roman" w:cs="Times New Roman"/>
                      <w:b/>
                      <w:bCs/>
                      <w:lang w:eastAsia="uk-UA"/>
                    </w:rPr>
                    <w:t>100</w:t>
                  </w:r>
                </w:p>
                <w:p w:rsidR="00743816" w:rsidRPr="00372801" w:rsidRDefault="00743816" w:rsidP="00A2196D">
                  <w:pPr>
                    <w:shd w:val="clear" w:color="auto" w:fill="FFFFFF"/>
                    <w:spacing w:after="0"/>
                    <w:ind w:left="34" w:right="125" w:firstLine="40"/>
                    <w:jc w:val="center"/>
                    <w:textAlignment w:val="baseline"/>
                    <w:rPr>
                      <w:rFonts w:ascii="Times New Roman" w:eastAsia="Calibri" w:hAnsi="Times New Roman" w:cs="Times New Roman"/>
                      <w:b/>
                      <w:bCs/>
                      <w:lang w:eastAsia="uk-UA"/>
                    </w:rPr>
                  </w:pPr>
                </w:p>
                <w:p w:rsidR="00743816" w:rsidRPr="00372801" w:rsidRDefault="00743816" w:rsidP="00A2196D">
                  <w:pPr>
                    <w:shd w:val="clear" w:color="auto" w:fill="FFFFFF"/>
                    <w:spacing w:after="0"/>
                    <w:ind w:left="34" w:right="125" w:firstLine="40"/>
                    <w:jc w:val="center"/>
                    <w:textAlignment w:val="baseline"/>
                    <w:rPr>
                      <w:rFonts w:ascii="Times New Roman" w:eastAsia="Calibri" w:hAnsi="Times New Roman" w:cs="Times New Roman"/>
                      <w:b/>
                      <w:bCs/>
                      <w:lang w:eastAsia="uk-UA"/>
                    </w:rPr>
                  </w:pPr>
                </w:p>
                <w:p w:rsidR="00743816" w:rsidRPr="00372801" w:rsidRDefault="00743816" w:rsidP="00A2196D">
                  <w:pPr>
                    <w:shd w:val="clear" w:color="auto" w:fill="FFFFFF"/>
                    <w:spacing w:after="0"/>
                    <w:ind w:left="34" w:right="125" w:firstLine="40"/>
                    <w:jc w:val="center"/>
                    <w:textAlignment w:val="baseline"/>
                    <w:rPr>
                      <w:rFonts w:ascii="Times New Roman" w:eastAsia="Calibri" w:hAnsi="Times New Roman" w:cs="Times New Roman"/>
                      <w:b/>
                      <w:bCs/>
                      <w:vertAlign w:val="superscript"/>
                      <w:lang w:eastAsia="uk-UA"/>
                    </w:rPr>
                  </w:pPr>
                  <w:r w:rsidRPr="00372801">
                    <w:rPr>
                      <w:rFonts w:ascii="Times New Roman" w:eastAsia="Calibri" w:hAnsi="Times New Roman" w:cs="Times New Roman"/>
                      <w:b/>
                      <w:bCs/>
                      <w:lang w:eastAsia="uk-UA"/>
                    </w:rPr>
                    <w:t>300</w:t>
                  </w:r>
                </w:p>
                <w:p w:rsidR="00743816" w:rsidRPr="00372801" w:rsidRDefault="00743816" w:rsidP="00A2196D">
                  <w:pPr>
                    <w:shd w:val="clear" w:color="auto" w:fill="FFFFFF"/>
                    <w:spacing w:after="0"/>
                    <w:ind w:left="34" w:right="125" w:firstLine="38"/>
                    <w:jc w:val="center"/>
                    <w:textAlignment w:val="baseline"/>
                    <w:rPr>
                      <w:rFonts w:ascii="Times New Roman" w:eastAsia="Calibri" w:hAnsi="Times New Roman" w:cs="Times New Roman"/>
                      <w:b/>
                      <w:bCs/>
                      <w:lang w:eastAsia="uk-UA"/>
                    </w:rPr>
                  </w:pPr>
                </w:p>
                <w:p w:rsidR="00743816" w:rsidRPr="00372801" w:rsidRDefault="00743816" w:rsidP="00A2196D">
                  <w:pPr>
                    <w:shd w:val="clear" w:color="auto" w:fill="FFFFFF"/>
                    <w:spacing w:after="0"/>
                    <w:ind w:left="34" w:right="125" w:firstLine="38"/>
                    <w:jc w:val="center"/>
                    <w:textAlignment w:val="baseline"/>
                    <w:rPr>
                      <w:rFonts w:ascii="Times New Roman" w:eastAsia="Calibri" w:hAnsi="Times New Roman" w:cs="Times New Roman"/>
                      <w:b/>
                      <w:bCs/>
                      <w:lang w:eastAsia="uk-UA"/>
                    </w:rPr>
                  </w:pPr>
                </w:p>
                <w:p w:rsidR="00743816" w:rsidRPr="00372801" w:rsidRDefault="00743816" w:rsidP="00A2196D">
                  <w:pPr>
                    <w:spacing w:after="0"/>
                    <w:ind w:left="34" w:right="125"/>
                    <w:jc w:val="center"/>
                    <w:rPr>
                      <w:rFonts w:ascii="Times New Roman" w:eastAsia="Times New Roman" w:hAnsi="Times New Roman" w:cs="Times New Roman"/>
                      <w:b/>
                      <w:bCs/>
                      <w:lang w:eastAsia="ru-RU"/>
                    </w:rPr>
                  </w:pPr>
                  <w:r w:rsidRPr="00372801">
                    <w:rPr>
                      <w:rFonts w:ascii="Times New Roman" w:eastAsia="Calibri" w:hAnsi="Times New Roman" w:cs="Times New Roman"/>
                      <w:b/>
                      <w:bCs/>
                      <w:lang w:eastAsia="uk-UA"/>
                    </w:rPr>
                    <w:t>200</w:t>
                  </w:r>
                </w:p>
              </w:tc>
              <w:tc>
                <w:tcPr>
                  <w:tcW w:w="582" w:type="pct"/>
                  <w:gridSpan w:val="2"/>
                  <w:shd w:val="clear" w:color="auto" w:fill="auto"/>
                </w:tcPr>
                <w:p w:rsidR="00743816" w:rsidRPr="00372801" w:rsidRDefault="00743816" w:rsidP="00A2196D">
                  <w:pPr>
                    <w:shd w:val="clear" w:color="auto" w:fill="FFFFFF"/>
                    <w:spacing w:after="0"/>
                    <w:ind w:left="34" w:right="125" w:firstLine="40"/>
                    <w:jc w:val="center"/>
                    <w:textAlignment w:val="baseline"/>
                    <w:rPr>
                      <w:rFonts w:ascii="Times New Roman" w:eastAsia="Calibri" w:hAnsi="Times New Roman" w:cs="Times New Roman"/>
                      <w:b/>
                      <w:bCs/>
                      <w:lang w:eastAsia="uk-UA"/>
                    </w:rPr>
                  </w:pPr>
                </w:p>
                <w:p w:rsidR="00743816" w:rsidRPr="00372801" w:rsidRDefault="00743816" w:rsidP="00A2196D">
                  <w:pPr>
                    <w:shd w:val="clear" w:color="auto" w:fill="FFFFFF"/>
                    <w:spacing w:after="0"/>
                    <w:ind w:left="34" w:right="125" w:firstLine="40"/>
                    <w:jc w:val="center"/>
                    <w:textAlignment w:val="baseline"/>
                    <w:rPr>
                      <w:rFonts w:ascii="Times New Roman" w:eastAsia="Calibri" w:hAnsi="Times New Roman" w:cs="Times New Roman"/>
                      <w:b/>
                      <w:bCs/>
                      <w:lang w:eastAsia="uk-UA"/>
                    </w:rPr>
                  </w:pPr>
                </w:p>
                <w:p w:rsidR="00743816" w:rsidRPr="00372801" w:rsidRDefault="00743816" w:rsidP="00A2196D">
                  <w:pPr>
                    <w:spacing w:after="0"/>
                    <w:ind w:left="34" w:right="125"/>
                    <w:jc w:val="center"/>
                    <w:rPr>
                      <w:rFonts w:ascii="Times New Roman" w:eastAsia="Times New Roman" w:hAnsi="Times New Roman" w:cs="Times New Roman"/>
                      <w:b/>
                      <w:bCs/>
                      <w:lang w:eastAsia="ru-RU"/>
                    </w:rPr>
                  </w:pPr>
                  <w:r w:rsidRPr="00372801">
                    <w:rPr>
                      <w:rFonts w:ascii="Times New Roman" w:eastAsia="Times New Roman" w:hAnsi="Times New Roman" w:cs="Times New Roman"/>
                      <w:b/>
                      <w:bCs/>
                      <w:lang w:eastAsia="ru-RU"/>
                    </w:rPr>
                    <w:t>2600</w:t>
                  </w:r>
                </w:p>
                <w:p w:rsidR="00743816" w:rsidRPr="00372801" w:rsidRDefault="00743816" w:rsidP="00A2196D">
                  <w:pPr>
                    <w:spacing w:after="0"/>
                    <w:ind w:left="34" w:right="125"/>
                    <w:jc w:val="center"/>
                    <w:rPr>
                      <w:rFonts w:ascii="Times New Roman" w:eastAsia="Times New Roman" w:hAnsi="Times New Roman" w:cs="Times New Roman"/>
                      <w:b/>
                      <w:bCs/>
                      <w:lang w:eastAsia="ru-RU"/>
                    </w:rPr>
                  </w:pPr>
                </w:p>
                <w:p w:rsidR="00743816" w:rsidRPr="00372801" w:rsidRDefault="00743816" w:rsidP="00A2196D">
                  <w:pPr>
                    <w:spacing w:after="0"/>
                    <w:ind w:left="34" w:right="125"/>
                    <w:jc w:val="center"/>
                    <w:rPr>
                      <w:rFonts w:ascii="Times New Roman" w:eastAsia="Times New Roman" w:hAnsi="Times New Roman" w:cs="Times New Roman"/>
                      <w:b/>
                      <w:bCs/>
                      <w:lang w:eastAsia="ru-RU"/>
                    </w:rPr>
                  </w:pPr>
                </w:p>
                <w:p w:rsidR="00743816" w:rsidRPr="00372801" w:rsidRDefault="00743816" w:rsidP="00A2196D">
                  <w:pPr>
                    <w:spacing w:after="0"/>
                    <w:ind w:left="34" w:right="125"/>
                    <w:jc w:val="center"/>
                    <w:rPr>
                      <w:rFonts w:ascii="Times New Roman" w:eastAsia="Times New Roman" w:hAnsi="Times New Roman" w:cs="Times New Roman"/>
                      <w:b/>
                      <w:bCs/>
                      <w:lang w:eastAsia="ru-RU"/>
                    </w:rPr>
                  </w:pPr>
                  <w:r w:rsidRPr="00372801">
                    <w:rPr>
                      <w:rFonts w:ascii="Times New Roman" w:eastAsia="Times New Roman" w:hAnsi="Times New Roman" w:cs="Times New Roman"/>
                      <w:b/>
                      <w:bCs/>
                      <w:lang w:eastAsia="ru-RU"/>
                    </w:rPr>
                    <w:t>10600</w:t>
                  </w:r>
                </w:p>
                <w:p w:rsidR="00743816" w:rsidRPr="00372801" w:rsidRDefault="00743816" w:rsidP="00A2196D">
                  <w:pPr>
                    <w:spacing w:after="0"/>
                    <w:ind w:left="34" w:right="125"/>
                    <w:jc w:val="center"/>
                    <w:rPr>
                      <w:rFonts w:ascii="Times New Roman" w:eastAsia="Times New Roman" w:hAnsi="Times New Roman" w:cs="Times New Roman"/>
                      <w:b/>
                      <w:bCs/>
                      <w:lang w:eastAsia="ru-RU"/>
                    </w:rPr>
                  </w:pPr>
                </w:p>
                <w:p w:rsidR="00743816" w:rsidRPr="00372801" w:rsidRDefault="00743816" w:rsidP="00A2196D">
                  <w:pPr>
                    <w:spacing w:after="0"/>
                    <w:ind w:left="34" w:right="125"/>
                    <w:jc w:val="center"/>
                    <w:rPr>
                      <w:rFonts w:ascii="Times New Roman" w:eastAsia="Times New Roman" w:hAnsi="Times New Roman" w:cs="Times New Roman"/>
                      <w:b/>
                      <w:bCs/>
                      <w:lang w:eastAsia="ru-RU"/>
                    </w:rPr>
                  </w:pPr>
                </w:p>
                <w:p w:rsidR="00743816" w:rsidRPr="00F05DF3" w:rsidRDefault="00743816" w:rsidP="00A2196D">
                  <w:pPr>
                    <w:spacing w:after="0"/>
                    <w:ind w:left="34" w:right="125"/>
                    <w:jc w:val="center"/>
                    <w:rPr>
                      <w:rFonts w:ascii="Times New Roman" w:eastAsia="Times New Roman" w:hAnsi="Times New Roman" w:cs="Times New Roman"/>
                      <w:lang w:eastAsia="ru-RU"/>
                    </w:rPr>
                  </w:pPr>
                  <w:r w:rsidRPr="00F05DF3">
                    <w:rPr>
                      <w:rFonts w:ascii="Times New Roman" w:eastAsia="Times New Roman" w:hAnsi="Times New Roman" w:cs="Times New Roman"/>
                      <w:lang w:eastAsia="ru-RU"/>
                    </w:rPr>
                    <w:t>1200</w:t>
                  </w:r>
                </w:p>
                <w:p w:rsidR="00743816" w:rsidRPr="00372801" w:rsidRDefault="00743816" w:rsidP="00A2196D">
                  <w:pPr>
                    <w:spacing w:after="0"/>
                    <w:ind w:left="34" w:right="125"/>
                    <w:jc w:val="center"/>
                    <w:rPr>
                      <w:rFonts w:ascii="Times New Roman" w:eastAsia="Times New Roman" w:hAnsi="Times New Roman" w:cs="Times New Roman"/>
                      <w:b/>
                      <w:bCs/>
                      <w:lang w:eastAsia="ru-RU"/>
                    </w:rPr>
                  </w:pPr>
                </w:p>
              </w:tc>
            </w:tr>
            <w:tr w:rsidR="00743816" w:rsidRPr="003B341C" w:rsidTr="00743816">
              <w:trPr>
                <w:trHeight w:val="1000"/>
              </w:trPr>
              <w:tc>
                <w:tcPr>
                  <w:tcW w:w="2280" w:type="pc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F05DF3">
                    <w:rPr>
                      <w:rFonts w:ascii="Times New Roman" w:eastAsia="Times New Roman" w:hAnsi="Times New Roman" w:cs="Times New Roman"/>
                      <w:b/>
                      <w:bCs/>
                      <w:lang w:eastAsia="ru-RU"/>
                    </w:rPr>
                    <w:lastRenderedPageBreak/>
                    <w:t>8.</w:t>
                  </w:r>
                  <w:r w:rsidRPr="003B341C">
                    <w:rPr>
                      <w:rFonts w:ascii="Times New Roman" w:eastAsia="Times New Roman" w:hAnsi="Times New Roman" w:cs="Times New Roman"/>
                      <w:lang w:eastAsia="ru-RU"/>
                    </w:rPr>
                    <w:t> </w:t>
                  </w:r>
                  <w:r w:rsidRPr="006C59A4">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6C59A4">
                    <w:rPr>
                      <w:rFonts w:ascii="Times New Roman" w:eastAsia="Times New Roman" w:hAnsi="Times New Roman" w:cs="Times New Roman"/>
                      <w:b/>
                      <w:bCs/>
                      <w:lang w:eastAsia="ru-RU"/>
                    </w:rPr>
                    <w:t>проєктів</w:t>
                  </w:r>
                  <w:proofErr w:type="spellEnd"/>
                  <w:r w:rsidRPr="006C59A4">
                    <w:rPr>
                      <w:rFonts w:ascii="Times New Roman" w:eastAsia="Times New Roman" w:hAnsi="Times New Roman" w:cs="Times New Roman"/>
                      <w:b/>
                      <w:bCs/>
                      <w:lang w:eastAsia="ru-RU"/>
                    </w:rPr>
                    <w:t xml:space="preserve"> на виконання технічного завдання</w:t>
                  </w:r>
                </w:p>
              </w:tc>
              <w:tc>
                <w:tcPr>
                  <w:tcW w:w="2720" w:type="pct"/>
                  <w:gridSpan w:val="6"/>
                </w:tcPr>
                <w:p w:rsidR="00743816" w:rsidRPr="003B341C"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Створення більш сприятливого середовища для забезпечення зайнятості молоді, що сприятиме зниженню рівня безробіття та наповненню бюджету</w:t>
                  </w:r>
                </w:p>
                <w:p w:rsidR="00743816" w:rsidRPr="003B341C" w:rsidRDefault="00743816" w:rsidP="00A2196D">
                  <w:pPr>
                    <w:spacing w:after="0"/>
                    <w:ind w:left="34"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 Зменшення частки безробітної молоді у віці до 35 років від загальної кількості зареєстрованих безробітних</w:t>
                  </w:r>
                </w:p>
              </w:tc>
            </w:tr>
            <w:tr w:rsidR="00743816" w:rsidRPr="003B341C" w:rsidTr="00743816">
              <w:trPr>
                <w:trHeight w:val="2393"/>
              </w:trPr>
              <w:tc>
                <w:tcPr>
                  <w:tcW w:w="2280" w:type="pc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F05DF3">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tc>
              <w:tc>
                <w:tcPr>
                  <w:tcW w:w="2720" w:type="pct"/>
                  <w:gridSpan w:val="6"/>
                  <w:hideMark/>
                </w:tcPr>
                <w:p w:rsidR="00743816" w:rsidRPr="003B341C"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Проведення загальноміської молодіжної акції «</w:t>
                  </w:r>
                  <w:proofErr w:type="spellStart"/>
                  <w:r w:rsidRPr="003B341C">
                    <w:rPr>
                      <w:rFonts w:ascii="Times New Roman" w:eastAsia="Calibri" w:hAnsi="Times New Roman" w:cs="Times New Roman"/>
                      <w:lang w:eastAsia="uk-UA"/>
                    </w:rPr>
                    <w:t>ПрофМісто</w:t>
                  </w:r>
                  <w:proofErr w:type="spellEnd"/>
                  <w:r w:rsidRPr="003B341C">
                    <w:rPr>
                      <w:rFonts w:ascii="Times New Roman" w:eastAsia="Calibri" w:hAnsi="Times New Roman" w:cs="Times New Roman"/>
                      <w:lang w:eastAsia="uk-UA"/>
                    </w:rPr>
                    <w:t xml:space="preserve">» (лекції, тренінги, практичні роботи, брифінги, </w:t>
                  </w:r>
                  <w:proofErr w:type="spellStart"/>
                  <w:r w:rsidRPr="003B341C">
                    <w:rPr>
                      <w:rFonts w:ascii="Times New Roman" w:eastAsia="Calibri" w:hAnsi="Times New Roman" w:cs="Times New Roman"/>
                      <w:lang w:eastAsia="uk-UA"/>
                    </w:rPr>
                    <w:t>нетворкінги</w:t>
                  </w:r>
                  <w:proofErr w:type="spellEnd"/>
                  <w:r w:rsidRPr="003B341C">
                    <w:rPr>
                      <w:rFonts w:ascii="Times New Roman" w:eastAsia="Calibri" w:hAnsi="Times New Roman" w:cs="Times New Roman"/>
                      <w:lang w:eastAsia="uk-UA"/>
                    </w:rPr>
                    <w:t>)</w:t>
                  </w:r>
                </w:p>
                <w:p w:rsidR="00743816" w:rsidRPr="003B341C"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 Організація проведення Днів кар’єри у закладах вищої освіти (лекції, </w:t>
                  </w:r>
                  <w:proofErr w:type="spellStart"/>
                  <w:r w:rsidRPr="003B341C">
                    <w:rPr>
                      <w:rFonts w:ascii="Times New Roman" w:eastAsia="Calibri" w:hAnsi="Times New Roman" w:cs="Times New Roman"/>
                      <w:lang w:eastAsia="uk-UA"/>
                    </w:rPr>
                    <w:t>нетворкінги</w:t>
                  </w:r>
                  <w:proofErr w:type="spellEnd"/>
                  <w:r w:rsidRPr="003B341C">
                    <w:rPr>
                      <w:rFonts w:ascii="Times New Roman" w:eastAsia="Calibri" w:hAnsi="Times New Roman" w:cs="Times New Roman"/>
                      <w:lang w:eastAsia="uk-UA"/>
                    </w:rPr>
                    <w:t>, практичні курси, брифінги, ярмарка вакансій)</w:t>
                  </w:r>
                </w:p>
                <w:p w:rsidR="00743816" w:rsidRDefault="00743816" w:rsidP="00A2196D">
                  <w:pPr>
                    <w:shd w:val="clear" w:color="auto" w:fill="FFFFFF"/>
                    <w:spacing w:after="0"/>
                    <w:ind w:left="34"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Проведення акції, спрямованої на підвищення рівня працевлаштування молоді «Як стати кандидатом мрії»</w:t>
                  </w:r>
                </w:p>
                <w:p w:rsidR="00F63A59" w:rsidRPr="003B341C" w:rsidRDefault="00F63A59" w:rsidP="00A2196D">
                  <w:pPr>
                    <w:shd w:val="clear" w:color="auto" w:fill="FFFFFF"/>
                    <w:spacing w:after="0"/>
                    <w:ind w:left="34" w:right="57"/>
                    <w:jc w:val="both"/>
                    <w:textAlignment w:val="baseline"/>
                    <w:rPr>
                      <w:rFonts w:ascii="Times New Roman" w:eastAsia="Calibri" w:hAnsi="Times New Roman" w:cs="Times New Roman"/>
                      <w:lang w:eastAsia="uk-UA"/>
                    </w:rPr>
                  </w:pPr>
                </w:p>
              </w:tc>
            </w:tr>
            <w:tr w:rsidR="00743816" w:rsidRPr="003B341C" w:rsidTr="00743816">
              <w:trPr>
                <w:trHeight w:val="467"/>
              </w:trPr>
              <w:tc>
                <w:tcPr>
                  <w:tcW w:w="2280" w:type="pc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F05DF3">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tc>
              <w:tc>
                <w:tcPr>
                  <w:tcW w:w="527" w:type="pct"/>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61" w:type="pct"/>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gridSpan w:val="2"/>
                  <w:vAlign w:val="center"/>
                  <w:hideMark/>
                </w:tcPr>
                <w:p w:rsidR="00743816" w:rsidRPr="00F05DF3" w:rsidRDefault="00743816" w:rsidP="00A2196D">
                  <w:pPr>
                    <w:spacing w:after="0"/>
                    <w:ind w:left="34"/>
                    <w:jc w:val="center"/>
                    <w:rPr>
                      <w:rFonts w:ascii="Times New Roman" w:eastAsia="Times New Roman" w:hAnsi="Times New Roman" w:cs="Times New Roman"/>
                      <w:b/>
                      <w:bCs/>
                      <w:lang w:eastAsia="ru-RU"/>
                    </w:rPr>
                  </w:pPr>
                  <w:r w:rsidRPr="00F05DF3">
                    <w:rPr>
                      <w:rFonts w:ascii="Times New Roman" w:eastAsia="Times New Roman" w:hAnsi="Times New Roman" w:cs="Times New Roman"/>
                      <w:b/>
                      <w:bCs/>
                      <w:lang w:eastAsia="ru-RU"/>
                    </w:rPr>
                    <w:t>2024 рік</w:t>
                  </w:r>
                </w:p>
              </w:tc>
              <w:tc>
                <w:tcPr>
                  <w:tcW w:w="544" w:type="pct"/>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743816" w:rsidRPr="003B341C" w:rsidTr="00743816">
              <w:trPr>
                <w:trHeight w:val="60"/>
              </w:trPr>
              <w:tc>
                <w:tcPr>
                  <w:tcW w:w="2280" w:type="pct"/>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27" w:type="pct"/>
                  <w:vAlign w:val="center"/>
                </w:tcPr>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1610,3</w:t>
                  </w:r>
                </w:p>
              </w:tc>
              <w:tc>
                <w:tcPr>
                  <w:tcW w:w="561" w:type="pct"/>
                  <w:vAlign w:val="center"/>
                </w:tcPr>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lang w:eastAsia="uk-UA"/>
                    </w:rPr>
                    <w:t>1610,3</w:t>
                  </w:r>
                </w:p>
              </w:tc>
              <w:tc>
                <w:tcPr>
                  <w:tcW w:w="544" w:type="pct"/>
                  <w:vAlign w:val="center"/>
                </w:tcPr>
                <w:p w:rsidR="00743816" w:rsidRPr="00F05DF3"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r w:rsidRPr="00F05DF3">
                    <w:rPr>
                      <w:rFonts w:ascii="Times New Roman" w:eastAsia="Calibri" w:hAnsi="Times New Roman" w:cs="Times New Roman"/>
                      <w:b/>
                      <w:bCs/>
                      <w:lang w:eastAsia="uk-UA"/>
                    </w:rPr>
                    <w:t>615,8</w:t>
                  </w:r>
                </w:p>
              </w:tc>
              <w:tc>
                <w:tcPr>
                  <w:tcW w:w="544" w:type="pct"/>
                  <w:gridSpan w:val="2"/>
                  <w:vAlign w:val="center"/>
                </w:tcPr>
                <w:p w:rsidR="00743816" w:rsidRPr="00F05DF3"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r w:rsidRPr="00F05DF3">
                    <w:rPr>
                      <w:rFonts w:ascii="Times New Roman" w:eastAsia="Calibri" w:hAnsi="Times New Roman" w:cs="Times New Roman"/>
                      <w:b/>
                      <w:bCs/>
                      <w:lang w:eastAsia="uk-UA"/>
                    </w:rPr>
                    <w:t>615,8</w:t>
                  </w:r>
                </w:p>
              </w:tc>
              <w:tc>
                <w:tcPr>
                  <w:tcW w:w="544" w:type="pct"/>
                  <w:shd w:val="clear" w:color="auto" w:fill="auto"/>
                  <w:vAlign w:val="center"/>
                </w:tcPr>
                <w:p w:rsidR="00743816" w:rsidRPr="00F05DF3"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r w:rsidRPr="00F05DF3">
                    <w:rPr>
                      <w:rFonts w:ascii="Times New Roman" w:eastAsia="Times New Roman" w:hAnsi="Times New Roman" w:cs="Times New Roman"/>
                      <w:b/>
                      <w:bCs/>
                      <w:lang w:eastAsia="ru-RU"/>
                    </w:rPr>
                    <w:t>4452,2</w:t>
                  </w:r>
                </w:p>
              </w:tc>
            </w:tr>
            <w:tr w:rsidR="00743816" w:rsidRPr="003B341C" w:rsidTr="00743816">
              <w:trPr>
                <w:trHeight w:val="60"/>
              </w:trPr>
              <w:tc>
                <w:tcPr>
                  <w:tcW w:w="2280" w:type="pc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27" w:type="pct"/>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61" w:type="pct"/>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44" w:type="pct"/>
                  <w:vAlign w:val="center"/>
                </w:tcPr>
                <w:p w:rsidR="00743816" w:rsidRPr="00F05DF3" w:rsidRDefault="00743816" w:rsidP="00A2196D">
                  <w:pPr>
                    <w:spacing w:after="0"/>
                    <w:ind w:left="34"/>
                    <w:jc w:val="center"/>
                    <w:rPr>
                      <w:rFonts w:ascii="Times New Roman" w:eastAsia="Times New Roman" w:hAnsi="Times New Roman" w:cs="Times New Roman"/>
                      <w:b/>
                      <w:bCs/>
                      <w:lang w:eastAsia="ru-RU"/>
                    </w:rPr>
                  </w:pPr>
                </w:p>
              </w:tc>
              <w:tc>
                <w:tcPr>
                  <w:tcW w:w="544" w:type="pct"/>
                  <w:gridSpan w:val="2"/>
                  <w:vAlign w:val="center"/>
                </w:tcPr>
                <w:p w:rsidR="00743816" w:rsidRPr="00F05DF3" w:rsidRDefault="00743816" w:rsidP="00A2196D">
                  <w:pPr>
                    <w:spacing w:after="0"/>
                    <w:ind w:left="34"/>
                    <w:jc w:val="center"/>
                    <w:rPr>
                      <w:rFonts w:ascii="Times New Roman" w:eastAsia="Times New Roman" w:hAnsi="Times New Roman" w:cs="Times New Roman"/>
                      <w:b/>
                      <w:bCs/>
                      <w:lang w:eastAsia="ru-RU"/>
                    </w:rPr>
                  </w:pPr>
                </w:p>
              </w:tc>
              <w:tc>
                <w:tcPr>
                  <w:tcW w:w="544" w:type="pct"/>
                  <w:shd w:val="clear" w:color="auto" w:fill="auto"/>
                  <w:vAlign w:val="center"/>
                </w:tcPr>
                <w:p w:rsidR="00743816" w:rsidRPr="00F05DF3" w:rsidRDefault="00743816" w:rsidP="00A2196D">
                  <w:pPr>
                    <w:spacing w:after="0"/>
                    <w:ind w:left="34"/>
                    <w:jc w:val="center"/>
                    <w:rPr>
                      <w:rFonts w:ascii="Times New Roman" w:eastAsia="Times New Roman" w:hAnsi="Times New Roman" w:cs="Times New Roman"/>
                      <w:b/>
                      <w:bCs/>
                      <w:lang w:eastAsia="ru-RU"/>
                    </w:rPr>
                  </w:pPr>
                </w:p>
              </w:tc>
            </w:tr>
            <w:tr w:rsidR="00743816" w:rsidRPr="003B341C" w:rsidTr="00743816">
              <w:trPr>
                <w:trHeight w:val="431"/>
              </w:trPr>
              <w:tc>
                <w:tcPr>
                  <w:tcW w:w="2280" w:type="pct"/>
                  <w:hideMark/>
                </w:tcPr>
                <w:p w:rsidR="00743816" w:rsidRPr="003B341C" w:rsidRDefault="00743816" w:rsidP="00A2196D">
                  <w:pPr>
                    <w:spacing w:after="0"/>
                    <w:ind w:left="34"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27" w:type="pct"/>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61" w:type="pct"/>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44" w:type="pct"/>
                  <w:vAlign w:val="center"/>
                </w:tcPr>
                <w:p w:rsidR="00743816" w:rsidRPr="00F05DF3" w:rsidRDefault="00743816" w:rsidP="00A2196D">
                  <w:pPr>
                    <w:spacing w:after="0"/>
                    <w:ind w:left="34"/>
                    <w:jc w:val="center"/>
                    <w:rPr>
                      <w:rFonts w:ascii="Times New Roman" w:eastAsia="Times New Roman" w:hAnsi="Times New Roman" w:cs="Times New Roman"/>
                      <w:b/>
                      <w:bCs/>
                      <w:lang w:eastAsia="ru-RU"/>
                    </w:rPr>
                  </w:pPr>
                </w:p>
              </w:tc>
              <w:tc>
                <w:tcPr>
                  <w:tcW w:w="544" w:type="pct"/>
                  <w:gridSpan w:val="2"/>
                  <w:vAlign w:val="center"/>
                </w:tcPr>
                <w:p w:rsidR="00743816" w:rsidRPr="00F05DF3" w:rsidRDefault="00743816" w:rsidP="00A2196D">
                  <w:pPr>
                    <w:spacing w:after="0"/>
                    <w:ind w:left="34"/>
                    <w:jc w:val="center"/>
                    <w:rPr>
                      <w:rFonts w:ascii="Times New Roman" w:eastAsia="Times New Roman" w:hAnsi="Times New Roman" w:cs="Times New Roman"/>
                      <w:b/>
                      <w:bCs/>
                      <w:lang w:eastAsia="ru-RU"/>
                    </w:rPr>
                  </w:pPr>
                </w:p>
              </w:tc>
              <w:tc>
                <w:tcPr>
                  <w:tcW w:w="544" w:type="pct"/>
                  <w:shd w:val="clear" w:color="auto" w:fill="auto"/>
                  <w:vAlign w:val="center"/>
                </w:tcPr>
                <w:p w:rsidR="00743816" w:rsidRPr="00F05DF3" w:rsidRDefault="00743816" w:rsidP="00A2196D">
                  <w:pPr>
                    <w:spacing w:after="0"/>
                    <w:ind w:left="34"/>
                    <w:jc w:val="center"/>
                    <w:rPr>
                      <w:rFonts w:ascii="Times New Roman" w:eastAsia="Times New Roman" w:hAnsi="Times New Roman" w:cs="Times New Roman"/>
                      <w:b/>
                      <w:bCs/>
                      <w:lang w:eastAsia="ru-RU"/>
                    </w:rPr>
                  </w:pPr>
                </w:p>
              </w:tc>
            </w:tr>
            <w:tr w:rsidR="00743816" w:rsidRPr="003B341C" w:rsidTr="00743816">
              <w:trPr>
                <w:trHeight w:val="60"/>
              </w:trPr>
              <w:tc>
                <w:tcPr>
                  <w:tcW w:w="2280" w:type="pct"/>
                  <w:hideMark/>
                </w:tcPr>
                <w:p w:rsidR="00743816" w:rsidRPr="003B341C" w:rsidRDefault="00743816" w:rsidP="00A2196D">
                  <w:pPr>
                    <w:spacing w:after="0"/>
                    <w:ind w:left="34"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27" w:type="pct"/>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61" w:type="pct"/>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44" w:type="pct"/>
                  <w:vAlign w:val="center"/>
                </w:tcPr>
                <w:p w:rsidR="00743816" w:rsidRPr="00F05DF3" w:rsidRDefault="00743816" w:rsidP="00A2196D">
                  <w:pPr>
                    <w:spacing w:after="0"/>
                    <w:ind w:left="34"/>
                    <w:jc w:val="center"/>
                    <w:rPr>
                      <w:rFonts w:ascii="Times New Roman" w:eastAsia="Times New Roman" w:hAnsi="Times New Roman" w:cs="Times New Roman"/>
                      <w:b/>
                      <w:bCs/>
                      <w:lang w:eastAsia="ru-RU"/>
                    </w:rPr>
                  </w:pPr>
                </w:p>
              </w:tc>
              <w:tc>
                <w:tcPr>
                  <w:tcW w:w="544" w:type="pct"/>
                  <w:gridSpan w:val="2"/>
                  <w:vAlign w:val="center"/>
                </w:tcPr>
                <w:p w:rsidR="00743816" w:rsidRPr="00F05DF3" w:rsidRDefault="00743816" w:rsidP="00A2196D">
                  <w:pPr>
                    <w:spacing w:after="0"/>
                    <w:ind w:left="34"/>
                    <w:jc w:val="center"/>
                    <w:rPr>
                      <w:rFonts w:ascii="Times New Roman" w:eastAsia="Times New Roman" w:hAnsi="Times New Roman" w:cs="Times New Roman"/>
                      <w:b/>
                      <w:bCs/>
                      <w:lang w:eastAsia="ru-RU"/>
                    </w:rPr>
                  </w:pPr>
                </w:p>
              </w:tc>
              <w:tc>
                <w:tcPr>
                  <w:tcW w:w="544" w:type="pct"/>
                  <w:shd w:val="clear" w:color="auto" w:fill="auto"/>
                  <w:vAlign w:val="center"/>
                </w:tcPr>
                <w:p w:rsidR="00743816" w:rsidRPr="00F05DF3" w:rsidRDefault="00743816" w:rsidP="00A2196D">
                  <w:pPr>
                    <w:spacing w:after="0"/>
                    <w:ind w:left="34"/>
                    <w:jc w:val="center"/>
                    <w:rPr>
                      <w:rFonts w:ascii="Times New Roman" w:eastAsia="Times New Roman" w:hAnsi="Times New Roman" w:cs="Times New Roman"/>
                      <w:b/>
                      <w:bCs/>
                      <w:lang w:eastAsia="ru-RU"/>
                    </w:rPr>
                  </w:pPr>
                </w:p>
              </w:tc>
            </w:tr>
            <w:tr w:rsidR="00743816" w:rsidRPr="003B341C" w:rsidTr="00743816">
              <w:trPr>
                <w:trHeight w:val="60"/>
              </w:trPr>
              <w:tc>
                <w:tcPr>
                  <w:tcW w:w="2280" w:type="pc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27" w:type="pct"/>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1610,3</w:t>
                  </w:r>
                </w:p>
              </w:tc>
              <w:tc>
                <w:tcPr>
                  <w:tcW w:w="561" w:type="pct"/>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Calibri" w:hAnsi="Times New Roman" w:cs="Times New Roman"/>
                      <w:lang w:eastAsia="uk-UA"/>
                    </w:rPr>
                    <w:t>1610,3</w:t>
                  </w:r>
                </w:p>
              </w:tc>
              <w:tc>
                <w:tcPr>
                  <w:tcW w:w="544" w:type="pct"/>
                  <w:vAlign w:val="center"/>
                  <w:hideMark/>
                </w:tcPr>
                <w:p w:rsidR="00743816" w:rsidRPr="00F05DF3" w:rsidRDefault="00743816" w:rsidP="00A2196D">
                  <w:pPr>
                    <w:shd w:val="clear" w:color="auto" w:fill="FFFFFF"/>
                    <w:spacing w:after="0"/>
                    <w:ind w:left="34"/>
                    <w:jc w:val="center"/>
                    <w:textAlignment w:val="baseline"/>
                    <w:rPr>
                      <w:rFonts w:ascii="Times New Roman" w:eastAsia="Times New Roman" w:hAnsi="Times New Roman" w:cs="Times New Roman"/>
                      <w:b/>
                      <w:bCs/>
                      <w:lang w:eastAsia="ru-RU"/>
                    </w:rPr>
                  </w:pPr>
                  <w:r w:rsidRPr="00F05DF3">
                    <w:rPr>
                      <w:rFonts w:ascii="Times New Roman" w:eastAsia="Calibri" w:hAnsi="Times New Roman" w:cs="Times New Roman"/>
                      <w:b/>
                      <w:bCs/>
                      <w:lang w:eastAsia="uk-UA"/>
                    </w:rPr>
                    <w:t>615,8</w:t>
                  </w:r>
                </w:p>
              </w:tc>
              <w:tc>
                <w:tcPr>
                  <w:tcW w:w="544" w:type="pct"/>
                  <w:gridSpan w:val="2"/>
                  <w:vAlign w:val="center"/>
                  <w:hideMark/>
                </w:tcPr>
                <w:p w:rsidR="00743816" w:rsidRPr="00F05DF3" w:rsidRDefault="00743816" w:rsidP="00A2196D">
                  <w:pPr>
                    <w:shd w:val="clear" w:color="auto" w:fill="FFFFFF"/>
                    <w:spacing w:after="0"/>
                    <w:ind w:left="34"/>
                    <w:jc w:val="center"/>
                    <w:textAlignment w:val="baseline"/>
                    <w:rPr>
                      <w:rFonts w:ascii="Times New Roman" w:eastAsia="Times New Roman" w:hAnsi="Times New Roman" w:cs="Times New Roman"/>
                      <w:b/>
                      <w:bCs/>
                      <w:lang w:eastAsia="ru-RU"/>
                    </w:rPr>
                  </w:pPr>
                  <w:r w:rsidRPr="00F05DF3">
                    <w:rPr>
                      <w:rFonts w:ascii="Times New Roman" w:eastAsia="Calibri" w:hAnsi="Times New Roman" w:cs="Times New Roman"/>
                      <w:b/>
                      <w:bCs/>
                      <w:lang w:eastAsia="uk-UA"/>
                    </w:rPr>
                    <w:t>615,8</w:t>
                  </w:r>
                </w:p>
              </w:tc>
              <w:tc>
                <w:tcPr>
                  <w:tcW w:w="544" w:type="pct"/>
                  <w:shd w:val="clear" w:color="auto" w:fill="auto"/>
                  <w:vAlign w:val="center"/>
                </w:tcPr>
                <w:p w:rsidR="00743816" w:rsidRPr="00F05DF3" w:rsidRDefault="00743816" w:rsidP="00A2196D">
                  <w:pPr>
                    <w:spacing w:after="0"/>
                    <w:ind w:left="34"/>
                    <w:jc w:val="center"/>
                    <w:rPr>
                      <w:rFonts w:ascii="Times New Roman" w:eastAsia="Times New Roman" w:hAnsi="Times New Roman" w:cs="Times New Roman"/>
                      <w:b/>
                      <w:bCs/>
                      <w:lang w:eastAsia="ru-RU"/>
                    </w:rPr>
                  </w:pPr>
                  <w:r w:rsidRPr="00F05DF3">
                    <w:rPr>
                      <w:rFonts w:ascii="Times New Roman" w:eastAsia="Times New Roman" w:hAnsi="Times New Roman" w:cs="Times New Roman"/>
                      <w:b/>
                      <w:bCs/>
                      <w:lang w:eastAsia="ru-RU"/>
                    </w:rPr>
                    <w:t>4452,2</w:t>
                  </w:r>
                </w:p>
              </w:tc>
            </w:tr>
            <w:tr w:rsidR="00743816" w:rsidRPr="003B341C" w:rsidTr="00743816">
              <w:trPr>
                <w:trHeight w:val="60"/>
              </w:trPr>
              <w:tc>
                <w:tcPr>
                  <w:tcW w:w="2280" w:type="pc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27" w:type="pct"/>
                  <w:vAlign w:val="center"/>
                </w:tcPr>
                <w:p w:rsidR="00743816" w:rsidRPr="003B341C" w:rsidRDefault="00743816" w:rsidP="00A2196D">
                  <w:pPr>
                    <w:spacing w:after="0"/>
                    <w:ind w:left="34" w:right="126"/>
                    <w:jc w:val="center"/>
                    <w:rPr>
                      <w:rFonts w:ascii="Times New Roman" w:eastAsia="Times New Roman" w:hAnsi="Times New Roman" w:cs="Times New Roman"/>
                      <w:lang w:eastAsia="ru-RU"/>
                    </w:rPr>
                  </w:pPr>
                </w:p>
              </w:tc>
              <w:tc>
                <w:tcPr>
                  <w:tcW w:w="561" w:type="pct"/>
                  <w:vAlign w:val="center"/>
                </w:tcPr>
                <w:p w:rsidR="00743816" w:rsidRPr="003B341C" w:rsidRDefault="00743816" w:rsidP="00A2196D">
                  <w:pPr>
                    <w:spacing w:after="0"/>
                    <w:ind w:left="34" w:right="126"/>
                    <w:jc w:val="center"/>
                    <w:rPr>
                      <w:rFonts w:ascii="Times New Roman" w:eastAsia="Times New Roman" w:hAnsi="Times New Roman" w:cs="Times New Roman"/>
                      <w:lang w:eastAsia="ru-RU"/>
                    </w:rPr>
                  </w:pPr>
                </w:p>
              </w:tc>
              <w:tc>
                <w:tcPr>
                  <w:tcW w:w="544" w:type="pct"/>
                  <w:vAlign w:val="center"/>
                </w:tcPr>
                <w:p w:rsidR="00743816" w:rsidRPr="003B341C" w:rsidRDefault="00743816" w:rsidP="00A2196D">
                  <w:pPr>
                    <w:spacing w:after="0"/>
                    <w:ind w:left="34" w:right="126"/>
                    <w:jc w:val="center"/>
                    <w:rPr>
                      <w:rFonts w:ascii="Times New Roman" w:eastAsia="Times New Roman" w:hAnsi="Times New Roman" w:cs="Times New Roman"/>
                      <w:lang w:eastAsia="ru-RU"/>
                    </w:rPr>
                  </w:pPr>
                </w:p>
              </w:tc>
              <w:tc>
                <w:tcPr>
                  <w:tcW w:w="544" w:type="pct"/>
                  <w:gridSpan w:val="2"/>
                  <w:vAlign w:val="center"/>
                </w:tcPr>
                <w:p w:rsidR="00743816" w:rsidRPr="003B341C" w:rsidRDefault="00743816" w:rsidP="00A2196D">
                  <w:pPr>
                    <w:spacing w:after="0"/>
                    <w:ind w:left="34" w:right="126"/>
                    <w:jc w:val="center"/>
                    <w:rPr>
                      <w:rFonts w:ascii="Times New Roman" w:eastAsia="Times New Roman" w:hAnsi="Times New Roman" w:cs="Times New Roman"/>
                      <w:lang w:eastAsia="ru-RU"/>
                    </w:rPr>
                  </w:pPr>
                </w:p>
              </w:tc>
              <w:tc>
                <w:tcPr>
                  <w:tcW w:w="544" w:type="pct"/>
                  <w:shd w:val="clear" w:color="auto" w:fill="auto"/>
                  <w:vAlign w:val="center"/>
                </w:tcPr>
                <w:p w:rsidR="00743816" w:rsidRPr="003B341C" w:rsidRDefault="00743816" w:rsidP="00A2196D">
                  <w:pPr>
                    <w:spacing w:after="0"/>
                    <w:ind w:left="34" w:right="126"/>
                    <w:jc w:val="center"/>
                    <w:rPr>
                      <w:rFonts w:ascii="Times New Roman" w:eastAsia="Times New Roman" w:hAnsi="Times New Roman" w:cs="Times New Roman"/>
                      <w:lang w:eastAsia="ru-RU"/>
                    </w:rPr>
                  </w:pPr>
                </w:p>
              </w:tc>
            </w:tr>
            <w:tr w:rsidR="00743816" w:rsidRPr="003B341C" w:rsidTr="00743816">
              <w:trPr>
                <w:trHeight w:val="60"/>
              </w:trPr>
              <w:tc>
                <w:tcPr>
                  <w:tcW w:w="2280" w:type="pct"/>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F05DF3">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0" w:type="pct"/>
                  <w:gridSpan w:val="6"/>
                  <w:hideMark/>
                </w:tcPr>
                <w:p w:rsidR="00743816" w:rsidRPr="00F05DF3" w:rsidRDefault="00743816" w:rsidP="00A2196D">
                  <w:pPr>
                    <w:spacing w:after="0"/>
                    <w:ind w:left="34" w:right="57"/>
                    <w:jc w:val="both"/>
                    <w:rPr>
                      <w:rFonts w:ascii="Times New Roman" w:eastAsia="Times New Roman" w:hAnsi="Times New Roman" w:cs="Times New Roman"/>
                      <w:b/>
                      <w:bCs/>
                      <w:lang w:eastAsia="ru-RU"/>
                    </w:rPr>
                  </w:pPr>
                  <w:r w:rsidRPr="00F05DF3">
                    <w:rPr>
                      <w:rFonts w:ascii="Times New Roman" w:eastAsia="Calibri" w:hAnsi="Times New Roman" w:cs="Times New Roman"/>
                      <w:b/>
                      <w:bCs/>
                      <w:lang w:eastAsia="uk-UA"/>
                    </w:rPr>
                    <w:t xml:space="preserve">Реалізація заходів </w:t>
                  </w:r>
                  <w:proofErr w:type="spellStart"/>
                  <w:r w:rsidRPr="00F05DF3">
                    <w:rPr>
                      <w:rFonts w:ascii="Times New Roman" w:eastAsia="Calibri" w:hAnsi="Times New Roman" w:cs="Times New Roman"/>
                      <w:b/>
                      <w:bCs/>
                      <w:lang w:eastAsia="uk-UA"/>
                    </w:rPr>
                    <w:t>проєкту</w:t>
                  </w:r>
                  <w:proofErr w:type="spellEnd"/>
                  <w:r w:rsidRPr="00F05DF3">
                    <w:rPr>
                      <w:rFonts w:ascii="Times New Roman" w:eastAsia="Calibri" w:hAnsi="Times New Roman" w:cs="Times New Roman"/>
                      <w:b/>
                      <w:bCs/>
                      <w:lang w:eastAsia="uk-UA"/>
                    </w:rPr>
                    <w:t xml:space="preserve"> здійснюватиметься</w:t>
                  </w:r>
                  <w:r w:rsidRPr="00F05DF3">
                    <w:rPr>
                      <w:rFonts w:ascii="Times New Roman" w:eastAsia="Times New Roman" w:hAnsi="Times New Roman" w:cs="Times New Roman"/>
                      <w:b/>
                      <w:bCs/>
                      <w:lang w:eastAsia="ru-RU"/>
                    </w:rPr>
                    <w:t xml:space="preserve"> в межах галузевої міської цільової програми та </w:t>
                  </w:r>
                  <w:r w:rsidRPr="00F05DF3">
                    <w:rPr>
                      <w:rFonts w:ascii="Times New Roman" w:eastAsia="Calibri" w:hAnsi="Times New Roman" w:cs="Times New Roman"/>
                      <w:b/>
                      <w:bCs/>
                      <w:lang w:eastAsia="ru-RU"/>
                    </w:rPr>
                    <w:t>Програми економічного і соціального розвитку м. Києва на відповідний період</w:t>
                  </w:r>
                </w:p>
              </w:tc>
            </w:tr>
          </w:tbl>
          <w:p w:rsidR="00DA4A1C" w:rsidRPr="003B341C" w:rsidRDefault="00DA4A1C" w:rsidP="00A2196D">
            <w:pPr>
              <w:spacing w:after="0"/>
              <w:ind w:left="34"/>
              <w:jc w:val="center"/>
              <w:rPr>
                <w:rFonts w:ascii="Times New Roman" w:hAnsi="Times New Roman" w:cs="Times New Roman"/>
              </w:rPr>
            </w:pPr>
          </w:p>
        </w:tc>
      </w:tr>
      <w:tr w:rsidR="00DA4A1C" w:rsidRPr="003B341C" w:rsidTr="00D64CE3">
        <w:tc>
          <w:tcPr>
            <w:tcW w:w="7655" w:type="dxa"/>
          </w:tcPr>
          <w:p w:rsidR="00743816" w:rsidRPr="003B341C" w:rsidRDefault="00743816"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43816" w:rsidRPr="003B341C" w:rsidRDefault="00743816"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1.4.7</w:t>
            </w:r>
            <w:r w:rsidRPr="003B341C">
              <w:rPr>
                <w:rFonts w:ascii="Times New Roman" w:eastAsia="Times New Roman" w:hAnsi="Times New Roman" w:cs="Times New Roman"/>
                <w:lang w:eastAsia="uk-UA"/>
              </w:rPr>
              <w:t>. Автоматизація процесів продажу земель/прав оренди на землю через електронні торги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7"/>
              <w:gridCol w:w="1070"/>
              <w:gridCol w:w="1071"/>
              <w:gridCol w:w="1071"/>
              <w:gridCol w:w="1080"/>
            </w:tblGrid>
            <w:tr w:rsidR="00743816" w:rsidRPr="003B341C" w:rsidTr="00743816">
              <w:trPr>
                <w:trHeight w:val="673"/>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 Назва технічного завдання</w:t>
                  </w:r>
                  <w:r w:rsidRPr="003B341C">
                    <w:rPr>
                      <w:rFonts w:ascii="Times New Roman" w:eastAsia="Calibri" w:hAnsi="Times New Roman" w:cs="Times New Roman"/>
                      <w:lang w:eastAsia="uk-UA"/>
                    </w:rPr>
                    <w:t xml:space="preserve"> на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регіонального розвитку</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Автоматизація процесів продажу земель/прав оренди на землю через електронні торги</w:t>
                  </w:r>
                </w:p>
              </w:tc>
            </w:tr>
            <w:tr w:rsidR="00743816" w:rsidRPr="003B341C" w:rsidTr="00743816">
              <w:trPr>
                <w:trHeight w:val="1318"/>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17"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2. Підвищення конкурентоспроможності регіонів</w:t>
                  </w:r>
                </w:p>
              </w:tc>
            </w:tr>
            <w:tr w:rsidR="00743816" w:rsidRPr="003B341C" w:rsidTr="00743816">
              <w:trPr>
                <w:trHeight w:val="2120"/>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1. Підвищення рівня конкурентоспроможності економіки м.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1.4. Розбудова міста і земельні відносини</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Підвищення рівня конкурентоспроможності міста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1.1. Реформування земельно-господарського устрою території міста</w:t>
                  </w:r>
                </w:p>
              </w:tc>
            </w:tr>
            <w:tr w:rsidR="00743816" w:rsidRPr="003B341C" w:rsidTr="00500B92">
              <w:trPr>
                <w:trHeight w:val="424"/>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за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прозорості у сфері земельних відносин та підвищення рівня конкурентоспроможності міста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Створення системи електронних земельних торгів як автоматизованої інформаційно-телекомунікаційної системи, яка забезпечить можливість створення, розміщення, оприлюднення та обміну інформацією і документами в електронній формі, що необхідні для проведення електронних земельних торгів, запобігання корупційним діям і зловживанням, та </w:t>
                  </w:r>
                  <w:proofErr w:type="spellStart"/>
                  <w:r w:rsidRPr="003B341C">
                    <w:rPr>
                      <w:rFonts w:ascii="Times New Roman" w:eastAsia="Times New Roman" w:hAnsi="Times New Roman" w:cs="Times New Roman"/>
                      <w:lang w:eastAsia="uk-UA"/>
                    </w:rPr>
                    <w:t>складатиметься</w:t>
                  </w:r>
                  <w:proofErr w:type="spellEnd"/>
                  <w:r w:rsidRPr="003B341C">
                    <w:rPr>
                      <w:rFonts w:ascii="Times New Roman" w:eastAsia="Times New Roman" w:hAnsi="Times New Roman" w:cs="Times New Roman"/>
                      <w:lang w:eastAsia="uk-UA"/>
                    </w:rPr>
                    <w:t xml:space="preserve"> з бази даних та електронних майданчиків, які взаємодіють через інтерфейс програмування додатків, що надаватимуться у вигляді коду з відкритим </w:t>
                  </w:r>
                  <w:r w:rsidRPr="003B341C">
                    <w:rPr>
                      <w:rFonts w:ascii="Times New Roman" w:eastAsia="Times New Roman" w:hAnsi="Times New Roman" w:cs="Times New Roman"/>
                      <w:lang w:eastAsia="uk-UA"/>
                    </w:rPr>
                    <w:lastRenderedPageBreak/>
                    <w:t>доступом та визначатимуть функціональність системи</w:t>
                  </w:r>
                </w:p>
              </w:tc>
            </w:tr>
            <w:tr w:rsidR="00743816" w:rsidRPr="003B341C" w:rsidTr="00500B92">
              <w:trPr>
                <w:trHeight w:val="744"/>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за технічним завданням </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743816" w:rsidRPr="003B341C" w:rsidTr="00500B92">
              <w:trPr>
                <w:trHeight w:val="968"/>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500B92">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Державні та місцеві органи влади та органи місцевого самоврядування, суб’єкти господарювання, фізичні та юридичні особи </w:t>
                  </w:r>
                </w:p>
              </w:tc>
            </w:tr>
            <w:tr w:rsidR="00743816" w:rsidRPr="003B341C" w:rsidTr="00743816">
              <w:trPr>
                <w:trHeight w:val="449"/>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Можливість прогнозування збільшення вартості земель міста Києва, зменшення погіршення інвестиційного клімату, а також це скорочення термінів проведення земельних торгів та залучення більшої кількості учасників (покупців)</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Раціональне використання земель міста, спрощення процедури для фізичних та юридичних осіб, що мають намір придбати права володіння, користування і розпорядження земельними ділянками</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Розвиток міста з урахуванням підвищення рівня </w:t>
                  </w:r>
                  <w:proofErr w:type="spellStart"/>
                  <w:r w:rsidRPr="003B341C">
                    <w:rPr>
                      <w:rFonts w:ascii="Times New Roman" w:eastAsia="Times New Roman" w:hAnsi="Times New Roman" w:cs="Times New Roman"/>
                      <w:lang w:eastAsia="uk-UA"/>
                    </w:rPr>
                    <w:t>інноваційності</w:t>
                  </w:r>
                  <w:proofErr w:type="spellEnd"/>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Запобігання корупції та недопущення зловживань у сфері земельних відносин, пов’язаних з передачею земель у користування на конкурентних засадах, шляхом запровадження електронних земельних торгів</w:t>
                  </w:r>
                </w:p>
              </w:tc>
            </w:tr>
            <w:tr w:rsidR="00743816" w:rsidRPr="003B341C" w:rsidTr="00500B92">
              <w:trPr>
                <w:trHeight w:val="566"/>
              </w:trPr>
              <w:tc>
                <w:tcPr>
                  <w:tcW w:w="2107" w:type="pct"/>
                  <w:vMerge w:val="restar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на виконання технічного завдання</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створена електронна система з продажу земель міста Києва, од.</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ступінь готовності автоматизованої системи </w:t>
                  </w:r>
                  <w:r w:rsidRPr="003B341C">
                    <w:rPr>
                      <w:rFonts w:ascii="Times New Roman" w:eastAsia="Times New Roman" w:hAnsi="Times New Roman" w:cs="Times New Roman"/>
                      <w:lang w:eastAsia="uk-UA"/>
                    </w:rPr>
                    <w:lastRenderedPageBreak/>
                    <w:t>продажу земель/прав оренди на землю, %</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2021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tc>
            </w:tr>
            <w:tr w:rsidR="00743816" w:rsidRPr="003B341C" w:rsidTr="00743816">
              <w:trPr>
                <w:trHeight w:val="674"/>
              </w:trPr>
              <w:tc>
                <w:tcPr>
                  <w:tcW w:w="2107" w:type="pct"/>
                  <w:vMerge/>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p>
              </w:tc>
              <w:tc>
                <w:tcPr>
                  <w:tcW w:w="721"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500B92" w:rsidRPr="003B341C" w:rsidRDefault="00500B92"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500B92" w:rsidRPr="003B341C" w:rsidRDefault="00500B92"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500B92" w:rsidRPr="003B341C" w:rsidRDefault="00500B92"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500B92" w:rsidRPr="003B341C" w:rsidRDefault="00500B92"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80</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500B92" w:rsidRPr="003B341C" w:rsidRDefault="00500B92"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500B92" w:rsidRPr="003B341C" w:rsidRDefault="00500B92"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w:t>
                  </w:r>
                </w:p>
              </w:tc>
              <w:tc>
                <w:tcPr>
                  <w:tcW w:w="727" w:type="pct"/>
                </w:tcPr>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500B92" w:rsidRPr="003B341C" w:rsidRDefault="00500B92"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500B92" w:rsidRPr="003B341C" w:rsidRDefault="00500B92"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w:t>
                  </w:r>
                </w:p>
              </w:tc>
            </w:tr>
            <w:tr w:rsidR="00743816" w:rsidRPr="003B341C" w:rsidTr="00743816">
              <w:trPr>
                <w:trHeight w:val="1635"/>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9. </w:t>
                  </w:r>
                  <w:r w:rsidRPr="003B341C">
                    <w:rPr>
                      <w:rFonts w:ascii="Times New Roman" w:eastAsia="Times New Roman" w:hAnsi="Times New Roman" w:cs="Times New Roman"/>
                      <w:lang w:eastAsia="ru-RU"/>
                    </w:rPr>
                    <w:t xml:space="preserve">Очікувані якісні результати від реалізації </w:t>
                  </w:r>
                  <w:proofErr w:type="spellStart"/>
                  <w:r w:rsidRPr="003B341C">
                    <w:rPr>
                      <w:rFonts w:ascii="Times New Roman" w:eastAsia="Times New Roman" w:hAnsi="Times New Roman" w:cs="Times New Roman"/>
                      <w:lang w:eastAsia="ru-RU"/>
                    </w:rPr>
                    <w:t>проєкту</w:t>
                  </w:r>
                  <w:proofErr w:type="spellEnd"/>
                  <w:r w:rsidRPr="003B341C">
                    <w:rPr>
                      <w:rFonts w:ascii="Times New Roman" w:eastAsia="Times New Roman" w:hAnsi="Times New Roman" w:cs="Times New Roman"/>
                      <w:lang w:eastAsia="ru-RU"/>
                    </w:rPr>
                    <w:t xml:space="preserve"> за технічним завданням:</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ru-RU"/>
                    </w:rPr>
                    <w:t>проєкту</w:t>
                  </w:r>
                  <w:proofErr w:type="spellEnd"/>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прозорості у сфері земельних відносин</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сталого розвитку міста Києва, забезпечення умов для реалізації планів і програм сталого розвитку міста, раціональне використання земель міста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Спрощення процедури продажу земельних ділянок та/або прав на них</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надходжень до бюджету міста Києва</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 Основні заходи технічного завдання</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Внесення змін до законодавства з питань продажу земельних ділянок на конкурентних засадах на місцевому рівні </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Розробка автоматизації процесів</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Розробка електронного майданчика для проведення електронних земельних торгів</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онлайн-доступу до системи</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особистих кабінетів користувача та/або учасника, та/або організатора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Розділ системи електронних земельних торгів, в якій розміщуються оголошення про проведення електронних земельних торгів, повідомлення про результати їх проведення та інша інформація про електронні земельні торги</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Розвиток та супровід вказаної автоматизованої системи з продажу земель міста Києва через електронні торги</w:t>
                  </w:r>
                </w:p>
              </w:tc>
            </w:tr>
            <w:tr w:rsidR="00743816" w:rsidRPr="003B341C" w:rsidTr="00743816">
              <w:trPr>
                <w:trHeight w:val="587"/>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11. Обсяг фінансування технічного завдання, тис. грн.:</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усього, зокрема: </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5000,0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2200,0</w:t>
                  </w: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7200,0</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07" w:type="pct"/>
                </w:tcPr>
                <w:p w:rsidR="00743816" w:rsidRPr="003B341C" w:rsidRDefault="00743816"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державний фонд регіонального розвитку</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07" w:type="pct"/>
                </w:tcPr>
                <w:p w:rsidR="00743816" w:rsidRPr="003B341C" w:rsidRDefault="00743816"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rPr>
                <w:trHeight w:val="383"/>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5000,0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2200,0</w:t>
                  </w: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7200,0</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які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розвитку, будуть включені до Програми економічного і соціального розвитку м. Києва на відповідний період.</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w:t>
                  </w:r>
                </w:p>
                <w:p w:rsidR="00743816" w:rsidRPr="003B341C" w:rsidRDefault="00743816" w:rsidP="003B341C">
                  <w:pPr>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необхідними матеріальними (обладнання) ресурсами</w:t>
                  </w:r>
                </w:p>
                <w:p w:rsidR="00743816" w:rsidRPr="003B341C" w:rsidRDefault="00743816" w:rsidP="003B341C">
                  <w:pPr>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трудовими ресурсами необхідної кваліфікації</w:t>
                  </w:r>
                </w:p>
              </w:tc>
            </w:tr>
          </w:tbl>
          <w:p w:rsidR="00DA4A1C" w:rsidRPr="003B341C" w:rsidRDefault="00DA4A1C" w:rsidP="003B341C">
            <w:pPr>
              <w:spacing w:after="0"/>
              <w:jc w:val="center"/>
              <w:rPr>
                <w:rFonts w:ascii="Times New Roman" w:hAnsi="Times New Roman" w:cs="Times New Roman"/>
              </w:rPr>
            </w:pPr>
          </w:p>
        </w:tc>
        <w:tc>
          <w:tcPr>
            <w:tcW w:w="8647" w:type="dxa"/>
          </w:tcPr>
          <w:p w:rsidR="00DA4A1C" w:rsidRPr="00500B92" w:rsidRDefault="00500B92" w:rsidP="00A2196D">
            <w:pPr>
              <w:spacing w:after="0"/>
              <w:ind w:left="34"/>
              <w:rPr>
                <w:rFonts w:ascii="Times New Roman" w:hAnsi="Times New Roman" w:cs="Times New Roman"/>
                <w:b/>
                <w:bCs/>
              </w:rPr>
            </w:pPr>
            <w:r w:rsidRPr="00500B92">
              <w:rPr>
                <w:rFonts w:ascii="Times New Roman" w:hAnsi="Times New Roman" w:cs="Times New Roman"/>
                <w:b/>
                <w:bCs/>
              </w:rPr>
              <w:lastRenderedPageBreak/>
              <w:t xml:space="preserve">Вилучено </w:t>
            </w:r>
          </w:p>
        </w:tc>
      </w:tr>
      <w:tr w:rsidR="00DA4A1C" w:rsidRPr="003B341C" w:rsidTr="00D64CE3">
        <w:tc>
          <w:tcPr>
            <w:tcW w:w="7655" w:type="dxa"/>
          </w:tcPr>
          <w:p w:rsidR="00743816" w:rsidRPr="003B341C" w:rsidRDefault="00743816"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43816" w:rsidRPr="003B341C" w:rsidRDefault="00743816"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1.4.8</w:t>
            </w:r>
            <w:r w:rsidRPr="003B341C">
              <w:rPr>
                <w:rFonts w:ascii="Times New Roman" w:eastAsia="Times New Roman" w:hAnsi="Times New Roman" w:cs="Times New Roman"/>
                <w:lang w:eastAsia="uk-UA"/>
              </w:rPr>
              <w:t xml:space="preserve">. Підвищення якості міського планування з урахуванням потреб громади </w:t>
            </w:r>
            <w:r w:rsidRPr="003B341C">
              <w:rPr>
                <w:rFonts w:ascii="Times New Roman" w:eastAsia="Times New Roman" w:hAnsi="Times New Roman" w:cs="Times New Roman"/>
                <w:lang w:eastAsia="uk-UA"/>
              </w:rPr>
              <w:br/>
              <w:t>та сучасних європейських практик</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85"/>
              <w:gridCol w:w="1059"/>
              <w:gridCol w:w="1061"/>
              <w:gridCol w:w="1059"/>
              <w:gridCol w:w="1055"/>
            </w:tblGrid>
            <w:tr w:rsidR="00743816" w:rsidRPr="003B341C" w:rsidTr="00743816">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 Назва технічного завдання</w:t>
                  </w:r>
                  <w:r w:rsidRPr="003B341C">
                    <w:rPr>
                      <w:rFonts w:ascii="Times New Roman" w:eastAsia="Calibri" w:hAnsi="Times New Roman" w:cs="Times New Roman"/>
                      <w:lang w:eastAsia="uk-UA"/>
                    </w:rPr>
                    <w:t xml:space="preserve"> на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регіонального розвитку</w:t>
                  </w:r>
                </w:p>
              </w:tc>
              <w:tc>
                <w:tcPr>
                  <w:tcW w:w="2854"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Підвищення якості міського планування з урахуванням потреб громади та сучасних європейських практик</w:t>
                  </w:r>
                </w:p>
              </w:tc>
            </w:tr>
            <w:tr w:rsidR="00743816" w:rsidRPr="003B341C" w:rsidTr="00743816">
              <w:tc>
                <w:tcPr>
                  <w:tcW w:w="2146" w:type="pct"/>
                </w:tcPr>
                <w:p w:rsidR="00743816"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18"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6608B8" w:rsidRDefault="006608B8" w:rsidP="003B341C">
                  <w:pPr>
                    <w:shd w:val="clear" w:color="auto" w:fill="FFFFFF"/>
                    <w:spacing w:after="0"/>
                    <w:jc w:val="both"/>
                    <w:textAlignment w:val="baseline"/>
                    <w:rPr>
                      <w:rFonts w:ascii="Times New Roman" w:eastAsia="Times New Roman" w:hAnsi="Times New Roman" w:cs="Times New Roman"/>
                      <w:lang w:eastAsia="uk-UA"/>
                    </w:rPr>
                  </w:pPr>
                </w:p>
                <w:p w:rsidR="006608B8" w:rsidRDefault="006608B8" w:rsidP="003B341C">
                  <w:pPr>
                    <w:shd w:val="clear" w:color="auto" w:fill="FFFFFF"/>
                    <w:spacing w:after="0"/>
                    <w:jc w:val="both"/>
                    <w:textAlignment w:val="baseline"/>
                    <w:rPr>
                      <w:rFonts w:ascii="Times New Roman" w:eastAsia="Times New Roman" w:hAnsi="Times New Roman" w:cs="Times New Roman"/>
                      <w:lang w:eastAsia="uk-UA"/>
                    </w:rPr>
                  </w:pPr>
                </w:p>
                <w:p w:rsidR="006608B8" w:rsidRDefault="006608B8" w:rsidP="003B341C">
                  <w:pPr>
                    <w:shd w:val="clear" w:color="auto" w:fill="FFFFFF"/>
                    <w:spacing w:after="0"/>
                    <w:jc w:val="both"/>
                    <w:textAlignment w:val="baseline"/>
                    <w:rPr>
                      <w:rFonts w:ascii="Times New Roman" w:eastAsia="Times New Roman" w:hAnsi="Times New Roman" w:cs="Times New Roman"/>
                      <w:lang w:eastAsia="uk-UA"/>
                    </w:rPr>
                  </w:pPr>
                </w:p>
                <w:p w:rsidR="006608B8" w:rsidRDefault="006608B8" w:rsidP="003B341C">
                  <w:pPr>
                    <w:shd w:val="clear" w:color="auto" w:fill="FFFFFF"/>
                    <w:spacing w:after="0"/>
                    <w:jc w:val="both"/>
                    <w:textAlignment w:val="baseline"/>
                    <w:rPr>
                      <w:rFonts w:ascii="Times New Roman" w:eastAsia="Times New Roman" w:hAnsi="Times New Roman" w:cs="Times New Roman"/>
                      <w:lang w:eastAsia="uk-UA"/>
                    </w:rPr>
                  </w:pPr>
                </w:p>
                <w:p w:rsidR="006608B8" w:rsidRDefault="006608B8" w:rsidP="003B341C">
                  <w:pPr>
                    <w:shd w:val="clear" w:color="auto" w:fill="FFFFFF"/>
                    <w:spacing w:after="0"/>
                    <w:jc w:val="both"/>
                    <w:textAlignment w:val="baseline"/>
                    <w:rPr>
                      <w:rFonts w:ascii="Times New Roman" w:eastAsia="Times New Roman" w:hAnsi="Times New Roman" w:cs="Times New Roman"/>
                      <w:lang w:eastAsia="uk-UA"/>
                    </w:rPr>
                  </w:pPr>
                </w:p>
                <w:p w:rsidR="006608B8" w:rsidRDefault="006608B8" w:rsidP="003B341C">
                  <w:pPr>
                    <w:shd w:val="clear" w:color="auto" w:fill="FFFFFF"/>
                    <w:spacing w:after="0"/>
                    <w:jc w:val="both"/>
                    <w:textAlignment w:val="baseline"/>
                    <w:rPr>
                      <w:rFonts w:ascii="Times New Roman" w:eastAsia="Times New Roman" w:hAnsi="Times New Roman" w:cs="Times New Roman"/>
                      <w:lang w:eastAsia="uk-UA"/>
                    </w:rPr>
                  </w:pPr>
                </w:p>
                <w:p w:rsidR="006608B8" w:rsidRDefault="006608B8" w:rsidP="003B341C">
                  <w:pPr>
                    <w:shd w:val="clear" w:color="auto" w:fill="FFFFFF"/>
                    <w:spacing w:after="0"/>
                    <w:jc w:val="both"/>
                    <w:textAlignment w:val="baseline"/>
                    <w:rPr>
                      <w:rFonts w:ascii="Times New Roman" w:eastAsia="Times New Roman" w:hAnsi="Times New Roman" w:cs="Times New Roman"/>
                      <w:lang w:eastAsia="uk-UA"/>
                    </w:rPr>
                  </w:pPr>
                </w:p>
                <w:p w:rsidR="006608B8" w:rsidRDefault="006608B8" w:rsidP="003B341C">
                  <w:pPr>
                    <w:shd w:val="clear" w:color="auto" w:fill="FFFFFF"/>
                    <w:spacing w:after="0"/>
                    <w:jc w:val="both"/>
                    <w:textAlignment w:val="baseline"/>
                    <w:rPr>
                      <w:rFonts w:ascii="Times New Roman" w:eastAsia="Times New Roman" w:hAnsi="Times New Roman" w:cs="Times New Roman"/>
                      <w:lang w:eastAsia="uk-UA"/>
                    </w:rPr>
                  </w:pPr>
                </w:p>
                <w:p w:rsidR="006608B8" w:rsidRPr="003B341C" w:rsidRDefault="006608B8" w:rsidP="003B341C">
                  <w:pPr>
                    <w:shd w:val="clear" w:color="auto" w:fill="FFFFFF"/>
                    <w:spacing w:after="0"/>
                    <w:jc w:val="both"/>
                    <w:textAlignment w:val="baseline"/>
                    <w:rPr>
                      <w:rFonts w:ascii="Times New Roman" w:eastAsia="Times New Roman" w:hAnsi="Times New Roman" w:cs="Times New Roman"/>
                      <w:lang w:eastAsia="uk-UA"/>
                    </w:rPr>
                  </w:pPr>
                </w:p>
              </w:tc>
              <w:tc>
                <w:tcPr>
                  <w:tcW w:w="2854"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та просторовому вимірах</w:t>
                  </w:r>
                </w:p>
              </w:tc>
            </w:tr>
            <w:tr w:rsidR="00743816" w:rsidRPr="003B341C" w:rsidTr="00743816">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54"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1. Підвищення рівня конкурентоспроможності економіки м.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1.4. Розбудова міста і земельні відносини</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Гармонійний розвиток міста з урахуванням інтересів громади, бізнесу та влади</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2.1. Підвищення якості міського планування з урахуванням потреб громади та сучасних європейських практик</w:t>
                  </w:r>
                </w:p>
              </w:tc>
            </w:tr>
            <w:tr w:rsidR="00743816" w:rsidRPr="003B341C" w:rsidTr="00743816">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за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4" w:type="pct"/>
                  <w:gridSpan w:val="4"/>
                </w:tcPr>
                <w:p w:rsidR="00743816" w:rsidRPr="006608B8"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3B341C">
                    <w:rPr>
                      <w:rFonts w:ascii="Times New Roman" w:eastAsia="Times New Roman" w:hAnsi="Times New Roman" w:cs="Times New Roman"/>
                      <w:lang w:eastAsia="uk-UA"/>
                    </w:rPr>
                    <w:t>- </w:t>
                  </w:r>
                  <w:r w:rsidRPr="006608B8">
                    <w:rPr>
                      <w:rFonts w:ascii="Times New Roman" w:eastAsia="Times New Roman" w:hAnsi="Times New Roman" w:cs="Times New Roman"/>
                      <w:sz w:val="20"/>
                      <w:szCs w:val="20"/>
                      <w:lang w:eastAsia="uk-UA"/>
                    </w:rPr>
                    <w:t xml:space="preserve">Створення умов для </w:t>
                  </w:r>
                  <w:proofErr w:type="spellStart"/>
                  <w:r w:rsidRPr="006608B8">
                    <w:rPr>
                      <w:rFonts w:ascii="Times New Roman" w:eastAsia="Times New Roman" w:hAnsi="Times New Roman" w:cs="Times New Roman"/>
                      <w:sz w:val="20"/>
                      <w:szCs w:val="20"/>
                      <w:lang w:eastAsia="uk-UA"/>
                    </w:rPr>
                    <w:t>геопросторового</w:t>
                  </w:r>
                  <w:proofErr w:type="spellEnd"/>
                  <w:r w:rsidRPr="006608B8">
                    <w:rPr>
                      <w:rFonts w:ascii="Times New Roman" w:eastAsia="Times New Roman" w:hAnsi="Times New Roman" w:cs="Times New Roman"/>
                      <w:sz w:val="20"/>
                      <w:szCs w:val="20"/>
                      <w:lang w:eastAsia="uk-UA"/>
                    </w:rPr>
                    <w:t xml:space="preserve"> розвитку м. Києва</w:t>
                  </w:r>
                </w:p>
                <w:p w:rsidR="00743816" w:rsidRPr="006608B8"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608B8">
                    <w:rPr>
                      <w:rFonts w:ascii="Times New Roman" w:eastAsia="Times New Roman" w:hAnsi="Times New Roman" w:cs="Times New Roman"/>
                      <w:sz w:val="20"/>
                      <w:szCs w:val="20"/>
                      <w:lang w:eastAsia="uk-UA"/>
                    </w:rPr>
                    <w:t xml:space="preserve">- Моніторинг існуючої та прогнозованої транспортної моделі м. Києва </w:t>
                  </w:r>
                </w:p>
                <w:p w:rsidR="00743816" w:rsidRPr="006608B8"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608B8">
                    <w:rPr>
                      <w:rFonts w:ascii="Times New Roman" w:eastAsia="Times New Roman" w:hAnsi="Times New Roman" w:cs="Times New Roman"/>
                      <w:sz w:val="20"/>
                      <w:szCs w:val="20"/>
                      <w:lang w:eastAsia="uk-UA"/>
                    </w:rPr>
                    <w:lastRenderedPageBreak/>
                    <w:t>- Розробка плану зонування окремих частин міста Києва</w:t>
                  </w:r>
                </w:p>
                <w:p w:rsidR="00743816" w:rsidRPr="006608B8"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608B8">
                    <w:rPr>
                      <w:rFonts w:ascii="Times New Roman" w:eastAsia="Times New Roman" w:hAnsi="Times New Roman" w:cs="Times New Roman"/>
                      <w:sz w:val="20"/>
                      <w:szCs w:val="20"/>
                      <w:lang w:eastAsia="uk-UA"/>
                    </w:rPr>
                    <w:t>- Розробка Концепції просторового розвитку</w:t>
                  </w:r>
                </w:p>
                <w:p w:rsidR="00743816" w:rsidRPr="006608B8"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608B8">
                    <w:rPr>
                      <w:rFonts w:ascii="Times New Roman" w:eastAsia="Times New Roman" w:hAnsi="Times New Roman" w:cs="Times New Roman"/>
                      <w:sz w:val="20"/>
                      <w:szCs w:val="20"/>
                      <w:lang w:eastAsia="uk-UA"/>
                    </w:rPr>
                    <w:t>- Впорядкування об’єктів вуличного мистецтва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6608B8">
                    <w:rPr>
                      <w:rFonts w:ascii="Times New Roman" w:eastAsia="Times New Roman" w:hAnsi="Times New Roman" w:cs="Times New Roman"/>
                      <w:sz w:val="20"/>
                      <w:szCs w:val="20"/>
                      <w:lang w:eastAsia="uk-UA"/>
                    </w:rPr>
                    <w:t>- Впорядкування сучасної нормативної та законодавчої бази планування міських просторів</w:t>
                  </w:r>
                </w:p>
              </w:tc>
            </w:tr>
            <w:tr w:rsidR="00743816" w:rsidRPr="003B341C" w:rsidTr="00743816">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за технічним завданням </w:t>
                  </w:r>
                </w:p>
              </w:tc>
              <w:tc>
                <w:tcPr>
                  <w:tcW w:w="2854"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743816" w:rsidRPr="003B341C" w:rsidTr="00743816">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4"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Мешканці міста Києва (жінки, чоловіки), державні та місцеві органи влади та органи місцевого самоврядування, суб’єкти господарювання </w:t>
                  </w:r>
                </w:p>
              </w:tc>
            </w:tr>
            <w:tr w:rsidR="00743816" w:rsidRPr="003B341C" w:rsidTr="00743816">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54" w:type="pct"/>
                  <w:gridSpan w:val="4"/>
                </w:tcPr>
                <w:p w:rsidR="00743816" w:rsidRPr="006608B8"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3B341C">
                    <w:rPr>
                      <w:rFonts w:ascii="Times New Roman" w:eastAsia="Times New Roman" w:hAnsi="Times New Roman" w:cs="Times New Roman"/>
                      <w:lang w:eastAsia="uk-UA"/>
                    </w:rPr>
                    <w:t>- </w:t>
                  </w:r>
                  <w:r w:rsidRPr="006608B8">
                    <w:rPr>
                      <w:rFonts w:ascii="Times New Roman" w:eastAsia="Times New Roman" w:hAnsi="Times New Roman" w:cs="Times New Roman"/>
                      <w:sz w:val="20"/>
                      <w:szCs w:val="20"/>
                      <w:lang w:eastAsia="uk-UA"/>
                    </w:rPr>
                    <w:t>Можливість прогнозування збільшення або зменшення інтенсивності руху транспорту на різних ділянках вуличної мережі, зміна в пасажиропотоці на громадському транспорті, визначення зміни швидкості руху, часу проїзду ділянки, визначення перепробігу транспорту тощо</w:t>
                  </w:r>
                </w:p>
                <w:p w:rsidR="00743816" w:rsidRPr="006608B8"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608B8">
                    <w:rPr>
                      <w:rFonts w:ascii="Times New Roman" w:eastAsia="Times New Roman" w:hAnsi="Times New Roman" w:cs="Times New Roman"/>
                      <w:sz w:val="20"/>
                      <w:szCs w:val="20"/>
                      <w:lang w:eastAsia="uk-UA"/>
                    </w:rPr>
                    <w:t xml:space="preserve">- Впорядкування хаотичної забудови, раціональне використання території міста, встановлення правових гарантій з використання і будівельної зміни нерухомості для власників і осіб, що мають намір придбати права володіння, користування і розпорядження земельними ділянками, іншими об’єктами нерухомості </w:t>
                  </w:r>
                </w:p>
                <w:p w:rsidR="00743816" w:rsidRPr="006608B8"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608B8">
                    <w:rPr>
                      <w:rFonts w:ascii="Times New Roman" w:eastAsia="Times New Roman" w:hAnsi="Times New Roman" w:cs="Times New Roman"/>
                      <w:sz w:val="20"/>
                      <w:szCs w:val="20"/>
                      <w:lang w:eastAsia="uk-UA"/>
                    </w:rPr>
                    <w:t>- Розвиток міста з урахуванням містобудівних особливостей, наявних об’єктів культурної спадщини, природно-заповідного фонду, соціального, економічного та екологічного стану</w:t>
                  </w:r>
                </w:p>
                <w:p w:rsidR="00743816" w:rsidRPr="006608B8"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608B8">
                    <w:rPr>
                      <w:rFonts w:ascii="Times New Roman" w:eastAsia="Times New Roman" w:hAnsi="Times New Roman" w:cs="Times New Roman"/>
                      <w:sz w:val="20"/>
                      <w:szCs w:val="20"/>
                      <w:lang w:eastAsia="uk-UA"/>
                    </w:rPr>
                    <w:t>- Створення оновленої бази об’єктів зеленої зони із відповідною класифікацією та статусом</w:t>
                  </w:r>
                </w:p>
                <w:p w:rsidR="00743816" w:rsidRPr="006608B8"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608B8">
                    <w:rPr>
                      <w:rFonts w:ascii="Times New Roman" w:eastAsia="Times New Roman" w:hAnsi="Times New Roman" w:cs="Times New Roman"/>
                      <w:sz w:val="20"/>
                      <w:szCs w:val="20"/>
                      <w:lang w:eastAsia="uk-UA"/>
                    </w:rPr>
                    <w:t>- Забезпечення системного підходу для вирішення дизайну міського простору</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6608B8">
                    <w:rPr>
                      <w:rFonts w:ascii="Times New Roman" w:eastAsia="Times New Roman" w:hAnsi="Times New Roman" w:cs="Times New Roman"/>
                      <w:sz w:val="20"/>
                      <w:szCs w:val="20"/>
                      <w:lang w:eastAsia="uk-UA"/>
                    </w:rPr>
                    <w:lastRenderedPageBreak/>
                    <w:t xml:space="preserve">- Раціоналізація роботи усіх структурних підрозділів виконавчого органу Київської міської ради (Київської міської державної адміністрації), які задіяні у створенні комфортного міського середовища </w:t>
                  </w:r>
                </w:p>
              </w:tc>
            </w:tr>
            <w:tr w:rsidR="00743816" w:rsidRPr="003B341C" w:rsidTr="00743816">
              <w:trPr>
                <w:trHeight w:val="255"/>
              </w:trPr>
              <w:tc>
                <w:tcPr>
                  <w:tcW w:w="2146" w:type="pct"/>
                  <w:vMerge w:val="restar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на виконання технічного завдання</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проведений моніторинг транспортної моделі м. Києва, од.</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ступінь готовності містобудівної документації, %</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розроблена концепція просторового розвитку, од.</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електронна база об’єктів міського простору, од.</w:t>
                  </w:r>
                </w:p>
                <w:p w:rsidR="006608B8"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каталог елементів благоустрою міста Києва, од.</w:t>
                  </w:r>
                </w:p>
                <w:p w:rsidR="006608B8" w:rsidRDefault="006608B8" w:rsidP="003B341C">
                  <w:pPr>
                    <w:shd w:val="clear" w:color="auto" w:fill="FFFFFF"/>
                    <w:spacing w:after="0"/>
                    <w:jc w:val="both"/>
                    <w:textAlignment w:val="baseline"/>
                    <w:rPr>
                      <w:rFonts w:ascii="Times New Roman" w:eastAsia="Times New Roman" w:hAnsi="Times New Roman" w:cs="Times New Roman"/>
                      <w:lang w:eastAsia="uk-UA"/>
                    </w:rPr>
                  </w:pPr>
                </w:p>
                <w:p w:rsidR="00F63A59" w:rsidRPr="003B341C" w:rsidRDefault="00F63A59" w:rsidP="003B341C">
                  <w:pPr>
                    <w:shd w:val="clear" w:color="auto" w:fill="FFFFFF"/>
                    <w:spacing w:after="0"/>
                    <w:jc w:val="both"/>
                    <w:textAlignment w:val="baseline"/>
                    <w:rPr>
                      <w:rFonts w:ascii="Times New Roman" w:eastAsia="Times New Roman" w:hAnsi="Times New Roman" w:cs="Times New Roman"/>
                      <w:lang w:eastAsia="uk-UA"/>
                    </w:rPr>
                  </w:pP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15"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1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tc>
            </w:tr>
            <w:tr w:rsidR="00743816" w:rsidRPr="003B341C" w:rsidTr="00743816">
              <w:trPr>
                <w:trHeight w:val="2424"/>
              </w:trPr>
              <w:tc>
                <w:tcPr>
                  <w:tcW w:w="2146" w:type="pct"/>
                  <w:vMerge/>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p>
              </w:tc>
              <w:tc>
                <w:tcPr>
                  <w:tcW w:w="714"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F63A59" w:rsidRPr="003B341C" w:rsidRDefault="00F63A59"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F63A59" w:rsidRPr="003B341C" w:rsidRDefault="00F63A59"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c>
                <w:tcPr>
                  <w:tcW w:w="715"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F63A59" w:rsidRPr="003B341C" w:rsidRDefault="00F63A59"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F63A59" w:rsidRPr="003B341C" w:rsidRDefault="00F63A59"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14"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F63A59" w:rsidRPr="003B341C" w:rsidRDefault="00F63A59"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F63A59" w:rsidRPr="003B341C" w:rsidRDefault="00F63A59"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11" w:type="pct"/>
                </w:tcPr>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F63A59" w:rsidRPr="003B341C" w:rsidRDefault="00F63A59"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F63A59" w:rsidRPr="003B341C" w:rsidRDefault="00F63A59"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r>
            <w:tr w:rsidR="00743816" w:rsidRPr="003B341C" w:rsidTr="00743816">
              <w:trPr>
                <w:trHeight w:val="1635"/>
              </w:trPr>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9. </w:t>
                  </w:r>
                  <w:r w:rsidRPr="003B341C">
                    <w:rPr>
                      <w:rFonts w:ascii="Times New Roman" w:eastAsia="Times New Roman" w:hAnsi="Times New Roman" w:cs="Times New Roman"/>
                      <w:lang w:eastAsia="ru-RU"/>
                    </w:rPr>
                    <w:t xml:space="preserve">Очікувані якісні результати від реалізації </w:t>
                  </w:r>
                  <w:proofErr w:type="spellStart"/>
                  <w:r w:rsidRPr="003B341C">
                    <w:rPr>
                      <w:rFonts w:ascii="Times New Roman" w:eastAsia="Times New Roman" w:hAnsi="Times New Roman" w:cs="Times New Roman"/>
                      <w:lang w:eastAsia="ru-RU"/>
                    </w:rPr>
                    <w:t>проєкту</w:t>
                  </w:r>
                  <w:proofErr w:type="spellEnd"/>
                  <w:r w:rsidRPr="003B341C">
                    <w:rPr>
                      <w:rFonts w:ascii="Times New Roman" w:eastAsia="Times New Roman" w:hAnsi="Times New Roman" w:cs="Times New Roman"/>
                      <w:lang w:eastAsia="ru-RU"/>
                    </w:rPr>
                    <w:t xml:space="preserve"> за технічним завданням:</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ru-RU"/>
                    </w:rPr>
                    <w:t>проєкту</w:t>
                  </w:r>
                  <w:proofErr w:type="spellEnd"/>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ru-RU"/>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54" w:type="pct"/>
                  <w:gridSpan w:val="4"/>
                </w:tcPr>
                <w:p w:rsidR="00743816" w:rsidRPr="003B341C" w:rsidRDefault="00743816" w:rsidP="003B341C">
                  <w:pPr>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 Можливість прийняття оптимальних рішень в галузі транспортного планування </w:t>
                  </w:r>
                </w:p>
                <w:p w:rsidR="00743816" w:rsidRPr="003B341C" w:rsidRDefault="00743816" w:rsidP="003B341C">
                  <w:pPr>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сталого розвитку міста Києва, забезпечення умов для реалізації планів і програм сталого розвитку міста, збереження природного середовища та охорони культурної спадщини, раціональне використання території міста, регулювання планування та забудови територій з урахуванням державних, громадських та приватних інтересів</w:t>
                  </w:r>
                </w:p>
                <w:p w:rsidR="00743816" w:rsidRPr="003B341C" w:rsidRDefault="00743816" w:rsidP="003B341C">
                  <w:pPr>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Спрощення і прозорість процедури утримання, капітального ремонту, реконструкції існуючих та створення </w:t>
                  </w:r>
                  <w:r w:rsidRPr="003B341C">
                    <w:rPr>
                      <w:rFonts w:ascii="Times New Roman" w:eastAsia="Times New Roman" w:hAnsi="Times New Roman" w:cs="Times New Roman"/>
                      <w:lang w:eastAsia="uk-UA"/>
                    </w:rPr>
                    <w:lastRenderedPageBreak/>
                    <w:t>нових об’єктів зеленого господарства, ландшафтної складової міста</w:t>
                  </w:r>
                </w:p>
                <w:p w:rsidR="00743816" w:rsidRPr="003B341C" w:rsidRDefault="00743816" w:rsidP="003B341C">
                  <w:pPr>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Раціоналізація роботи всіх структурних підрозділів Київської міської державної адміністрації, які мають на балансі споруди та території, що потребують капітального ремонту та благоустрою</w:t>
                  </w:r>
                </w:p>
                <w:p w:rsidR="00743816" w:rsidRPr="003B341C" w:rsidRDefault="00743816" w:rsidP="003B341C">
                  <w:pPr>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єдиного порядку влаштування малих архітектурних форм (МАФ) і арт-об’єктів міста</w:t>
                  </w:r>
                </w:p>
                <w:p w:rsidR="00743816" w:rsidRPr="003B341C" w:rsidRDefault="00743816" w:rsidP="003B341C">
                  <w:pPr>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Швидкий пошук і відкритий доступ до інформації</w:t>
                  </w:r>
                </w:p>
              </w:tc>
            </w:tr>
            <w:tr w:rsidR="00743816" w:rsidRPr="003B341C" w:rsidTr="00743816">
              <w:tc>
                <w:tcPr>
                  <w:tcW w:w="2146" w:type="pct"/>
                  <w:shd w:val="clear" w:color="auto" w:fill="auto"/>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10. Основні заходи технічного завдання</w:t>
                  </w:r>
                </w:p>
              </w:tc>
              <w:tc>
                <w:tcPr>
                  <w:tcW w:w="2854" w:type="pct"/>
                  <w:gridSpan w:val="4"/>
                  <w:shd w:val="clear" w:color="auto" w:fill="auto"/>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Моніторинг існуючої та прогнозованої транспортної моделі м. Києва </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Розробка плану зонування окремих частин міста Києва</w:t>
                  </w:r>
                </w:p>
                <w:p w:rsidR="00743816"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Розробка Концепції збереження та розвитку ландшафтів м.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Розробка Концепції просторового розвитку</w:t>
                  </w:r>
                </w:p>
                <w:p w:rsidR="00743816"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Розробка Концепції впорядкування встановлення арт-об’єктів та інших елементів дизайну міського середовища</w:t>
                  </w:r>
                </w:p>
                <w:p w:rsidR="003F2F35" w:rsidRDefault="003F2F35" w:rsidP="003B341C">
                  <w:pPr>
                    <w:shd w:val="clear" w:color="auto" w:fill="FFFFFF"/>
                    <w:spacing w:after="0"/>
                    <w:ind w:left="57"/>
                    <w:jc w:val="both"/>
                    <w:textAlignment w:val="baseline"/>
                    <w:rPr>
                      <w:rFonts w:ascii="Times New Roman" w:eastAsia="Times New Roman" w:hAnsi="Times New Roman" w:cs="Times New Roman"/>
                      <w:lang w:eastAsia="uk-UA"/>
                    </w:rPr>
                  </w:pPr>
                </w:p>
                <w:p w:rsidR="003F2F35" w:rsidRDefault="003F2F35" w:rsidP="003B341C">
                  <w:pPr>
                    <w:shd w:val="clear" w:color="auto" w:fill="FFFFFF"/>
                    <w:spacing w:after="0"/>
                    <w:ind w:left="57"/>
                    <w:jc w:val="both"/>
                    <w:textAlignment w:val="baseline"/>
                    <w:rPr>
                      <w:rFonts w:ascii="Times New Roman" w:eastAsia="Times New Roman" w:hAnsi="Times New Roman" w:cs="Times New Roman"/>
                      <w:lang w:eastAsia="uk-UA"/>
                    </w:rPr>
                  </w:pPr>
                </w:p>
                <w:p w:rsidR="003F2F35" w:rsidRPr="003B341C" w:rsidRDefault="003F2F35"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743816" w:rsidRPr="003B341C" w:rsidTr="00743816">
              <w:trPr>
                <w:trHeight w:val="467"/>
              </w:trPr>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11. Обсяг фінансування технічного завдання, тис. грн.:</w:t>
                  </w: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15"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1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tc>
            </w:tr>
            <w:tr w:rsidR="00743816" w:rsidRPr="003B341C" w:rsidTr="00743816">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усього, зокрема: </w:t>
                  </w: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8 186,6</w:t>
                  </w:r>
                </w:p>
              </w:tc>
              <w:tc>
                <w:tcPr>
                  <w:tcW w:w="715"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2 000,0</w:t>
                  </w: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1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10 186,6</w:t>
                  </w:r>
                </w:p>
              </w:tc>
            </w:tr>
            <w:tr w:rsidR="00743816" w:rsidRPr="003B341C" w:rsidTr="00743816">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5"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46" w:type="pct"/>
                </w:tcPr>
                <w:p w:rsidR="00743816" w:rsidRPr="003B341C" w:rsidRDefault="00743816"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5"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46" w:type="pct"/>
                </w:tcPr>
                <w:p w:rsidR="00743816" w:rsidRPr="003B341C" w:rsidRDefault="00743816"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5"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8 186,6</w:t>
                  </w:r>
                </w:p>
              </w:tc>
              <w:tc>
                <w:tcPr>
                  <w:tcW w:w="715"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2 000,0</w:t>
                  </w: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1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10 186,6</w:t>
                  </w:r>
                </w:p>
              </w:tc>
            </w:tr>
            <w:tr w:rsidR="00743816" w:rsidRPr="003B341C" w:rsidTr="00743816">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w:t>
                  </w: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5"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4"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1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46"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12. Інша інформація щодо технічного завдання (за потреби)</w:t>
                  </w:r>
                </w:p>
              </w:tc>
              <w:tc>
                <w:tcPr>
                  <w:tcW w:w="2854"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які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розвитку, будуть реалізовуватись в рамках Комплексної програми реалізації містобудівної політики на 2019-2021 роки та Програми економічного і соціального розвитку м. Києва на відповідний період.</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 необхідними матеріальними (обладнання) ресурсами та трудовими ресурсами необхідної кваліфікації</w:t>
                  </w:r>
                </w:p>
              </w:tc>
            </w:tr>
          </w:tbl>
          <w:p w:rsidR="00DA4A1C" w:rsidRPr="003B341C" w:rsidRDefault="00DA4A1C" w:rsidP="003B341C">
            <w:pPr>
              <w:spacing w:after="0"/>
              <w:jc w:val="center"/>
              <w:rPr>
                <w:rFonts w:ascii="Times New Roman" w:hAnsi="Times New Roman" w:cs="Times New Roman"/>
              </w:rPr>
            </w:pPr>
          </w:p>
        </w:tc>
        <w:tc>
          <w:tcPr>
            <w:tcW w:w="8647" w:type="dxa"/>
          </w:tcPr>
          <w:p w:rsidR="00743816" w:rsidRPr="003B341C" w:rsidRDefault="00743816" w:rsidP="00A2196D">
            <w:pPr>
              <w:pageBreakBefore/>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43816" w:rsidRPr="003B341C" w:rsidRDefault="00743816" w:rsidP="00A2196D">
            <w:pPr>
              <w:spacing w:after="0"/>
              <w:ind w:left="34"/>
              <w:rPr>
                <w:rFonts w:ascii="Times New Roman" w:eastAsia="Times New Roman" w:hAnsi="Times New Roman" w:cs="Times New Roman"/>
                <w:lang w:eastAsia="uk-UA"/>
              </w:rPr>
            </w:pPr>
            <w:r w:rsidRPr="00500B92">
              <w:rPr>
                <w:rFonts w:ascii="Times New Roman" w:eastAsia="Times New Roman" w:hAnsi="Times New Roman" w:cs="Times New Roman"/>
                <w:b/>
                <w:bCs/>
                <w:color w:val="000000"/>
                <w:lang w:eastAsia="uk-UA"/>
              </w:rPr>
              <w:t>1.4.6.</w:t>
            </w:r>
            <w:r w:rsidRPr="003B341C">
              <w:rPr>
                <w:rFonts w:ascii="Times New Roman" w:eastAsia="Times New Roman" w:hAnsi="Times New Roman" w:cs="Times New Roman"/>
                <w:color w:val="000000"/>
                <w:lang w:eastAsia="uk-UA"/>
              </w:rPr>
              <w:t> </w:t>
            </w:r>
            <w:r w:rsidRPr="003B341C">
              <w:rPr>
                <w:rFonts w:ascii="Times New Roman" w:eastAsia="Times New Roman" w:hAnsi="Times New Roman" w:cs="Times New Roman"/>
                <w:lang w:eastAsia="uk-UA"/>
              </w:rPr>
              <w:t>Підвищення якості міського планування з урахуванням потреб громади та сучасних європейських практик</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835"/>
              <w:gridCol w:w="915"/>
              <w:gridCol w:w="916"/>
              <w:gridCol w:w="771"/>
              <w:gridCol w:w="145"/>
              <w:gridCol w:w="862"/>
              <w:gridCol w:w="54"/>
              <w:gridCol w:w="917"/>
            </w:tblGrid>
            <w:tr w:rsidR="00743816" w:rsidRPr="003B341C" w:rsidTr="00743816">
              <w:trPr>
                <w:trHeight w:val="166"/>
              </w:trPr>
              <w:tc>
                <w:tcPr>
                  <w:tcW w:w="2279" w:type="pct"/>
                  <w:tcBorders>
                    <w:top w:val="single" w:sz="6" w:space="0" w:color="000000"/>
                    <w:left w:val="single" w:sz="6" w:space="0" w:color="000000"/>
                    <w:bottom w:val="single" w:sz="6" w:space="0" w:color="000000"/>
                    <w:right w:val="single" w:sz="6" w:space="0" w:color="000000"/>
                  </w:tcBorders>
                  <w:hideMark/>
                </w:tcPr>
                <w:p w:rsidR="00743816" w:rsidRPr="006608B8" w:rsidRDefault="00743816" w:rsidP="00A2196D">
                  <w:pPr>
                    <w:spacing w:after="0"/>
                    <w:ind w:left="34" w:right="57"/>
                    <w:jc w:val="both"/>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1. Номер технічного завдання</w:t>
                  </w:r>
                </w:p>
              </w:tc>
              <w:tc>
                <w:tcPr>
                  <w:tcW w:w="2721" w:type="pct"/>
                  <w:gridSpan w:val="7"/>
                  <w:tcBorders>
                    <w:top w:val="single" w:sz="6" w:space="0" w:color="000000"/>
                    <w:left w:val="nil"/>
                    <w:bottom w:val="single" w:sz="6" w:space="0" w:color="000000"/>
                    <w:right w:val="single" w:sz="6" w:space="0" w:color="000000"/>
                  </w:tcBorders>
                  <w:hideMark/>
                </w:tcPr>
                <w:p w:rsidR="00743816" w:rsidRPr="006608B8" w:rsidRDefault="00743816" w:rsidP="00A2196D">
                  <w:pPr>
                    <w:spacing w:after="0"/>
                    <w:ind w:left="34" w:right="57"/>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1.4.6</w:t>
                  </w: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6608B8">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7"/>
                  <w:tcBorders>
                    <w:top w:val="nil"/>
                    <w:left w:val="nil"/>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Підвищення якості міського планування з урахуванням потреб громади та сучасних європейських практик </w:t>
                  </w: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6608B8" w:rsidRDefault="00743816" w:rsidP="00A2196D">
                  <w:pPr>
                    <w:spacing w:after="0"/>
                    <w:ind w:left="34" w:right="57"/>
                    <w:jc w:val="both"/>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3. Номер і назва завдання з Державної стратегії регіонального розвитку, якому відповідає технічне завдання</w:t>
                  </w:r>
                </w:p>
              </w:tc>
              <w:tc>
                <w:tcPr>
                  <w:tcW w:w="2721" w:type="pct"/>
                  <w:gridSpan w:val="7"/>
                  <w:tcBorders>
                    <w:top w:val="nil"/>
                    <w:left w:val="nil"/>
                    <w:bottom w:val="single" w:sz="6" w:space="0" w:color="000000"/>
                    <w:right w:val="single" w:sz="6" w:space="0" w:color="000000"/>
                  </w:tcBorders>
                  <w:hideMark/>
                </w:tcPr>
                <w:p w:rsidR="00743816" w:rsidRPr="006608B8" w:rsidRDefault="00743816" w:rsidP="00A2196D">
                  <w:pPr>
                    <w:spacing w:after="0"/>
                    <w:ind w:left="34" w:right="57"/>
                    <w:jc w:val="both"/>
                    <w:rPr>
                      <w:rFonts w:ascii="Times New Roman" w:eastAsia="Calibri" w:hAnsi="Times New Roman" w:cs="Times New Roman"/>
                      <w:b/>
                      <w:bCs/>
                      <w:iCs/>
                    </w:rPr>
                  </w:pPr>
                  <w:r w:rsidRPr="006608B8">
                    <w:rPr>
                      <w:rFonts w:ascii="Times New Roman" w:eastAsia="Calibri"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6608B8">
                    <w:rPr>
                      <w:rFonts w:ascii="Times New Roman" w:eastAsia="Calibri" w:hAnsi="Times New Roman" w:cs="Times New Roman"/>
                      <w:b/>
                      <w:bCs/>
                      <w:iCs/>
                      <w:spacing w:val="-1"/>
                    </w:rPr>
                    <w:t xml:space="preserve"> </w:t>
                  </w:r>
                  <w:r w:rsidRPr="006608B8">
                    <w:rPr>
                      <w:rFonts w:ascii="Times New Roman" w:eastAsia="Calibri" w:hAnsi="Times New Roman" w:cs="Times New Roman"/>
                      <w:b/>
                      <w:bCs/>
                      <w:iCs/>
                    </w:rPr>
                    <w:t>вимірах»</w:t>
                  </w:r>
                </w:p>
                <w:p w:rsidR="00743816" w:rsidRPr="006608B8" w:rsidRDefault="00743816" w:rsidP="00A2196D">
                  <w:pPr>
                    <w:spacing w:after="0"/>
                    <w:ind w:left="34" w:right="57"/>
                    <w:jc w:val="both"/>
                    <w:rPr>
                      <w:rFonts w:ascii="Times New Roman" w:eastAsia="Times New Roman" w:hAnsi="Times New Roman" w:cs="Times New Roman"/>
                      <w:b/>
                      <w:bCs/>
                      <w:iCs/>
                      <w:lang w:eastAsia="ru-RU"/>
                    </w:rPr>
                  </w:pPr>
                  <w:r w:rsidRPr="006608B8">
                    <w:rPr>
                      <w:rFonts w:ascii="Times New Roman" w:eastAsia="Times New Roman" w:hAnsi="Times New Roman" w:cs="Times New Roman"/>
                      <w:b/>
                      <w:bCs/>
                      <w:iCs/>
                      <w:lang w:eastAsia="ru-RU"/>
                    </w:rPr>
                    <w:t>Оперативна ціль 1 «Стимулювання центрів економічного розвитку (агломерації, міста)»</w:t>
                  </w:r>
                </w:p>
                <w:p w:rsidR="00743816" w:rsidRPr="006608B8" w:rsidRDefault="00743816" w:rsidP="00A2196D">
                  <w:pPr>
                    <w:spacing w:after="0"/>
                    <w:ind w:left="34" w:right="57"/>
                    <w:jc w:val="both"/>
                    <w:rPr>
                      <w:rFonts w:ascii="Times New Roman" w:eastAsia="Calibri" w:hAnsi="Times New Roman" w:cs="Times New Roman"/>
                      <w:b/>
                      <w:bCs/>
                      <w:iCs/>
                    </w:rPr>
                  </w:pPr>
                  <w:r w:rsidRPr="006608B8">
                    <w:rPr>
                      <w:rFonts w:ascii="Times New Roman" w:eastAsia="Calibri" w:hAnsi="Times New Roman" w:cs="Times New Roman"/>
                      <w:b/>
                      <w:bCs/>
                      <w:iCs/>
                    </w:rPr>
                    <w:t>Завдання за напрямом «Посилення інтегруючої ролі агломерацій та великих міст»</w:t>
                  </w:r>
                </w:p>
                <w:p w:rsidR="00743816" w:rsidRDefault="00743816" w:rsidP="00A2196D">
                  <w:pPr>
                    <w:widowControl w:val="0"/>
                    <w:tabs>
                      <w:tab w:val="left" w:pos="1215"/>
                    </w:tabs>
                    <w:suppressAutoHyphens/>
                    <w:autoSpaceDE w:val="0"/>
                    <w:autoSpaceDN w:val="0"/>
                    <w:spacing w:after="0"/>
                    <w:ind w:left="34" w:right="57"/>
                    <w:jc w:val="both"/>
                    <w:rPr>
                      <w:rFonts w:ascii="Times New Roman" w:eastAsia="Times New Roman" w:hAnsi="Times New Roman" w:cs="Times New Roman"/>
                      <w:b/>
                      <w:bCs/>
                      <w:iCs/>
                      <w:lang w:eastAsia="zh-CN"/>
                    </w:rPr>
                  </w:pPr>
                  <w:r w:rsidRPr="006608B8">
                    <w:rPr>
                      <w:rFonts w:ascii="Times New Roman" w:eastAsia="Times New Roman" w:hAnsi="Times New Roman" w:cs="Times New Roman"/>
                      <w:b/>
                      <w:bCs/>
                      <w:iCs/>
                      <w:lang w:eastAsia="zh-CN"/>
                    </w:rPr>
                    <w:t>9. Сприяння модернізації інфраструктури великих міст та впровадженню ефективного ресурсного</w:t>
                  </w:r>
                  <w:r w:rsidRPr="006608B8">
                    <w:rPr>
                      <w:rFonts w:ascii="Times New Roman" w:eastAsia="Times New Roman" w:hAnsi="Times New Roman" w:cs="Times New Roman"/>
                      <w:b/>
                      <w:bCs/>
                      <w:iCs/>
                      <w:spacing w:val="-5"/>
                      <w:lang w:eastAsia="zh-CN"/>
                    </w:rPr>
                    <w:t xml:space="preserve"> </w:t>
                  </w:r>
                  <w:r w:rsidRPr="006608B8">
                    <w:rPr>
                      <w:rFonts w:ascii="Times New Roman" w:eastAsia="Times New Roman" w:hAnsi="Times New Roman" w:cs="Times New Roman"/>
                      <w:b/>
                      <w:bCs/>
                      <w:iCs/>
                      <w:lang w:eastAsia="zh-CN"/>
                    </w:rPr>
                    <w:t>менеджменту</w:t>
                  </w:r>
                </w:p>
                <w:p w:rsidR="00665898" w:rsidRPr="006608B8" w:rsidRDefault="00665898" w:rsidP="00A2196D">
                  <w:pPr>
                    <w:widowControl w:val="0"/>
                    <w:tabs>
                      <w:tab w:val="left" w:pos="1215"/>
                    </w:tabs>
                    <w:suppressAutoHyphens/>
                    <w:autoSpaceDE w:val="0"/>
                    <w:autoSpaceDN w:val="0"/>
                    <w:spacing w:after="0"/>
                    <w:ind w:left="34" w:right="57"/>
                    <w:jc w:val="both"/>
                    <w:rPr>
                      <w:rFonts w:ascii="Times New Roman" w:eastAsia="Times New Roman" w:hAnsi="Times New Roman" w:cs="Times New Roman"/>
                      <w:b/>
                      <w:bCs/>
                      <w:iCs/>
                      <w:lang w:eastAsia="zh-CN"/>
                    </w:rPr>
                  </w:pP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6608B8">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7"/>
                  <w:tcBorders>
                    <w:top w:val="nil"/>
                    <w:left w:val="nil"/>
                    <w:bottom w:val="single" w:sz="6" w:space="0" w:color="000000"/>
                    <w:right w:val="single" w:sz="6" w:space="0" w:color="000000"/>
                  </w:tcBorders>
                  <w:hideMark/>
                </w:tcPr>
                <w:p w:rsidR="00743816" w:rsidRPr="003B341C" w:rsidRDefault="00743816" w:rsidP="00A2196D">
                  <w:pPr>
                    <w:tabs>
                      <w:tab w:val="left" w:pos="2347"/>
                      <w:tab w:val="left" w:pos="5187"/>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w:t>
                  </w:r>
                  <w:r w:rsidRPr="003B341C">
                    <w:rPr>
                      <w:rFonts w:ascii="Times New Roman" w:eastAsia="Times New Roman" w:hAnsi="Times New Roman" w:cs="Times New Roman"/>
                      <w:spacing w:val="33"/>
                      <w:lang w:eastAsia="ru-RU"/>
                    </w:rPr>
                    <w:t xml:space="preserve"> </w:t>
                  </w:r>
                  <w:r w:rsidRPr="003B341C">
                    <w:rPr>
                      <w:rFonts w:ascii="Times New Roman" w:eastAsia="Times New Roman" w:hAnsi="Times New Roman" w:cs="Times New Roman"/>
                      <w:lang w:eastAsia="ru-RU"/>
                    </w:rPr>
                    <w:t xml:space="preserve">1. Підвищення </w:t>
                  </w:r>
                  <w:r w:rsidRPr="003B341C">
                    <w:rPr>
                      <w:rFonts w:ascii="Times New Roman" w:eastAsia="Times New Roman" w:hAnsi="Times New Roman" w:cs="Times New Roman"/>
                      <w:w w:val="95"/>
                      <w:lang w:eastAsia="ru-RU"/>
                    </w:rPr>
                    <w:t>рівня</w:t>
                  </w:r>
                  <w:r w:rsidRPr="003B341C">
                    <w:rPr>
                      <w:rFonts w:ascii="Times New Roman" w:eastAsia="Times New Roman" w:hAnsi="Times New Roman" w:cs="Times New Roman"/>
                      <w:w w:val="99"/>
                      <w:lang w:eastAsia="ru-RU"/>
                    </w:rPr>
                    <w:t xml:space="preserve"> </w:t>
                  </w:r>
                  <w:r w:rsidRPr="003B341C">
                    <w:rPr>
                      <w:rFonts w:ascii="Times New Roman" w:eastAsia="Times New Roman" w:hAnsi="Times New Roman" w:cs="Times New Roman"/>
                      <w:lang w:eastAsia="ru-RU"/>
                    </w:rPr>
                    <w:t>конкурентоспроможності економіки</w:t>
                  </w:r>
                  <w:r w:rsidRPr="003B341C">
                    <w:rPr>
                      <w:rFonts w:ascii="Times New Roman" w:eastAsia="Times New Roman" w:hAnsi="Times New Roman" w:cs="Times New Roman"/>
                      <w:spacing w:val="26"/>
                      <w:lang w:eastAsia="ru-RU"/>
                    </w:rPr>
                    <w:t xml:space="preserve"> </w:t>
                  </w:r>
                  <w:r w:rsidRPr="003B341C">
                    <w:rPr>
                      <w:rFonts w:ascii="Times New Roman" w:eastAsia="Times New Roman" w:hAnsi="Times New Roman" w:cs="Times New Roman"/>
                      <w:lang w:eastAsia="ru-RU"/>
                    </w:rPr>
                    <w:t>м. Києва</w:t>
                  </w:r>
                </w:p>
                <w:p w:rsidR="00743816" w:rsidRPr="003B341C" w:rsidRDefault="00743816" w:rsidP="00A2196D">
                  <w:pPr>
                    <w:tabs>
                      <w:tab w:val="left" w:pos="1476"/>
                      <w:tab w:val="left" w:pos="3708"/>
                      <w:tab w:val="left" w:pos="4896"/>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w:t>
                  </w:r>
                  <w:r w:rsidRPr="003B341C">
                    <w:rPr>
                      <w:rFonts w:ascii="Times New Roman" w:eastAsia="Times New Roman" w:hAnsi="Times New Roman" w:cs="Times New Roman"/>
                      <w:spacing w:val="39"/>
                      <w:lang w:eastAsia="ru-RU"/>
                    </w:rPr>
                    <w:t xml:space="preserve"> </w:t>
                  </w:r>
                  <w:r w:rsidRPr="003B341C">
                    <w:rPr>
                      <w:rFonts w:ascii="Times New Roman" w:eastAsia="Times New Roman" w:hAnsi="Times New Roman" w:cs="Times New Roman"/>
                      <w:lang w:eastAsia="ru-RU"/>
                    </w:rPr>
                    <w:t>1.4. Розбудова</w:t>
                  </w:r>
                  <w:r w:rsidRPr="003B341C">
                    <w:rPr>
                      <w:rFonts w:ascii="Times New Roman" w:eastAsia="Times New Roman" w:hAnsi="Times New Roman" w:cs="Times New Roman"/>
                      <w:spacing w:val="19"/>
                      <w:lang w:eastAsia="ru-RU"/>
                    </w:rPr>
                    <w:t xml:space="preserve"> </w:t>
                  </w:r>
                  <w:r w:rsidRPr="003B341C">
                    <w:rPr>
                      <w:rFonts w:ascii="Times New Roman" w:eastAsia="Times New Roman" w:hAnsi="Times New Roman" w:cs="Times New Roman"/>
                      <w:lang w:eastAsia="ru-RU"/>
                    </w:rPr>
                    <w:t>міста</w:t>
                  </w:r>
                  <w:r w:rsidRPr="003B341C">
                    <w:rPr>
                      <w:rFonts w:ascii="Times New Roman" w:eastAsia="Times New Roman" w:hAnsi="Times New Roman" w:cs="Times New Roman"/>
                      <w:spacing w:val="16"/>
                      <w:lang w:eastAsia="ru-RU"/>
                    </w:rPr>
                    <w:t xml:space="preserve"> </w:t>
                  </w:r>
                  <w:r w:rsidRPr="003B341C">
                    <w:rPr>
                      <w:rFonts w:ascii="Times New Roman" w:eastAsia="Times New Roman" w:hAnsi="Times New Roman" w:cs="Times New Roman"/>
                      <w:lang w:eastAsia="ru-RU"/>
                    </w:rPr>
                    <w:t>і</w:t>
                  </w:r>
                  <w:r w:rsidRPr="003B341C">
                    <w:rPr>
                      <w:rFonts w:ascii="Times New Roman" w:eastAsia="Times New Roman" w:hAnsi="Times New Roman" w:cs="Times New Roman"/>
                      <w:spacing w:val="7"/>
                      <w:lang w:eastAsia="ru-RU"/>
                    </w:rPr>
                    <w:t xml:space="preserve"> </w:t>
                  </w:r>
                  <w:r w:rsidRPr="003B341C">
                    <w:rPr>
                      <w:rFonts w:ascii="Times New Roman" w:eastAsia="Times New Roman" w:hAnsi="Times New Roman" w:cs="Times New Roman"/>
                      <w:lang w:eastAsia="ru-RU"/>
                    </w:rPr>
                    <w:t>земельні</w:t>
                  </w:r>
                  <w:r w:rsidRPr="003B341C">
                    <w:rPr>
                      <w:rFonts w:ascii="Times New Roman" w:eastAsia="Times New Roman" w:hAnsi="Times New Roman" w:cs="Times New Roman"/>
                      <w:spacing w:val="32"/>
                      <w:lang w:eastAsia="ru-RU"/>
                    </w:rPr>
                    <w:t xml:space="preserve"> </w:t>
                  </w:r>
                  <w:r w:rsidRPr="003B341C">
                    <w:rPr>
                      <w:rFonts w:ascii="Times New Roman" w:eastAsia="Times New Roman" w:hAnsi="Times New Roman" w:cs="Times New Roman"/>
                      <w:lang w:eastAsia="ru-RU"/>
                    </w:rPr>
                    <w:t xml:space="preserve">відносини </w:t>
                  </w:r>
                </w:p>
                <w:p w:rsidR="00743816" w:rsidRPr="003B341C" w:rsidRDefault="00743816" w:rsidP="00A2196D">
                  <w:pPr>
                    <w:tabs>
                      <w:tab w:val="left" w:pos="1476"/>
                      <w:tab w:val="left" w:pos="3708"/>
                      <w:tab w:val="left" w:pos="4896"/>
                    </w:tabs>
                    <w:spacing w:after="0"/>
                    <w:ind w:left="34" w:right="57"/>
                    <w:jc w:val="both"/>
                    <w:rPr>
                      <w:rFonts w:ascii="Times New Roman" w:eastAsia="Times New Roman" w:hAnsi="Times New Roman" w:cs="Times New Roman"/>
                      <w:w w:val="101"/>
                      <w:lang w:eastAsia="ru-RU"/>
                    </w:rPr>
                  </w:pPr>
                  <w:r w:rsidRPr="003B341C">
                    <w:rPr>
                      <w:rFonts w:ascii="Times New Roman" w:eastAsia="Times New Roman" w:hAnsi="Times New Roman" w:cs="Times New Roman"/>
                      <w:lang w:eastAsia="ru-RU"/>
                    </w:rPr>
                    <w:t>Оперативна ціль 2. Гармонійний розвиток міста з</w:t>
                  </w:r>
                  <w:r w:rsidRPr="003B341C">
                    <w:rPr>
                      <w:rFonts w:ascii="Times New Roman" w:eastAsia="Times New Roman" w:hAnsi="Times New Roman" w:cs="Times New Roman"/>
                      <w:w w:val="109"/>
                      <w:lang w:eastAsia="ru-RU"/>
                    </w:rPr>
                    <w:t xml:space="preserve"> </w:t>
                  </w:r>
                  <w:r w:rsidRPr="003B341C">
                    <w:rPr>
                      <w:rFonts w:ascii="Times New Roman" w:eastAsia="Times New Roman" w:hAnsi="Times New Roman" w:cs="Times New Roman"/>
                      <w:lang w:eastAsia="ru-RU"/>
                    </w:rPr>
                    <w:t>урахуванням</w:t>
                  </w:r>
                  <w:r w:rsidRPr="003B341C">
                    <w:rPr>
                      <w:rFonts w:ascii="Times New Roman" w:eastAsia="Times New Roman" w:hAnsi="Times New Roman" w:cs="Times New Roman"/>
                      <w:spacing w:val="47"/>
                      <w:lang w:eastAsia="ru-RU"/>
                    </w:rPr>
                    <w:t xml:space="preserve"> </w:t>
                  </w:r>
                  <w:r w:rsidRPr="003B341C">
                    <w:rPr>
                      <w:rFonts w:ascii="Times New Roman" w:eastAsia="Times New Roman" w:hAnsi="Times New Roman" w:cs="Times New Roman"/>
                      <w:lang w:eastAsia="ru-RU"/>
                    </w:rPr>
                    <w:t>інтересів</w:t>
                  </w:r>
                  <w:r w:rsidRPr="003B341C">
                    <w:rPr>
                      <w:rFonts w:ascii="Times New Roman" w:eastAsia="Times New Roman" w:hAnsi="Times New Roman" w:cs="Times New Roman"/>
                      <w:spacing w:val="28"/>
                      <w:lang w:eastAsia="ru-RU"/>
                    </w:rPr>
                    <w:t xml:space="preserve"> </w:t>
                  </w:r>
                  <w:r w:rsidRPr="003B341C">
                    <w:rPr>
                      <w:rFonts w:ascii="Times New Roman" w:eastAsia="Times New Roman" w:hAnsi="Times New Roman" w:cs="Times New Roman"/>
                      <w:lang w:eastAsia="ru-RU"/>
                    </w:rPr>
                    <w:t>громади,</w:t>
                  </w:r>
                  <w:r w:rsidRPr="003B341C">
                    <w:rPr>
                      <w:rFonts w:ascii="Times New Roman" w:eastAsia="Times New Roman" w:hAnsi="Times New Roman" w:cs="Times New Roman"/>
                      <w:spacing w:val="30"/>
                      <w:lang w:eastAsia="ru-RU"/>
                    </w:rPr>
                    <w:t xml:space="preserve"> </w:t>
                  </w:r>
                  <w:r w:rsidRPr="003B341C">
                    <w:rPr>
                      <w:rFonts w:ascii="Times New Roman" w:eastAsia="Times New Roman" w:hAnsi="Times New Roman" w:cs="Times New Roman"/>
                      <w:lang w:eastAsia="ru-RU"/>
                    </w:rPr>
                    <w:t>бізнесу</w:t>
                  </w:r>
                  <w:r w:rsidRPr="003B341C">
                    <w:rPr>
                      <w:rFonts w:ascii="Times New Roman" w:eastAsia="Times New Roman" w:hAnsi="Times New Roman" w:cs="Times New Roman"/>
                      <w:spacing w:val="18"/>
                      <w:lang w:eastAsia="ru-RU"/>
                    </w:rPr>
                    <w:t xml:space="preserve"> </w:t>
                  </w:r>
                  <w:r w:rsidRPr="003B341C">
                    <w:rPr>
                      <w:rFonts w:ascii="Times New Roman" w:eastAsia="Times New Roman" w:hAnsi="Times New Roman" w:cs="Times New Roman"/>
                      <w:lang w:eastAsia="ru-RU"/>
                    </w:rPr>
                    <w:t>та</w:t>
                  </w:r>
                  <w:r w:rsidRPr="003B341C">
                    <w:rPr>
                      <w:rFonts w:ascii="Times New Roman" w:eastAsia="Times New Roman" w:hAnsi="Times New Roman" w:cs="Times New Roman"/>
                      <w:spacing w:val="4"/>
                      <w:lang w:eastAsia="ru-RU"/>
                    </w:rPr>
                    <w:t xml:space="preserve"> </w:t>
                  </w:r>
                  <w:r w:rsidRPr="003B341C">
                    <w:rPr>
                      <w:rFonts w:ascii="Times New Roman" w:eastAsia="Times New Roman" w:hAnsi="Times New Roman" w:cs="Times New Roman"/>
                      <w:lang w:eastAsia="ru-RU"/>
                    </w:rPr>
                    <w:t>влади</w:t>
                  </w:r>
                  <w:r w:rsidRPr="003B341C">
                    <w:rPr>
                      <w:rFonts w:ascii="Times New Roman" w:eastAsia="Times New Roman" w:hAnsi="Times New Roman" w:cs="Times New Roman"/>
                      <w:w w:val="101"/>
                      <w:lang w:eastAsia="ru-RU"/>
                    </w:rPr>
                    <w:t xml:space="preserve"> </w:t>
                  </w:r>
                </w:p>
                <w:p w:rsidR="00743816" w:rsidRDefault="00743816" w:rsidP="00A2196D">
                  <w:pPr>
                    <w:tabs>
                      <w:tab w:val="left" w:pos="1476"/>
                      <w:tab w:val="left" w:pos="3708"/>
                      <w:tab w:val="left" w:pos="4896"/>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2.1. Підвищення якості міського планування з урахуванням потреб громади та сучасних європейських практик</w:t>
                  </w:r>
                </w:p>
                <w:p w:rsidR="00665898" w:rsidRDefault="00665898" w:rsidP="00A2196D">
                  <w:pPr>
                    <w:tabs>
                      <w:tab w:val="left" w:pos="1476"/>
                      <w:tab w:val="left" w:pos="3708"/>
                      <w:tab w:val="left" w:pos="4896"/>
                    </w:tabs>
                    <w:spacing w:after="0"/>
                    <w:ind w:left="34" w:right="57"/>
                    <w:jc w:val="both"/>
                    <w:rPr>
                      <w:rFonts w:ascii="Times New Roman" w:eastAsia="Times New Roman" w:hAnsi="Times New Roman" w:cs="Times New Roman"/>
                      <w:lang w:eastAsia="ru-RU"/>
                    </w:rPr>
                  </w:pPr>
                </w:p>
                <w:p w:rsidR="00665898" w:rsidRDefault="00665898" w:rsidP="00A2196D">
                  <w:pPr>
                    <w:tabs>
                      <w:tab w:val="left" w:pos="1476"/>
                      <w:tab w:val="left" w:pos="3708"/>
                      <w:tab w:val="left" w:pos="4896"/>
                    </w:tabs>
                    <w:spacing w:after="0"/>
                    <w:ind w:left="34" w:right="57"/>
                    <w:jc w:val="both"/>
                    <w:rPr>
                      <w:rFonts w:ascii="Times New Roman" w:eastAsia="Times New Roman" w:hAnsi="Times New Roman" w:cs="Times New Roman"/>
                      <w:lang w:eastAsia="ru-RU"/>
                    </w:rPr>
                  </w:pPr>
                </w:p>
                <w:p w:rsidR="006608B8" w:rsidRPr="003B341C" w:rsidRDefault="006608B8" w:rsidP="00A2196D">
                  <w:pPr>
                    <w:tabs>
                      <w:tab w:val="left" w:pos="1476"/>
                      <w:tab w:val="left" w:pos="3708"/>
                      <w:tab w:val="left" w:pos="4896"/>
                    </w:tabs>
                    <w:spacing w:after="0"/>
                    <w:ind w:left="34" w:right="57"/>
                    <w:jc w:val="both"/>
                    <w:rPr>
                      <w:rFonts w:ascii="Times New Roman" w:eastAsia="Times New Roman" w:hAnsi="Times New Roman" w:cs="Times New Roman"/>
                      <w:lang w:eastAsia="ru-RU"/>
                    </w:rPr>
                  </w:pPr>
                </w:p>
              </w:tc>
            </w:tr>
            <w:tr w:rsidR="006608B8" w:rsidRPr="003B341C" w:rsidTr="00743816">
              <w:trPr>
                <w:trHeight w:val="60"/>
              </w:trPr>
              <w:tc>
                <w:tcPr>
                  <w:tcW w:w="2279" w:type="pct"/>
                  <w:tcBorders>
                    <w:top w:val="nil"/>
                    <w:left w:val="single" w:sz="6" w:space="0" w:color="000000"/>
                    <w:bottom w:val="single" w:sz="6" w:space="0" w:color="000000"/>
                    <w:right w:val="single" w:sz="6" w:space="0" w:color="000000"/>
                  </w:tcBorders>
                </w:tcPr>
                <w:p w:rsidR="006608B8" w:rsidRDefault="006608B8" w:rsidP="00A2196D">
                  <w:pPr>
                    <w:spacing w:after="0"/>
                    <w:ind w:left="34"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6608B8" w:rsidRDefault="006608B8" w:rsidP="00A2196D">
                  <w:pPr>
                    <w:spacing w:after="0"/>
                    <w:ind w:left="34" w:right="57"/>
                    <w:jc w:val="both"/>
                    <w:rPr>
                      <w:rFonts w:ascii="Times New Roman" w:eastAsia="Times New Roman" w:hAnsi="Times New Roman" w:cs="Times New Roman"/>
                      <w:b/>
                      <w:bCs/>
                      <w:lang w:eastAsia="ru-RU"/>
                    </w:rPr>
                  </w:pPr>
                </w:p>
                <w:p w:rsidR="006608B8" w:rsidRDefault="006608B8" w:rsidP="00A2196D">
                  <w:pPr>
                    <w:spacing w:after="0"/>
                    <w:ind w:left="34" w:right="57"/>
                    <w:jc w:val="both"/>
                    <w:rPr>
                      <w:rFonts w:ascii="Times New Roman" w:eastAsia="Times New Roman" w:hAnsi="Times New Roman" w:cs="Times New Roman"/>
                      <w:b/>
                      <w:bCs/>
                      <w:lang w:eastAsia="ru-RU"/>
                    </w:rPr>
                  </w:pPr>
                </w:p>
                <w:p w:rsidR="006608B8" w:rsidRDefault="006608B8" w:rsidP="00A2196D">
                  <w:pPr>
                    <w:spacing w:after="0"/>
                    <w:ind w:left="34" w:right="57"/>
                    <w:jc w:val="both"/>
                    <w:rPr>
                      <w:rFonts w:ascii="Times New Roman" w:eastAsia="Times New Roman" w:hAnsi="Times New Roman" w:cs="Times New Roman"/>
                      <w:b/>
                      <w:bCs/>
                      <w:lang w:eastAsia="ru-RU"/>
                    </w:rPr>
                  </w:pPr>
                </w:p>
                <w:p w:rsidR="006608B8" w:rsidRDefault="006608B8" w:rsidP="00A2196D">
                  <w:pPr>
                    <w:spacing w:after="0"/>
                    <w:ind w:left="34" w:right="57"/>
                    <w:jc w:val="both"/>
                    <w:rPr>
                      <w:rFonts w:ascii="Times New Roman" w:eastAsia="Times New Roman" w:hAnsi="Times New Roman" w:cs="Times New Roman"/>
                      <w:b/>
                      <w:bCs/>
                      <w:lang w:eastAsia="ru-RU"/>
                    </w:rPr>
                  </w:pPr>
                </w:p>
                <w:p w:rsidR="006608B8" w:rsidRDefault="006608B8" w:rsidP="00A2196D">
                  <w:pPr>
                    <w:spacing w:after="0"/>
                    <w:ind w:left="34" w:right="57"/>
                    <w:jc w:val="both"/>
                    <w:rPr>
                      <w:rFonts w:ascii="Times New Roman" w:eastAsia="Times New Roman" w:hAnsi="Times New Roman" w:cs="Times New Roman"/>
                      <w:b/>
                      <w:bCs/>
                      <w:lang w:eastAsia="ru-RU"/>
                    </w:rPr>
                  </w:pPr>
                </w:p>
                <w:p w:rsidR="006608B8" w:rsidRDefault="006608B8" w:rsidP="00A2196D">
                  <w:pPr>
                    <w:spacing w:after="0"/>
                    <w:ind w:left="34" w:right="57"/>
                    <w:jc w:val="both"/>
                    <w:rPr>
                      <w:rFonts w:ascii="Times New Roman" w:eastAsia="Times New Roman" w:hAnsi="Times New Roman" w:cs="Times New Roman"/>
                      <w:b/>
                      <w:bCs/>
                      <w:lang w:eastAsia="ru-RU"/>
                    </w:rPr>
                  </w:pPr>
                </w:p>
                <w:p w:rsidR="006608B8" w:rsidRDefault="006608B8" w:rsidP="00A2196D">
                  <w:pPr>
                    <w:spacing w:after="0"/>
                    <w:ind w:left="34" w:right="57"/>
                    <w:jc w:val="both"/>
                    <w:rPr>
                      <w:rFonts w:ascii="Times New Roman" w:eastAsia="Times New Roman" w:hAnsi="Times New Roman" w:cs="Times New Roman"/>
                      <w:b/>
                      <w:bCs/>
                      <w:lang w:eastAsia="ru-RU"/>
                    </w:rPr>
                  </w:pPr>
                </w:p>
                <w:p w:rsidR="006608B8" w:rsidRDefault="006608B8" w:rsidP="00A2196D">
                  <w:pPr>
                    <w:spacing w:after="0"/>
                    <w:ind w:left="34" w:right="57"/>
                    <w:jc w:val="both"/>
                    <w:rPr>
                      <w:rFonts w:ascii="Times New Roman" w:eastAsia="Times New Roman" w:hAnsi="Times New Roman" w:cs="Times New Roman"/>
                      <w:b/>
                      <w:bCs/>
                      <w:lang w:eastAsia="ru-RU"/>
                    </w:rPr>
                  </w:pPr>
                </w:p>
                <w:p w:rsidR="006608B8" w:rsidRDefault="006608B8" w:rsidP="00A2196D">
                  <w:pPr>
                    <w:spacing w:after="0"/>
                    <w:ind w:left="34" w:right="57"/>
                    <w:jc w:val="both"/>
                    <w:rPr>
                      <w:rFonts w:ascii="Times New Roman" w:eastAsia="Times New Roman" w:hAnsi="Times New Roman" w:cs="Times New Roman"/>
                      <w:b/>
                      <w:bCs/>
                      <w:lang w:eastAsia="ru-RU"/>
                    </w:rPr>
                  </w:pPr>
                </w:p>
                <w:p w:rsidR="006608B8" w:rsidRPr="006608B8" w:rsidRDefault="006608B8" w:rsidP="00A2196D">
                  <w:pPr>
                    <w:spacing w:after="0"/>
                    <w:ind w:left="34" w:right="57"/>
                    <w:jc w:val="both"/>
                    <w:rPr>
                      <w:rFonts w:ascii="Times New Roman" w:eastAsia="Times New Roman" w:hAnsi="Times New Roman" w:cs="Times New Roman"/>
                      <w:b/>
                      <w:bCs/>
                      <w:lang w:eastAsia="ru-RU"/>
                    </w:rPr>
                  </w:pPr>
                </w:p>
              </w:tc>
              <w:tc>
                <w:tcPr>
                  <w:tcW w:w="2721" w:type="pct"/>
                  <w:gridSpan w:val="7"/>
                  <w:tcBorders>
                    <w:top w:val="nil"/>
                    <w:left w:val="nil"/>
                    <w:bottom w:val="single" w:sz="6" w:space="0" w:color="000000"/>
                    <w:right w:val="single" w:sz="6" w:space="0" w:color="000000"/>
                  </w:tcBorders>
                </w:tcPr>
                <w:p w:rsidR="006608B8" w:rsidRPr="003B341C" w:rsidRDefault="006608B8" w:rsidP="00A2196D">
                  <w:pPr>
                    <w:tabs>
                      <w:tab w:val="left" w:pos="2347"/>
                      <w:tab w:val="left" w:pos="5187"/>
                    </w:tabs>
                    <w:spacing w:after="0"/>
                    <w:ind w:left="34" w:right="57"/>
                    <w:jc w:val="both"/>
                    <w:rPr>
                      <w:rFonts w:ascii="Times New Roman" w:eastAsia="Times New Roman" w:hAnsi="Times New Roman" w:cs="Times New Roman"/>
                      <w:lang w:eastAsia="ru-RU"/>
                    </w:rPr>
                  </w:pP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1" w:type="pct"/>
                  <w:gridSpan w:val="7"/>
                  <w:tcBorders>
                    <w:top w:val="nil"/>
                    <w:left w:val="nil"/>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w:t>
                  </w:r>
                </w:p>
              </w:tc>
            </w:tr>
            <w:tr w:rsidR="006608B8" w:rsidRPr="003B341C" w:rsidTr="00743816">
              <w:trPr>
                <w:trHeight w:val="60"/>
              </w:trPr>
              <w:tc>
                <w:tcPr>
                  <w:tcW w:w="2279" w:type="pct"/>
                  <w:tcBorders>
                    <w:top w:val="nil"/>
                    <w:left w:val="single" w:sz="6" w:space="0" w:color="000000"/>
                    <w:bottom w:val="single" w:sz="6" w:space="0" w:color="000000"/>
                    <w:right w:val="single" w:sz="6" w:space="0" w:color="000000"/>
                  </w:tcBorders>
                </w:tcPr>
                <w:p w:rsidR="006608B8" w:rsidRPr="006608B8" w:rsidRDefault="006608B8" w:rsidP="00A2196D">
                  <w:pPr>
                    <w:spacing w:after="0"/>
                    <w:ind w:left="34" w:right="57"/>
                    <w:jc w:val="both"/>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 xml:space="preserve">Вилучено </w:t>
                  </w:r>
                </w:p>
                <w:p w:rsidR="006608B8" w:rsidRDefault="006608B8" w:rsidP="00A2196D">
                  <w:pPr>
                    <w:spacing w:after="0"/>
                    <w:ind w:left="34" w:right="57"/>
                    <w:jc w:val="both"/>
                    <w:rPr>
                      <w:rFonts w:ascii="Times New Roman" w:eastAsia="Times New Roman" w:hAnsi="Times New Roman" w:cs="Times New Roman"/>
                      <w:lang w:eastAsia="ru-RU"/>
                    </w:rPr>
                  </w:pPr>
                </w:p>
                <w:p w:rsidR="00946D1F" w:rsidRDefault="00946D1F" w:rsidP="00A2196D">
                  <w:pPr>
                    <w:spacing w:after="0"/>
                    <w:ind w:left="34" w:right="57"/>
                    <w:jc w:val="both"/>
                    <w:rPr>
                      <w:rFonts w:ascii="Times New Roman" w:eastAsia="Times New Roman" w:hAnsi="Times New Roman" w:cs="Times New Roman"/>
                      <w:lang w:eastAsia="ru-RU"/>
                    </w:rPr>
                  </w:pPr>
                </w:p>
                <w:p w:rsidR="006608B8" w:rsidRPr="003B341C" w:rsidRDefault="006608B8" w:rsidP="00A2196D">
                  <w:pPr>
                    <w:spacing w:after="0"/>
                    <w:ind w:left="34" w:right="57"/>
                    <w:jc w:val="both"/>
                    <w:rPr>
                      <w:rFonts w:ascii="Times New Roman" w:eastAsia="Times New Roman" w:hAnsi="Times New Roman" w:cs="Times New Roman"/>
                      <w:lang w:eastAsia="ru-RU"/>
                    </w:rPr>
                  </w:pPr>
                </w:p>
              </w:tc>
              <w:tc>
                <w:tcPr>
                  <w:tcW w:w="2721" w:type="pct"/>
                  <w:gridSpan w:val="7"/>
                  <w:tcBorders>
                    <w:top w:val="nil"/>
                    <w:left w:val="nil"/>
                    <w:bottom w:val="single" w:sz="6" w:space="0" w:color="000000"/>
                    <w:right w:val="single" w:sz="6" w:space="0" w:color="000000"/>
                  </w:tcBorders>
                </w:tcPr>
                <w:p w:rsidR="006608B8" w:rsidRPr="003B341C" w:rsidRDefault="006608B8" w:rsidP="00A2196D">
                  <w:pPr>
                    <w:spacing w:after="0"/>
                    <w:ind w:left="34" w:right="57"/>
                    <w:jc w:val="both"/>
                    <w:rPr>
                      <w:rFonts w:ascii="Times New Roman" w:eastAsia="Times New Roman" w:hAnsi="Times New Roman" w:cs="Times New Roman"/>
                      <w:lang w:eastAsia="ru-RU"/>
                    </w:rPr>
                  </w:pPr>
                </w:p>
              </w:tc>
            </w:tr>
            <w:tr w:rsidR="00743816" w:rsidRPr="003B341C" w:rsidTr="006608B8">
              <w:trPr>
                <w:trHeight w:val="1138"/>
              </w:trPr>
              <w:tc>
                <w:tcPr>
                  <w:tcW w:w="2279" w:type="pct"/>
                  <w:tcBorders>
                    <w:top w:val="nil"/>
                    <w:left w:val="single" w:sz="6" w:space="0" w:color="000000"/>
                    <w:bottom w:val="single" w:sz="4" w:space="0" w:color="auto"/>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6608B8">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7"/>
                  <w:tcBorders>
                    <w:top w:val="nil"/>
                    <w:left w:val="nil"/>
                    <w:bottom w:val="single" w:sz="4" w:space="0" w:color="auto"/>
                    <w:right w:val="single" w:sz="6" w:space="0" w:color="000000"/>
                  </w:tcBorders>
                  <w:hideMark/>
                </w:tcPr>
                <w:p w:rsidR="00743816" w:rsidRPr="006608B8" w:rsidRDefault="00743816" w:rsidP="00A2196D">
                  <w:pPr>
                    <w:spacing w:after="0"/>
                    <w:ind w:left="34"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6608B8">
                    <w:rPr>
                      <w:rFonts w:ascii="Times New Roman" w:eastAsia="Calibri" w:hAnsi="Times New Roman" w:cs="Times New Roman"/>
                      <w:b/>
                      <w:bCs/>
                    </w:rPr>
                    <w:t xml:space="preserve">Недостатній рівень </w:t>
                  </w:r>
                  <w:r w:rsidRPr="006608B8">
                    <w:rPr>
                      <w:rFonts w:ascii="Times New Roman" w:eastAsia="Times New Roman" w:hAnsi="Times New Roman" w:cs="Times New Roman"/>
                      <w:b/>
                      <w:bCs/>
                      <w:lang w:eastAsia="ru-RU"/>
                    </w:rPr>
                    <w:t>прогнозування збільшення або зменшення інтенсивності руху транспорту на різних ділянках вуличної мережі, змін пасажиропотоку на громадському транспорті, визначення зміни швидкості руху, часу проїзду ділянки, визначення перепробігу транспорту тощо</w:t>
                  </w:r>
                </w:p>
                <w:p w:rsidR="00743816" w:rsidRPr="006608B8" w:rsidRDefault="00743816" w:rsidP="00A2196D">
                  <w:pPr>
                    <w:spacing w:after="0"/>
                    <w:ind w:left="34" w:right="57"/>
                    <w:jc w:val="both"/>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 xml:space="preserve">– Хаотичність забудови міста, нераціональне використання території міста, недостатній рівень правових гарантій з використання і будівельних змін для власників і осіб, що мають намір придбати право володіння, користування і розпорядження земельними ділянками, іншими об’єктами нерухомості </w:t>
                  </w:r>
                </w:p>
                <w:p w:rsidR="00743816" w:rsidRPr="006608B8" w:rsidRDefault="00743816" w:rsidP="00A2196D">
                  <w:pPr>
                    <w:spacing w:after="0"/>
                    <w:ind w:left="34" w:right="57"/>
                    <w:jc w:val="both"/>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 xml:space="preserve">– Недостатність врахування у розвитку міста містобудівних особливостей, наявних об’єктів культурної спадщини, природно-заповідного фонду, соціального, економічного та екологічного стану </w:t>
                  </w:r>
                </w:p>
                <w:p w:rsidR="00743816" w:rsidRDefault="00743816" w:rsidP="00A2196D">
                  <w:pPr>
                    <w:spacing w:after="0"/>
                    <w:ind w:left="34" w:right="57"/>
                    <w:jc w:val="both"/>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 Застаріла база об’єктів зеленої зони, відсутність їх відповідної класифікації та статусу</w:t>
                  </w:r>
                </w:p>
                <w:p w:rsidR="00946D1F" w:rsidRDefault="00946D1F" w:rsidP="00A2196D">
                  <w:pPr>
                    <w:spacing w:after="0"/>
                    <w:ind w:left="34" w:right="57"/>
                    <w:jc w:val="both"/>
                    <w:rPr>
                      <w:rFonts w:ascii="Times New Roman" w:eastAsia="Times New Roman" w:hAnsi="Times New Roman" w:cs="Times New Roman"/>
                      <w:b/>
                      <w:bCs/>
                      <w:lang w:eastAsia="ru-RU"/>
                    </w:rPr>
                  </w:pPr>
                </w:p>
                <w:p w:rsidR="00946D1F" w:rsidRDefault="00946D1F" w:rsidP="00A2196D">
                  <w:pPr>
                    <w:spacing w:after="0"/>
                    <w:ind w:left="34" w:right="57"/>
                    <w:jc w:val="both"/>
                    <w:rPr>
                      <w:rFonts w:ascii="Times New Roman" w:eastAsia="Times New Roman" w:hAnsi="Times New Roman" w:cs="Times New Roman"/>
                      <w:b/>
                      <w:bCs/>
                      <w:lang w:eastAsia="ru-RU"/>
                    </w:rPr>
                  </w:pPr>
                </w:p>
                <w:p w:rsidR="006608B8" w:rsidRDefault="006608B8" w:rsidP="00A2196D">
                  <w:pPr>
                    <w:spacing w:after="0"/>
                    <w:ind w:left="34" w:right="57"/>
                    <w:jc w:val="both"/>
                    <w:rPr>
                      <w:rFonts w:ascii="Times New Roman" w:eastAsia="Times New Roman" w:hAnsi="Times New Roman" w:cs="Times New Roman"/>
                      <w:b/>
                      <w:bCs/>
                      <w:lang w:eastAsia="ru-RU"/>
                    </w:rPr>
                  </w:pPr>
                </w:p>
                <w:p w:rsidR="006608B8" w:rsidRDefault="006608B8" w:rsidP="00A2196D">
                  <w:pPr>
                    <w:spacing w:after="0"/>
                    <w:ind w:left="34" w:right="57"/>
                    <w:jc w:val="both"/>
                    <w:rPr>
                      <w:rFonts w:ascii="Times New Roman" w:eastAsia="Times New Roman" w:hAnsi="Times New Roman" w:cs="Times New Roman"/>
                      <w:lang w:eastAsia="ru-RU"/>
                    </w:rPr>
                  </w:pPr>
                </w:p>
                <w:p w:rsidR="006608B8" w:rsidRPr="003B341C" w:rsidRDefault="006608B8" w:rsidP="00A2196D">
                  <w:pPr>
                    <w:spacing w:after="0"/>
                    <w:ind w:left="34" w:right="57"/>
                    <w:jc w:val="both"/>
                    <w:rPr>
                      <w:rFonts w:ascii="Times New Roman" w:eastAsia="Times New Roman" w:hAnsi="Times New Roman" w:cs="Times New Roman"/>
                      <w:lang w:eastAsia="ru-RU"/>
                    </w:rPr>
                  </w:pPr>
                </w:p>
              </w:tc>
            </w:tr>
            <w:tr w:rsidR="00743816" w:rsidRPr="003B341C" w:rsidTr="00743816">
              <w:trPr>
                <w:trHeight w:val="480"/>
              </w:trPr>
              <w:tc>
                <w:tcPr>
                  <w:tcW w:w="2279" w:type="pct"/>
                  <w:vMerge w:val="restart"/>
                  <w:tcBorders>
                    <w:top w:val="single" w:sz="4" w:space="0" w:color="auto"/>
                    <w:left w:val="single" w:sz="4" w:space="0" w:color="auto"/>
                    <w:bottom w:val="single" w:sz="4" w:space="0" w:color="auto"/>
                    <w:right w:val="single" w:sz="4" w:space="0" w:color="auto"/>
                  </w:tcBorders>
                  <w:hideMark/>
                </w:tcPr>
                <w:p w:rsidR="00743816" w:rsidRDefault="00743816" w:rsidP="00A2196D">
                  <w:pPr>
                    <w:pageBreakBefore/>
                    <w:spacing w:after="0"/>
                    <w:ind w:left="34" w:right="57"/>
                    <w:jc w:val="both"/>
                    <w:rPr>
                      <w:rFonts w:ascii="Times New Roman" w:eastAsia="Times New Roman" w:hAnsi="Times New Roman" w:cs="Times New Roman"/>
                      <w:lang w:eastAsia="ru-RU"/>
                    </w:rPr>
                  </w:pPr>
                  <w:r w:rsidRPr="006608B8">
                    <w:rPr>
                      <w:rFonts w:ascii="Times New Roman" w:eastAsia="Times New Roman" w:hAnsi="Times New Roman" w:cs="Times New Roman"/>
                      <w:b/>
                      <w:bCs/>
                      <w:lang w:eastAsia="ru-RU"/>
                    </w:rPr>
                    <w:lastRenderedPageBreak/>
                    <w:t>7.</w:t>
                  </w:r>
                  <w:r w:rsidRPr="003B341C">
                    <w:rPr>
                      <w:rFonts w:ascii="Times New Roman" w:eastAsia="Times New Roman" w:hAnsi="Times New Roman" w:cs="Times New Roman"/>
                      <w:lang w:eastAsia="ru-RU"/>
                    </w:rPr>
                    <w:t xml:space="preserve"> Очікувані </w:t>
                  </w:r>
                  <w:r w:rsidRPr="003B341C">
                    <w:rPr>
                      <w:rFonts w:ascii="Times New Roman" w:eastAsia="Times New Roman" w:hAnsi="Times New Roman" w:cs="Times New Roman"/>
                      <w:color w:val="000000" w:themeColor="text1"/>
                      <w:lang w:eastAsia="ru-RU"/>
                    </w:rPr>
                    <w:t xml:space="preserve">кількісні </w:t>
                  </w:r>
                  <w:r w:rsidRPr="003B341C">
                    <w:rPr>
                      <w:rFonts w:ascii="Times New Roman" w:eastAsia="Times New Roman" w:hAnsi="Times New Roman" w:cs="Times New Roman"/>
                      <w:lang w:eastAsia="ru-RU"/>
                    </w:rPr>
                    <w:t xml:space="preserve">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743816" w:rsidRPr="003B341C" w:rsidRDefault="00743816"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проведений моніторинг транспортної моделі м. Києва </w:t>
                  </w:r>
                </w:p>
                <w:p w:rsidR="00743816" w:rsidRPr="003B341C" w:rsidRDefault="00743816"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ступінь готовності розробленого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містобудівної документації, %</w:t>
                  </w:r>
                </w:p>
                <w:p w:rsidR="00743816" w:rsidRPr="003B341C" w:rsidRDefault="00743816"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розроблена концепція просторового розвитку, од.</w:t>
                  </w:r>
                </w:p>
                <w:p w:rsidR="00743816" w:rsidRPr="003B341C" w:rsidRDefault="00743816"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електронна база об’єктів міського простору, од.</w:t>
                  </w:r>
                </w:p>
                <w:p w:rsidR="00743816" w:rsidRPr="003B341C" w:rsidRDefault="00743816"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каталог елементів благоустрою міста Києва, од.</w:t>
                  </w:r>
                </w:p>
                <w:p w:rsidR="00743816" w:rsidRPr="006608B8" w:rsidRDefault="00743816" w:rsidP="00A2196D">
                  <w:pPr>
                    <w:spacing w:after="0"/>
                    <w:ind w:left="34" w:right="57"/>
                    <w:jc w:val="both"/>
                    <w:rPr>
                      <w:rFonts w:ascii="Times New Roman" w:eastAsia="Times New Roman" w:hAnsi="Times New Roman" w:cs="Times New Roman"/>
                      <w:b/>
                      <w:bCs/>
                      <w:lang w:eastAsia="uk-UA"/>
                    </w:rPr>
                  </w:pPr>
                  <w:r w:rsidRPr="003B341C">
                    <w:rPr>
                      <w:rFonts w:ascii="Times New Roman" w:eastAsia="Times New Roman" w:hAnsi="Times New Roman" w:cs="Times New Roman"/>
                      <w:lang w:eastAsia="uk-UA"/>
                    </w:rPr>
                    <w:t>- </w:t>
                  </w:r>
                  <w:r w:rsidRPr="006608B8">
                    <w:rPr>
                      <w:rFonts w:ascii="Times New Roman" w:eastAsia="Times New Roman" w:hAnsi="Times New Roman" w:cs="Times New Roman"/>
                      <w:b/>
                      <w:bCs/>
                      <w:lang w:eastAsia="uk-UA"/>
                    </w:rPr>
                    <w:t>розроблена містобудівна документація, од.</w:t>
                  </w:r>
                </w:p>
                <w:p w:rsidR="00F63A59" w:rsidRPr="003B341C" w:rsidRDefault="00743816" w:rsidP="00F63A59">
                  <w:pPr>
                    <w:spacing w:after="0"/>
                    <w:ind w:left="34" w:right="57"/>
                    <w:jc w:val="both"/>
                    <w:rPr>
                      <w:rFonts w:ascii="Times New Roman" w:eastAsia="Times New Roman" w:hAnsi="Times New Roman" w:cs="Times New Roman"/>
                      <w:lang w:eastAsia="ru-RU"/>
                    </w:rPr>
                  </w:pPr>
                  <w:r w:rsidRPr="006608B8">
                    <w:rPr>
                      <w:rFonts w:ascii="Times New Roman" w:eastAsia="Times New Roman" w:hAnsi="Times New Roman" w:cs="Times New Roman"/>
                      <w:b/>
                      <w:bCs/>
                      <w:lang w:eastAsia="uk-UA"/>
                    </w:rPr>
                    <w:t>- проведено експертиз містобудівної документації, од.</w:t>
                  </w:r>
                </w:p>
              </w:tc>
              <w:tc>
                <w:tcPr>
                  <w:tcW w:w="544" w:type="pct"/>
                  <w:tcBorders>
                    <w:top w:val="single" w:sz="4" w:space="0" w:color="auto"/>
                    <w:left w:val="single" w:sz="4" w:space="0" w:color="auto"/>
                    <w:bottom w:val="single" w:sz="4" w:space="0" w:color="auto"/>
                    <w:right w:val="single" w:sz="4" w:space="0" w:color="auto"/>
                  </w:tcBorders>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2024 рік</w:t>
                  </w:r>
                </w:p>
              </w:tc>
              <w:tc>
                <w:tcPr>
                  <w:tcW w:w="544" w:type="pct"/>
                  <w:tcBorders>
                    <w:top w:val="single" w:sz="4" w:space="0" w:color="auto"/>
                    <w:left w:val="single" w:sz="4" w:space="0" w:color="auto"/>
                    <w:bottom w:val="single" w:sz="4" w:space="0" w:color="auto"/>
                    <w:right w:val="single" w:sz="4" w:space="0" w:color="auto"/>
                  </w:tcBorders>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743816" w:rsidRPr="003B341C" w:rsidTr="00743816">
              <w:trPr>
                <w:trHeight w:val="480"/>
              </w:trPr>
              <w:tc>
                <w:tcPr>
                  <w:tcW w:w="2279" w:type="pct"/>
                  <w:vMerge/>
                  <w:tcBorders>
                    <w:top w:val="single" w:sz="4" w:space="0" w:color="auto"/>
                    <w:left w:val="single" w:sz="4" w:space="0" w:color="auto"/>
                    <w:bottom w:val="single" w:sz="4" w:space="0" w:color="auto"/>
                    <w:right w:val="single" w:sz="4" w:space="0" w:color="auto"/>
                  </w:tcBorders>
                </w:tcPr>
                <w:p w:rsidR="00743816" w:rsidRPr="003B341C" w:rsidRDefault="00743816" w:rsidP="00A2196D">
                  <w:pPr>
                    <w:spacing w:after="0"/>
                    <w:ind w:left="34" w:right="204"/>
                    <w:jc w:val="both"/>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6608B8" w:rsidRPr="003B341C" w:rsidRDefault="006608B8"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w:t>
                  </w:r>
                </w:p>
                <w:p w:rsidR="00743816" w:rsidRPr="003B341C" w:rsidRDefault="00743816"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100</w:t>
                  </w:r>
                </w:p>
                <w:p w:rsidR="006608B8" w:rsidRPr="003B341C" w:rsidRDefault="006608B8"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w:t>
                  </w:r>
                </w:p>
                <w:p w:rsidR="00743816" w:rsidRPr="003B341C" w:rsidRDefault="00743816"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w:t>
                  </w:r>
                </w:p>
                <w:p w:rsidR="00743816" w:rsidRPr="003B341C" w:rsidRDefault="00743816"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w:t>
                  </w:r>
                </w:p>
                <w:p w:rsidR="00743816" w:rsidRPr="003B341C" w:rsidRDefault="00743816"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p w:rsidR="00743816" w:rsidRPr="003B341C" w:rsidRDefault="00743816"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44" w:type="pct"/>
                  <w:tcBorders>
                    <w:top w:val="single" w:sz="4" w:space="0" w:color="auto"/>
                    <w:left w:val="single" w:sz="4" w:space="0" w:color="auto"/>
                    <w:bottom w:val="single" w:sz="4" w:space="0" w:color="auto"/>
                    <w:right w:val="single" w:sz="4" w:space="0" w:color="auto"/>
                  </w:tcBorders>
                </w:tcPr>
                <w:p w:rsidR="006608B8" w:rsidRPr="003B341C" w:rsidRDefault="006608B8"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6608B8" w:rsidRPr="003B341C" w:rsidRDefault="006608B8"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pacing w:after="0"/>
                    <w:ind w:left="34"/>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A2196D">
                  <w:pPr>
                    <w:spacing w:after="0"/>
                    <w:ind w:left="34"/>
                    <w:jc w:val="center"/>
                    <w:rPr>
                      <w:rFonts w:ascii="Times New Roman" w:eastAsia="Times New Roman" w:hAnsi="Times New Roman" w:cs="Times New Roman"/>
                      <w:lang w:eastAsia="uk-UA"/>
                    </w:rPr>
                  </w:pPr>
                </w:p>
                <w:p w:rsidR="00743816" w:rsidRPr="003B341C" w:rsidRDefault="00743816" w:rsidP="00A2196D">
                  <w:pPr>
                    <w:spacing w:after="0"/>
                    <w:ind w:left="34"/>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A2196D">
                  <w:pPr>
                    <w:spacing w:after="0"/>
                    <w:ind w:left="34"/>
                    <w:jc w:val="center"/>
                    <w:rPr>
                      <w:rFonts w:ascii="Times New Roman" w:eastAsia="Times New Roman" w:hAnsi="Times New Roman" w:cs="Times New Roman"/>
                      <w:lang w:eastAsia="uk-UA"/>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w:t>
                  </w:r>
                </w:p>
              </w:tc>
              <w:tc>
                <w:tcPr>
                  <w:tcW w:w="544" w:type="pct"/>
                  <w:gridSpan w:val="2"/>
                  <w:tcBorders>
                    <w:top w:val="single" w:sz="4" w:space="0" w:color="auto"/>
                    <w:left w:val="single" w:sz="4" w:space="0" w:color="auto"/>
                    <w:bottom w:val="single" w:sz="4" w:space="0" w:color="auto"/>
                    <w:right w:val="single" w:sz="4" w:space="0" w:color="auto"/>
                  </w:tcBorders>
                </w:tcPr>
                <w:p w:rsidR="006608B8" w:rsidRPr="003B341C" w:rsidRDefault="006608B8"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p w:rsidR="00743816" w:rsidRPr="003B341C" w:rsidRDefault="00743816"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p w:rsidR="006608B8" w:rsidRPr="003B341C" w:rsidRDefault="006608B8"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p w:rsidR="00743816" w:rsidRPr="003B341C" w:rsidRDefault="00743816"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p w:rsidR="00743816" w:rsidRPr="003B341C" w:rsidRDefault="00743816"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p w:rsidR="00743816" w:rsidRPr="003B341C" w:rsidRDefault="00743816"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p w:rsidR="00743816" w:rsidRPr="003B341C" w:rsidRDefault="00743816" w:rsidP="00A2196D">
                  <w:pPr>
                    <w:spacing w:after="0"/>
                    <w:ind w:left="34"/>
                    <w:jc w:val="center"/>
                    <w:rPr>
                      <w:rFonts w:ascii="Times New Roman" w:eastAsia="Times New Roman" w:hAnsi="Times New Roman" w:cs="Times New Roman"/>
                      <w:lang w:eastAsia="ru-RU"/>
                    </w:rPr>
                  </w:pPr>
                </w:p>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44" w:type="pct"/>
                  <w:gridSpan w:val="2"/>
                  <w:tcBorders>
                    <w:top w:val="single" w:sz="4" w:space="0" w:color="auto"/>
                    <w:left w:val="single" w:sz="4" w:space="0" w:color="auto"/>
                    <w:bottom w:val="single" w:sz="4" w:space="0" w:color="auto"/>
                    <w:right w:val="single" w:sz="4" w:space="0" w:color="auto"/>
                  </w:tcBorders>
                </w:tcPr>
                <w:p w:rsidR="006608B8" w:rsidRPr="006608B8" w:rsidRDefault="006608B8"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1</w:t>
                  </w:r>
                </w:p>
                <w:p w:rsidR="00743816" w:rsidRPr="006608B8" w:rsidRDefault="00743816"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100</w:t>
                  </w:r>
                </w:p>
                <w:p w:rsidR="006608B8" w:rsidRPr="006608B8" w:rsidRDefault="006608B8"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w:t>
                  </w:r>
                </w:p>
                <w:p w:rsidR="00743816" w:rsidRPr="006608B8" w:rsidRDefault="00743816"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contextualSpacing/>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w:t>
                  </w:r>
                </w:p>
                <w:p w:rsidR="00743816" w:rsidRPr="006608B8" w:rsidRDefault="00743816"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w:t>
                  </w:r>
                </w:p>
                <w:p w:rsidR="00743816" w:rsidRPr="006608B8" w:rsidRDefault="00743816"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4</w:t>
                  </w:r>
                </w:p>
                <w:p w:rsidR="00743816" w:rsidRPr="006608B8" w:rsidRDefault="00743816"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1</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6608B8" w:rsidRPr="006608B8" w:rsidRDefault="006608B8"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1</w:t>
                  </w:r>
                </w:p>
                <w:p w:rsidR="00743816" w:rsidRPr="006608B8" w:rsidRDefault="00743816"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100</w:t>
                  </w:r>
                </w:p>
                <w:p w:rsidR="006608B8" w:rsidRPr="006608B8" w:rsidRDefault="006608B8"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1</w:t>
                  </w:r>
                </w:p>
                <w:p w:rsidR="00743816" w:rsidRPr="006608B8" w:rsidRDefault="00743816"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1</w:t>
                  </w:r>
                </w:p>
                <w:p w:rsidR="00743816" w:rsidRPr="006608B8" w:rsidRDefault="00743816"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1</w:t>
                  </w:r>
                </w:p>
                <w:p w:rsidR="00743816" w:rsidRPr="006608B8" w:rsidRDefault="00743816"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4</w:t>
                  </w:r>
                </w:p>
                <w:p w:rsidR="00743816" w:rsidRPr="006608B8" w:rsidRDefault="00743816" w:rsidP="00A2196D">
                  <w:pPr>
                    <w:spacing w:after="0"/>
                    <w:ind w:left="34"/>
                    <w:jc w:val="center"/>
                    <w:rPr>
                      <w:rFonts w:ascii="Times New Roman" w:eastAsia="Times New Roman" w:hAnsi="Times New Roman" w:cs="Times New Roman"/>
                      <w:b/>
                      <w:bCs/>
                      <w:lang w:eastAsia="ru-RU"/>
                    </w:rPr>
                  </w:pPr>
                </w:p>
                <w:p w:rsidR="00743816" w:rsidRPr="006608B8" w:rsidRDefault="00743816" w:rsidP="00A2196D">
                  <w:pPr>
                    <w:spacing w:after="0"/>
                    <w:ind w:left="34"/>
                    <w:jc w:val="center"/>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1</w:t>
                  </w:r>
                </w:p>
                <w:p w:rsidR="00743816" w:rsidRPr="006608B8" w:rsidRDefault="00743816" w:rsidP="00A2196D">
                  <w:pPr>
                    <w:spacing w:after="0"/>
                    <w:ind w:left="34"/>
                    <w:jc w:val="center"/>
                    <w:rPr>
                      <w:rFonts w:ascii="Times New Roman" w:eastAsia="Times New Roman" w:hAnsi="Times New Roman" w:cs="Times New Roman"/>
                      <w:b/>
                      <w:bCs/>
                      <w:lang w:eastAsia="ru-RU"/>
                    </w:rPr>
                  </w:pPr>
                </w:p>
              </w:tc>
            </w:tr>
            <w:tr w:rsidR="00743816" w:rsidRPr="003B341C" w:rsidTr="00743816">
              <w:trPr>
                <w:trHeight w:val="1000"/>
              </w:trPr>
              <w:tc>
                <w:tcPr>
                  <w:tcW w:w="2279" w:type="pct"/>
                  <w:tcBorders>
                    <w:top w:val="single" w:sz="4" w:space="0" w:color="auto"/>
                    <w:left w:val="single" w:sz="6" w:space="0" w:color="000000"/>
                    <w:bottom w:val="single" w:sz="4" w:space="0" w:color="auto"/>
                    <w:right w:val="single" w:sz="4" w:space="0" w:color="auto"/>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6608B8">
                    <w:rPr>
                      <w:rFonts w:ascii="Times New Roman" w:eastAsia="Times New Roman" w:hAnsi="Times New Roman" w:cs="Times New Roman"/>
                      <w:b/>
                      <w:bCs/>
                      <w:lang w:eastAsia="ru-RU"/>
                    </w:rPr>
                    <w:t>8.</w:t>
                  </w:r>
                  <w:r w:rsidRPr="003B341C">
                    <w:rPr>
                      <w:rFonts w:ascii="Times New Roman" w:eastAsia="Times New Roman" w:hAnsi="Times New Roman" w:cs="Times New Roman"/>
                      <w:lang w:eastAsia="ru-RU"/>
                    </w:rPr>
                    <w:t> </w:t>
                  </w:r>
                  <w:r w:rsidRPr="006C59A4">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6C59A4">
                    <w:rPr>
                      <w:rFonts w:ascii="Times New Roman" w:eastAsia="Times New Roman" w:hAnsi="Times New Roman" w:cs="Times New Roman"/>
                      <w:b/>
                      <w:bCs/>
                      <w:lang w:eastAsia="ru-RU"/>
                    </w:rPr>
                    <w:t>проєктів</w:t>
                  </w:r>
                  <w:proofErr w:type="spellEnd"/>
                  <w:r w:rsidRPr="006C59A4">
                    <w:rPr>
                      <w:rFonts w:ascii="Times New Roman" w:eastAsia="Times New Roman" w:hAnsi="Times New Roman" w:cs="Times New Roman"/>
                      <w:b/>
                      <w:bCs/>
                      <w:lang w:eastAsia="ru-RU"/>
                    </w:rPr>
                    <w:t xml:space="preserve"> на виконання технічного завдання</w:t>
                  </w:r>
                </w:p>
              </w:tc>
              <w:tc>
                <w:tcPr>
                  <w:tcW w:w="2721" w:type="pct"/>
                  <w:gridSpan w:val="7"/>
                  <w:tcBorders>
                    <w:top w:val="single" w:sz="4" w:space="0" w:color="auto"/>
                    <w:left w:val="single" w:sz="4" w:space="0" w:color="auto"/>
                    <w:bottom w:val="single" w:sz="4" w:space="0" w:color="auto"/>
                    <w:right w:val="single" w:sz="4" w:space="0" w:color="auto"/>
                  </w:tcBorders>
                </w:tcPr>
                <w:p w:rsidR="00743816" w:rsidRPr="003B341C" w:rsidRDefault="00743816" w:rsidP="00A2196D">
                  <w:pPr>
                    <w:tabs>
                      <w:tab w:val="left" w:pos="375"/>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Можливість прийняття оптимальних рішень в галузі транспортного планування</w:t>
                  </w:r>
                </w:p>
                <w:p w:rsidR="00743816" w:rsidRPr="006608B8" w:rsidRDefault="00743816" w:rsidP="00A2196D">
                  <w:pPr>
                    <w:tabs>
                      <w:tab w:val="left" w:pos="375"/>
                    </w:tabs>
                    <w:spacing w:after="0"/>
                    <w:ind w:left="34"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6608B8">
                    <w:rPr>
                      <w:rFonts w:ascii="Times New Roman" w:eastAsia="Times New Roman" w:hAnsi="Times New Roman" w:cs="Times New Roman"/>
                      <w:b/>
                      <w:bCs/>
                      <w:lang w:eastAsia="ru-RU"/>
                    </w:rPr>
                    <w:t xml:space="preserve">Забезпечення сталого розвитку міста Києва </w:t>
                  </w:r>
                </w:p>
                <w:p w:rsidR="00743816" w:rsidRPr="006608B8" w:rsidRDefault="00743816" w:rsidP="00A2196D">
                  <w:pPr>
                    <w:tabs>
                      <w:tab w:val="left" w:pos="375"/>
                    </w:tabs>
                    <w:spacing w:after="0"/>
                    <w:ind w:left="34" w:right="57"/>
                    <w:jc w:val="both"/>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 Збереження природного середовища та культурної спадщини</w:t>
                  </w:r>
                </w:p>
                <w:p w:rsidR="00743816" w:rsidRPr="006608B8" w:rsidRDefault="00743816" w:rsidP="00A2196D">
                  <w:pPr>
                    <w:tabs>
                      <w:tab w:val="left" w:pos="375"/>
                    </w:tabs>
                    <w:spacing w:after="0"/>
                    <w:ind w:left="34" w:right="57"/>
                    <w:jc w:val="both"/>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t>– Раціональне використання території міста, регулювання планування та забудови територій з урахуванням державних, громадських та приватних інтересів</w:t>
                  </w:r>
                </w:p>
                <w:p w:rsidR="00743816" w:rsidRDefault="00743816" w:rsidP="00A2196D">
                  <w:pPr>
                    <w:tabs>
                      <w:tab w:val="left" w:pos="375"/>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Спрощення та прозорість процедури утримання, капітального ремонту, реконструкції існуючих та створення нових об’єктів зеленого господарства, ландшафтної складової міста</w:t>
                  </w:r>
                </w:p>
                <w:p w:rsidR="006608B8" w:rsidRDefault="006608B8" w:rsidP="00A2196D">
                  <w:pPr>
                    <w:tabs>
                      <w:tab w:val="left" w:pos="375"/>
                    </w:tabs>
                    <w:spacing w:after="0"/>
                    <w:ind w:left="34" w:right="57"/>
                    <w:jc w:val="both"/>
                    <w:rPr>
                      <w:rFonts w:ascii="Times New Roman" w:eastAsia="Times New Roman" w:hAnsi="Times New Roman" w:cs="Times New Roman"/>
                      <w:lang w:eastAsia="ru-RU"/>
                    </w:rPr>
                  </w:pPr>
                </w:p>
                <w:p w:rsidR="006608B8" w:rsidRPr="006608B8" w:rsidRDefault="006608B8" w:rsidP="00A2196D">
                  <w:pPr>
                    <w:tabs>
                      <w:tab w:val="left" w:pos="375"/>
                    </w:tabs>
                    <w:spacing w:after="0"/>
                    <w:ind w:left="34" w:right="57"/>
                    <w:jc w:val="both"/>
                    <w:rPr>
                      <w:rFonts w:ascii="Times New Roman" w:eastAsia="Times New Roman" w:hAnsi="Times New Roman" w:cs="Times New Roman"/>
                      <w:b/>
                      <w:bCs/>
                      <w:lang w:eastAsia="ru-RU"/>
                    </w:rPr>
                  </w:pPr>
                  <w:r w:rsidRPr="006608B8">
                    <w:rPr>
                      <w:rFonts w:ascii="Times New Roman" w:eastAsia="Times New Roman" w:hAnsi="Times New Roman" w:cs="Times New Roman"/>
                      <w:b/>
                      <w:bCs/>
                      <w:lang w:eastAsia="ru-RU"/>
                    </w:rPr>
                    <w:lastRenderedPageBreak/>
                    <w:t xml:space="preserve">Вилучено </w:t>
                  </w:r>
                </w:p>
                <w:p w:rsidR="006608B8" w:rsidRDefault="006608B8" w:rsidP="00A2196D">
                  <w:pPr>
                    <w:tabs>
                      <w:tab w:val="left" w:pos="375"/>
                    </w:tabs>
                    <w:spacing w:after="0"/>
                    <w:ind w:left="34" w:right="57"/>
                    <w:jc w:val="both"/>
                    <w:rPr>
                      <w:rFonts w:ascii="Times New Roman" w:eastAsia="Times New Roman" w:hAnsi="Times New Roman" w:cs="Times New Roman"/>
                      <w:lang w:eastAsia="ru-RU"/>
                    </w:rPr>
                  </w:pPr>
                </w:p>
                <w:p w:rsidR="006608B8" w:rsidRPr="003B341C" w:rsidRDefault="006608B8" w:rsidP="00A2196D">
                  <w:pPr>
                    <w:tabs>
                      <w:tab w:val="left" w:pos="375"/>
                    </w:tabs>
                    <w:spacing w:after="0"/>
                    <w:ind w:left="34" w:right="57"/>
                    <w:jc w:val="both"/>
                    <w:rPr>
                      <w:rFonts w:ascii="Times New Roman" w:eastAsia="Times New Roman" w:hAnsi="Times New Roman" w:cs="Times New Roman"/>
                      <w:lang w:eastAsia="ru-RU"/>
                    </w:rPr>
                  </w:pPr>
                </w:p>
                <w:p w:rsidR="00743816" w:rsidRDefault="00743816" w:rsidP="00A2196D">
                  <w:pPr>
                    <w:tabs>
                      <w:tab w:val="left" w:pos="375"/>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Створення єдиного порядку влаштування малих архітектурних форм (МАФ) і арт-</w:t>
                  </w:r>
                  <w:proofErr w:type="spellStart"/>
                  <w:r w:rsidRPr="003B341C">
                    <w:rPr>
                      <w:rFonts w:ascii="Times New Roman" w:eastAsia="Times New Roman" w:hAnsi="Times New Roman" w:cs="Times New Roman"/>
                      <w:lang w:eastAsia="ru-RU"/>
                    </w:rPr>
                    <w:t>обʼєктів</w:t>
                  </w:r>
                  <w:proofErr w:type="spellEnd"/>
                  <w:r w:rsidRPr="003B341C">
                    <w:rPr>
                      <w:rFonts w:ascii="Times New Roman" w:eastAsia="Times New Roman" w:hAnsi="Times New Roman" w:cs="Times New Roman"/>
                      <w:lang w:eastAsia="ru-RU"/>
                    </w:rPr>
                    <w:t xml:space="preserve"> міста</w:t>
                  </w:r>
                </w:p>
                <w:p w:rsidR="006608B8" w:rsidRPr="003B341C" w:rsidRDefault="006608B8" w:rsidP="00A2196D">
                  <w:pPr>
                    <w:tabs>
                      <w:tab w:val="left" w:pos="375"/>
                    </w:tabs>
                    <w:spacing w:after="0"/>
                    <w:ind w:left="34" w:right="57"/>
                    <w:jc w:val="both"/>
                    <w:rPr>
                      <w:rFonts w:ascii="Times New Roman" w:eastAsia="Times New Roman" w:hAnsi="Times New Roman" w:cs="Times New Roman"/>
                      <w:lang w:eastAsia="ru-RU"/>
                    </w:rPr>
                  </w:pPr>
                </w:p>
                <w:p w:rsidR="00743816" w:rsidRDefault="00743816" w:rsidP="00A2196D">
                  <w:pPr>
                    <w:tabs>
                      <w:tab w:val="left" w:pos="375"/>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Швидкий пошук та доступ до інформації</w:t>
                  </w:r>
                </w:p>
                <w:p w:rsidR="003F2F35" w:rsidRDefault="003F2F35" w:rsidP="00A2196D">
                  <w:pPr>
                    <w:tabs>
                      <w:tab w:val="left" w:pos="375"/>
                    </w:tabs>
                    <w:spacing w:after="0"/>
                    <w:ind w:left="34" w:right="57"/>
                    <w:jc w:val="both"/>
                    <w:rPr>
                      <w:rFonts w:ascii="Times New Roman" w:eastAsia="Times New Roman" w:hAnsi="Times New Roman" w:cs="Times New Roman"/>
                      <w:lang w:eastAsia="ru-RU"/>
                    </w:rPr>
                  </w:pPr>
                </w:p>
                <w:p w:rsidR="00747A0B" w:rsidRPr="003B341C" w:rsidRDefault="00747A0B" w:rsidP="00A2196D">
                  <w:pPr>
                    <w:tabs>
                      <w:tab w:val="left" w:pos="375"/>
                    </w:tabs>
                    <w:spacing w:after="0"/>
                    <w:ind w:left="34" w:right="57"/>
                    <w:jc w:val="both"/>
                    <w:rPr>
                      <w:rFonts w:ascii="Times New Roman" w:eastAsia="Times New Roman" w:hAnsi="Times New Roman" w:cs="Times New Roman"/>
                      <w:lang w:eastAsia="ru-RU"/>
                    </w:rPr>
                  </w:pPr>
                </w:p>
              </w:tc>
            </w:tr>
            <w:tr w:rsidR="00743816" w:rsidRPr="003B341C" w:rsidTr="00743816">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F2F35">
                    <w:rPr>
                      <w:rFonts w:ascii="Times New Roman" w:eastAsia="Times New Roman" w:hAnsi="Times New Roman" w:cs="Times New Roman"/>
                      <w:b/>
                      <w:bCs/>
                      <w:lang w:eastAsia="ru-RU"/>
                    </w:rPr>
                    <w:lastRenderedPageBreak/>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7"/>
                  <w:tcBorders>
                    <w:top w:val="single" w:sz="4" w:space="0" w:color="auto"/>
                    <w:left w:val="nil"/>
                    <w:bottom w:val="single" w:sz="4" w:space="0" w:color="auto"/>
                    <w:right w:val="single" w:sz="4" w:space="0" w:color="auto"/>
                  </w:tcBorders>
                  <w:hideMark/>
                </w:tcPr>
                <w:p w:rsidR="00743816"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Моніторинг існуючої та прогнозованої транспортної моделі м. Києва</w:t>
                  </w:r>
                </w:p>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Розробка Концепції збереження та розвитку ландшафтів м. Києва</w:t>
                  </w:r>
                </w:p>
                <w:p w:rsidR="00743816" w:rsidRPr="003B341C" w:rsidRDefault="00743816" w:rsidP="00A2196D">
                  <w:pPr>
                    <w:tabs>
                      <w:tab w:val="left" w:pos="202"/>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w:t>
                  </w:r>
                  <w:r w:rsidRPr="003F2F35">
                    <w:rPr>
                      <w:rFonts w:ascii="Times New Roman" w:eastAsia="Times New Roman" w:hAnsi="Times New Roman" w:cs="Times New Roman"/>
                      <w:b/>
                      <w:bCs/>
                      <w:lang w:eastAsia="ru-RU"/>
                    </w:rPr>
                    <w:t>Розробка нового Генерального плану розвитку м. Києва та його приміської зони</w:t>
                  </w:r>
                  <w:r w:rsidRPr="003B341C">
                    <w:rPr>
                      <w:rFonts w:ascii="Times New Roman" w:eastAsia="Times New Roman" w:hAnsi="Times New Roman" w:cs="Times New Roman"/>
                      <w:lang w:eastAsia="ru-RU"/>
                    </w:rPr>
                    <w:t xml:space="preserve"> </w:t>
                  </w:r>
                </w:p>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Розробка та коригування матеріалів детальних планів територій</w:t>
                  </w:r>
                </w:p>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Розробка плану зонування окремих частин міста Києва</w:t>
                  </w:r>
                </w:p>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Розробка Концепції просторового розвитку </w:t>
                  </w:r>
                </w:p>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Розробка Концепції впорядкування встановлення арт-об’єктів та інших елементів дизайну міського середовища</w:t>
                  </w:r>
                </w:p>
              </w:tc>
            </w:tr>
            <w:tr w:rsidR="00743816" w:rsidRPr="003B341C" w:rsidTr="00743816">
              <w:trPr>
                <w:trHeight w:val="324"/>
              </w:trPr>
              <w:tc>
                <w:tcPr>
                  <w:tcW w:w="2279" w:type="pct"/>
                  <w:tcBorders>
                    <w:top w:val="single" w:sz="4" w:space="0" w:color="000000"/>
                    <w:left w:val="single" w:sz="4" w:space="0" w:color="000000"/>
                    <w:bottom w:val="single" w:sz="4" w:space="0" w:color="000000"/>
                    <w:right w:val="single" w:sz="4" w:space="0" w:color="000000"/>
                  </w:tcBorders>
                  <w:hideMark/>
                </w:tcPr>
                <w:p w:rsidR="00743816" w:rsidRPr="003B341C" w:rsidRDefault="00743816" w:rsidP="00A2196D">
                  <w:pPr>
                    <w:pageBreakBefore/>
                    <w:spacing w:after="0"/>
                    <w:ind w:left="34" w:right="57"/>
                    <w:jc w:val="both"/>
                    <w:rPr>
                      <w:rFonts w:ascii="Times New Roman" w:eastAsia="Times New Roman" w:hAnsi="Times New Roman" w:cs="Times New Roman"/>
                      <w:lang w:eastAsia="ru-RU"/>
                    </w:rPr>
                  </w:pPr>
                  <w:r w:rsidRPr="003F2F35">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tc>
              <w:tc>
                <w:tcPr>
                  <w:tcW w:w="542" w:type="pct"/>
                  <w:tcBorders>
                    <w:top w:val="single" w:sz="4" w:space="0" w:color="auto"/>
                    <w:left w:val="single" w:sz="4" w:space="0" w:color="000000"/>
                    <w:bottom w:val="single" w:sz="4" w:space="0" w:color="auto"/>
                    <w:right w:val="single" w:sz="4" w:space="0" w:color="auto"/>
                  </w:tcBorders>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2" w:type="pct"/>
                  <w:tcBorders>
                    <w:top w:val="single" w:sz="4" w:space="0" w:color="auto"/>
                    <w:left w:val="single" w:sz="4" w:space="0" w:color="auto"/>
                    <w:bottom w:val="single" w:sz="4" w:space="0" w:color="auto"/>
                    <w:right w:val="single" w:sz="4" w:space="0" w:color="auto"/>
                  </w:tcBorders>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458" w:type="pct"/>
                  <w:tcBorders>
                    <w:top w:val="single" w:sz="4" w:space="0" w:color="auto"/>
                    <w:left w:val="single" w:sz="4" w:space="0" w:color="auto"/>
                    <w:bottom w:val="single" w:sz="4" w:space="0" w:color="auto"/>
                    <w:right w:val="single" w:sz="4" w:space="0" w:color="auto"/>
                  </w:tcBorders>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98" w:type="pct"/>
                  <w:gridSpan w:val="2"/>
                  <w:tcBorders>
                    <w:top w:val="single" w:sz="4" w:space="0" w:color="auto"/>
                    <w:left w:val="single" w:sz="4" w:space="0" w:color="auto"/>
                    <w:bottom w:val="single" w:sz="4" w:space="0" w:color="auto"/>
                    <w:right w:val="single" w:sz="4" w:space="0" w:color="auto"/>
                  </w:tcBorders>
                  <w:vAlign w:val="center"/>
                  <w:hideMark/>
                </w:tcPr>
                <w:p w:rsidR="00743816" w:rsidRPr="003F2F35" w:rsidRDefault="00743816" w:rsidP="00A2196D">
                  <w:pPr>
                    <w:spacing w:after="0"/>
                    <w:ind w:left="34"/>
                    <w:jc w:val="center"/>
                    <w:rPr>
                      <w:rFonts w:ascii="Times New Roman" w:eastAsia="Times New Roman" w:hAnsi="Times New Roman" w:cs="Times New Roman"/>
                      <w:b/>
                      <w:bCs/>
                      <w:lang w:eastAsia="ru-RU"/>
                    </w:rPr>
                  </w:pPr>
                  <w:r w:rsidRPr="003F2F35">
                    <w:rPr>
                      <w:rFonts w:ascii="Times New Roman" w:eastAsia="Times New Roman" w:hAnsi="Times New Roman" w:cs="Times New Roman"/>
                      <w:b/>
                      <w:bCs/>
                      <w:lang w:eastAsia="ru-RU"/>
                    </w:rPr>
                    <w:t>2024 рік</w:t>
                  </w:r>
                </w:p>
              </w:tc>
              <w:tc>
                <w:tcPr>
                  <w:tcW w:w="581" w:type="pct"/>
                  <w:gridSpan w:val="2"/>
                  <w:tcBorders>
                    <w:top w:val="single" w:sz="4" w:space="0" w:color="auto"/>
                    <w:left w:val="single" w:sz="4" w:space="0" w:color="auto"/>
                    <w:bottom w:val="single" w:sz="4" w:space="0" w:color="auto"/>
                    <w:right w:val="single" w:sz="4" w:space="0" w:color="auto"/>
                  </w:tcBorders>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743816" w:rsidRPr="003B341C" w:rsidTr="00743816">
              <w:trPr>
                <w:trHeight w:val="211"/>
              </w:trPr>
              <w:tc>
                <w:tcPr>
                  <w:tcW w:w="2279" w:type="pct"/>
                  <w:tcBorders>
                    <w:top w:val="single" w:sz="4" w:space="0" w:color="000000"/>
                    <w:left w:val="single" w:sz="4" w:space="0" w:color="000000"/>
                    <w:bottom w:val="single" w:sz="4" w:space="0" w:color="000000"/>
                    <w:right w:val="single" w:sz="4" w:space="0" w:color="000000"/>
                  </w:tcBorders>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2" w:type="pct"/>
                  <w:tcBorders>
                    <w:top w:val="single" w:sz="4" w:space="0" w:color="auto"/>
                    <w:left w:val="single" w:sz="4" w:space="0" w:color="000000"/>
                    <w:bottom w:val="single" w:sz="4" w:space="0" w:color="auto"/>
                    <w:right w:val="single" w:sz="4" w:space="0" w:color="auto"/>
                  </w:tcBorders>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8186,6</w:t>
                  </w:r>
                </w:p>
              </w:tc>
              <w:tc>
                <w:tcPr>
                  <w:tcW w:w="542" w:type="pct"/>
                  <w:tcBorders>
                    <w:top w:val="single" w:sz="4" w:space="0" w:color="auto"/>
                    <w:left w:val="single" w:sz="4" w:space="0" w:color="auto"/>
                    <w:bottom w:val="single" w:sz="4" w:space="0" w:color="auto"/>
                    <w:right w:val="single" w:sz="4" w:space="0" w:color="auto"/>
                  </w:tcBorders>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2000,0</w:t>
                  </w:r>
                </w:p>
              </w:tc>
              <w:tc>
                <w:tcPr>
                  <w:tcW w:w="458" w:type="pct"/>
                  <w:tcBorders>
                    <w:top w:val="single" w:sz="4" w:space="0" w:color="auto"/>
                    <w:left w:val="single" w:sz="4" w:space="0" w:color="auto"/>
                    <w:bottom w:val="single" w:sz="4" w:space="0" w:color="auto"/>
                    <w:right w:val="single" w:sz="4" w:space="0" w:color="auto"/>
                  </w:tcBorders>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98" w:type="pct"/>
                  <w:gridSpan w:val="2"/>
                  <w:tcBorders>
                    <w:top w:val="single" w:sz="4" w:space="0" w:color="auto"/>
                    <w:left w:val="single" w:sz="4" w:space="0" w:color="auto"/>
                    <w:bottom w:val="single" w:sz="4" w:space="0" w:color="auto"/>
                    <w:right w:val="single" w:sz="4" w:space="0" w:color="auto"/>
                  </w:tcBorders>
                  <w:vAlign w:val="center"/>
                </w:tcPr>
                <w:p w:rsidR="00743816" w:rsidRPr="003F2F35" w:rsidRDefault="00743816" w:rsidP="00A2196D">
                  <w:pPr>
                    <w:spacing w:after="0"/>
                    <w:ind w:left="34"/>
                    <w:jc w:val="center"/>
                    <w:rPr>
                      <w:rFonts w:ascii="Times New Roman" w:eastAsia="Times New Roman" w:hAnsi="Times New Roman" w:cs="Times New Roman"/>
                      <w:b/>
                      <w:bCs/>
                      <w:lang w:eastAsia="ru-RU"/>
                    </w:rPr>
                  </w:pPr>
                  <w:r w:rsidRPr="003F2F35">
                    <w:rPr>
                      <w:rFonts w:ascii="Times New Roman" w:eastAsia="Times New Roman" w:hAnsi="Times New Roman" w:cs="Times New Roman"/>
                      <w:b/>
                      <w:bCs/>
                      <w:lang w:eastAsia="ru-RU"/>
                    </w:rPr>
                    <w:t>10456,0</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816" w:rsidRPr="003F2F35" w:rsidRDefault="00743816" w:rsidP="00A2196D">
                  <w:pPr>
                    <w:spacing w:after="0"/>
                    <w:ind w:left="34"/>
                    <w:jc w:val="center"/>
                    <w:rPr>
                      <w:rFonts w:ascii="Times New Roman" w:eastAsia="Times New Roman" w:hAnsi="Times New Roman" w:cs="Times New Roman"/>
                      <w:b/>
                      <w:bCs/>
                      <w:lang w:eastAsia="ru-RU"/>
                    </w:rPr>
                  </w:pPr>
                  <w:r w:rsidRPr="003F2F35">
                    <w:rPr>
                      <w:rFonts w:ascii="Times New Roman" w:eastAsia="Times New Roman" w:hAnsi="Times New Roman" w:cs="Times New Roman"/>
                      <w:b/>
                      <w:bCs/>
                      <w:lang w:eastAsia="ru-RU"/>
                    </w:rPr>
                    <w:t>20642,6</w:t>
                  </w:r>
                </w:p>
              </w:tc>
            </w:tr>
            <w:tr w:rsidR="00743816" w:rsidRPr="003B341C" w:rsidTr="00743816">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2" w:type="pct"/>
                  <w:tcBorders>
                    <w:top w:val="single" w:sz="4" w:space="0" w:color="auto"/>
                    <w:left w:val="nil"/>
                    <w:bottom w:val="single" w:sz="6" w:space="0" w:color="000000"/>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42" w:type="pct"/>
                  <w:tcBorders>
                    <w:top w:val="single" w:sz="4" w:space="0" w:color="auto"/>
                    <w:left w:val="nil"/>
                    <w:bottom w:val="single" w:sz="6" w:space="0" w:color="000000"/>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458" w:type="pct"/>
                  <w:tcBorders>
                    <w:top w:val="single" w:sz="4" w:space="0" w:color="auto"/>
                    <w:left w:val="nil"/>
                    <w:bottom w:val="single" w:sz="6" w:space="0" w:color="000000"/>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98" w:type="pct"/>
                  <w:gridSpan w:val="2"/>
                  <w:tcBorders>
                    <w:top w:val="single" w:sz="4" w:space="0" w:color="auto"/>
                    <w:left w:val="nil"/>
                    <w:bottom w:val="single" w:sz="6" w:space="0" w:color="000000"/>
                    <w:right w:val="single" w:sz="6" w:space="0" w:color="000000"/>
                  </w:tcBorders>
                  <w:hideMark/>
                </w:tcPr>
                <w:p w:rsidR="00743816" w:rsidRPr="003F2F35" w:rsidRDefault="00743816" w:rsidP="00A2196D">
                  <w:pPr>
                    <w:spacing w:after="0"/>
                    <w:ind w:left="34"/>
                    <w:jc w:val="center"/>
                    <w:rPr>
                      <w:rFonts w:ascii="Times New Roman" w:eastAsia="Times New Roman" w:hAnsi="Times New Roman" w:cs="Times New Roman"/>
                      <w:b/>
                      <w:bCs/>
                      <w:lang w:eastAsia="ru-RU"/>
                    </w:rPr>
                  </w:pPr>
                </w:p>
              </w:tc>
              <w:tc>
                <w:tcPr>
                  <w:tcW w:w="581" w:type="pct"/>
                  <w:gridSpan w:val="2"/>
                  <w:tcBorders>
                    <w:top w:val="single" w:sz="4" w:space="0" w:color="auto"/>
                    <w:left w:val="nil"/>
                    <w:bottom w:val="single" w:sz="6" w:space="0" w:color="000000"/>
                    <w:right w:val="single" w:sz="6" w:space="0" w:color="000000"/>
                  </w:tcBorders>
                  <w:hideMark/>
                </w:tcPr>
                <w:p w:rsidR="00743816" w:rsidRPr="003F2F35" w:rsidRDefault="00743816" w:rsidP="00A2196D">
                  <w:pPr>
                    <w:spacing w:after="0"/>
                    <w:ind w:left="34"/>
                    <w:jc w:val="center"/>
                    <w:rPr>
                      <w:rFonts w:ascii="Times New Roman" w:eastAsia="Times New Roman" w:hAnsi="Times New Roman" w:cs="Times New Roman"/>
                      <w:b/>
                      <w:bCs/>
                      <w:lang w:eastAsia="ru-RU"/>
                    </w:rPr>
                  </w:pPr>
                </w:p>
              </w:tc>
            </w:tr>
            <w:tr w:rsidR="00743816" w:rsidRPr="003B341C" w:rsidTr="00743816">
              <w:trPr>
                <w:trHeight w:val="536"/>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2" w:type="pct"/>
                  <w:tcBorders>
                    <w:top w:val="nil"/>
                    <w:left w:val="nil"/>
                    <w:bottom w:val="single" w:sz="6" w:space="0" w:color="000000"/>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42" w:type="pct"/>
                  <w:tcBorders>
                    <w:top w:val="nil"/>
                    <w:left w:val="nil"/>
                    <w:bottom w:val="single" w:sz="6" w:space="0" w:color="000000"/>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458" w:type="pct"/>
                  <w:tcBorders>
                    <w:top w:val="nil"/>
                    <w:left w:val="nil"/>
                    <w:bottom w:val="single" w:sz="6" w:space="0" w:color="000000"/>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98" w:type="pct"/>
                  <w:gridSpan w:val="2"/>
                  <w:tcBorders>
                    <w:top w:val="nil"/>
                    <w:left w:val="nil"/>
                    <w:bottom w:val="single" w:sz="6" w:space="0" w:color="000000"/>
                    <w:right w:val="single" w:sz="6" w:space="0" w:color="000000"/>
                  </w:tcBorders>
                  <w:hideMark/>
                </w:tcPr>
                <w:p w:rsidR="00743816" w:rsidRPr="003F2F35" w:rsidRDefault="00743816" w:rsidP="00A2196D">
                  <w:pPr>
                    <w:spacing w:after="0"/>
                    <w:ind w:left="34"/>
                    <w:jc w:val="center"/>
                    <w:rPr>
                      <w:rFonts w:ascii="Times New Roman" w:eastAsia="Times New Roman" w:hAnsi="Times New Roman" w:cs="Times New Roman"/>
                      <w:b/>
                      <w:bCs/>
                      <w:lang w:eastAsia="ru-RU"/>
                    </w:rPr>
                  </w:pPr>
                </w:p>
              </w:tc>
              <w:tc>
                <w:tcPr>
                  <w:tcW w:w="581" w:type="pct"/>
                  <w:gridSpan w:val="2"/>
                  <w:tcBorders>
                    <w:top w:val="nil"/>
                    <w:left w:val="nil"/>
                    <w:bottom w:val="single" w:sz="6" w:space="0" w:color="000000"/>
                    <w:right w:val="single" w:sz="6" w:space="0" w:color="000000"/>
                  </w:tcBorders>
                  <w:hideMark/>
                </w:tcPr>
                <w:p w:rsidR="00743816" w:rsidRPr="003F2F35" w:rsidRDefault="00743816" w:rsidP="00A2196D">
                  <w:pPr>
                    <w:spacing w:after="0"/>
                    <w:ind w:left="34"/>
                    <w:jc w:val="center"/>
                    <w:rPr>
                      <w:rFonts w:ascii="Times New Roman" w:eastAsia="Times New Roman" w:hAnsi="Times New Roman" w:cs="Times New Roman"/>
                      <w:b/>
                      <w:bCs/>
                      <w:lang w:eastAsia="ru-RU"/>
                    </w:rPr>
                  </w:pPr>
                </w:p>
              </w:tc>
            </w:tr>
            <w:tr w:rsidR="00743816" w:rsidRPr="003B341C" w:rsidTr="00743816">
              <w:trPr>
                <w:trHeight w:val="60"/>
              </w:trPr>
              <w:tc>
                <w:tcPr>
                  <w:tcW w:w="2279" w:type="pct"/>
                  <w:tcBorders>
                    <w:top w:val="nil"/>
                    <w:left w:val="single" w:sz="6" w:space="0" w:color="000000"/>
                    <w:bottom w:val="single" w:sz="4" w:space="0" w:color="auto"/>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2" w:type="pct"/>
                  <w:tcBorders>
                    <w:top w:val="nil"/>
                    <w:left w:val="nil"/>
                    <w:bottom w:val="single" w:sz="4" w:space="0" w:color="auto"/>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42" w:type="pct"/>
                  <w:tcBorders>
                    <w:top w:val="nil"/>
                    <w:left w:val="nil"/>
                    <w:bottom w:val="single" w:sz="4" w:space="0" w:color="auto"/>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458" w:type="pct"/>
                  <w:tcBorders>
                    <w:top w:val="nil"/>
                    <w:left w:val="nil"/>
                    <w:bottom w:val="single" w:sz="4" w:space="0" w:color="auto"/>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98" w:type="pct"/>
                  <w:gridSpan w:val="2"/>
                  <w:tcBorders>
                    <w:top w:val="nil"/>
                    <w:left w:val="nil"/>
                    <w:bottom w:val="single" w:sz="4" w:space="0" w:color="auto"/>
                    <w:right w:val="single" w:sz="6" w:space="0" w:color="000000"/>
                  </w:tcBorders>
                  <w:hideMark/>
                </w:tcPr>
                <w:p w:rsidR="00743816" w:rsidRPr="003F2F35" w:rsidRDefault="00743816" w:rsidP="00A2196D">
                  <w:pPr>
                    <w:spacing w:after="0"/>
                    <w:ind w:left="34"/>
                    <w:jc w:val="center"/>
                    <w:rPr>
                      <w:rFonts w:ascii="Times New Roman" w:eastAsia="Times New Roman" w:hAnsi="Times New Roman" w:cs="Times New Roman"/>
                      <w:b/>
                      <w:bCs/>
                      <w:lang w:eastAsia="ru-RU"/>
                    </w:rPr>
                  </w:pPr>
                </w:p>
              </w:tc>
              <w:tc>
                <w:tcPr>
                  <w:tcW w:w="581" w:type="pct"/>
                  <w:gridSpan w:val="2"/>
                  <w:tcBorders>
                    <w:top w:val="nil"/>
                    <w:left w:val="nil"/>
                    <w:bottom w:val="single" w:sz="4" w:space="0" w:color="auto"/>
                    <w:right w:val="single" w:sz="6" w:space="0" w:color="000000"/>
                  </w:tcBorders>
                  <w:hideMark/>
                </w:tcPr>
                <w:p w:rsidR="00743816" w:rsidRPr="003F2F35" w:rsidRDefault="00743816" w:rsidP="00A2196D">
                  <w:pPr>
                    <w:spacing w:after="0"/>
                    <w:ind w:left="34"/>
                    <w:jc w:val="center"/>
                    <w:rPr>
                      <w:rFonts w:ascii="Times New Roman" w:eastAsia="Times New Roman" w:hAnsi="Times New Roman" w:cs="Times New Roman"/>
                      <w:b/>
                      <w:bCs/>
                      <w:lang w:eastAsia="ru-RU"/>
                    </w:rPr>
                  </w:pPr>
                </w:p>
              </w:tc>
            </w:tr>
            <w:tr w:rsidR="00743816" w:rsidRPr="003B341C" w:rsidTr="00743816">
              <w:trPr>
                <w:trHeight w:val="60"/>
              </w:trPr>
              <w:tc>
                <w:tcPr>
                  <w:tcW w:w="2279" w:type="pct"/>
                  <w:tcBorders>
                    <w:top w:val="single" w:sz="4" w:space="0" w:color="auto"/>
                    <w:left w:val="single" w:sz="4" w:space="0" w:color="auto"/>
                    <w:bottom w:val="single" w:sz="4" w:space="0" w:color="auto"/>
                    <w:right w:val="single" w:sz="4" w:space="0" w:color="auto"/>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2" w:type="pct"/>
                  <w:tcBorders>
                    <w:top w:val="single" w:sz="4" w:space="0" w:color="auto"/>
                    <w:left w:val="single" w:sz="4" w:space="0" w:color="auto"/>
                    <w:bottom w:val="single" w:sz="4" w:space="0" w:color="auto"/>
                    <w:right w:val="single" w:sz="4" w:space="0" w:color="auto"/>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8186,6</w:t>
                  </w:r>
                </w:p>
              </w:tc>
              <w:tc>
                <w:tcPr>
                  <w:tcW w:w="542" w:type="pct"/>
                  <w:tcBorders>
                    <w:top w:val="single" w:sz="4" w:space="0" w:color="auto"/>
                    <w:left w:val="single" w:sz="4" w:space="0" w:color="auto"/>
                    <w:bottom w:val="single" w:sz="4" w:space="0" w:color="auto"/>
                    <w:right w:val="single" w:sz="4" w:space="0" w:color="auto"/>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2000,0</w:t>
                  </w:r>
                </w:p>
              </w:tc>
              <w:tc>
                <w:tcPr>
                  <w:tcW w:w="458" w:type="pct"/>
                  <w:tcBorders>
                    <w:top w:val="single" w:sz="4" w:space="0" w:color="auto"/>
                    <w:left w:val="single" w:sz="4" w:space="0" w:color="auto"/>
                    <w:bottom w:val="single" w:sz="4" w:space="0" w:color="auto"/>
                    <w:right w:val="single" w:sz="4" w:space="0" w:color="auto"/>
                  </w:tcBorders>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98" w:type="pct"/>
                  <w:gridSpan w:val="2"/>
                  <w:tcBorders>
                    <w:top w:val="single" w:sz="4" w:space="0" w:color="auto"/>
                    <w:left w:val="single" w:sz="4" w:space="0" w:color="auto"/>
                    <w:bottom w:val="single" w:sz="4" w:space="0" w:color="auto"/>
                    <w:right w:val="single" w:sz="4" w:space="0" w:color="auto"/>
                  </w:tcBorders>
                  <w:vAlign w:val="center"/>
                  <w:hideMark/>
                </w:tcPr>
                <w:p w:rsidR="00743816" w:rsidRPr="003F2F35" w:rsidRDefault="00743816" w:rsidP="00A2196D">
                  <w:pPr>
                    <w:spacing w:after="0"/>
                    <w:ind w:left="34"/>
                    <w:jc w:val="center"/>
                    <w:rPr>
                      <w:rFonts w:ascii="Times New Roman" w:eastAsia="Times New Roman" w:hAnsi="Times New Roman" w:cs="Times New Roman"/>
                      <w:b/>
                      <w:bCs/>
                      <w:lang w:eastAsia="ru-RU"/>
                    </w:rPr>
                  </w:pPr>
                  <w:r w:rsidRPr="003F2F35">
                    <w:rPr>
                      <w:rFonts w:ascii="Times New Roman" w:eastAsia="Times New Roman" w:hAnsi="Times New Roman" w:cs="Times New Roman"/>
                      <w:b/>
                      <w:bCs/>
                      <w:lang w:eastAsia="ru-RU"/>
                    </w:rPr>
                    <w:t>10456,0</w:t>
                  </w:r>
                </w:p>
              </w:tc>
              <w:tc>
                <w:tcPr>
                  <w:tcW w:w="5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3816" w:rsidRPr="003F2F35" w:rsidRDefault="00743816" w:rsidP="00A2196D">
                  <w:pPr>
                    <w:spacing w:after="0"/>
                    <w:ind w:left="34"/>
                    <w:jc w:val="center"/>
                    <w:rPr>
                      <w:rFonts w:ascii="Times New Roman" w:eastAsia="Times New Roman" w:hAnsi="Times New Roman" w:cs="Times New Roman"/>
                      <w:b/>
                      <w:bCs/>
                      <w:lang w:eastAsia="ru-RU"/>
                    </w:rPr>
                  </w:pPr>
                  <w:r w:rsidRPr="003F2F35">
                    <w:rPr>
                      <w:rFonts w:ascii="Times New Roman" w:eastAsia="Times New Roman" w:hAnsi="Times New Roman" w:cs="Times New Roman"/>
                      <w:b/>
                      <w:bCs/>
                      <w:lang w:eastAsia="ru-RU"/>
                    </w:rPr>
                    <w:t>20642,6</w:t>
                  </w:r>
                </w:p>
              </w:tc>
            </w:tr>
            <w:tr w:rsidR="00743816" w:rsidRPr="003B341C" w:rsidTr="00743816">
              <w:trPr>
                <w:trHeight w:val="60"/>
              </w:trPr>
              <w:tc>
                <w:tcPr>
                  <w:tcW w:w="2279" w:type="pct"/>
                  <w:tcBorders>
                    <w:top w:val="single" w:sz="4" w:space="0" w:color="auto"/>
                    <w:left w:val="single" w:sz="6" w:space="0" w:color="000000"/>
                    <w:bottom w:val="single" w:sz="4" w:space="0" w:color="auto"/>
                    <w:right w:val="single" w:sz="6" w:space="0" w:color="000000"/>
                  </w:tcBorders>
                  <w:hideMark/>
                </w:tcPr>
                <w:p w:rsidR="00743816"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p w:rsidR="00D87F26" w:rsidRDefault="00D87F26" w:rsidP="00A2196D">
                  <w:pPr>
                    <w:spacing w:after="0"/>
                    <w:ind w:left="34" w:right="57"/>
                    <w:jc w:val="both"/>
                    <w:rPr>
                      <w:rFonts w:ascii="Times New Roman" w:eastAsia="Times New Roman" w:hAnsi="Times New Roman" w:cs="Times New Roman"/>
                      <w:lang w:eastAsia="ru-RU"/>
                    </w:rPr>
                  </w:pPr>
                </w:p>
                <w:p w:rsidR="00D87F26" w:rsidRPr="003B341C" w:rsidRDefault="00D87F26" w:rsidP="00A2196D">
                  <w:pPr>
                    <w:spacing w:after="0"/>
                    <w:ind w:left="34" w:right="57"/>
                    <w:jc w:val="both"/>
                    <w:rPr>
                      <w:rFonts w:ascii="Times New Roman" w:eastAsia="Times New Roman" w:hAnsi="Times New Roman" w:cs="Times New Roman"/>
                      <w:lang w:eastAsia="ru-RU"/>
                    </w:rPr>
                  </w:pPr>
                </w:p>
              </w:tc>
              <w:tc>
                <w:tcPr>
                  <w:tcW w:w="542" w:type="pct"/>
                  <w:tcBorders>
                    <w:top w:val="single" w:sz="4" w:space="0" w:color="auto"/>
                    <w:left w:val="nil"/>
                    <w:bottom w:val="single" w:sz="4" w:space="0" w:color="auto"/>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42" w:type="pct"/>
                  <w:tcBorders>
                    <w:top w:val="single" w:sz="4" w:space="0" w:color="auto"/>
                    <w:left w:val="nil"/>
                    <w:bottom w:val="single" w:sz="4" w:space="0" w:color="auto"/>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458" w:type="pct"/>
                  <w:tcBorders>
                    <w:top w:val="single" w:sz="4" w:space="0" w:color="auto"/>
                    <w:left w:val="nil"/>
                    <w:bottom w:val="single" w:sz="4" w:space="0" w:color="auto"/>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98" w:type="pct"/>
                  <w:gridSpan w:val="2"/>
                  <w:tcBorders>
                    <w:top w:val="single" w:sz="4" w:space="0" w:color="auto"/>
                    <w:left w:val="nil"/>
                    <w:bottom w:val="single" w:sz="4" w:space="0" w:color="auto"/>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c>
                <w:tcPr>
                  <w:tcW w:w="581" w:type="pct"/>
                  <w:gridSpan w:val="2"/>
                  <w:tcBorders>
                    <w:top w:val="single" w:sz="4" w:space="0" w:color="auto"/>
                    <w:left w:val="nil"/>
                    <w:bottom w:val="single" w:sz="4" w:space="0" w:color="auto"/>
                    <w:right w:val="single" w:sz="6" w:space="0" w:color="000000"/>
                  </w:tcBorders>
                  <w:hideMark/>
                </w:tcPr>
                <w:p w:rsidR="00743816" w:rsidRPr="003B341C" w:rsidRDefault="00743816" w:rsidP="00A2196D">
                  <w:pPr>
                    <w:spacing w:after="0"/>
                    <w:ind w:left="34"/>
                    <w:jc w:val="center"/>
                    <w:rPr>
                      <w:rFonts w:ascii="Times New Roman" w:eastAsia="Times New Roman" w:hAnsi="Times New Roman" w:cs="Times New Roman"/>
                      <w:lang w:eastAsia="ru-RU"/>
                    </w:rPr>
                  </w:pPr>
                </w:p>
              </w:tc>
            </w:tr>
            <w:tr w:rsidR="00743816" w:rsidRPr="003B341C" w:rsidTr="00743816">
              <w:trPr>
                <w:trHeight w:val="443"/>
              </w:trPr>
              <w:tc>
                <w:tcPr>
                  <w:tcW w:w="2279" w:type="pct"/>
                  <w:tcBorders>
                    <w:top w:val="single" w:sz="4" w:space="0" w:color="auto"/>
                    <w:left w:val="single" w:sz="4" w:space="0" w:color="auto"/>
                    <w:bottom w:val="single" w:sz="4" w:space="0" w:color="auto"/>
                    <w:right w:val="single" w:sz="4" w:space="0" w:color="auto"/>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F2F35">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7"/>
                  <w:tcBorders>
                    <w:top w:val="single" w:sz="4" w:space="0" w:color="auto"/>
                    <w:left w:val="single" w:sz="4" w:space="0" w:color="auto"/>
                    <w:bottom w:val="single" w:sz="4" w:space="0" w:color="auto"/>
                    <w:right w:val="single" w:sz="4" w:space="0" w:color="auto"/>
                  </w:tcBorders>
                  <w:hideMark/>
                </w:tcPr>
                <w:p w:rsidR="00743816" w:rsidRPr="003F2F35" w:rsidRDefault="00743816" w:rsidP="00A2196D">
                  <w:pPr>
                    <w:tabs>
                      <w:tab w:val="left" w:pos="375"/>
                    </w:tabs>
                    <w:spacing w:after="0"/>
                    <w:ind w:left="34" w:right="57"/>
                    <w:jc w:val="both"/>
                    <w:rPr>
                      <w:rFonts w:ascii="Times New Roman" w:eastAsia="Times New Roman" w:hAnsi="Times New Roman" w:cs="Times New Roman"/>
                      <w:b/>
                      <w:bCs/>
                      <w:lang w:eastAsia="ru-RU"/>
                    </w:rPr>
                  </w:pPr>
                  <w:r w:rsidRPr="003F2F35">
                    <w:rPr>
                      <w:rFonts w:ascii="Times New Roman" w:eastAsia="Times New Roman" w:hAnsi="Times New Roman" w:cs="Times New Roman"/>
                      <w:b/>
                      <w:bCs/>
                      <w:lang w:eastAsia="ru-RU"/>
                    </w:rPr>
                    <w:t xml:space="preserve">Реалізація заходів </w:t>
                  </w:r>
                  <w:proofErr w:type="spellStart"/>
                  <w:r w:rsidRPr="003F2F35">
                    <w:rPr>
                      <w:rFonts w:ascii="Times New Roman" w:eastAsia="Times New Roman" w:hAnsi="Times New Roman" w:cs="Times New Roman"/>
                      <w:b/>
                      <w:bCs/>
                      <w:lang w:eastAsia="ru-RU"/>
                    </w:rPr>
                    <w:t>проєкту</w:t>
                  </w:r>
                  <w:proofErr w:type="spellEnd"/>
                  <w:r w:rsidRPr="003F2F35">
                    <w:rPr>
                      <w:rFonts w:ascii="Times New Roman" w:eastAsia="Times New Roman" w:hAnsi="Times New Roman" w:cs="Times New Roman"/>
                      <w:b/>
                      <w:bCs/>
                      <w:lang w:eastAsia="ru-RU"/>
                    </w:rPr>
                    <w:t xml:space="preserve"> здійснюватиметься в межах галузевої </w:t>
                  </w:r>
                  <w:r w:rsidRPr="003F2F35">
                    <w:rPr>
                      <w:rFonts w:ascii="Times New Roman" w:eastAsia="Times New Roman" w:hAnsi="Times New Roman" w:cs="Times New Roman"/>
                      <w:b/>
                      <w:bCs/>
                      <w:lang w:eastAsia="ru-RU"/>
                    </w:rPr>
                    <w:lastRenderedPageBreak/>
                    <w:t>міської цільової програми та Програми економічного і соціального розвитку м. Києва на відповідний період</w:t>
                  </w:r>
                </w:p>
              </w:tc>
            </w:tr>
          </w:tbl>
          <w:p w:rsidR="00DA4A1C" w:rsidRPr="003B341C" w:rsidRDefault="00DA4A1C" w:rsidP="00A2196D">
            <w:pPr>
              <w:spacing w:after="0"/>
              <w:ind w:left="34"/>
              <w:jc w:val="center"/>
              <w:rPr>
                <w:rFonts w:ascii="Times New Roman" w:hAnsi="Times New Roman" w:cs="Times New Roman"/>
              </w:rPr>
            </w:pPr>
          </w:p>
        </w:tc>
      </w:tr>
      <w:tr w:rsidR="00215F0F" w:rsidRPr="003B341C" w:rsidTr="00D64CE3">
        <w:tc>
          <w:tcPr>
            <w:tcW w:w="7655" w:type="dxa"/>
          </w:tcPr>
          <w:p w:rsidR="00743816" w:rsidRPr="003B341C" w:rsidRDefault="00743816"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 </w:t>
            </w:r>
          </w:p>
          <w:p w:rsidR="00743816" w:rsidRPr="003B341C" w:rsidRDefault="00743816"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1.4.9</w:t>
            </w:r>
            <w:r w:rsidRPr="003B341C">
              <w:rPr>
                <w:rFonts w:ascii="Times New Roman" w:hAnsi="Times New Roman" w:cs="Times New Roman"/>
              </w:rPr>
              <w:t>. </w:t>
            </w:r>
            <w:r w:rsidRPr="003B341C">
              <w:rPr>
                <w:rFonts w:ascii="Times New Roman" w:eastAsia="Times New Roman" w:hAnsi="Times New Roman" w:cs="Times New Roman"/>
                <w:color w:val="000000"/>
                <w:lang w:eastAsia="uk-UA"/>
              </w:rPr>
              <w:t>Розвиток об’єктів міського простору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72"/>
              <w:gridCol w:w="1132"/>
              <w:gridCol w:w="1071"/>
              <w:gridCol w:w="1071"/>
              <w:gridCol w:w="1073"/>
            </w:tblGrid>
            <w:tr w:rsidR="00743816" w:rsidRPr="003B341C" w:rsidTr="00743816">
              <w:trPr>
                <w:trHeight w:val="590"/>
              </w:trPr>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930"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Розвиток об’єктів міського простору</w:t>
                  </w:r>
                </w:p>
              </w:tc>
            </w:tr>
            <w:tr w:rsidR="00743816" w:rsidRPr="003B341C" w:rsidTr="00743816">
              <w:tc>
                <w:tcPr>
                  <w:tcW w:w="2070" w:type="pct"/>
                </w:tcPr>
                <w:p w:rsidR="00743816"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19"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C320F0" w:rsidRDefault="00C320F0" w:rsidP="003B341C">
                  <w:pPr>
                    <w:shd w:val="clear" w:color="auto" w:fill="FFFFFF"/>
                    <w:spacing w:after="0"/>
                    <w:jc w:val="both"/>
                    <w:textAlignment w:val="baseline"/>
                    <w:rPr>
                      <w:rFonts w:ascii="Times New Roman" w:eastAsia="Times New Roman" w:hAnsi="Times New Roman" w:cs="Times New Roman"/>
                      <w:lang w:eastAsia="uk-UA"/>
                    </w:rPr>
                  </w:pPr>
                </w:p>
                <w:p w:rsidR="00C320F0" w:rsidRDefault="00C320F0" w:rsidP="003B341C">
                  <w:pPr>
                    <w:shd w:val="clear" w:color="auto" w:fill="FFFFFF"/>
                    <w:spacing w:after="0"/>
                    <w:jc w:val="both"/>
                    <w:textAlignment w:val="baseline"/>
                    <w:rPr>
                      <w:rFonts w:ascii="Times New Roman" w:eastAsia="Times New Roman" w:hAnsi="Times New Roman" w:cs="Times New Roman"/>
                      <w:lang w:eastAsia="uk-UA"/>
                    </w:rPr>
                  </w:pPr>
                </w:p>
                <w:p w:rsidR="00C320F0" w:rsidRDefault="00C320F0" w:rsidP="003B341C">
                  <w:pPr>
                    <w:shd w:val="clear" w:color="auto" w:fill="FFFFFF"/>
                    <w:spacing w:after="0"/>
                    <w:jc w:val="both"/>
                    <w:textAlignment w:val="baseline"/>
                    <w:rPr>
                      <w:rFonts w:ascii="Times New Roman" w:eastAsia="Times New Roman" w:hAnsi="Times New Roman" w:cs="Times New Roman"/>
                      <w:lang w:eastAsia="uk-UA"/>
                    </w:rPr>
                  </w:pPr>
                </w:p>
                <w:p w:rsidR="00C320F0" w:rsidRDefault="00C320F0" w:rsidP="003B341C">
                  <w:pPr>
                    <w:shd w:val="clear" w:color="auto" w:fill="FFFFFF"/>
                    <w:spacing w:after="0"/>
                    <w:jc w:val="both"/>
                    <w:textAlignment w:val="baseline"/>
                    <w:rPr>
                      <w:rFonts w:ascii="Times New Roman" w:eastAsia="Times New Roman" w:hAnsi="Times New Roman" w:cs="Times New Roman"/>
                      <w:lang w:eastAsia="uk-UA"/>
                    </w:rPr>
                  </w:pPr>
                </w:p>
                <w:p w:rsidR="00C320F0" w:rsidRDefault="00C320F0" w:rsidP="003B341C">
                  <w:pPr>
                    <w:shd w:val="clear" w:color="auto" w:fill="FFFFFF"/>
                    <w:spacing w:after="0"/>
                    <w:jc w:val="both"/>
                    <w:textAlignment w:val="baseline"/>
                    <w:rPr>
                      <w:rFonts w:ascii="Times New Roman" w:eastAsia="Times New Roman" w:hAnsi="Times New Roman" w:cs="Times New Roman"/>
                      <w:lang w:eastAsia="uk-UA"/>
                    </w:rPr>
                  </w:pPr>
                </w:p>
                <w:p w:rsidR="00C320F0" w:rsidRDefault="00C320F0" w:rsidP="003B341C">
                  <w:pPr>
                    <w:shd w:val="clear" w:color="auto" w:fill="FFFFFF"/>
                    <w:spacing w:after="0"/>
                    <w:jc w:val="both"/>
                    <w:textAlignment w:val="baseline"/>
                    <w:rPr>
                      <w:rFonts w:ascii="Times New Roman" w:eastAsia="Times New Roman" w:hAnsi="Times New Roman" w:cs="Times New Roman"/>
                      <w:lang w:eastAsia="uk-UA"/>
                    </w:rPr>
                  </w:pPr>
                </w:p>
                <w:p w:rsidR="00C320F0" w:rsidRPr="003B341C" w:rsidRDefault="00C320F0" w:rsidP="003B341C">
                  <w:pPr>
                    <w:shd w:val="clear" w:color="auto" w:fill="FFFFFF"/>
                    <w:spacing w:after="0"/>
                    <w:jc w:val="both"/>
                    <w:textAlignment w:val="baseline"/>
                    <w:rPr>
                      <w:rFonts w:ascii="Times New Roman" w:eastAsia="Times New Roman" w:hAnsi="Times New Roman" w:cs="Times New Roman"/>
                      <w:lang w:eastAsia="uk-UA"/>
                    </w:rPr>
                  </w:pPr>
                </w:p>
              </w:tc>
              <w:tc>
                <w:tcPr>
                  <w:tcW w:w="2930"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743816" w:rsidRPr="003B341C" w:rsidTr="00743816">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930"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1. Підвищення рівня конкурентоспроможності економіки м.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1.4 Розбудова міста і земельні відносини</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Гармонійний розвиток міста з урахуванням інтересів громади, бізнесу та влади</w:t>
                  </w:r>
                </w:p>
                <w:p w:rsidR="00743816"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2.2. Впровадження прозорої системи розвитку об’єктів міського простору</w:t>
                  </w:r>
                </w:p>
                <w:p w:rsidR="00C320F0" w:rsidRPr="003B341C" w:rsidRDefault="00C320F0"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743816" w:rsidRPr="003B341C" w:rsidTr="00743816">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за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930"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Впровадження прозорої системи розвитку об’єктів міського простору</w:t>
                  </w:r>
                </w:p>
              </w:tc>
            </w:tr>
            <w:tr w:rsidR="00743816" w:rsidRPr="003B341C" w:rsidTr="00743816">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за технічним завданням </w:t>
                  </w:r>
                </w:p>
              </w:tc>
              <w:tc>
                <w:tcPr>
                  <w:tcW w:w="2930"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місто Київ</w:t>
                  </w:r>
                </w:p>
              </w:tc>
            </w:tr>
            <w:tr w:rsidR="00743816" w:rsidRPr="003B341C" w:rsidTr="00743816">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930"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Мешканці міста Києва (жінки, чоловіки), державні та місцеві органи влади та органи </w:t>
                  </w:r>
                  <w:r w:rsidRPr="003B341C">
                    <w:rPr>
                      <w:rFonts w:ascii="Times New Roman" w:eastAsia="Times New Roman" w:hAnsi="Times New Roman" w:cs="Times New Roman"/>
                      <w:lang w:eastAsia="uk-UA"/>
                    </w:rPr>
                    <w:lastRenderedPageBreak/>
                    <w:t xml:space="preserve">місцевого самоврядування, суб’єкти господарювання </w:t>
                  </w:r>
                </w:p>
              </w:tc>
            </w:tr>
            <w:tr w:rsidR="00743816" w:rsidRPr="003B341C" w:rsidTr="00743816">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930"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Відсутність інформації щодо інженерних мереж у необхідному виді та вигляді для баз даних</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Проблематика підтвердження адрес житлових будинків, збудованих до 2013 року</w:t>
                  </w:r>
                </w:p>
                <w:p w:rsidR="00743816"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Недосконалість ведення містобудівного моніторингу м. Києва</w:t>
                  </w:r>
                </w:p>
                <w:p w:rsidR="00EF0DB1" w:rsidRDefault="00EF0DB1" w:rsidP="003B341C">
                  <w:pPr>
                    <w:shd w:val="clear" w:color="auto" w:fill="FFFFFF"/>
                    <w:spacing w:after="0"/>
                    <w:ind w:left="57"/>
                    <w:jc w:val="both"/>
                    <w:textAlignment w:val="baseline"/>
                    <w:rPr>
                      <w:rFonts w:ascii="Times New Roman" w:eastAsia="Times New Roman" w:hAnsi="Times New Roman" w:cs="Times New Roman"/>
                      <w:lang w:eastAsia="uk-UA"/>
                    </w:rPr>
                  </w:pPr>
                </w:p>
                <w:p w:rsidR="00EF0DB1" w:rsidRPr="003B341C" w:rsidRDefault="00EF0DB1" w:rsidP="003B341C">
                  <w:pPr>
                    <w:shd w:val="clear" w:color="auto" w:fill="FFFFFF"/>
                    <w:spacing w:after="0"/>
                    <w:ind w:left="57"/>
                    <w:jc w:val="both"/>
                    <w:textAlignment w:val="baseline"/>
                    <w:rPr>
                      <w:rFonts w:ascii="Times New Roman" w:eastAsia="Times New Roman" w:hAnsi="Times New Roman" w:cs="Times New Roman"/>
                      <w:lang w:eastAsia="uk-UA"/>
                    </w:rPr>
                  </w:pPr>
                </w:p>
                <w:p w:rsidR="00743816"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Відсутність єдиних вимог до </w:t>
                  </w:r>
                  <w:proofErr w:type="spellStart"/>
                  <w:r w:rsidRPr="003B341C">
                    <w:rPr>
                      <w:rFonts w:ascii="Times New Roman" w:eastAsia="Times New Roman" w:hAnsi="Times New Roman" w:cs="Times New Roman"/>
                      <w:lang w:eastAsia="uk-UA"/>
                    </w:rPr>
                    <w:t>геопросторових</w:t>
                  </w:r>
                  <w:proofErr w:type="spellEnd"/>
                  <w:r w:rsidRPr="003B341C">
                    <w:rPr>
                      <w:rFonts w:ascii="Times New Roman" w:eastAsia="Times New Roman" w:hAnsi="Times New Roman" w:cs="Times New Roman"/>
                      <w:lang w:eastAsia="uk-UA"/>
                    </w:rPr>
                    <w:t xml:space="preserve"> даних </w:t>
                  </w:r>
                  <w:proofErr w:type="spellStart"/>
                  <w:r w:rsidRPr="003B341C">
                    <w:rPr>
                      <w:rFonts w:ascii="Times New Roman" w:eastAsia="Times New Roman" w:hAnsi="Times New Roman" w:cs="Times New Roman"/>
                      <w:lang w:eastAsia="uk-UA"/>
                    </w:rPr>
                    <w:t>проєктної</w:t>
                  </w:r>
                  <w:proofErr w:type="spellEnd"/>
                  <w:r w:rsidRPr="003B341C">
                    <w:rPr>
                      <w:rFonts w:ascii="Times New Roman" w:eastAsia="Times New Roman" w:hAnsi="Times New Roman" w:cs="Times New Roman"/>
                      <w:lang w:eastAsia="uk-UA"/>
                    </w:rPr>
                    <w:t xml:space="preserve"> документації</w:t>
                  </w:r>
                </w:p>
                <w:p w:rsidR="00EF0DB1" w:rsidRDefault="00EF0DB1" w:rsidP="003B341C">
                  <w:pPr>
                    <w:shd w:val="clear" w:color="auto" w:fill="FFFFFF"/>
                    <w:spacing w:after="0"/>
                    <w:ind w:left="57"/>
                    <w:jc w:val="both"/>
                    <w:textAlignment w:val="baseline"/>
                    <w:rPr>
                      <w:rFonts w:ascii="Times New Roman" w:eastAsia="Times New Roman" w:hAnsi="Times New Roman" w:cs="Times New Roman"/>
                      <w:lang w:eastAsia="uk-UA"/>
                    </w:rPr>
                  </w:pPr>
                </w:p>
                <w:p w:rsidR="00EF0DB1" w:rsidRDefault="00EF0DB1" w:rsidP="003B341C">
                  <w:pPr>
                    <w:shd w:val="clear" w:color="auto" w:fill="FFFFFF"/>
                    <w:spacing w:after="0"/>
                    <w:ind w:left="57"/>
                    <w:jc w:val="both"/>
                    <w:textAlignment w:val="baseline"/>
                    <w:rPr>
                      <w:rFonts w:ascii="Times New Roman" w:eastAsia="Times New Roman" w:hAnsi="Times New Roman" w:cs="Times New Roman"/>
                      <w:lang w:eastAsia="uk-UA"/>
                    </w:rPr>
                  </w:pPr>
                </w:p>
                <w:p w:rsidR="00EF0DB1" w:rsidRDefault="00EF0DB1" w:rsidP="003B341C">
                  <w:pPr>
                    <w:shd w:val="clear" w:color="auto" w:fill="FFFFFF"/>
                    <w:spacing w:after="0"/>
                    <w:ind w:left="57"/>
                    <w:jc w:val="both"/>
                    <w:textAlignment w:val="baseline"/>
                    <w:rPr>
                      <w:rFonts w:ascii="Times New Roman" w:eastAsia="Times New Roman" w:hAnsi="Times New Roman" w:cs="Times New Roman"/>
                      <w:lang w:eastAsia="uk-UA"/>
                    </w:rPr>
                  </w:pPr>
                </w:p>
                <w:p w:rsidR="00EF0DB1" w:rsidRDefault="00EF0DB1" w:rsidP="003B341C">
                  <w:pPr>
                    <w:shd w:val="clear" w:color="auto" w:fill="FFFFFF"/>
                    <w:spacing w:after="0"/>
                    <w:ind w:left="57"/>
                    <w:jc w:val="both"/>
                    <w:textAlignment w:val="baseline"/>
                    <w:rPr>
                      <w:rFonts w:ascii="Times New Roman" w:eastAsia="Times New Roman" w:hAnsi="Times New Roman" w:cs="Times New Roman"/>
                      <w:lang w:eastAsia="uk-UA"/>
                    </w:rPr>
                  </w:pPr>
                </w:p>
                <w:p w:rsidR="00EF0DB1" w:rsidRDefault="00EF0DB1" w:rsidP="003B341C">
                  <w:pPr>
                    <w:shd w:val="clear" w:color="auto" w:fill="FFFFFF"/>
                    <w:spacing w:after="0"/>
                    <w:ind w:left="57"/>
                    <w:jc w:val="both"/>
                    <w:textAlignment w:val="baseline"/>
                    <w:rPr>
                      <w:rFonts w:ascii="Times New Roman" w:eastAsia="Times New Roman" w:hAnsi="Times New Roman" w:cs="Times New Roman"/>
                      <w:lang w:eastAsia="uk-UA"/>
                    </w:rPr>
                  </w:pPr>
                </w:p>
                <w:p w:rsidR="00EF0DB1" w:rsidRPr="003B341C" w:rsidRDefault="00EF0DB1"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743816" w:rsidRPr="003B341C" w:rsidTr="00743816">
              <w:trPr>
                <w:trHeight w:val="255"/>
              </w:trPr>
              <w:tc>
                <w:tcPr>
                  <w:tcW w:w="2070" w:type="pct"/>
                  <w:vMerge w:val="restar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на виконання технічного завдання:</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рівень розробки геоінформаційної системи, %;</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адміністративних районів, в яких проведено верифікацію адрес, од.</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w:t>
                  </w:r>
                  <w:proofErr w:type="spellStart"/>
                  <w:r w:rsidRPr="003B341C">
                    <w:rPr>
                      <w:rFonts w:ascii="Times New Roman" w:eastAsia="Times New Roman" w:hAnsi="Times New Roman" w:cs="Times New Roman"/>
                      <w:lang w:eastAsia="uk-UA"/>
                    </w:rPr>
                    <w:t>ортофотопланів</w:t>
                  </w:r>
                  <w:proofErr w:type="spellEnd"/>
                  <w:r w:rsidRPr="003B341C">
                    <w:rPr>
                      <w:rFonts w:ascii="Times New Roman" w:eastAsia="Times New Roman" w:hAnsi="Times New Roman" w:cs="Times New Roman"/>
                      <w:lang w:eastAsia="uk-UA"/>
                    </w:rPr>
                    <w:t>, од.</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розроблених вимог до інформаційних ресурсів містобудівного кадастру, од.</w:t>
                  </w:r>
                </w:p>
              </w:tc>
              <w:tc>
                <w:tcPr>
                  <w:tcW w:w="763"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tc>
            </w:tr>
            <w:tr w:rsidR="00743816" w:rsidRPr="003B341C" w:rsidTr="00743816">
              <w:trPr>
                <w:trHeight w:val="330"/>
              </w:trPr>
              <w:tc>
                <w:tcPr>
                  <w:tcW w:w="2070" w:type="pct"/>
                  <w:vMerge/>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p>
              </w:tc>
              <w:tc>
                <w:tcPr>
                  <w:tcW w:w="763"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56</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EF0DB1" w:rsidRDefault="00EF0DB1"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EF0DB1" w:rsidRDefault="00EF0DB1"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76</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EF0DB1" w:rsidRDefault="00EF0DB1"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EF0DB1" w:rsidRDefault="00EF0DB1"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EF0DB1" w:rsidRDefault="00EF0DB1"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EF0DB1" w:rsidRDefault="00EF0DB1"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EF0DB1" w:rsidRDefault="00EF0DB1"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EF0DB1" w:rsidRDefault="00EF0DB1"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r>
            <w:tr w:rsidR="00743816" w:rsidRPr="003B341C" w:rsidTr="00743816">
              <w:trPr>
                <w:trHeight w:val="1635"/>
              </w:trPr>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930" w:type="pct"/>
                  <w:gridSpan w:val="4"/>
                </w:tcPr>
                <w:p w:rsidR="00743816" w:rsidRPr="003B341C" w:rsidRDefault="00743816"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Отримання гнучкої платформи для зручного ведення картографічної бази та інвентаризації інженерних мереж, автоматизація ведення технічної документації</w:t>
                  </w:r>
                </w:p>
                <w:p w:rsidR="00743816" w:rsidRPr="003B341C" w:rsidRDefault="00743816"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Розвиток інженерної інфраструктури, облік інженерних мереж, банк даних інженерних мереж для потреб міста департаментів, комунальних підприємств, експлуатуючих організацій</w:t>
                  </w:r>
                </w:p>
                <w:p w:rsidR="00743816" w:rsidRPr="003B341C" w:rsidRDefault="00743816"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Швидкий пошук і відкритий доступ до інформації</w:t>
                  </w:r>
                </w:p>
                <w:p w:rsidR="00743816" w:rsidRPr="003B341C" w:rsidRDefault="00743816"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умов для надання публічного доступу до інформаційних ресурсів містобудівного кадастру</w:t>
                  </w:r>
                </w:p>
                <w:p w:rsidR="00743816" w:rsidRPr="003B341C" w:rsidRDefault="00743816"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Зменшення часу на опрацювання звернень громадян щодо уточнення адреси житлових будинків</w:t>
                  </w:r>
                </w:p>
                <w:p w:rsidR="00743816" w:rsidRPr="003B341C" w:rsidRDefault="00743816"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Розроблення єдиної структури представлення інформації про </w:t>
                  </w:r>
                  <w:proofErr w:type="spellStart"/>
                  <w:r w:rsidRPr="003B341C">
                    <w:rPr>
                      <w:rFonts w:ascii="Times New Roman" w:eastAsia="Times New Roman" w:hAnsi="Times New Roman" w:cs="Times New Roman"/>
                      <w:lang w:eastAsia="uk-UA"/>
                    </w:rPr>
                    <w:t>проєктну</w:t>
                  </w:r>
                  <w:proofErr w:type="spellEnd"/>
                  <w:r w:rsidRPr="003B341C">
                    <w:rPr>
                      <w:rFonts w:ascii="Times New Roman" w:eastAsia="Times New Roman" w:hAnsi="Times New Roman" w:cs="Times New Roman"/>
                      <w:lang w:eastAsia="uk-UA"/>
                    </w:rPr>
                    <w:t xml:space="preserve"> документацію</w:t>
                  </w:r>
                </w:p>
              </w:tc>
            </w:tr>
            <w:tr w:rsidR="00743816" w:rsidRPr="003B341C" w:rsidTr="00743816">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 Основні заходи технічного завдання</w:t>
                  </w:r>
                </w:p>
              </w:tc>
              <w:tc>
                <w:tcPr>
                  <w:tcW w:w="2930"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геоінформаційної системи інженерних мереж як складової інформаційного ресурсу єдиної цифрової топографічної основи м.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Верифікація адресної ідентифікації житлових будинків</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Послуги з закупівлі </w:t>
                  </w:r>
                  <w:proofErr w:type="spellStart"/>
                  <w:r w:rsidRPr="003B341C">
                    <w:rPr>
                      <w:rFonts w:ascii="Times New Roman" w:eastAsia="Times New Roman" w:hAnsi="Times New Roman" w:cs="Times New Roman"/>
                      <w:lang w:eastAsia="uk-UA"/>
                    </w:rPr>
                    <w:t>ортофотоплану</w:t>
                  </w:r>
                  <w:proofErr w:type="spellEnd"/>
                </w:p>
                <w:p w:rsidR="00743816"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Послуги з розроблення єдиних вимог до </w:t>
                  </w:r>
                  <w:proofErr w:type="spellStart"/>
                  <w:r w:rsidRPr="003B341C">
                    <w:rPr>
                      <w:rFonts w:ascii="Times New Roman" w:eastAsia="Times New Roman" w:hAnsi="Times New Roman" w:cs="Times New Roman"/>
                      <w:lang w:eastAsia="uk-UA"/>
                    </w:rPr>
                    <w:t>геопросторових</w:t>
                  </w:r>
                  <w:proofErr w:type="spellEnd"/>
                  <w:r w:rsidRPr="003B341C">
                    <w:rPr>
                      <w:rFonts w:ascii="Times New Roman" w:eastAsia="Times New Roman" w:hAnsi="Times New Roman" w:cs="Times New Roman"/>
                      <w:lang w:eastAsia="uk-UA"/>
                    </w:rPr>
                    <w:t xml:space="preserve"> даних </w:t>
                  </w:r>
                  <w:proofErr w:type="spellStart"/>
                  <w:r w:rsidRPr="003B341C">
                    <w:rPr>
                      <w:rFonts w:ascii="Times New Roman" w:eastAsia="Times New Roman" w:hAnsi="Times New Roman" w:cs="Times New Roman"/>
                      <w:lang w:eastAsia="uk-UA"/>
                    </w:rPr>
                    <w:t>проєктної</w:t>
                  </w:r>
                  <w:proofErr w:type="spellEnd"/>
                  <w:r w:rsidRPr="003B341C">
                    <w:rPr>
                      <w:rFonts w:ascii="Times New Roman" w:eastAsia="Times New Roman" w:hAnsi="Times New Roman" w:cs="Times New Roman"/>
                      <w:lang w:eastAsia="uk-UA"/>
                    </w:rPr>
                    <w:t xml:space="preserve"> документації</w:t>
                  </w:r>
                </w:p>
                <w:p w:rsidR="006C2752" w:rsidRDefault="006C2752" w:rsidP="003B341C">
                  <w:pPr>
                    <w:shd w:val="clear" w:color="auto" w:fill="FFFFFF"/>
                    <w:spacing w:after="0"/>
                    <w:ind w:left="57"/>
                    <w:jc w:val="both"/>
                    <w:textAlignment w:val="baseline"/>
                    <w:rPr>
                      <w:rFonts w:ascii="Times New Roman" w:eastAsia="Times New Roman" w:hAnsi="Times New Roman" w:cs="Times New Roman"/>
                      <w:lang w:eastAsia="uk-UA"/>
                    </w:rPr>
                  </w:pPr>
                </w:p>
                <w:p w:rsidR="006C2752" w:rsidRDefault="006C2752" w:rsidP="003B341C">
                  <w:pPr>
                    <w:shd w:val="clear" w:color="auto" w:fill="FFFFFF"/>
                    <w:spacing w:after="0"/>
                    <w:ind w:left="57"/>
                    <w:jc w:val="both"/>
                    <w:textAlignment w:val="baseline"/>
                    <w:rPr>
                      <w:rFonts w:ascii="Times New Roman" w:eastAsia="Times New Roman" w:hAnsi="Times New Roman" w:cs="Times New Roman"/>
                      <w:lang w:eastAsia="uk-UA"/>
                    </w:rPr>
                  </w:pPr>
                </w:p>
                <w:p w:rsidR="006C2752" w:rsidRDefault="006C2752" w:rsidP="003B341C">
                  <w:pPr>
                    <w:shd w:val="clear" w:color="auto" w:fill="FFFFFF"/>
                    <w:spacing w:after="0"/>
                    <w:ind w:left="57"/>
                    <w:jc w:val="both"/>
                    <w:textAlignment w:val="baseline"/>
                    <w:rPr>
                      <w:rFonts w:ascii="Times New Roman" w:eastAsia="Times New Roman" w:hAnsi="Times New Roman" w:cs="Times New Roman"/>
                      <w:lang w:eastAsia="uk-UA"/>
                    </w:rPr>
                  </w:pPr>
                </w:p>
                <w:p w:rsidR="006C2752" w:rsidRDefault="006C2752" w:rsidP="003B341C">
                  <w:pPr>
                    <w:shd w:val="clear" w:color="auto" w:fill="FFFFFF"/>
                    <w:spacing w:after="0"/>
                    <w:ind w:left="57"/>
                    <w:jc w:val="both"/>
                    <w:textAlignment w:val="baseline"/>
                    <w:rPr>
                      <w:rFonts w:ascii="Times New Roman" w:eastAsia="Times New Roman" w:hAnsi="Times New Roman" w:cs="Times New Roman"/>
                      <w:lang w:eastAsia="uk-UA"/>
                    </w:rPr>
                  </w:pPr>
                </w:p>
                <w:p w:rsidR="006C2752" w:rsidRDefault="006C2752" w:rsidP="003B341C">
                  <w:pPr>
                    <w:shd w:val="clear" w:color="auto" w:fill="FFFFFF"/>
                    <w:spacing w:after="0"/>
                    <w:ind w:left="57"/>
                    <w:jc w:val="both"/>
                    <w:textAlignment w:val="baseline"/>
                    <w:rPr>
                      <w:rFonts w:ascii="Times New Roman" w:eastAsia="Times New Roman" w:hAnsi="Times New Roman" w:cs="Times New Roman"/>
                      <w:lang w:eastAsia="uk-UA"/>
                    </w:rPr>
                  </w:pPr>
                </w:p>
                <w:p w:rsidR="006C2752" w:rsidRDefault="006C2752" w:rsidP="003B341C">
                  <w:pPr>
                    <w:shd w:val="clear" w:color="auto" w:fill="FFFFFF"/>
                    <w:spacing w:after="0"/>
                    <w:ind w:left="57"/>
                    <w:jc w:val="both"/>
                    <w:textAlignment w:val="baseline"/>
                    <w:rPr>
                      <w:rFonts w:ascii="Times New Roman" w:eastAsia="Times New Roman" w:hAnsi="Times New Roman" w:cs="Times New Roman"/>
                      <w:lang w:eastAsia="uk-UA"/>
                    </w:rPr>
                  </w:pPr>
                </w:p>
                <w:p w:rsidR="006C2752" w:rsidRDefault="006C2752" w:rsidP="003B341C">
                  <w:pPr>
                    <w:shd w:val="clear" w:color="auto" w:fill="FFFFFF"/>
                    <w:spacing w:after="0"/>
                    <w:ind w:left="57"/>
                    <w:jc w:val="both"/>
                    <w:textAlignment w:val="baseline"/>
                    <w:rPr>
                      <w:rFonts w:ascii="Times New Roman" w:eastAsia="Times New Roman" w:hAnsi="Times New Roman" w:cs="Times New Roman"/>
                      <w:lang w:eastAsia="uk-UA"/>
                    </w:rPr>
                  </w:pPr>
                </w:p>
                <w:p w:rsidR="006C2752" w:rsidRDefault="006C2752" w:rsidP="003B341C">
                  <w:pPr>
                    <w:shd w:val="clear" w:color="auto" w:fill="FFFFFF"/>
                    <w:spacing w:after="0"/>
                    <w:ind w:left="57"/>
                    <w:jc w:val="both"/>
                    <w:textAlignment w:val="baseline"/>
                    <w:rPr>
                      <w:rFonts w:ascii="Times New Roman" w:eastAsia="Times New Roman" w:hAnsi="Times New Roman" w:cs="Times New Roman"/>
                      <w:lang w:eastAsia="uk-UA"/>
                    </w:rPr>
                  </w:pPr>
                </w:p>
                <w:p w:rsidR="006C2752" w:rsidRPr="003B341C" w:rsidRDefault="006C2752"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743816" w:rsidRPr="003B341C" w:rsidTr="00743816">
              <w:trPr>
                <w:trHeight w:val="587"/>
              </w:trPr>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11. Обсяг фінансування технічного завдання, тис. грн.:</w:t>
                  </w:r>
                </w:p>
              </w:tc>
              <w:tc>
                <w:tcPr>
                  <w:tcW w:w="763"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tc>
            </w:tr>
            <w:tr w:rsidR="00743816" w:rsidRPr="003B341C" w:rsidTr="00743816">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63"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25 870,0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29 000,0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25 070,7</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79 940,7</w:t>
                  </w:r>
                </w:p>
              </w:tc>
            </w:tr>
            <w:tr w:rsidR="00743816" w:rsidRPr="003B341C" w:rsidTr="00743816">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63"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070" w:type="pct"/>
                </w:tcPr>
                <w:p w:rsidR="00743816" w:rsidRPr="003B341C" w:rsidRDefault="00743816" w:rsidP="003B341C">
                  <w:pPr>
                    <w:shd w:val="clear" w:color="auto" w:fill="FFFFFF"/>
                    <w:spacing w:after="0"/>
                    <w:ind w:left="56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63"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070" w:type="pct"/>
                </w:tcPr>
                <w:p w:rsidR="00743816" w:rsidRPr="003B341C" w:rsidRDefault="00743816" w:rsidP="003B341C">
                  <w:pPr>
                    <w:shd w:val="clear" w:color="auto" w:fill="FFFFFF"/>
                    <w:spacing w:after="0"/>
                    <w:ind w:left="56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63"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63"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25 870,0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29 000,0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25 070,7</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79 940,7</w:t>
                  </w:r>
                </w:p>
              </w:tc>
            </w:tr>
            <w:tr w:rsidR="00743816" w:rsidRPr="003B341C" w:rsidTr="00743816">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63"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070"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930" w:type="pct"/>
                  <w:gridSpan w:val="4"/>
                </w:tcPr>
                <w:p w:rsidR="00743816" w:rsidRPr="003B341C" w:rsidRDefault="00743816" w:rsidP="003B341C">
                  <w:pPr>
                    <w:spacing w:after="0"/>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розвитку, будуть реалізовуватися в рамках </w:t>
                  </w:r>
                  <w:r w:rsidRPr="003B341C">
                    <w:rPr>
                      <w:rFonts w:ascii="Times New Roman" w:eastAsia="Times New Roman" w:hAnsi="Times New Roman" w:cs="Times New Roman"/>
                      <w:color w:val="000000"/>
                      <w:lang w:eastAsia="uk-UA"/>
                    </w:rPr>
                    <w:t>Комплексної програми реалізації містобудівної політики на 2019-2021 роки</w:t>
                  </w:r>
                  <w:r w:rsidRPr="003B341C">
                    <w:rPr>
                      <w:rFonts w:ascii="Times New Roman" w:eastAsia="Times New Roman" w:hAnsi="Times New Roman" w:cs="Times New Roman"/>
                      <w:lang w:eastAsia="uk-UA"/>
                    </w:rPr>
                    <w:t xml:space="preserve"> та Програм економічного і соціального розвитку м. Києва на відповідні періоди.</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 необхідними матеріальними (обладнання) та трудовими ресурсами необхідної кваліфікації</w:t>
                  </w:r>
                </w:p>
              </w:tc>
            </w:tr>
          </w:tbl>
          <w:p w:rsidR="00215F0F" w:rsidRPr="003B341C" w:rsidRDefault="00215F0F" w:rsidP="003B341C">
            <w:pPr>
              <w:spacing w:after="0"/>
              <w:jc w:val="center"/>
              <w:rPr>
                <w:rFonts w:ascii="Times New Roman" w:hAnsi="Times New Roman" w:cs="Times New Roman"/>
              </w:rPr>
            </w:pPr>
          </w:p>
        </w:tc>
        <w:tc>
          <w:tcPr>
            <w:tcW w:w="8647" w:type="dxa"/>
          </w:tcPr>
          <w:p w:rsidR="00743816" w:rsidRPr="003B341C" w:rsidRDefault="00743816" w:rsidP="00A2196D">
            <w:pPr>
              <w:pageBreakBefore/>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 </w:t>
            </w:r>
          </w:p>
          <w:p w:rsidR="00743816" w:rsidRPr="003B341C" w:rsidRDefault="00743816" w:rsidP="00A2196D">
            <w:pPr>
              <w:spacing w:after="0"/>
              <w:ind w:left="34"/>
              <w:rPr>
                <w:rFonts w:ascii="Times New Roman" w:eastAsia="Times New Roman" w:hAnsi="Times New Roman" w:cs="Times New Roman"/>
                <w:color w:val="000000"/>
                <w:lang w:eastAsia="uk-UA"/>
              </w:rPr>
            </w:pPr>
            <w:r w:rsidRPr="00C320F0">
              <w:rPr>
                <w:rFonts w:ascii="Times New Roman" w:eastAsia="Times New Roman" w:hAnsi="Times New Roman" w:cs="Times New Roman"/>
                <w:b/>
                <w:bCs/>
                <w:color w:val="000000"/>
                <w:lang w:eastAsia="uk-UA"/>
              </w:rPr>
              <w:t>1.4.7</w:t>
            </w:r>
            <w:r w:rsidRPr="003B341C">
              <w:rPr>
                <w:rFonts w:ascii="Times New Roman" w:eastAsia="Times New Roman" w:hAnsi="Times New Roman" w:cs="Times New Roman"/>
                <w:color w:val="000000"/>
                <w:lang w:eastAsia="uk-UA"/>
              </w:rPr>
              <w:t>. Розвиток об’єктів міського простору</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835"/>
              <w:gridCol w:w="915"/>
              <w:gridCol w:w="916"/>
              <w:gridCol w:w="916"/>
              <w:gridCol w:w="916"/>
              <w:gridCol w:w="917"/>
            </w:tblGrid>
            <w:tr w:rsidR="00743816" w:rsidRPr="003B341C" w:rsidTr="00743816">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743816" w:rsidRPr="00C320F0" w:rsidRDefault="00743816" w:rsidP="00A2196D">
                  <w:pPr>
                    <w:spacing w:after="0"/>
                    <w:ind w:left="34" w:right="57"/>
                    <w:jc w:val="both"/>
                    <w:rPr>
                      <w:rFonts w:ascii="Times New Roman" w:eastAsia="Times New Roman" w:hAnsi="Times New Roman" w:cs="Times New Roman"/>
                      <w:b/>
                      <w:bCs/>
                      <w:lang w:eastAsia="ru-RU"/>
                    </w:rPr>
                  </w:pPr>
                  <w:r w:rsidRPr="00C320F0">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743816" w:rsidRPr="00C320F0" w:rsidRDefault="00743816" w:rsidP="00A2196D">
                  <w:pPr>
                    <w:spacing w:after="0"/>
                    <w:ind w:left="34" w:right="57"/>
                    <w:jc w:val="both"/>
                    <w:rPr>
                      <w:rFonts w:ascii="Times New Roman" w:eastAsia="Times New Roman" w:hAnsi="Times New Roman" w:cs="Times New Roman"/>
                      <w:b/>
                      <w:bCs/>
                      <w:lang w:eastAsia="ru-RU"/>
                    </w:rPr>
                  </w:pPr>
                  <w:r w:rsidRPr="00C320F0">
                    <w:rPr>
                      <w:rFonts w:ascii="Times New Roman" w:eastAsia="Times New Roman" w:hAnsi="Times New Roman" w:cs="Times New Roman"/>
                      <w:b/>
                      <w:bCs/>
                      <w:lang w:eastAsia="ru-RU"/>
                    </w:rPr>
                    <w:t>1.4.7</w:t>
                  </w: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743816"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Розвиток</w:t>
                  </w:r>
                  <w:r w:rsidRPr="003B341C">
                    <w:rPr>
                      <w:rFonts w:ascii="Times New Roman" w:eastAsia="Times New Roman" w:hAnsi="Times New Roman" w:cs="Times New Roman"/>
                      <w:spacing w:val="41"/>
                      <w:lang w:eastAsia="ru-RU"/>
                    </w:rPr>
                    <w:t xml:space="preserve"> </w:t>
                  </w:r>
                  <w:r w:rsidRPr="003B341C">
                    <w:rPr>
                      <w:rFonts w:ascii="Times New Roman" w:eastAsia="Times New Roman" w:hAnsi="Times New Roman" w:cs="Times New Roman"/>
                      <w:lang w:eastAsia="ru-RU"/>
                    </w:rPr>
                    <w:t>об’єктів</w:t>
                  </w:r>
                  <w:r w:rsidRPr="003B341C">
                    <w:rPr>
                      <w:rFonts w:ascii="Times New Roman" w:eastAsia="Times New Roman" w:hAnsi="Times New Roman" w:cs="Times New Roman"/>
                      <w:spacing w:val="31"/>
                      <w:lang w:eastAsia="ru-RU"/>
                    </w:rPr>
                    <w:t xml:space="preserve"> </w:t>
                  </w:r>
                  <w:r w:rsidRPr="003B341C">
                    <w:rPr>
                      <w:rFonts w:ascii="Times New Roman" w:eastAsia="Times New Roman" w:hAnsi="Times New Roman" w:cs="Times New Roman"/>
                      <w:lang w:eastAsia="ru-RU"/>
                    </w:rPr>
                    <w:t>міського</w:t>
                  </w:r>
                  <w:r w:rsidRPr="003B341C">
                    <w:rPr>
                      <w:rFonts w:ascii="Times New Roman" w:eastAsia="Times New Roman" w:hAnsi="Times New Roman" w:cs="Times New Roman"/>
                      <w:spacing w:val="43"/>
                      <w:lang w:eastAsia="ru-RU"/>
                    </w:rPr>
                    <w:t xml:space="preserve"> </w:t>
                  </w:r>
                  <w:r w:rsidRPr="003B341C">
                    <w:rPr>
                      <w:rFonts w:ascii="Times New Roman" w:eastAsia="Times New Roman" w:hAnsi="Times New Roman" w:cs="Times New Roman"/>
                      <w:lang w:eastAsia="ru-RU"/>
                    </w:rPr>
                    <w:t>простору </w:t>
                  </w:r>
                </w:p>
                <w:p w:rsidR="00D4714D" w:rsidRPr="003B341C" w:rsidRDefault="00D4714D" w:rsidP="00A2196D">
                  <w:pPr>
                    <w:spacing w:after="0"/>
                    <w:ind w:left="34" w:right="57"/>
                    <w:jc w:val="both"/>
                    <w:rPr>
                      <w:rFonts w:ascii="Times New Roman" w:eastAsia="Times New Roman" w:hAnsi="Times New Roman" w:cs="Times New Roman"/>
                      <w:lang w:eastAsia="ru-RU"/>
                    </w:rPr>
                  </w:pP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C320F0" w:rsidRDefault="00743816" w:rsidP="00A2196D">
                  <w:pPr>
                    <w:spacing w:after="0"/>
                    <w:ind w:left="34" w:right="57"/>
                    <w:jc w:val="both"/>
                    <w:rPr>
                      <w:rFonts w:ascii="Times New Roman" w:eastAsia="Times New Roman" w:hAnsi="Times New Roman" w:cs="Times New Roman"/>
                      <w:b/>
                      <w:bCs/>
                      <w:lang w:eastAsia="ru-RU"/>
                    </w:rPr>
                  </w:pPr>
                  <w:r w:rsidRPr="00C320F0">
                    <w:rPr>
                      <w:rFonts w:ascii="Times New Roman" w:eastAsia="Times New Roman" w:hAnsi="Times New Roman" w:cs="Times New Roman"/>
                      <w:b/>
                      <w:bCs/>
                      <w:lang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743816" w:rsidRPr="00C320F0" w:rsidRDefault="00743816" w:rsidP="00A2196D">
                  <w:pPr>
                    <w:spacing w:after="0"/>
                    <w:ind w:left="34" w:right="57"/>
                    <w:jc w:val="both"/>
                    <w:rPr>
                      <w:rFonts w:ascii="Times New Roman" w:eastAsia="Calibri" w:hAnsi="Times New Roman" w:cs="Times New Roman"/>
                      <w:b/>
                      <w:bCs/>
                      <w:iCs/>
                    </w:rPr>
                  </w:pPr>
                  <w:r w:rsidRPr="00C320F0">
                    <w:rPr>
                      <w:rFonts w:ascii="Times New Roman" w:eastAsia="Calibri"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C320F0">
                    <w:rPr>
                      <w:rFonts w:ascii="Times New Roman" w:eastAsia="Calibri" w:hAnsi="Times New Roman" w:cs="Times New Roman"/>
                      <w:b/>
                      <w:bCs/>
                      <w:iCs/>
                      <w:spacing w:val="-1"/>
                    </w:rPr>
                    <w:t xml:space="preserve"> </w:t>
                  </w:r>
                  <w:r w:rsidRPr="00C320F0">
                    <w:rPr>
                      <w:rFonts w:ascii="Times New Roman" w:eastAsia="Calibri" w:hAnsi="Times New Roman" w:cs="Times New Roman"/>
                      <w:b/>
                      <w:bCs/>
                      <w:iCs/>
                    </w:rPr>
                    <w:t>вимірах»</w:t>
                  </w:r>
                </w:p>
                <w:p w:rsidR="00743816" w:rsidRPr="00C320F0" w:rsidRDefault="00743816" w:rsidP="00A2196D">
                  <w:pPr>
                    <w:spacing w:after="0"/>
                    <w:ind w:left="34" w:right="57"/>
                    <w:jc w:val="both"/>
                    <w:rPr>
                      <w:rFonts w:ascii="Times New Roman" w:eastAsia="Times New Roman" w:hAnsi="Times New Roman" w:cs="Times New Roman"/>
                      <w:b/>
                      <w:bCs/>
                      <w:iCs/>
                      <w:lang w:eastAsia="ru-RU"/>
                    </w:rPr>
                  </w:pPr>
                  <w:r w:rsidRPr="00C320F0">
                    <w:rPr>
                      <w:rFonts w:ascii="Times New Roman" w:eastAsia="Times New Roman" w:hAnsi="Times New Roman" w:cs="Times New Roman"/>
                      <w:b/>
                      <w:bCs/>
                      <w:iCs/>
                      <w:lang w:eastAsia="ru-RU"/>
                    </w:rPr>
                    <w:t>Оперативна ціль 1 «Стимулювання центрів економічного розвитку (агломерації, міста)»</w:t>
                  </w:r>
                </w:p>
                <w:p w:rsidR="00743816" w:rsidRPr="00C320F0" w:rsidRDefault="00743816" w:rsidP="00A2196D">
                  <w:pPr>
                    <w:spacing w:after="0"/>
                    <w:ind w:left="34" w:right="57"/>
                    <w:jc w:val="both"/>
                    <w:rPr>
                      <w:rFonts w:ascii="Times New Roman" w:eastAsia="Calibri" w:hAnsi="Times New Roman" w:cs="Times New Roman"/>
                      <w:b/>
                      <w:bCs/>
                      <w:iCs/>
                    </w:rPr>
                  </w:pPr>
                  <w:r w:rsidRPr="00C320F0">
                    <w:rPr>
                      <w:rFonts w:ascii="Times New Roman" w:eastAsia="Calibri" w:hAnsi="Times New Roman" w:cs="Times New Roman"/>
                      <w:b/>
                      <w:bCs/>
                      <w:iCs/>
                    </w:rPr>
                    <w:t>Завдання за напрямом «Посилення інтегруючої ролі агломерацій та великих міст»</w:t>
                  </w:r>
                </w:p>
                <w:p w:rsidR="00743816" w:rsidRDefault="00743816" w:rsidP="00A2196D">
                  <w:pPr>
                    <w:widowControl w:val="0"/>
                    <w:tabs>
                      <w:tab w:val="left" w:pos="1215"/>
                    </w:tabs>
                    <w:suppressAutoHyphens/>
                    <w:autoSpaceDE w:val="0"/>
                    <w:autoSpaceDN w:val="0"/>
                    <w:spacing w:after="0"/>
                    <w:ind w:left="34" w:right="57"/>
                    <w:jc w:val="both"/>
                    <w:rPr>
                      <w:rFonts w:ascii="Times New Roman" w:eastAsia="Times New Roman" w:hAnsi="Times New Roman" w:cs="Times New Roman"/>
                      <w:b/>
                      <w:bCs/>
                      <w:iCs/>
                      <w:lang w:eastAsia="zh-CN"/>
                    </w:rPr>
                  </w:pPr>
                  <w:r w:rsidRPr="00C320F0">
                    <w:rPr>
                      <w:rFonts w:ascii="Times New Roman" w:eastAsia="Times New Roman" w:hAnsi="Times New Roman" w:cs="Times New Roman"/>
                      <w:b/>
                      <w:bCs/>
                      <w:iCs/>
                      <w:lang w:eastAsia="zh-CN"/>
                    </w:rPr>
                    <w:t>9. Сприяння модернізації інфраструктури великих міст та впровадженню ефективного ресурсного</w:t>
                  </w:r>
                  <w:r w:rsidRPr="00C320F0">
                    <w:rPr>
                      <w:rFonts w:ascii="Times New Roman" w:eastAsia="Times New Roman" w:hAnsi="Times New Roman" w:cs="Times New Roman"/>
                      <w:b/>
                      <w:bCs/>
                      <w:iCs/>
                      <w:spacing w:val="-5"/>
                      <w:lang w:eastAsia="zh-CN"/>
                    </w:rPr>
                    <w:t xml:space="preserve"> </w:t>
                  </w:r>
                  <w:r w:rsidRPr="00C320F0">
                    <w:rPr>
                      <w:rFonts w:ascii="Times New Roman" w:eastAsia="Times New Roman" w:hAnsi="Times New Roman" w:cs="Times New Roman"/>
                      <w:b/>
                      <w:bCs/>
                      <w:iCs/>
                      <w:lang w:eastAsia="zh-CN"/>
                    </w:rPr>
                    <w:t>менеджменту</w:t>
                  </w:r>
                </w:p>
                <w:p w:rsidR="0010306D" w:rsidRPr="00C320F0" w:rsidRDefault="0010306D" w:rsidP="00A2196D">
                  <w:pPr>
                    <w:widowControl w:val="0"/>
                    <w:tabs>
                      <w:tab w:val="left" w:pos="1215"/>
                    </w:tabs>
                    <w:suppressAutoHyphens/>
                    <w:autoSpaceDE w:val="0"/>
                    <w:autoSpaceDN w:val="0"/>
                    <w:spacing w:after="0"/>
                    <w:ind w:left="34" w:right="57"/>
                    <w:jc w:val="both"/>
                    <w:rPr>
                      <w:rFonts w:ascii="Times New Roman" w:eastAsia="Times New Roman" w:hAnsi="Times New Roman" w:cs="Times New Roman"/>
                      <w:b/>
                      <w:bCs/>
                      <w:iCs/>
                      <w:lang w:eastAsia="zh-CN"/>
                    </w:rPr>
                  </w:pP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C320F0">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743816" w:rsidRPr="003B341C" w:rsidRDefault="00743816" w:rsidP="00A2196D">
                  <w:pPr>
                    <w:tabs>
                      <w:tab w:val="left" w:pos="2347"/>
                      <w:tab w:val="left" w:pos="5187"/>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w:t>
                  </w:r>
                  <w:r w:rsidRPr="003B341C">
                    <w:rPr>
                      <w:rFonts w:ascii="Times New Roman" w:eastAsia="Times New Roman" w:hAnsi="Times New Roman" w:cs="Times New Roman"/>
                      <w:spacing w:val="33"/>
                      <w:lang w:eastAsia="ru-RU"/>
                    </w:rPr>
                    <w:t xml:space="preserve"> </w:t>
                  </w:r>
                  <w:r w:rsidRPr="003B341C">
                    <w:rPr>
                      <w:rFonts w:ascii="Times New Roman" w:eastAsia="Times New Roman" w:hAnsi="Times New Roman" w:cs="Times New Roman"/>
                      <w:lang w:eastAsia="ru-RU"/>
                    </w:rPr>
                    <w:t xml:space="preserve">1. Підвищення </w:t>
                  </w:r>
                  <w:r w:rsidRPr="003B341C">
                    <w:rPr>
                      <w:rFonts w:ascii="Times New Roman" w:eastAsia="Times New Roman" w:hAnsi="Times New Roman" w:cs="Times New Roman"/>
                      <w:w w:val="95"/>
                      <w:lang w:eastAsia="ru-RU"/>
                    </w:rPr>
                    <w:t>рівня</w:t>
                  </w:r>
                  <w:r w:rsidRPr="003B341C">
                    <w:rPr>
                      <w:rFonts w:ascii="Times New Roman" w:eastAsia="Times New Roman" w:hAnsi="Times New Roman" w:cs="Times New Roman"/>
                      <w:w w:val="99"/>
                      <w:lang w:eastAsia="ru-RU"/>
                    </w:rPr>
                    <w:t xml:space="preserve"> </w:t>
                  </w:r>
                  <w:r w:rsidRPr="003B341C">
                    <w:rPr>
                      <w:rFonts w:ascii="Times New Roman" w:eastAsia="Times New Roman" w:hAnsi="Times New Roman" w:cs="Times New Roman"/>
                      <w:lang w:eastAsia="ru-RU"/>
                    </w:rPr>
                    <w:t>конкурентоспроможності економіки</w:t>
                  </w:r>
                  <w:r w:rsidRPr="003B341C">
                    <w:rPr>
                      <w:rFonts w:ascii="Times New Roman" w:eastAsia="Times New Roman" w:hAnsi="Times New Roman" w:cs="Times New Roman"/>
                      <w:spacing w:val="26"/>
                      <w:lang w:eastAsia="ru-RU"/>
                    </w:rPr>
                    <w:t xml:space="preserve"> </w:t>
                  </w:r>
                  <w:r w:rsidRPr="003B341C">
                    <w:rPr>
                      <w:rFonts w:ascii="Times New Roman" w:eastAsia="Times New Roman" w:hAnsi="Times New Roman" w:cs="Times New Roman"/>
                      <w:lang w:eastAsia="ru-RU"/>
                    </w:rPr>
                    <w:t>м. Києва</w:t>
                  </w:r>
                </w:p>
                <w:p w:rsidR="00743816" w:rsidRPr="003B341C" w:rsidRDefault="00743816" w:rsidP="00A2196D">
                  <w:pPr>
                    <w:tabs>
                      <w:tab w:val="left" w:pos="1476"/>
                      <w:tab w:val="left" w:pos="3708"/>
                      <w:tab w:val="left" w:pos="4896"/>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w:t>
                  </w:r>
                  <w:r w:rsidRPr="003B341C">
                    <w:rPr>
                      <w:rFonts w:ascii="Times New Roman" w:eastAsia="Times New Roman" w:hAnsi="Times New Roman" w:cs="Times New Roman"/>
                      <w:spacing w:val="39"/>
                      <w:lang w:eastAsia="ru-RU"/>
                    </w:rPr>
                    <w:t xml:space="preserve"> </w:t>
                  </w:r>
                  <w:r w:rsidRPr="003B341C">
                    <w:rPr>
                      <w:rFonts w:ascii="Times New Roman" w:eastAsia="Times New Roman" w:hAnsi="Times New Roman" w:cs="Times New Roman"/>
                      <w:lang w:eastAsia="ru-RU"/>
                    </w:rPr>
                    <w:t>1.4.</w:t>
                  </w:r>
                  <w:r w:rsidRPr="003B341C">
                    <w:rPr>
                      <w:rFonts w:ascii="Times New Roman" w:eastAsia="Times New Roman" w:hAnsi="Times New Roman" w:cs="Times New Roman"/>
                      <w:spacing w:val="-9"/>
                      <w:lang w:eastAsia="ru-RU"/>
                    </w:rPr>
                    <w:t> </w:t>
                  </w:r>
                  <w:r w:rsidRPr="003B341C">
                    <w:rPr>
                      <w:rFonts w:ascii="Times New Roman" w:eastAsia="Times New Roman" w:hAnsi="Times New Roman" w:cs="Times New Roman"/>
                      <w:lang w:eastAsia="ru-RU"/>
                    </w:rPr>
                    <w:t>Розбудова</w:t>
                  </w:r>
                  <w:r w:rsidRPr="003B341C">
                    <w:rPr>
                      <w:rFonts w:ascii="Times New Roman" w:eastAsia="Times New Roman" w:hAnsi="Times New Roman" w:cs="Times New Roman"/>
                      <w:spacing w:val="19"/>
                      <w:lang w:eastAsia="ru-RU"/>
                    </w:rPr>
                    <w:t xml:space="preserve"> </w:t>
                  </w:r>
                  <w:r w:rsidRPr="003B341C">
                    <w:rPr>
                      <w:rFonts w:ascii="Times New Roman" w:eastAsia="Times New Roman" w:hAnsi="Times New Roman" w:cs="Times New Roman"/>
                      <w:lang w:eastAsia="ru-RU"/>
                    </w:rPr>
                    <w:t>міста</w:t>
                  </w:r>
                  <w:r w:rsidRPr="003B341C">
                    <w:rPr>
                      <w:rFonts w:ascii="Times New Roman" w:eastAsia="Times New Roman" w:hAnsi="Times New Roman" w:cs="Times New Roman"/>
                      <w:spacing w:val="16"/>
                      <w:lang w:eastAsia="ru-RU"/>
                    </w:rPr>
                    <w:t xml:space="preserve"> </w:t>
                  </w:r>
                  <w:r w:rsidRPr="003B341C">
                    <w:rPr>
                      <w:rFonts w:ascii="Times New Roman" w:eastAsia="Times New Roman" w:hAnsi="Times New Roman" w:cs="Times New Roman"/>
                      <w:lang w:eastAsia="ru-RU"/>
                    </w:rPr>
                    <w:t>і</w:t>
                  </w:r>
                  <w:r w:rsidRPr="003B341C">
                    <w:rPr>
                      <w:rFonts w:ascii="Times New Roman" w:eastAsia="Times New Roman" w:hAnsi="Times New Roman" w:cs="Times New Roman"/>
                      <w:spacing w:val="7"/>
                      <w:lang w:eastAsia="ru-RU"/>
                    </w:rPr>
                    <w:t xml:space="preserve"> </w:t>
                  </w:r>
                  <w:r w:rsidRPr="003B341C">
                    <w:rPr>
                      <w:rFonts w:ascii="Times New Roman" w:eastAsia="Times New Roman" w:hAnsi="Times New Roman" w:cs="Times New Roman"/>
                      <w:lang w:eastAsia="ru-RU"/>
                    </w:rPr>
                    <w:t>земельні</w:t>
                  </w:r>
                  <w:r w:rsidRPr="003B341C">
                    <w:rPr>
                      <w:rFonts w:ascii="Times New Roman" w:eastAsia="Times New Roman" w:hAnsi="Times New Roman" w:cs="Times New Roman"/>
                      <w:spacing w:val="32"/>
                      <w:lang w:eastAsia="ru-RU"/>
                    </w:rPr>
                    <w:t xml:space="preserve"> </w:t>
                  </w:r>
                  <w:r w:rsidRPr="003B341C">
                    <w:rPr>
                      <w:rFonts w:ascii="Times New Roman" w:eastAsia="Times New Roman" w:hAnsi="Times New Roman" w:cs="Times New Roman"/>
                      <w:lang w:eastAsia="ru-RU"/>
                    </w:rPr>
                    <w:t xml:space="preserve">відносини </w:t>
                  </w:r>
                </w:p>
                <w:p w:rsidR="00743816" w:rsidRPr="003B341C" w:rsidRDefault="00743816" w:rsidP="00A2196D">
                  <w:pPr>
                    <w:tabs>
                      <w:tab w:val="left" w:pos="1476"/>
                      <w:tab w:val="left" w:pos="3708"/>
                      <w:tab w:val="left" w:pos="4896"/>
                    </w:tabs>
                    <w:spacing w:after="0"/>
                    <w:ind w:left="34" w:right="57"/>
                    <w:jc w:val="both"/>
                    <w:rPr>
                      <w:rFonts w:ascii="Times New Roman" w:eastAsia="Times New Roman" w:hAnsi="Times New Roman" w:cs="Times New Roman"/>
                      <w:w w:val="101"/>
                      <w:lang w:eastAsia="ru-RU"/>
                    </w:rPr>
                  </w:pPr>
                  <w:r w:rsidRPr="003B341C">
                    <w:rPr>
                      <w:rFonts w:ascii="Times New Roman" w:eastAsia="Times New Roman" w:hAnsi="Times New Roman" w:cs="Times New Roman"/>
                      <w:lang w:eastAsia="ru-RU"/>
                    </w:rPr>
                    <w:t>Оперативна ціль 2. Гармонійний розвиток міста з</w:t>
                  </w:r>
                  <w:r w:rsidRPr="003B341C">
                    <w:rPr>
                      <w:rFonts w:ascii="Times New Roman" w:eastAsia="Times New Roman" w:hAnsi="Times New Roman" w:cs="Times New Roman"/>
                      <w:w w:val="109"/>
                      <w:lang w:eastAsia="ru-RU"/>
                    </w:rPr>
                    <w:t xml:space="preserve"> </w:t>
                  </w:r>
                  <w:r w:rsidRPr="003B341C">
                    <w:rPr>
                      <w:rFonts w:ascii="Times New Roman" w:eastAsia="Times New Roman" w:hAnsi="Times New Roman" w:cs="Times New Roman"/>
                      <w:lang w:eastAsia="ru-RU"/>
                    </w:rPr>
                    <w:t>урахуванням</w:t>
                  </w:r>
                  <w:r w:rsidRPr="003B341C">
                    <w:rPr>
                      <w:rFonts w:ascii="Times New Roman" w:eastAsia="Times New Roman" w:hAnsi="Times New Roman" w:cs="Times New Roman"/>
                      <w:spacing w:val="47"/>
                      <w:lang w:eastAsia="ru-RU"/>
                    </w:rPr>
                    <w:t xml:space="preserve"> </w:t>
                  </w:r>
                  <w:r w:rsidRPr="003B341C">
                    <w:rPr>
                      <w:rFonts w:ascii="Times New Roman" w:eastAsia="Times New Roman" w:hAnsi="Times New Roman" w:cs="Times New Roman"/>
                      <w:lang w:eastAsia="ru-RU"/>
                    </w:rPr>
                    <w:t>інтересів</w:t>
                  </w:r>
                  <w:r w:rsidRPr="003B341C">
                    <w:rPr>
                      <w:rFonts w:ascii="Times New Roman" w:eastAsia="Times New Roman" w:hAnsi="Times New Roman" w:cs="Times New Roman"/>
                      <w:spacing w:val="28"/>
                      <w:lang w:eastAsia="ru-RU"/>
                    </w:rPr>
                    <w:t xml:space="preserve"> </w:t>
                  </w:r>
                  <w:r w:rsidRPr="003B341C">
                    <w:rPr>
                      <w:rFonts w:ascii="Times New Roman" w:eastAsia="Times New Roman" w:hAnsi="Times New Roman" w:cs="Times New Roman"/>
                      <w:lang w:eastAsia="ru-RU"/>
                    </w:rPr>
                    <w:t>громади,</w:t>
                  </w:r>
                  <w:r w:rsidRPr="003B341C">
                    <w:rPr>
                      <w:rFonts w:ascii="Times New Roman" w:eastAsia="Times New Roman" w:hAnsi="Times New Roman" w:cs="Times New Roman"/>
                      <w:spacing w:val="30"/>
                      <w:lang w:eastAsia="ru-RU"/>
                    </w:rPr>
                    <w:t xml:space="preserve"> </w:t>
                  </w:r>
                  <w:r w:rsidRPr="003B341C">
                    <w:rPr>
                      <w:rFonts w:ascii="Times New Roman" w:eastAsia="Times New Roman" w:hAnsi="Times New Roman" w:cs="Times New Roman"/>
                      <w:lang w:eastAsia="ru-RU"/>
                    </w:rPr>
                    <w:t>бізнесу</w:t>
                  </w:r>
                  <w:r w:rsidRPr="003B341C">
                    <w:rPr>
                      <w:rFonts w:ascii="Times New Roman" w:eastAsia="Times New Roman" w:hAnsi="Times New Roman" w:cs="Times New Roman"/>
                      <w:spacing w:val="18"/>
                      <w:lang w:eastAsia="ru-RU"/>
                    </w:rPr>
                    <w:t xml:space="preserve"> </w:t>
                  </w:r>
                  <w:r w:rsidRPr="003B341C">
                    <w:rPr>
                      <w:rFonts w:ascii="Times New Roman" w:eastAsia="Times New Roman" w:hAnsi="Times New Roman" w:cs="Times New Roman"/>
                      <w:lang w:eastAsia="ru-RU"/>
                    </w:rPr>
                    <w:t>та</w:t>
                  </w:r>
                  <w:r w:rsidRPr="003B341C">
                    <w:rPr>
                      <w:rFonts w:ascii="Times New Roman" w:eastAsia="Times New Roman" w:hAnsi="Times New Roman" w:cs="Times New Roman"/>
                      <w:spacing w:val="4"/>
                      <w:lang w:eastAsia="ru-RU"/>
                    </w:rPr>
                    <w:t xml:space="preserve"> </w:t>
                  </w:r>
                  <w:r w:rsidRPr="003B341C">
                    <w:rPr>
                      <w:rFonts w:ascii="Times New Roman" w:eastAsia="Times New Roman" w:hAnsi="Times New Roman" w:cs="Times New Roman"/>
                      <w:lang w:eastAsia="ru-RU"/>
                    </w:rPr>
                    <w:t>влади</w:t>
                  </w:r>
                  <w:r w:rsidRPr="003B341C">
                    <w:rPr>
                      <w:rFonts w:ascii="Times New Roman" w:eastAsia="Times New Roman" w:hAnsi="Times New Roman" w:cs="Times New Roman"/>
                      <w:w w:val="101"/>
                      <w:lang w:eastAsia="ru-RU"/>
                    </w:rPr>
                    <w:t xml:space="preserve"> </w:t>
                  </w:r>
                </w:p>
                <w:p w:rsidR="00C320F0" w:rsidRDefault="00743816" w:rsidP="00A2196D">
                  <w:pPr>
                    <w:tabs>
                      <w:tab w:val="left" w:pos="1476"/>
                      <w:tab w:val="left" w:pos="3708"/>
                      <w:tab w:val="left" w:pos="4896"/>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2.2. Впровадження прозорої системи</w:t>
                  </w:r>
                  <w:r w:rsidRPr="003B341C">
                    <w:rPr>
                      <w:rFonts w:ascii="Times New Roman" w:eastAsia="Times New Roman" w:hAnsi="Times New Roman" w:cs="Times New Roman"/>
                      <w:w w:val="101"/>
                      <w:lang w:eastAsia="ru-RU"/>
                    </w:rPr>
                    <w:t xml:space="preserve"> </w:t>
                  </w:r>
                  <w:r w:rsidRPr="003B341C">
                    <w:rPr>
                      <w:rFonts w:ascii="Times New Roman" w:eastAsia="Times New Roman" w:hAnsi="Times New Roman" w:cs="Times New Roman"/>
                      <w:lang w:eastAsia="ru-RU"/>
                    </w:rPr>
                    <w:t>розвитку</w:t>
                  </w:r>
                  <w:r w:rsidRPr="003B341C">
                    <w:rPr>
                      <w:rFonts w:ascii="Times New Roman" w:eastAsia="Times New Roman" w:hAnsi="Times New Roman" w:cs="Times New Roman"/>
                      <w:spacing w:val="51"/>
                      <w:lang w:eastAsia="ru-RU"/>
                    </w:rPr>
                    <w:t xml:space="preserve"> </w:t>
                  </w:r>
                  <w:r w:rsidRPr="003B341C">
                    <w:rPr>
                      <w:rFonts w:ascii="Times New Roman" w:eastAsia="Times New Roman" w:hAnsi="Times New Roman" w:cs="Times New Roman"/>
                      <w:lang w:eastAsia="ru-RU"/>
                    </w:rPr>
                    <w:t>об’єктів</w:t>
                  </w:r>
                  <w:r w:rsidRPr="003B341C">
                    <w:rPr>
                      <w:rFonts w:ascii="Times New Roman" w:eastAsia="Times New Roman" w:hAnsi="Times New Roman" w:cs="Times New Roman"/>
                      <w:spacing w:val="21"/>
                      <w:lang w:eastAsia="ru-RU"/>
                    </w:rPr>
                    <w:t xml:space="preserve"> </w:t>
                  </w:r>
                  <w:r w:rsidRPr="003B341C">
                    <w:rPr>
                      <w:rFonts w:ascii="Times New Roman" w:eastAsia="Times New Roman" w:hAnsi="Times New Roman" w:cs="Times New Roman"/>
                      <w:lang w:eastAsia="ru-RU"/>
                    </w:rPr>
                    <w:t>міського</w:t>
                  </w:r>
                  <w:r w:rsidRPr="003B341C">
                    <w:rPr>
                      <w:rFonts w:ascii="Times New Roman" w:eastAsia="Times New Roman" w:hAnsi="Times New Roman" w:cs="Times New Roman"/>
                      <w:spacing w:val="41"/>
                      <w:lang w:eastAsia="ru-RU"/>
                    </w:rPr>
                    <w:t xml:space="preserve"> </w:t>
                  </w:r>
                  <w:r w:rsidRPr="003B341C">
                    <w:rPr>
                      <w:rFonts w:ascii="Times New Roman" w:eastAsia="Times New Roman" w:hAnsi="Times New Roman" w:cs="Times New Roman"/>
                      <w:lang w:eastAsia="ru-RU"/>
                    </w:rPr>
                    <w:t>простору</w:t>
                  </w:r>
                </w:p>
                <w:p w:rsidR="00D4714D" w:rsidRDefault="00D4714D" w:rsidP="00A2196D">
                  <w:pPr>
                    <w:tabs>
                      <w:tab w:val="left" w:pos="1476"/>
                      <w:tab w:val="left" w:pos="3708"/>
                      <w:tab w:val="left" w:pos="4896"/>
                    </w:tabs>
                    <w:spacing w:after="0"/>
                    <w:ind w:left="34" w:right="57"/>
                    <w:jc w:val="both"/>
                    <w:rPr>
                      <w:rFonts w:ascii="Times New Roman" w:eastAsia="Times New Roman" w:hAnsi="Times New Roman" w:cs="Times New Roman"/>
                      <w:lang w:eastAsia="ru-RU"/>
                    </w:rPr>
                  </w:pPr>
                </w:p>
                <w:p w:rsidR="00D4714D" w:rsidRDefault="00D4714D" w:rsidP="00A2196D">
                  <w:pPr>
                    <w:tabs>
                      <w:tab w:val="left" w:pos="1476"/>
                      <w:tab w:val="left" w:pos="3708"/>
                      <w:tab w:val="left" w:pos="4896"/>
                    </w:tabs>
                    <w:spacing w:after="0"/>
                    <w:ind w:left="34" w:right="57"/>
                    <w:jc w:val="both"/>
                    <w:rPr>
                      <w:rFonts w:ascii="Times New Roman" w:eastAsia="Times New Roman" w:hAnsi="Times New Roman" w:cs="Times New Roman"/>
                      <w:lang w:eastAsia="ru-RU"/>
                    </w:rPr>
                  </w:pPr>
                </w:p>
                <w:p w:rsidR="00D4714D" w:rsidRDefault="00D4714D" w:rsidP="00A2196D">
                  <w:pPr>
                    <w:tabs>
                      <w:tab w:val="left" w:pos="1476"/>
                      <w:tab w:val="left" w:pos="3708"/>
                      <w:tab w:val="left" w:pos="4896"/>
                    </w:tabs>
                    <w:spacing w:after="0"/>
                    <w:ind w:left="34" w:right="57"/>
                    <w:jc w:val="both"/>
                    <w:rPr>
                      <w:rFonts w:ascii="Times New Roman" w:eastAsia="Times New Roman" w:hAnsi="Times New Roman" w:cs="Times New Roman"/>
                      <w:lang w:eastAsia="ru-RU"/>
                    </w:rPr>
                  </w:pPr>
                </w:p>
                <w:p w:rsidR="00EF0DB1" w:rsidRPr="003B341C" w:rsidRDefault="00EF0DB1" w:rsidP="00A2196D">
                  <w:pPr>
                    <w:tabs>
                      <w:tab w:val="left" w:pos="1476"/>
                      <w:tab w:val="left" w:pos="3708"/>
                      <w:tab w:val="left" w:pos="4896"/>
                    </w:tabs>
                    <w:spacing w:after="0"/>
                    <w:ind w:left="34" w:right="57"/>
                    <w:jc w:val="both"/>
                    <w:rPr>
                      <w:rFonts w:ascii="Times New Roman" w:eastAsia="Times New Roman" w:hAnsi="Times New Roman" w:cs="Times New Roman"/>
                      <w:lang w:eastAsia="ru-RU"/>
                    </w:rPr>
                  </w:pPr>
                </w:p>
              </w:tc>
            </w:tr>
            <w:tr w:rsidR="00C320F0" w:rsidRPr="003B341C" w:rsidTr="00743816">
              <w:trPr>
                <w:trHeight w:val="60"/>
              </w:trPr>
              <w:tc>
                <w:tcPr>
                  <w:tcW w:w="2279" w:type="pct"/>
                  <w:tcBorders>
                    <w:top w:val="nil"/>
                    <w:left w:val="single" w:sz="6" w:space="0" w:color="000000"/>
                    <w:bottom w:val="single" w:sz="6" w:space="0" w:color="000000"/>
                    <w:right w:val="single" w:sz="6" w:space="0" w:color="000000"/>
                  </w:tcBorders>
                </w:tcPr>
                <w:p w:rsidR="00C320F0" w:rsidRDefault="00C320F0" w:rsidP="00A2196D">
                  <w:pPr>
                    <w:spacing w:after="0"/>
                    <w:ind w:left="34"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C320F0" w:rsidRPr="00C320F0" w:rsidRDefault="00C320F0" w:rsidP="00A2196D">
                  <w:pPr>
                    <w:spacing w:after="0"/>
                    <w:ind w:left="34" w:right="57"/>
                    <w:jc w:val="both"/>
                    <w:rPr>
                      <w:rFonts w:ascii="Times New Roman" w:eastAsia="Times New Roman"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C320F0" w:rsidRPr="003B341C" w:rsidRDefault="00C320F0" w:rsidP="00A2196D">
                  <w:pPr>
                    <w:tabs>
                      <w:tab w:val="left" w:pos="2347"/>
                      <w:tab w:val="left" w:pos="5187"/>
                    </w:tabs>
                    <w:spacing w:after="0"/>
                    <w:ind w:left="34" w:right="57"/>
                    <w:jc w:val="both"/>
                    <w:rPr>
                      <w:rFonts w:ascii="Times New Roman" w:eastAsia="Times New Roman" w:hAnsi="Times New Roman" w:cs="Times New Roman"/>
                      <w:lang w:eastAsia="ru-RU"/>
                    </w:rPr>
                  </w:pP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1" w:type="pct"/>
                  <w:gridSpan w:val="5"/>
                  <w:tcBorders>
                    <w:top w:val="nil"/>
                    <w:left w:val="nil"/>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w:t>
                  </w:r>
                </w:p>
              </w:tc>
            </w:tr>
            <w:tr w:rsidR="00EF0DB1" w:rsidRPr="003B341C" w:rsidTr="00743816">
              <w:trPr>
                <w:trHeight w:val="60"/>
              </w:trPr>
              <w:tc>
                <w:tcPr>
                  <w:tcW w:w="2279" w:type="pct"/>
                  <w:tcBorders>
                    <w:top w:val="nil"/>
                    <w:left w:val="single" w:sz="6" w:space="0" w:color="000000"/>
                    <w:bottom w:val="single" w:sz="6" w:space="0" w:color="000000"/>
                    <w:right w:val="single" w:sz="6" w:space="0" w:color="000000"/>
                  </w:tcBorders>
                </w:tcPr>
                <w:p w:rsidR="00EF0DB1" w:rsidRDefault="00EF0DB1" w:rsidP="00A2196D">
                  <w:pPr>
                    <w:spacing w:after="0"/>
                    <w:ind w:left="34" w:right="57"/>
                    <w:jc w:val="both"/>
                    <w:rPr>
                      <w:rFonts w:ascii="Times New Roman" w:eastAsia="Times New Roman" w:hAnsi="Times New Roman" w:cs="Times New Roman"/>
                      <w:b/>
                      <w:bCs/>
                      <w:lang w:eastAsia="ru-RU"/>
                    </w:rPr>
                  </w:pPr>
                  <w:r w:rsidRPr="00EF0DB1">
                    <w:rPr>
                      <w:rFonts w:ascii="Times New Roman" w:eastAsia="Times New Roman" w:hAnsi="Times New Roman" w:cs="Times New Roman"/>
                      <w:b/>
                      <w:bCs/>
                      <w:lang w:eastAsia="ru-RU"/>
                    </w:rPr>
                    <w:t xml:space="preserve">Вилучено </w:t>
                  </w:r>
                </w:p>
                <w:p w:rsidR="00EF0DB1" w:rsidRDefault="00EF0DB1" w:rsidP="00A2196D">
                  <w:pPr>
                    <w:spacing w:after="0"/>
                    <w:ind w:left="34" w:right="57"/>
                    <w:jc w:val="both"/>
                    <w:rPr>
                      <w:rFonts w:ascii="Times New Roman" w:eastAsia="Times New Roman" w:hAnsi="Times New Roman" w:cs="Times New Roman"/>
                      <w:b/>
                      <w:bCs/>
                      <w:lang w:eastAsia="ru-RU"/>
                    </w:rPr>
                  </w:pPr>
                </w:p>
                <w:p w:rsidR="00EF0DB1" w:rsidRPr="00EF0DB1" w:rsidRDefault="00EF0DB1" w:rsidP="00A2196D">
                  <w:pPr>
                    <w:spacing w:after="0"/>
                    <w:ind w:left="34" w:right="57"/>
                    <w:jc w:val="both"/>
                    <w:rPr>
                      <w:rFonts w:ascii="Times New Roman" w:eastAsia="Times New Roman" w:hAnsi="Times New Roman" w:cs="Times New Roman"/>
                      <w:b/>
                      <w:bCs/>
                      <w:lang w:eastAsia="ru-RU"/>
                    </w:rPr>
                  </w:pPr>
                </w:p>
                <w:p w:rsidR="00EF0DB1" w:rsidRPr="003B341C" w:rsidRDefault="00EF0DB1" w:rsidP="00A2196D">
                  <w:pPr>
                    <w:spacing w:after="0"/>
                    <w:ind w:left="34"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EF0DB1" w:rsidRPr="003B341C" w:rsidRDefault="00EF0DB1" w:rsidP="00A2196D">
                  <w:pPr>
                    <w:spacing w:after="0"/>
                    <w:ind w:left="34" w:right="57"/>
                    <w:jc w:val="both"/>
                    <w:rPr>
                      <w:rFonts w:ascii="Times New Roman" w:eastAsia="Times New Roman" w:hAnsi="Times New Roman" w:cs="Times New Roman"/>
                      <w:lang w:eastAsia="ru-RU"/>
                    </w:rPr>
                  </w:pP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EF0DB1">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743816"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Відсутність інформації щодо інженерних мереж у необхідному виді та вигляді для внесення до баз даних</w:t>
                  </w:r>
                </w:p>
                <w:p w:rsidR="00EF0DB1" w:rsidRPr="00EF0DB1" w:rsidRDefault="00EF0DB1" w:rsidP="00A2196D">
                  <w:pPr>
                    <w:spacing w:after="0"/>
                    <w:ind w:left="34"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Pr="00EF0DB1">
                    <w:rPr>
                      <w:rFonts w:ascii="Times New Roman" w:eastAsia="Times New Roman" w:hAnsi="Times New Roman" w:cs="Times New Roman"/>
                      <w:b/>
                      <w:bCs/>
                      <w:lang w:eastAsia="ru-RU"/>
                    </w:rPr>
                    <w:t xml:space="preserve">Вилучено </w:t>
                  </w:r>
                </w:p>
                <w:p w:rsidR="00EF0DB1" w:rsidRDefault="00EF0DB1" w:rsidP="00A2196D">
                  <w:pPr>
                    <w:spacing w:after="0"/>
                    <w:ind w:left="34" w:right="57"/>
                    <w:jc w:val="both"/>
                    <w:rPr>
                      <w:rFonts w:ascii="Times New Roman" w:eastAsia="Times New Roman" w:hAnsi="Times New Roman" w:cs="Times New Roman"/>
                      <w:lang w:eastAsia="ru-RU"/>
                    </w:rPr>
                  </w:pPr>
                </w:p>
                <w:p w:rsidR="00EF0DB1" w:rsidRPr="003B341C" w:rsidRDefault="00EF0DB1" w:rsidP="00A2196D">
                  <w:pPr>
                    <w:spacing w:after="0"/>
                    <w:ind w:left="34" w:right="57"/>
                    <w:jc w:val="both"/>
                    <w:rPr>
                      <w:rFonts w:ascii="Times New Roman" w:eastAsia="Times New Roman" w:hAnsi="Times New Roman" w:cs="Times New Roman"/>
                      <w:lang w:eastAsia="ru-RU"/>
                    </w:rPr>
                  </w:pPr>
                </w:p>
                <w:p w:rsidR="00743816" w:rsidRPr="003B341C" w:rsidRDefault="00743816" w:rsidP="00A2196D">
                  <w:pPr>
                    <w:tabs>
                      <w:tab w:val="left" w:pos="95"/>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Недосконалість ведення містобудівного моніторингу м. Києва</w:t>
                  </w:r>
                </w:p>
                <w:p w:rsidR="00743816" w:rsidRDefault="00743816" w:rsidP="00A2196D">
                  <w:pPr>
                    <w:tabs>
                      <w:tab w:val="left" w:pos="95"/>
                    </w:tabs>
                    <w:spacing w:after="0"/>
                    <w:ind w:left="34"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EF0DB1">
                    <w:rPr>
                      <w:rFonts w:ascii="Times New Roman" w:eastAsia="Times New Roman" w:hAnsi="Times New Roman" w:cs="Times New Roman"/>
                      <w:b/>
                      <w:bCs/>
                      <w:lang w:eastAsia="ru-RU"/>
                    </w:rPr>
                    <w:t>Недостатність публічних сервісів містобудівного кадастру</w:t>
                  </w:r>
                </w:p>
                <w:p w:rsidR="00EF0DB1" w:rsidRDefault="00EF0DB1" w:rsidP="00A2196D">
                  <w:pPr>
                    <w:tabs>
                      <w:tab w:val="left" w:pos="95"/>
                    </w:tabs>
                    <w:spacing w:after="0"/>
                    <w:ind w:left="34"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Вилучено </w:t>
                  </w:r>
                </w:p>
                <w:p w:rsidR="00EF0DB1" w:rsidRDefault="00EF0DB1" w:rsidP="00A2196D">
                  <w:pPr>
                    <w:tabs>
                      <w:tab w:val="left" w:pos="95"/>
                    </w:tabs>
                    <w:spacing w:after="0"/>
                    <w:ind w:left="34" w:right="57"/>
                    <w:jc w:val="both"/>
                    <w:rPr>
                      <w:rFonts w:ascii="Times New Roman" w:eastAsia="Times New Roman" w:hAnsi="Times New Roman" w:cs="Times New Roman"/>
                      <w:b/>
                      <w:bCs/>
                      <w:lang w:eastAsia="ru-RU"/>
                    </w:rPr>
                  </w:pPr>
                </w:p>
                <w:p w:rsidR="00EF0DB1" w:rsidRPr="00EF0DB1" w:rsidRDefault="00EF0DB1" w:rsidP="00A2196D">
                  <w:pPr>
                    <w:tabs>
                      <w:tab w:val="left" w:pos="95"/>
                    </w:tabs>
                    <w:spacing w:after="0"/>
                    <w:ind w:left="34" w:right="57"/>
                    <w:jc w:val="both"/>
                    <w:rPr>
                      <w:rFonts w:ascii="Times New Roman" w:eastAsia="Times New Roman" w:hAnsi="Times New Roman" w:cs="Times New Roman"/>
                      <w:b/>
                      <w:bCs/>
                      <w:lang w:eastAsia="ru-RU"/>
                    </w:rPr>
                  </w:pPr>
                </w:p>
                <w:p w:rsidR="00743816" w:rsidRPr="00EF0DB1" w:rsidRDefault="00743816" w:rsidP="00A2196D">
                  <w:pPr>
                    <w:tabs>
                      <w:tab w:val="left" w:pos="95"/>
                    </w:tabs>
                    <w:spacing w:after="0"/>
                    <w:ind w:left="34"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EF0DB1">
                    <w:rPr>
                      <w:rFonts w:ascii="Times New Roman" w:eastAsia="Times New Roman" w:hAnsi="Times New Roman" w:cs="Times New Roman"/>
                      <w:b/>
                      <w:bCs/>
                      <w:lang w:eastAsia="ru-RU"/>
                    </w:rPr>
                    <w:t>Відсутність векторних даних детальних планів території, затверджених рішенням Київської міської ради</w:t>
                  </w:r>
                </w:p>
                <w:p w:rsidR="00743816" w:rsidRPr="003B341C" w:rsidRDefault="00743816" w:rsidP="00A2196D">
                  <w:pPr>
                    <w:tabs>
                      <w:tab w:val="left" w:pos="95"/>
                    </w:tabs>
                    <w:spacing w:after="0"/>
                    <w:ind w:left="34" w:right="57"/>
                    <w:jc w:val="both"/>
                    <w:rPr>
                      <w:rFonts w:ascii="Times New Roman" w:eastAsia="Times New Roman" w:hAnsi="Times New Roman" w:cs="Times New Roman"/>
                      <w:lang w:eastAsia="ru-RU"/>
                    </w:rPr>
                  </w:pPr>
                  <w:r w:rsidRPr="00EF0DB1">
                    <w:rPr>
                      <w:rFonts w:ascii="Times New Roman" w:eastAsia="Times New Roman" w:hAnsi="Times New Roman" w:cs="Times New Roman"/>
                      <w:b/>
                      <w:bCs/>
                      <w:lang w:eastAsia="ru-RU"/>
                    </w:rPr>
                    <w:t>– Наявність частково неактуальних метаданих інформаційних ресурсів містобудівного кадастру</w:t>
                  </w:r>
                </w:p>
              </w:tc>
            </w:tr>
            <w:tr w:rsidR="00743816" w:rsidRPr="003B341C" w:rsidTr="00743816">
              <w:trPr>
                <w:trHeight w:val="480"/>
              </w:trPr>
              <w:tc>
                <w:tcPr>
                  <w:tcW w:w="2279" w:type="pct"/>
                  <w:vMerge w:val="restart"/>
                  <w:tcBorders>
                    <w:top w:val="nil"/>
                    <w:left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EF0DB1">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743816" w:rsidRPr="003B341C" w:rsidRDefault="00743816"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рівень розробки геоінформаційної системи, %</w:t>
                  </w:r>
                </w:p>
                <w:p w:rsidR="00743816" w:rsidRPr="003B341C" w:rsidRDefault="00743816"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адміністративних районів, в яких проведено верифікацію адрес, од.</w:t>
                  </w:r>
                </w:p>
                <w:p w:rsidR="00743816" w:rsidRPr="003B341C" w:rsidRDefault="00743816"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w:t>
                  </w:r>
                  <w:proofErr w:type="spellStart"/>
                  <w:r w:rsidRPr="003B341C">
                    <w:rPr>
                      <w:rFonts w:ascii="Times New Roman" w:eastAsia="Times New Roman" w:hAnsi="Times New Roman" w:cs="Times New Roman"/>
                      <w:lang w:eastAsia="uk-UA"/>
                    </w:rPr>
                    <w:t>ортофотопланів</w:t>
                  </w:r>
                  <w:proofErr w:type="spellEnd"/>
                  <w:r w:rsidRPr="003B341C">
                    <w:rPr>
                      <w:rFonts w:ascii="Times New Roman" w:eastAsia="Times New Roman" w:hAnsi="Times New Roman" w:cs="Times New Roman"/>
                      <w:lang w:eastAsia="uk-UA"/>
                    </w:rPr>
                    <w:t>, од.</w:t>
                  </w:r>
                </w:p>
                <w:p w:rsidR="00743816" w:rsidRPr="003B341C" w:rsidRDefault="00743816"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розроблених вимог до інформаційних ресурсів містобудівного кадастру, од.</w:t>
                  </w:r>
                </w:p>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 </w:t>
                  </w:r>
                  <w:r w:rsidRPr="00EF0DB1">
                    <w:rPr>
                      <w:rFonts w:ascii="Times New Roman" w:eastAsia="Times New Roman" w:hAnsi="Times New Roman" w:cs="Times New Roman"/>
                      <w:b/>
                      <w:bCs/>
                      <w:lang w:eastAsia="uk-UA"/>
                    </w:rPr>
                    <w:t>кількість нових інформаційно-аналітичних сервісів містобудівного кадастру, од</w:t>
                  </w:r>
                  <w:r w:rsidRPr="003B341C">
                    <w:rPr>
                      <w:rFonts w:ascii="Times New Roman" w:eastAsia="Times New Roman" w:hAnsi="Times New Roman" w:cs="Times New Roman"/>
                      <w:lang w:eastAsia="uk-UA"/>
                    </w:rPr>
                    <w:t>.</w:t>
                  </w:r>
                </w:p>
              </w:tc>
              <w:tc>
                <w:tcPr>
                  <w:tcW w:w="544" w:type="pct"/>
                  <w:tcBorders>
                    <w:top w:val="nil"/>
                    <w:left w:val="nil"/>
                    <w:bottom w:val="single" w:sz="6" w:space="0" w:color="000000"/>
                    <w:right w:val="single" w:sz="6" w:space="0" w:color="000000"/>
                  </w:tcBorders>
                  <w:vAlign w:val="center"/>
                  <w:hideMark/>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nil"/>
                    <w:left w:val="nil"/>
                    <w:bottom w:val="single" w:sz="6" w:space="0" w:color="000000"/>
                    <w:right w:val="single" w:sz="6" w:space="0" w:color="000000"/>
                  </w:tcBorders>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nil"/>
                    <w:left w:val="nil"/>
                    <w:bottom w:val="single" w:sz="6" w:space="0" w:color="000000"/>
                    <w:right w:val="single" w:sz="6" w:space="0" w:color="000000"/>
                  </w:tcBorders>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nil"/>
                    <w:left w:val="nil"/>
                    <w:bottom w:val="single" w:sz="6" w:space="0" w:color="000000"/>
                    <w:right w:val="single" w:sz="6" w:space="0" w:color="000000"/>
                  </w:tcBorders>
                  <w:vAlign w:val="center"/>
                </w:tcPr>
                <w:p w:rsidR="00743816" w:rsidRPr="00EF0DB1" w:rsidRDefault="00743816" w:rsidP="00A2196D">
                  <w:pPr>
                    <w:spacing w:after="0"/>
                    <w:ind w:left="34"/>
                    <w:jc w:val="center"/>
                    <w:rPr>
                      <w:rFonts w:ascii="Times New Roman" w:eastAsia="Times New Roman" w:hAnsi="Times New Roman" w:cs="Times New Roman"/>
                      <w:b/>
                      <w:bCs/>
                      <w:lang w:eastAsia="ru-RU"/>
                    </w:rPr>
                  </w:pPr>
                  <w:r w:rsidRPr="00EF0DB1">
                    <w:rPr>
                      <w:rFonts w:ascii="Times New Roman" w:eastAsia="Times New Roman" w:hAnsi="Times New Roman" w:cs="Times New Roman"/>
                      <w:b/>
                      <w:bCs/>
                      <w:lang w:eastAsia="ru-RU"/>
                    </w:rPr>
                    <w:t>2024 рік</w:t>
                  </w:r>
                </w:p>
              </w:tc>
              <w:tc>
                <w:tcPr>
                  <w:tcW w:w="545" w:type="pct"/>
                  <w:tcBorders>
                    <w:top w:val="nil"/>
                    <w:left w:val="nil"/>
                    <w:bottom w:val="single" w:sz="6" w:space="0" w:color="000000"/>
                    <w:right w:val="single" w:sz="6" w:space="0" w:color="000000"/>
                  </w:tcBorders>
                  <w:vAlign w:val="center"/>
                </w:tcPr>
                <w:p w:rsidR="00743816" w:rsidRPr="003B341C" w:rsidRDefault="00743816"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743816" w:rsidRPr="003B341C" w:rsidTr="00743816">
              <w:trPr>
                <w:trHeight w:val="2033"/>
              </w:trPr>
              <w:tc>
                <w:tcPr>
                  <w:tcW w:w="2279" w:type="pct"/>
                  <w:vMerge/>
                  <w:tcBorders>
                    <w:left w:val="single" w:sz="6" w:space="0" w:color="000000"/>
                    <w:bottom w:val="single" w:sz="4" w:space="0" w:color="auto"/>
                    <w:right w:val="single" w:sz="6" w:space="0" w:color="000000"/>
                  </w:tcBorders>
                </w:tcPr>
                <w:p w:rsidR="00743816" w:rsidRPr="003B341C" w:rsidRDefault="00743816" w:rsidP="00A2196D">
                  <w:pPr>
                    <w:spacing w:after="0"/>
                    <w:ind w:left="34" w:right="57"/>
                    <w:jc w:val="both"/>
                    <w:rPr>
                      <w:rFonts w:ascii="Times New Roman" w:eastAsia="Times New Roman" w:hAnsi="Times New Roman" w:cs="Times New Roman"/>
                      <w:lang w:eastAsia="ru-RU"/>
                    </w:rPr>
                  </w:pPr>
                </w:p>
              </w:tc>
              <w:tc>
                <w:tcPr>
                  <w:tcW w:w="544" w:type="pct"/>
                  <w:tcBorders>
                    <w:top w:val="nil"/>
                    <w:left w:val="nil"/>
                    <w:bottom w:val="single" w:sz="4" w:space="0" w:color="auto"/>
                    <w:right w:val="single" w:sz="6" w:space="0" w:color="000000"/>
                  </w:tcBorders>
                </w:tcPr>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56</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p w:rsidR="00743816"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EF0DB1" w:rsidRPr="003B341C" w:rsidRDefault="00EF0DB1"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544" w:type="pct"/>
                  <w:tcBorders>
                    <w:top w:val="nil"/>
                    <w:left w:val="nil"/>
                    <w:bottom w:val="single" w:sz="4" w:space="0" w:color="auto"/>
                    <w:right w:val="single" w:sz="6" w:space="0" w:color="000000"/>
                  </w:tcBorders>
                </w:tcPr>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76</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EF0DB1" w:rsidRPr="003B341C" w:rsidRDefault="00EF0DB1"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EF0DB1"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r w:rsidRPr="00EF0DB1">
                    <w:rPr>
                      <w:rFonts w:ascii="Times New Roman" w:eastAsia="Times New Roman" w:hAnsi="Times New Roman" w:cs="Times New Roman"/>
                      <w:b/>
                      <w:bCs/>
                      <w:lang w:eastAsia="uk-UA"/>
                    </w:rPr>
                    <w:t>1</w:t>
                  </w:r>
                </w:p>
              </w:tc>
              <w:tc>
                <w:tcPr>
                  <w:tcW w:w="544" w:type="pct"/>
                  <w:tcBorders>
                    <w:top w:val="nil"/>
                    <w:left w:val="nil"/>
                    <w:bottom w:val="single" w:sz="4" w:space="0" w:color="auto"/>
                    <w:right w:val="single" w:sz="6" w:space="0" w:color="000000"/>
                  </w:tcBorders>
                </w:tcPr>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68</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EF0DB1" w:rsidRPr="003B341C" w:rsidRDefault="00EF0DB1"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544" w:type="pct"/>
                  <w:tcBorders>
                    <w:top w:val="nil"/>
                    <w:left w:val="nil"/>
                    <w:bottom w:val="single" w:sz="4" w:space="0" w:color="auto"/>
                    <w:right w:val="single" w:sz="6" w:space="0" w:color="000000"/>
                  </w:tcBorders>
                </w:tcPr>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EF0DB1"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r w:rsidRPr="00EF0DB1">
                    <w:rPr>
                      <w:rFonts w:ascii="Times New Roman" w:eastAsia="Times New Roman" w:hAnsi="Times New Roman" w:cs="Times New Roman"/>
                      <w:b/>
                      <w:bCs/>
                      <w:lang w:eastAsia="uk-UA"/>
                    </w:rPr>
                    <w:t>80</w:t>
                  </w:r>
                </w:p>
                <w:p w:rsidR="00743816" w:rsidRPr="00EF0DB1"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p>
                <w:p w:rsidR="00743816" w:rsidRPr="00EF0DB1"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r w:rsidRPr="00EF0DB1">
                    <w:rPr>
                      <w:rFonts w:ascii="Times New Roman" w:eastAsia="Times New Roman" w:hAnsi="Times New Roman" w:cs="Times New Roman"/>
                      <w:b/>
                      <w:bCs/>
                      <w:lang w:eastAsia="uk-UA"/>
                    </w:rPr>
                    <w:t>–</w:t>
                  </w:r>
                </w:p>
                <w:p w:rsidR="00743816"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p>
                <w:p w:rsidR="00EF0DB1" w:rsidRPr="00EF0DB1" w:rsidRDefault="00EF0DB1" w:rsidP="00A2196D">
                  <w:pPr>
                    <w:shd w:val="clear" w:color="auto" w:fill="FFFFFF"/>
                    <w:spacing w:after="0"/>
                    <w:ind w:left="34"/>
                    <w:jc w:val="center"/>
                    <w:textAlignment w:val="baseline"/>
                    <w:rPr>
                      <w:rFonts w:ascii="Times New Roman" w:eastAsia="Times New Roman" w:hAnsi="Times New Roman" w:cs="Times New Roman"/>
                      <w:b/>
                      <w:bCs/>
                      <w:lang w:eastAsia="uk-UA"/>
                    </w:rPr>
                  </w:pPr>
                </w:p>
                <w:p w:rsidR="00743816" w:rsidRPr="00EF0DB1"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r w:rsidRPr="00EF0DB1">
                    <w:rPr>
                      <w:rFonts w:ascii="Times New Roman" w:eastAsia="Times New Roman" w:hAnsi="Times New Roman" w:cs="Times New Roman"/>
                      <w:b/>
                      <w:bCs/>
                      <w:lang w:eastAsia="uk-UA"/>
                    </w:rPr>
                    <w:t>–</w:t>
                  </w:r>
                </w:p>
                <w:p w:rsidR="00743816" w:rsidRPr="00EF0DB1"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p>
                <w:p w:rsidR="00743816" w:rsidRPr="00EF0DB1"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r w:rsidRPr="00EF0DB1">
                    <w:rPr>
                      <w:rFonts w:ascii="Times New Roman" w:eastAsia="Times New Roman" w:hAnsi="Times New Roman" w:cs="Times New Roman"/>
                      <w:b/>
                      <w:bCs/>
                      <w:lang w:eastAsia="uk-UA"/>
                    </w:rPr>
                    <w:t>1</w:t>
                  </w:r>
                </w:p>
                <w:p w:rsidR="00743816" w:rsidRPr="00EF0DB1"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EF0DB1">
                    <w:rPr>
                      <w:rFonts w:ascii="Times New Roman" w:eastAsia="Times New Roman" w:hAnsi="Times New Roman" w:cs="Times New Roman"/>
                      <w:b/>
                      <w:bCs/>
                      <w:lang w:eastAsia="uk-UA"/>
                    </w:rPr>
                    <w:t>1</w:t>
                  </w:r>
                </w:p>
              </w:tc>
              <w:tc>
                <w:tcPr>
                  <w:tcW w:w="545" w:type="pct"/>
                  <w:tcBorders>
                    <w:top w:val="nil"/>
                    <w:left w:val="nil"/>
                    <w:bottom w:val="single" w:sz="4" w:space="0" w:color="auto"/>
                    <w:right w:val="single" w:sz="6" w:space="0" w:color="000000"/>
                  </w:tcBorders>
                </w:tcPr>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EF0DB1" w:rsidRDefault="00743816" w:rsidP="00A2196D">
                  <w:pPr>
                    <w:shd w:val="clear" w:color="auto" w:fill="FFFFFF"/>
                    <w:spacing w:after="0"/>
                    <w:ind w:left="34"/>
                    <w:jc w:val="center"/>
                    <w:textAlignment w:val="baseline"/>
                    <w:rPr>
                      <w:rFonts w:ascii="Times New Roman" w:eastAsia="Times New Roman" w:hAnsi="Times New Roman" w:cs="Times New Roman"/>
                      <w:b/>
                      <w:bCs/>
                      <w:lang w:eastAsia="uk-UA"/>
                    </w:rPr>
                  </w:pPr>
                  <w:r w:rsidRPr="00EF0DB1">
                    <w:rPr>
                      <w:rFonts w:ascii="Times New Roman" w:eastAsia="Times New Roman" w:hAnsi="Times New Roman" w:cs="Times New Roman"/>
                      <w:b/>
                      <w:bCs/>
                      <w:lang w:eastAsia="uk-UA"/>
                    </w:rPr>
                    <w:t>80</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p w:rsidR="00743816"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EF0DB1" w:rsidRPr="003B341C" w:rsidRDefault="00EF0DB1"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EF0DB1"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EF0DB1">
                    <w:rPr>
                      <w:rFonts w:ascii="Times New Roman" w:eastAsia="Times New Roman" w:hAnsi="Times New Roman" w:cs="Times New Roman"/>
                      <w:lang w:eastAsia="uk-UA"/>
                    </w:rPr>
                    <w:t>1</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p>
                <w:p w:rsidR="00743816" w:rsidRPr="003B341C" w:rsidRDefault="00743816"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r>
            <w:tr w:rsidR="00743816" w:rsidRPr="003B341C" w:rsidTr="00743816">
              <w:trPr>
                <w:trHeight w:val="855"/>
              </w:trPr>
              <w:tc>
                <w:tcPr>
                  <w:tcW w:w="2279" w:type="pct"/>
                  <w:tcBorders>
                    <w:top w:val="single" w:sz="4" w:space="0" w:color="auto"/>
                    <w:left w:val="single" w:sz="4" w:space="0" w:color="auto"/>
                    <w:bottom w:val="single" w:sz="4" w:space="0" w:color="auto"/>
                    <w:right w:val="single" w:sz="4" w:space="0" w:color="auto"/>
                  </w:tcBorders>
                  <w:hideMark/>
                </w:tcPr>
                <w:p w:rsidR="00743816" w:rsidRPr="003B341C" w:rsidRDefault="00743816" w:rsidP="00A2196D">
                  <w:pPr>
                    <w:pageBreakBefore/>
                    <w:spacing w:after="0"/>
                    <w:ind w:left="34" w:right="57"/>
                    <w:jc w:val="both"/>
                    <w:rPr>
                      <w:rFonts w:ascii="Times New Roman" w:eastAsia="Times New Roman" w:hAnsi="Times New Roman" w:cs="Times New Roman"/>
                      <w:lang w:eastAsia="ru-RU"/>
                    </w:rPr>
                  </w:pPr>
                  <w:r w:rsidRPr="006C2752">
                    <w:rPr>
                      <w:rFonts w:ascii="Times New Roman" w:eastAsia="Times New Roman" w:hAnsi="Times New Roman" w:cs="Times New Roman"/>
                      <w:b/>
                      <w:bCs/>
                      <w:lang w:eastAsia="ru-RU"/>
                    </w:rPr>
                    <w:t>8.</w:t>
                  </w:r>
                  <w:r w:rsidRPr="003B341C">
                    <w:rPr>
                      <w:rFonts w:ascii="Times New Roman" w:eastAsia="Times New Roman" w:hAnsi="Times New Roman" w:cs="Times New Roman"/>
                      <w:lang w:eastAsia="ru-RU"/>
                    </w:rPr>
                    <w:t> </w:t>
                  </w:r>
                  <w:r w:rsidRPr="00FD26E8">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FD26E8">
                    <w:rPr>
                      <w:rFonts w:ascii="Times New Roman" w:eastAsia="Times New Roman" w:hAnsi="Times New Roman" w:cs="Times New Roman"/>
                      <w:b/>
                      <w:bCs/>
                      <w:lang w:eastAsia="ru-RU"/>
                    </w:rPr>
                    <w:t>проєктів</w:t>
                  </w:r>
                  <w:proofErr w:type="spellEnd"/>
                  <w:r w:rsidRPr="00FD26E8">
                    <w:rPr>
                      <w:rFonts w:ascii="Times New Roman" w:eastAsia="Times New Roman" w:hAnsi="Times New Roman" w:cs="Times New Roman"/>
                      <w:b/>
                      <w:bCs/>
                      <w:lang w:eastAsia="ru-RU"/>
                    </w:rPr>
                    <w:t xml:space="preserve">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Отримання гнучкої платформи для зручного ведення картографічної бази та інвентаризації інженерних мереж, автоматизація ведення технічної документації</w:t>
                  </w:r>
                </w:p>
                <w:p w:rsidR="00743816" w:rsidRPr="003B341C" w:rsidRDefault="00743816" w:rsidP="00A2196D">
                  <w:pPr>
                    <w:tabs>
                      <w:tab w:val="left" w:pos="95"/>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Розвиток інженерної інфраструктури, облік інженерних мереж, банк даних інженерних мереж для потреб міста департаментів, комунальних підприємств, експлуатуючих організацій</w:t>
                  </w:r>
                </w:p>
                <w:p w:rsidR="00743816" w:rsidRPr="003B341C" w:rsidRDefault="00743816" w:rsidP="00A2196D">
                  <w:pPr>
                    <w:tabs>
                      <w:tab w:val="left" w:pos="375"/>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Швидкий пошук і відкритий доступ до інформації</w:t>
                  </w:r>
                </w:p>
                <w:p w:rsidR="00743816" w:rsidRDefault="00743816" w:rsidP="00A2196D">
                  <w:pPr>
                    <w:tabs>
                      <w:tab w:val="left" w:pos="375"/>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Забезпечення умов для надання публічного доступу до інформаційних ресурсів містобудівного кадастру</w:t>
                  </w:r>
                </w:p>
                <w:p w:rsidR="006C2752" w:rsidRPr="008F0283" w:rsidRDefault="006C2752" w:rsidP="00A2196D">
                  <w:pPr>
                    <w:pStyle w:val="a7"/>
                    <w:numPr>
                      <w:ilvl w:val="0"/>
                      <w:numId w:val="15"/>
                    </w:numPr>
                    <w:tabs>
                      <w:tab w:val="left" w:pos="375"/>
                    </w:tabs>
                    <w:ind w:left="34" w:right="57"/>
                    <w:jc w:val="both"/>
                    <w:rPr>
                      <w:b/>
                      <w:bCs/>
                      <w:sz w:val="22"/>
                      <w:szCs w:val="22"/>
                      <w:lang w:eastAsia="ru-RU"/>
                    </w:rPr>
                  </w:pPr>
                  <w:r w:rsidRPr="008F0283">
                    <w:rPr>
                      <w:b/>
                      <w:bCs/>
                      <w:sz w:val="22"/>
                      <w:szCs w:val="22"/>
                      <w:lang w:eastAsia="ru-RU"/>
                    </w:rPr>
                    <w:t>Вилучено</w:t>
                  </w:r>
                </w:p>
                <w:p w:rsidR="006C2752" w:rsidRPr="008F0283" w:rsidRDefault="006C2752" w:rsidP="00A2196D">
                  <w:pPr>
                    <w:tabs>
                      <w:tab w:val="left" w:pos="375"/>
                    </w:tabs>
                    <w:ind w:left="34" w:right="57"/>
                    <w:jc w:val="both"/>
                    <w:rPr>
                      <w:b/>
                      <w:bCs/>
                      <w:sz w:val="24"/>
                      <w:szCs w:val="24"/>
                      <w:lang w:eastAsia="ru-RU"/>
                    </w:rPr>
                  </w:pPr>
                </w:p>
                <w:p w:rsidR="006C2752" w:rsidRPr="008F0283" w:rsidRDefault="006C2752" w:rsidP="00A2196D">
                  <w:pPr>
                    <w:pStyle w:val="a7"/>
                    <w:numPr>
                      <w:ilvl w:val="0"/>
                      <w:numId w:val="6"/>
                    </w:numPr>
                    <w:tabs>
                      <w:tab w:val="left" w:pos="375"/>
                    </w:tabs>
                    <w:ind w:left="34" w:right="57"/>
                    <w:jc w:val="both"/>
                    <w:rPr>
                      <w:sz w:val="22"/>
                      <w:szCs w:val="22"/>
                      <w:lang w:eastAsia="ru-RU"/>
                    </w:rPr>
                  </w:pPr>
                  <w:r w:rsidRPr="008F0283">
                    <w:rPr>
                      <w:b/>
                      <w:bCs/>
                      <w:sz w:val="22"/>
                      <w:szCs w:val="22"/>
                      <w:lang w:eastAsia="ru-RU"/>
                    </w:rPr>
                    <w:t>Вилучено</w:t>
                  </w:r>
                </w:p>
                <w:p w:rsidR="008F0283" w:rsidRDefault="008F0283" w:rsidP="00A2196D">
                  <w:pPr>
                    <w:tabs>
                      <w:tab w:val="left" w:pos="375"/>
                    </w:tabs>
                    <w:ind w:left="34" w:right="57"/>
                    <w:jc w:val="both"/>
                    <w:rPr>
                      <w:lang w:eastAsia="ru-RU"/>
                    </w:rPr>
                  </w:pPr>
                </w:p>
                <w:p w:rsidR="007D011E" w:rsidRPr="007D011E" w:rsidRDefault="007D011E" w:rsidP="00A2196D">
                  <w:pPr>
                    <w:tabs>
                      <w:tab w:val="left" w:pos="375"/>
                    </w:tabs>
                    <w:ind w:left="34" w:right="57"/>
                    <w:jc w:val="both"/>
                    <w:rPr>
                      <w:sz w:val="12"/>
                      <w:szCs w:val="12"/>
                      <w:lang w:eastAsia="ru-RU"/>
                    </w:rPr>
                  </w:pPr>
                </w:p>
              </w:tc>
            </w:tr>
            <w:tr w:rsidR="00743816" w:rsidRPr="003B341C" w:rsidTr="00743816">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6C2752">
                    <w:rPr>
                      <w:rFonts w:ascii="Times New Roman" w:eastAsia="Times New Roman" w:hAnsi="Times New Roman" w:cs="Times New Roman"/>
                      <w:b/>
                      <w:bCs/>
                      <w:lang w:eastAsia="ru-RU"/>
                    </w:rPr>
                    <w:lastRenderedPageBreak/>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743816"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Створення геоінформаційної системи інженерних мереж як складової інформаційного ресурсу єдиної цифрової топографічної основи м. Києва</w:t>
                  </w:r>
                </w:p>
                <w:p w:rsidR="006C2752" w:rsidRDefault="006C2752" w:rsidP="00A2196D">
                  <w:pPr>
                    <w:pStyle w:val="a7"/>
                    <w:numPr>
                      <w:ilvl w:val="0"/>
                      <w:numId w:val="6"/>
                    </w:numPr>
                    <w:ind w:left="34" w:right="57"/>
                    <w:jc w:val="both"/>
                    <w:rPr>
                      <w:b/>
                      <w:bCs/>
                    </w:rPr>
                  </w:pPr>
                  <w:r w:rsidRPr="006C2752">
                    <w:rPr>
                      <w:b/>
                      <w:bCs/>
                    </w:rPr>
                    <w:t xml:space="preserve">Вилучено </w:t>
                  </w:r>
                </w:p>
                <w:p w:rsidR="00743816" w:rsidRDefault="00743816" w:rsidP="00A2196D">
                  <w:pPr>
                    <w:spacing w:after="0"/>
                    <w:ind w:left="34"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6C2752">
                    <w:rPr>
                      <w:rFonts w:ascii="Times New Roman" w:eastAsia="Times New Roman" w:hAnsi="Times New Roman" w:cs="Times New Roman"/>
                      <w:b/>
                      <w:bCs/>
                      <w:lang w:eastAsia="ru-RU"/>
                    </w:rPr>
                    <w:t xml:space="preserve">Закупівля </w:t>
                  </w:r>
                  <w:proofErr w:type="spellStart"/>
                  <w:r w:rsidRPr="006C2752">
                    <w:rPr>
                      <w:rFonts w:ascii="Times New Roman" w:eastAsia="Times New Roman" w:hAnsi="Times New Roman" w:cs="Times New Roman"/>
                      <w:b/>
                      <w:bCs/>
                      <w:lang w:eastAsia="ru-RU"/>
                    </w:rPr>
                    <w:t>ортофотоплану</w:t>
                  </w:r>
                  <w:proofErr w:type="spellEnd"/>
                </w:p>
                <w:p w:rsidR="006C2752" w:rsidRDefault="006C2752" w:rsidP="00A2196D">
                  <w:pPr>
                    <w:spacing w:after="0"/>
                    <w:ind w:left="34" w:right="57"/>
                    <w:jc w:val="both"/>
                    <w:rPr>
                      <w:rFonts w:ascii="Times New Roman" w:eastAsia="Times New Roman" w:hAnsi="Times New Roman" w:cs="Times New Roman"/>
                      <w:b/>
                      <w:bCs/>
                      <w:lang w:eastAsia="ru-RU"/>
                    </w:rPr>
                  </w:pPr>
                </w:p>
                <w:p w:rsidR="006C2752" w:rsidRDefault="006C2752" w:rsidP="00A2196D">
                  <w:pPr>
                    <w:pStyle w:val="a7"/>
                    <w:numPr>
                      <w:ilvl w:val="0"/>
                      <w:numId w:val="6"/>
                    </w:numPr>
                    <w:ind w:left="34" w:right="57"/>
                    <w:jc w:val="both"/>
                    <w:rPr>
                      <w:b/>
                      <w:bCs/>
                      <w:lang w:eastAsia="ru-RU"/>
                    </w:rPr>
                  </w:pPr>
                  <w:r w:rsidRPr="006C2752">
                    <w:rPr>
                      <w:b/>
                      <w:bCs/>
                      <w:lang w:eastAsia="ru-RU"/>
                    </w:rPr>
                    <w:t xml:space="preserve">Вилучено </w:t>
                  </w:r>
                </w:p>
                <w:p w:rsidR="006C2752" w:rsidRPr="006C2752" w:rsidRDefault="006C2752" w:rsidP="00A2196D">
                  <w:pPr>
                    <w:pStyle w:val="a7"/>
                    <w:ind w:left="34" w:right="57"/>
                    <w:jc w:val="both"/>
                    <w:rPr>
                      <w:b/>
                      <w:bCs/>
                      <w:lang w:eastAsia="ru-RU"/>
                    </w:rPr>
                  </w:pPr>
                </w:p>
                <w:p w:rsidR="00743816" w:rsidRPr="006C2752" w:rsidRDefault="00743816" w:rsidP="00A2196D">
                  <w:pPr>
                    <w:spacing w:after="0"/>
                    <w:ind w:left="34"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6C2752">
                    <w:rPr>
                      <w:rFonts w:ascii="Times New Roman" w:eastAsia="Times New Roman" w:hAnsi="Times New Roman" w:cs="Times New Roman"/>
                      <w:b/>
                      <w:bCs/>
                      <w:lang w:eastAsia="ru-RU"/>
                    </w:rPr>
                    <w:t>Впровадження інформаційно-аналітичних сервісів для подальшого розвитку містобудівного кадастру</w:t>
                  </w:r>
                </w:p>
                <w:p w:rsidR="00743816" w:rsidRPr="006C2752" w:rsidRDefault="00743816" w:rsidP="00A2196D">
                  <w:pPr>
                    <w:spacing w:after="0"/>
                    <w:ind w:left="34" w:right="57"/>
                    <w:jc w:val="both"/>
                    <w:rPr>
                      <w:rFonts w:ascii="Times New Roman" w:eastAsia="Times New Roman" w:hAnsi="Times New Roman" w:cs="Times New Roman"/>
                      <w:b/>
                      <w:bCs/>
                      <w:lang w:eastAsia="ru-RU"/>
                    </w:rPr>
                  </w:pPr>
                  <w:r w:rsidRPr="006C2752">
                    <w:rPr>
                      <w:rFonts w:ascii="Times New Roman" w:eastAsia="Times New Roman" w:hAnsi="Times New Roman" w:cs="Times New Roman"/>
                      <w:b/>
                      <w:bCs/>
                      <w:lang w:eastAsia="ru-RU"/>
                    </w:rPr>
                    <w:t xml:space="preserve">– Приведення паперових та растрових матеріалів містобудівної документації до вигляду </w:t>
                  </w:r>
                  <w:proofErr w:type="spellStart"/>
                  <w:r w:rsidRPr="006C2752">
                    <w:rPr>
                      <w:rFonts w:ascii="Times New Roman" w:eastAsia="Times New Roman" w:hAnsi="Times New Roman" w:cs="Times New Roman"/>
                      <w:b/>
                      <w:bCs/>
                      <w:lang w:eastAsia="ru-RU"/>
                    </w:rPr>
                    <w:t>геопросторових</w:t>
                  </w:r>
                  <w:proofErr w:type="spellEnd"/>
                  <w:r w:rsidRPr="006C2752">
                    <w:rPr>
                      <w:rFonts w:ascii="Times New Roman" w:eastAsia="Times New Roman" w:hAnsi="Times New Roman" w:cs="Times New Roman"/>
                      <w:b/>
                      <w:bCs/>
                      <w:lang w:eastAsia="ru-RU"/>
                    </w:rPr>
                    <w:t xml:space="preserve"> даних</w:t>
                  </w:r>
                </w:p>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w:t>
                  </w:r>
                  <w:r w:rsidRPr="006C2752">
                    <w:rPr>
                      <w:rFonts w:ascii="Times New Roman" w:eastAsia="Times New Roman" w:hAnsi="Times New Roman" w:cs="Times New Roman"/>
                      <w:b/>
                      <w:bCs/>
                      <w:lang w:eastAsia="ru-RU"/>
                    </w:rPr>
                    <w:t>Оновлення метаданих інформаційних ресурсів містобудівного кадастру</w:t>
                  </w:r>
                </w:p>
              </w:tc>
            </w:tr>
            <w:tr w:rsidR="00743816" w:rsidRPr="003B341C" w:rsidTr="00743816">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6C2752">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743816" w:rsidRPr="003B341C" w:rsidRDefault="00743816" w:rsidP="00A2196D">
                  <w:pPr>
                    <w:spacing w:after="0"/>
                    <w:ind w:left="34" w:right="12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743816" w:rsidRPr="003B341C" w:rsidRDefault="00743816" w:rsidP="00A2196D">
                  <w:pPr>
                    <w:spacing w:after="0"/>
                    <w:ind w:left="34" w:right="12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743816" w:rsidRPr="003B341C" w:rsidRDefault="00743816" w:rsidP="00A2196D">
                  <w:pPr>
                    <w:spacing w:after="0"/>
                    <w:ind w:left="34" w:right="12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743816" w:rsidRPr="006C2752" w:rsidRDefault="00743816" w:rsidP="00A2196D">
                  <w:pPr>
                    <w:spacing w:after="0"/>
                    <w:ind w:left="34" w:right="123"/>
                    <w:jc w:val="center"/>
                    <w:rPr>
                      <w:rFonts w:ascii="Times New Roman" w:eastAsia="Times New Roman" w:hAnsi="Times New Roman" w:cs="Times New Roman"/>
                      <w:b/>
                      <w:bCs/>
                      <w:lang w:eastAsia="ru-RU"/>
                    </w:rPr>
                  </w:pPr>
                  <w:r w:rsidRPr="006C2752">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743816" w:rsidRPr="003B341C" w:rsidRDefault="00743816" w:rsidP="00A2196D">
                  <w:pPr>
                    <w:spacing w:after="0"/>
                    <w:ind w:left="34" w:right="12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743816" w:rsidRPr="003B341C" w:rsidTr="00743816">
              <w:trPr>
                <w:trHeight w:val="337"/>
              </w:trPr>
              <w:tc>
                <w:tcPr>
                  <w:tcW w:w="2279" w:type="pct"/>
                  <w:tcBorders>
                    <w:top w:val="single" w:sz="4" w:space="0" w:color="000000"/>
                    <w:left w:val="single" w:sz="4" w:space="0" w:color="000000"/>
                    <w:bottom w:val="single" w:sz="4" w:space="0" w:color="000000"/>
                    <w:right w:val="single" w:sz="4" w:space="0" w:color="000000"/>
                  </w:tcBorders>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743816" w:rsidRPr="003B341C" w:rsidRDefault="00743816" w:rsidP="00A2196D">
                  <w:pPr>
                    <w:spacing w:after="0"/>
                    <w:ind w:left="34" w:righ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25870,0</w:t>
                  </w:r>
                </w:p>
              </w:tc>
              <w:tc>
                <w:tcPr>
                  <w:tcW w:w="544" w:type="pct"/>
                  <w:tcBorders>
                    <w:top w:val="single" w:sz="4" w:space="0" w:color="auto"/>
                    <w:left w:val="single" w:sz="4" w:space="0" w:color="auto"/>
                    <w:bottom w:val="single" w:sz="4" w:space="0" w:color="auto"/>
                    <w:right w:val="single" w:sz="4" w:space="0" w:color="auto"/>
                  </w:tcBorders>
                  <w:vAlign w:val="center"/>
                </w:tcPr>
                <w:p w:rsidR="00743816" w:rsidRPr="003B341C" w:rsidRDefault="00743816" w:rsidP="00A2196D">
                  <w:pPr>
                    <w:spacing w:after="0"/>
                    <w:ind w:left="34" w:righ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29000,0</w:t>
                  </w:r>
                </w:p>
              </w:tc>
              <w:tc>
                <w:tcPr>
                  <w:tcW w:w="544" w:type="pct"/>
                  <w:tcBorders>
                    <w:top w:val="single" w:sz="4" w:space="0" w:color="auto"/>
                    <w:left w:val="single" w:sz="4" w:space="0" w:color="auto"/>
                    <w:bottom w:val="single" w:sz="4" w:space="0" w:color="auto"/>
                    <w:right w:val="single" w:sz="4" w:space="0" w:color="auto"/>
                  </w:tcBorders>
                  <w:vAlign w:val="center"/>
                </w:tcPr>
                <w:p w:rsidR="00743816" w:rsidRPr="006C2752" w:rsidRDefault="00743816" w:rsidP="00A2196D">
                  <w:pPr>
                    <w:spacing w:after="0"/>
                    <w:ind w:left="34" w:right="34"/>
                    <w:jc w:val="center"/>
                    <w:rPr>
                      <w:rFonts w:ascii="Times New Roman" w:eastAsia="Times New Roman" w:hAnsi="Times New Roman" w:cs="Times New Roman"/>
                      <w:b/>
                      <w:bCs/>
                      <w:lang w:eastAsia="ru-RU"/>
                    </w:rPr>
                  </w:pPr>
                  <w:r w:rsidRPr="006C2752">
                    <w:rPr>
                      <w:rFonts w:ascii="Times New Roman" w:eastAsia="Times New Roman" w:hAnsi="Times New Roman" w:cs="Times New Roman"/>
                      <w:b/>
                      <w:bCs/>
                      <w:lang w:eastAsia="ru-RU"/>
                    </w:rPr>
                    <w:t>–</w:t>
                  </w:r>
                </w:p>
              </w:tc>
              <w:tc>
                <w:tcPr>
                  <w:tcW w:w="544" w:type="pct"/>
                  <w:tcBorders>
                    <w:top w:val="single" w:sz="4" w:space="0" w:color="auto"/>
                    <w:left w:val="single" w:sz="4" w:space="0" w:color="auto"/>
                    <w:bottom w:val="single" w:sz="4" w:space="0" w:color="auto"/>
                    <w:right w:val="single" w:sz="4" w:space="0" w:color="auto"/>
                  </w:tcBorders>
                  <w:vAlign w:val="center"/>
                </w:tcPr>
                <w:p w:rsidR="00743816" w:rsidRPr="006C2752" w:rsidRDefault="00743816" w:rsidP="00A2196D">
                  <w:pPr>
                    <w:spacing w:after="0"/>
                    <w:ind w:left="34" w:right="34"/>
                    <w:jc w:val="center"/>
                    <w:rPr>
                      <w:rFonts w:ascii="Times New Roman" w:eastAsia="Times New Roman" w:hAnsi="Times New Roman" w:cs="Times New Roman"/>
                      <w:b/>
                      <w:bCs/>
                      <w:lang w:eastAsia="ru-RU"/>
                    </w:rPr>
                  </w:pPr>
                  <w:r w:rsidRPr="006C2752">
                    <w:rPr>
                      <w:rFonts w:ascii="Times New Roman" w:eastAsia="Times New Roman" w:hAnsi="Times New Roman" w:cs="Times New Roman"/>
                      <w:b/>
                      <w:bCs/>
                      <w:lang w:eastAsia="ru-RU"/>
                    </w:rPr>
                    <w:t>10664,0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743816" w:rsidRPr="006C2752" w:rsidRDefault="00743816" w:rsidP="00A2196D">
                  <w:pPr>
                    <w:spacing w:after="0"/>
                    <w:ind w:left="34" w:right="34"/>
                    <w:jc w:val="center"/>
                    <w:rPr>
                      <w:rFonts w:ascii="Times New Roman" w:eastAsia="Times New Roman" w:hAnsi="Times New Roman" w:cs="Times New Roman"/>
                      <w:b/>
                      <w:bCs/>
                      <w:lang w:eastAsia="ru-RU"/>
                    </w:rPr>
                  </w:pPr>
                  <w:r w:rsidRPr="006C2752">
                    <w:rPr>
                      <w:rFonts w:ascii="Times New Roman" w:eastAsia="Times New Roman" w:hAnsi="Times New Roman" w:cs="Times New Roman"/>
                      <w:b/>
                      <w:bCs/>
                      <w:lang w:eastAsia="ru-RU"/>
                    </w:rPr>
                    <w:t>65534,0</w:t>
                  </w:r>
                </w:p>
              </w:tc>
            </w:tr>
            <w:tr w:rsidR="00743816" w:rsidRPr="003B341C" w:rsidTr="00743816">
              <w:trPr>
                <w:trHeight w:val="60"/>
              </w:trPr>
              <w:tc>
                <w:tcPr>
                  <w:tcW w:w="2279" w:type="pct"/>
                  <w:tcBorders>
                    <w:top w:val="single" w:sz="4" w:space="0" w:color="000000"/>
                    <w:left w:val="single" w:sz="6" w:space="0" w:color="000000"/>
                    <w:bottom w:val="single" w:sz="6" w:space="0" w:color="000000"/>
                    <w:right w:val="single" w:sz="6" w:space="0" w:color="000000"/>
                  </w:tcBorders>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зокрема:</w:t>
                  </w:r>
                </w:p>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tcPr>
                <w:p w:rsidR="00743816" w:rsidRPr="003B341C" w:rsidRDefault="00743816" w:rsidP="00A2196D">
                  <w:pPr>
                    <w:spacing w:after="0"/>
                    <w:ind w:left="34" w:right="34"/>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tcPr>
                <w:p w:rsidR="00743816" w:rsidRPr="003B341C" w:rsidRDefault="00743816" w:rsidP="00A2196D">
                  <w:pPr>
                    <w:spacing w:after="0"/>
                    <w:ind w:left="34" w:right="34"/>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tcPr>
                <w:p w:rsidR="00743816" w:rsidRPr="006C2752" w:rsidRDefault="00743816" w:rsidP="00A2196D">
                  <w:pPr>
                    <w:spacing w:after="0"/>
                    <w:ind w:left="34" w:right="34"/>
                    <w:jc w:val="center"/>
                    <w:rPr>
                      <w:rFonts w:ascii="Times New Roman" w:eastAsia="Times New Roman" w:hAnsi="Times New Roman" w:cs="Times New Roman"/>
                      <w:b/>
                      <w:bCs/>
                      <w:lang w:eastAsia="ru-RU"/>
                    </w:rPr>
                  </w:pPr>
                </w:p>
              </w:tc>
              <w:tc>
                <w:tcPr>
                  <w:tcW w:w="544" w:type="pct"/>
                  <w:tcBorders>
                    <w:top w:val="single" w:sz="4" w:space="0" w:color="auto"/>
                    <w:left w:val="nil"/>
                    <w:bottom w:val="single" w:sz="6" w:space="0" w:color="000000"/>
                    <w:right w:val="single" w:sz="6" w:space="0" w:color="000000"/>
                  </w:tcBorders>
                  <w:vAlign w:val="center"/>
                </w:tcPr>
                <w:p w:rsidR="00743816" w:rsidRPr="006C2752" w:rsidRDefault="00743816" w:rsidP="00A2196D">
                  <w:pPr>
                    <w:spacing w:after="0"/>
                    <w:ind w:left="34" w:right="34"/>
                    <w:jc w:val="center"/>
                    <w:rPr>
                      <w:rFonts w:ascii="Times New Roman" w:eastAsia="Times New Roman" w:hAnsi="Times New Roman" w:cs="Times New Roman"/>
                      <w:b/>
                      <w:bCs/>
                      <w:lang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743816" w:rsidRPr="006C2752" w:rsidRDefault="00743816" w:rsidP="00A2196D">
                  <w:pPr>
                    <w:spacing w:after="0"/>
                    <w:ind w:left="34" w:right="34"/>
                    <w:jc w:val="center"/>
                    <w:rPr>
                      <w:rFonts w:ascii="Times New Roman" w:eastAsia="Times New Roman" w:hAnsi="Times New Roman" w:cs="Times New Roman"/>
                      <w:b/>
                      <w:bCs/>
                      <w:lang w:eastAsia="ru-RU"/>
                    </w:rPr>
                  </w:pPr>
                </w:p>
              </w:tc>
            </w:tr>
            <w:tr w:rsidR="00743816" w:rsidRPr="003B341C" w:rsidTr="00743816">
              <w:trPr>
                <w:trHeight w:val="617"/>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743816" w:rsidRPr="003B341C" w:rsidRDefault="00743816" w:rsidP="00A2196D">
                  <w:pPr>
                    <w:spacing w:after="0"/>
                    <w:ind w:left="34" w:right="34"/>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43816" w:rsidRPr="003B341C" w:rsidRDefault="00743816" w:rsidP="00A2196D">
                  <w:pPr>
                    <w:spacing w:after="0"/>
                    <w:ind w:left="34" w:right="34"/>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43816" w:rsidRPr="006C2752" w:rsidRDefault="00743816" w:rsidP="00A2196D">
                  <w:pPr>
                    <w:spacing w:after="0"/>
                    <w:ind w:left="34" w:right="34"/>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743816" w:rsidRPr="006C2752" w:rsidRDefault="00743816" w:rsidP="00A2196D">
                  <w:pPr>
                    <w:spacing w:after="0"/>
                    <w:ind w:left="34" w:right="34"/>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743816" w:rsidRPr="006C2752" w:rsidRDefault="00743816" w:rsidP="00A2196D">
                  <w:pPr>
                    <w:spacing w:after="0"/>
                    <w:ind w:left="34" w:right="34"/>
                    <w:jc w:val="center"/>
                    <w:rPr>
                      <w:rFonts w:ascii="Times New Roman" w:eastAsia="Times New Roman" w:hAnsi="Times New Roman" w:cs="Times New Roman"/>
                      <w:b/>
                      <w:bCs/>
                      <w:lang w:eastAsia="ru-RU"/>
                    </w:rPr>
                  </w:pP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743816" w:rsidRPr="003B341C" w:rsidRDefault="00743816" w:rsidP="00A2196D">
                  <w:pPr>
                    <w:spacing w:after="0"/>
                    <w:ind w:left="34" w:right="34"/>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43816" w:rsidRPr="003B341C" w:rsidRDefault="00743816" w:rsidP="00A2196D">
                  <w:pPr>
                    <w:spacing w:after="0"/>
                    <w:ind w:left="34" w:right="34"/>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43816" w:rsidRPr="006C2752" w:rsidRDefault="00743816" w:rsidP="00A2196D">
                  <w:pPr>
                    <w:spacing w:after="0"/>
                    <w:ind w:left="34" w:right="34"/>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743816" w:rsidRPr="006C2752" w:rsidRDefault="00743816" w:rsidP="00A2196D">
                  <w:pPr>
                    <w:spacing w:after="0"/>
                    <w:ind w:left="34" w:right="34"/>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743816" w:rsidRPr="006C2752" w:rsidRDefault="00743816" w:rsidP="00A2196D">
                  <w:pPr>
                    <w:spacing w:after="0"/>
                    <w:ind w:left="34" w:right="34"/>
                    <w:jc w:val="center"/>
                    <w:rPr>
                      <w:rFonts w:ascii="Times New Roman" w:eastAsia="Times New Roman" w:hAnsi="Times New Roman" w:cs="Times New Roman"/>
                      <w:b/>
                      <w:bCs/>
                      <w:lang w:eastAsia="ru-RU"/>
                    </w:rPr>
                  </w:pP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місцевий бюджет </w:t>
                  </w:r>
                </w:p>
              </w:tc>
              <w:tc>
                <w:tcPr>
                  <w:tcW w:w="544" w:type="pct"/>
                  <w:tcBorders>
                    <w:top w:val="nil"/>
                    <w:left w:val="nil"/>
                    <w:bottom w:val="single" w:sz="6" w:space="0" w:color="000000"/>
                    <w:right w:val="single" w:sz="6" w:space="0" w:color="000000"/>
                  </w:tcBorders>
                  <w:vAlign w:val="center"/>
                  <w:hideMark/>
                </w:tcPr>
                <w:p w:rsidR="00743816" w:rsidRPr="003B341C" w:rsidRDefault="00743816" w:rsidP="00A2196D">
                  <w:pPr>
                    <w:spacing w:after="0"/>
                    <w:ind w:left="34" w:righ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25870,0</w:t>
                  </w:r>
                </w:p>
              </w:tc>
              <w:tc>
                <w:tcPr>
                  <w:tcW w:w="544" w:type="pct"/>
                  <w:tcBorders>
                    <w:top w:val="nil"/>
                    <w:left w:val="nil"/>
                    <w:bottom w:val="single" w:sz="6" w:space="0" w:color="000000"/>
                    <w:right w:val="single" w:sz="6" w:space="0" w:color="000000"/>
                  </w:tcBorders>
                  <w:vAlign w:val="center"/>
                  <w:hideMark/>
                </w:tcPr>
                <w:p w:rsidR="00743816" w:rsidRPr="003B341C" w:rsidRDefault="00743816" w:rsidP="00A2196D">
                  <w:pPr>
                    <w:spacing w:after="0"/>
                    <w:ind w:left="34" w:righ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29000,0</w:t>
                  </w:r>
                </w:p>
              </w:tc>
              <w:tc>
                <w:tcPr>
                  <w:tcW w:w="544" w:type="pct"/>
                  <w:tcBorders>
                    <w:top w:val="nil"/>
                    <w:left w:val="nil"/>
                    <w:bottom w:val="single" w:sz="6" w:space="0" w:color="000000"/>
                    <w:right w:val="single" w:sz="6" w:space="0" w:color="000000"/>
                  </w:tcBorders>
                  <w:vAlign w:val="center"/>
                  <w:hideMark/>
                </w:tcPr>
                <w:p w:rsidR="00743816" w:rsidRPr="006C2752" w:rsidRDefault="00743816" w:rsidP="00A2196D">
                  <w:pPr>
                    <w:spacing w:after="0"/>
                    <w:ind w:left="34" w:right="34"/>
                    <w:jc w:val="center"/>
                    <w:rPr>
                      <w:rFonts w:ascii="Times New Roman" w:eastAsia="Times New Roman" w:hAnsi="Times New Roman" w:cs="Times New Roman"/>
                      <w:b/>
                      <w:bCs/>
                      <w:lang w:eastAsia="ru-RU"/>
                    </w:rPr>
                  </w:pPr>
                  <w:r w:rsidRPr="006C2752">
                    <w:rPr>
                      <w:rFonts w:ascii="Times New Roman" w:eastAsia="Times New Roman" w:hAnsi="Times New Roman" w:cs="Times New Roman"/>
                      <w:b/>
                      <w:bCs/>
                      <w:lang w:eastAsia="ru-RU"/>
                    </w:rPr>
                    <w:t>–</w:t>
                  </w:r>
                </w:p>
              </w:tc>
              <w:tc>
                <w:tcPr>
                  <w:tcW w:w="544" w:type="pct"/>
                  <w:tcBorders>
                    <w:top w:val="nil"/>
                    <w:left w:val="nil"/>
                    <w:bottom w:val="single" w:sz="6" w:space="0" w:color="000000"/>
                    <w:right w:val="single" w:sz="6" w:space="0" w:color="000000"/>
                  </w:tcBorders>
                  <w:vAlign w:val="center"/>
                  <w:hideMark/>
                </w:tcPr>
                <w:p w:rsidR="00743816" w:rsidRPr="006C2752" w:rsidRDefault="00743816" w:rsidP="00A2196D">
                  <w:pPr>
                    <w:spacing w:after="0"/>
                    <w:ind w:left="34" w:right="34"/>
                    <w:jc w:val="center"/>
                    <w:rPr>
                      <w:rFonts w:ascii="Times New Roman" w:eastAsia="Times New Roman" w:hAnsi="Times New Roman" w:cs="Times New Roman"/>
                      <w:b/>
                      <w:bCs/>
                      <w:lang w:eastAsia="ru-RU"/>
                    </w:rPr>
                  </w:pPr>
                  <w:r w:rsidRPr="006C2752">
                    <w:rPr>
                      <w:rFonts w:ascii="Times New Roman" w:eastAsia="Times New Roman" w:hAnsi="Times New Roman" w:cs="Times New Roman"/>
                      <w:b/>
                      <w:bCs/>
                      <w:lang w:eastAsia="ru-RU"/>
                    </w:rPr>
                    <w:t>10664,0</w:t>
                  </w:r>
                </w:p>
              </w:tc>
              <w:tc>
                <w:tcPr>
                  <w:tcW w:w="545" w:type="pct"/>
                  <w:tcBorders>
                    <w:top w:val="nil"/>
                    <w:left w:val="nil"/>
                    <w:bottom w:val="single" w:sz="6" w:space="0" w:color="000000"/>
                    <w:right w:val="single" w:sz="6" w:space="0" w:color="000000"/>
                  </w:tcBorders>
                  <w:shd w:val="clear" w:color="auto" w:fill="auto"/>
                  <w:vAlign w:val="center"/>
                </w:tcPr>
                <w:p w:rsidR="00743816" w:rsidRPr="006C2752" w:rsidRDefault="00743816" w:rsidP="00A2196D">
                  <w:pPr>
                    <w:spacing w:after="0"/>
                    <w:ind w:left="34" w:right="34"/>
                    <w:jc w:val="center"/>
                    <w:rPr>
                      <w:rFonts w:ascii="Times New Roman" w:eastAsia="Times New Roman" w:hAnsi="Times New Roman" w:cs="Times New Roman"/>
                      <w:b/>
                      <w:bCs/>
                      <w:lang w:eastAsia="ru-RU"/>
                    </w:rPr>
                  </w:pPr>
                  <w:r w:rsidRPr="006C2752">
                    <w:rPr>
                      <w:rFonts w:ascii="Times New Roman" w:eastAsia="Times New Roman" w:hAnsi="Times New Roman" w:cs="Times New Roman"/>
                      <w:b/>
                      <w:bCs/>
                      <w:lang w:eastAsia="ru-RU"/>
                    </w:rPr>
                    <w:t>65534,0</w:t>
                  </w: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Default="00743816"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p w:rsidR="0010306D" w:rsidRDefault="0010306D" w:rsidP="00A2196D">
                  <w:pPr>
                    <w:spacing w:after="0"/>
                    <w:ind w:left="34" w:right="57"/>
                    <w:jc w:val="both"/>
                    <w:rPr>
                      <w:rFonts w:ascii="Times New Roman" w:eastAsia="Times New Roman" w:hAnsi="Times New Roman" w:cs="Times New Roman"/>
                      <w:lang w:eastAsia="ru-RU"/>
                    </w:rPr>
                  </w:pPr>
                </w:p>
                <w:p w:rsidR="0010306D" w:rsidRPr="003B341C" w:rsidRDefault="0010306D" w:rsidP="00A2196D">
                  <w:pPr>
                    <w:spacing w:after="0"/>
                    <w:ind w:left="34" w:right="57"/>
                    <w:jc w:val="both"/>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43816" w:rsidRPr="003B341C" w:rsidRDefault="00743816" w:rsidP="00A2196D">
                  <w:pPr>
                    <w:spacing w:after="0"/>
                    <w:ind w:left="34" w:right="123"/>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43816" w:rsidRPr="003B341C" w:rsidRDefault="00743816" w:rsidP="00A2196D">
                  <w:pPr>
                    <w:spacing w:after="0"/>
                    <w:ind w:left="34" w:right="123"/>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43816" w:rsidRPr="003B341C" w:rsidRDefault="00743816" w:rsidP="00A2196D">
                  <w:pPr>
                    <w:spacing w:after="0"/>
                    <w:ind w:left="34" w:right="123"/>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43816" w:rsidRPr="003B341C" w:rsidRDefault="00743816" w:rsidP="00A2196D">
                  <w:pPr>
                    <w:spacing w:after="0"/>
                    <w:ind w:left="34" w:right="123"/>
                    <w:jc w:val="center"/>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vAlign w:val="center"/>
                </w:tcPr>
                <w:p w:rsidR="00743816" w:rsidRPr="003B341C" w:rsidRDefault="00743816" w:rsidP="00A2196D">
                  <w:pPr>
                    <w:spacing w:after="0"/>
                    <w:ind w:left="34" w:right="123"/>
                    <w:jc w:val="center"/>
                    <w:rPr>
                      <w:rFonts w:ascii="Times New Roman" w:eastAsia="Times New Roman" w:hAnsi="Times New Roman" w:cs="Times New Roman"/>
                      <w:lang w:eastAsia="ru-RU"/>
                    </w:rPr>
                  </w:pPr>
                </w:p>
              </w:tc>
            </w:tr>
            <w:tr w:rsidR="00743816" w:rsidRPr="003B341C" w:rsidTr="00743816">
              <w:trPr>
                <w:trHeight w:val="60"/>
              </w:trPr>
              <w:tc>
                <w:tcPr>
                  <w:tcW w:w="2279" w:type="pct"/>
                  <w:tcBorders>
                    <w:top w:val="nil"/>
                    <w:left w:val="single" w:sz="6" w:space="0" w:color="000000"/>
                    <w:bottom w:val="single" w:sz="6" w:space="0" w:color="000000"/>
                    <w:right w:val="single" w:sz="6" w:space="0" w:color="000000"/>
                  </w:tcBorders>
                  <w:hideMark/>
                </w:tcPr>
                <w:p w:rsidR="00743816" w:rsidRPr="003B341C" w:rsidRDefault="00743816" w:rsidP="00A2196D">
                  <w:pPr>
                    <w:spacing w:after="0"/>
                    <w:ind w:left="34" w:right="57"/>
                    <w:jc w:val="both"/>
                    <w:rPr>
                      <w:rFonts w:ascii="Times New Roman" w:eastAsia="Times New Roman" w:hAnsi="Times New Roman" w:cs="Times New Roman"/>
                      <w:lang w:eastAsia="ru-RU"/>
                    </w:rPr>
                  </w:pPr>
                  <w:r w:rsidRPr="006C2752">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743816" w:rsidRPr="006C2752" w:rsidRDefault="00743816" w:rsidP="00A2196D">
                  <w:pPr>
                    <w:spacing w:after="0"/>
                    <w:ind w:left="34" w:right="57"/>
                    <w:jc w:val="both"/>
                    <w:rPr>
                      <w:rFonts w:ascii="Times New Roman" w:eastAsia="Times New Roman" w:hAnsi="Times New Roman" w:cs="Times New Roman"/>
                      <w:b/>
                      <w:bCs/>
                      <w:lang w:eastAsia="ru-RU"/>
                    </w:rPr>
                  </w:pPr>
                  <w:r w:rsidRPr="006C2752">
                    <w:rPr>
                      <w:rFonts w:ascii="Times New Roman" w:eastAsia="Calibri" w:hAnsi="Times New Roman" w:cs="Times New Roman"/>
                      <w:b/>
                      <w:bCs/>
                      <w:lang w:eastAsia="uk-UA"/>
                    </w:rPr>
                    <w:t xml:space="preserve">Реалізація заходів </w:t>
                  </w:r>
                  <w:proofErr w:type="spellStart"/>
                  <w:r w:rsidRPr="006C2752">
                    <w:rPr>
                      <w:rFonts w:ascii="Times New Roman" w:eastAsia="Calibri" w:hAnsi="Times New Roman" w:cs="Times New Roman"/>
                      <w:b/>
                      <w:bCs/>
                      <w:lang w:eastAsia="uk-UA"/>
                    </w:rPr>
                    <w:t>проєкту</w:t>
                  </w:r>
                  <w:proofErr w:type="spellEnd"/>
                  <w:r w:rsidRPr="006C2752">
                    <w:rPr>
                      <w:rFonts w:ascii="Times New Roman" w:eastAsia="Calibri" w:hAnsi="Times New Roman" w:cs="Times New Roman"/>
                      <w:b/>
                      <w:bCs/>
                      <w:lang w:eastAsia="uk-UA"/>
                    </w:rPr>
                    <w:t xml:space="preserve"> здійснюватиметься</w:t>
                  </w:r>
                  <w:r w:rsidRPr="006C2752">
                    <w:rPr>
                      <w:rFonts w:ascii="Times New Roman" w:eastAsia="Times New Roman" w:hAnsi="Times New Roman" w:cs="Times New Roman"/>
                      <w:b/>
                      <w:bCs/>
                      <w:lang w:eastAsia="ru-RU"/>
                    </w:rPr>
                    <w:t xml:space="preserve"> в межах галузевої міської цільової програми та </w:t>
                  </w:r>
                  <w:r w:rsidRPr="006C2752">
                    <w:rPr>
                      <w:rFonts w:ascii="Times New Roman" w:eastAsia="Calibri" w:hAnsi="Times New Roman" w:cs="Times New Roman"/>
                      <w:b/>
                      <w:bCs/>
                      <w:lang w:eastAsia="ru-RU"/>
                    </w:rPr>
                    <w:t xml:space="preserve">Програми економічного і соціального розвитку м. Києва на відповідний період </w:t>
                  </w:r>
                </w:p>
              </w:tc>
            </w:tr>
          </w:tbl>
          <w:p w:rsidR="00215F0F" w:rsidRPr="003B341C" w:rsidRDefault="00215F0F" w:rsidP="00A2196D">
            <w:pPr>
              <w:spacing w:after="0"/>
              <w:ind w:left="34"/>
              <w:jc w:val="center"/>
              <w:rPr>
                <w:rFonts w:ascii="Times New Roman" w:hAnsi="Times New Roman" w:cs="Times New Roman"/>
              </w:rPr>
            </w:pPr>
          </w:p>
        </w:tc>
      </w:tr>
      <w:tr w:rsidR="00215F0F" w:rsidRPr="003B341C" w:rsidTr="00D64CE3">
        <w:tc>
          <w:tcPr>
            <w:tcW w:w="7655" w:type="dxa"/>
          </w:tcPr>
          <w:p w:rsidR="00743816" w:rsidRPr="003B341C" w:rsidRDefault="00743816"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43816" w:rsidRPr="003B341C" w:rsidRDefault="00743816" w:rsidP="003B341C">
            <w:pPr>
              <w:spacing w:after="0"/>
              <w:rPr>
                <w:rFonts w:ascii="Times New Roman" w:eastAsia="Times New Roman" w:hAnsi="Times New Roman" w:cs="Times New Roman"/>
                <w:lang w:eastAsia="uk-UA"/>
              </w:rPr>
            </w:pPr>
            <w:r w:rsidRPr="003B341C">
              <w:rPr>
                <w:rFonts w:ascii="Times New Roman" w:eastAsia="Times New Roman" w:hAnsi="Times New Roman" w:cs="Times New Roman"/>
                <w:color w:val="000000"/>
                <w:lang w:eastAsia="uk-UA"/>
              </w:rPr>
              <w:t>1.5.10</w:t>
            </w:r>
            <w:r w:rsidRPr="003B341C">
              <w:rPr>
                <w:rFonts w:ascii="Times New Roman" w:eastAsia="Times New Roman" w:hAnsi="Times New Roman" w:cs="Times New Roman"/>
                <w:lang w:eastAsia="uk-UA"/>
              </w:rPr>
              <w:t>. </w:t>
            </w:r>
            <w:proofErr w:type="spellStart"/>
            <w:r w:rsidRPr="003B341C">
              <w:rPr>
                <w:rFonts w:ascii="Times New Roman" w:eastAsia="Times New Roman" w:hAnsi="Times New Roman" w:cs="Times New Roman"/>
                <w:lang w:eastAsia="uk-UA"/>
              </w:rPr>
              <w:t>Smart-steps</w:t>
            </w:r>
            <w:proofErr w:type="spellEnd"/>
            <w:r w:rsidRPr="003B341C">
              <w:rPr>
                <w:rFonts w:ascii="Times New Roman" w:eastAsia="Times New Roman" w:hAnsi="Times New Roman" w:cs="Times New Roman"/>
                <w:lang w:eastAsia="uk-UA"/>
              </w:rPr>
              <w:t xml:space="preserve"> до розвитку туристичного потенціалу міста Києва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7"/>
              <w:gridCol w:w="1070"/>
              <w:gridCol w:w="1071"/>
              <w:gridCol w:w="1071"/>
              <w:gridCol w:w="1080"/>
            </w:tblGrid>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Smart-steps</w:t>
                  </w:r>
                  <w:proofErr w:type="spellEnd"/>
                  <w:r w:rsidRPr="003B341C">
                    <w:rPr>
                      <w:rFonts w:ascii="Times New Roman" w:eastAsia="Times New Roman" w:hAnsi="Times New Roman" w:cs="Times New Roman"/>
                      <w:lang w:eastAsia="uk-UA"/>
                    </w:rPr>
                    <w:t xml:space="preserve"> до розвитку туристичного потенціалу міста Києва</w:t>
                  </w:r>
                </w:p>
              </w:tc>
            </w:tr>
            <w:tr w:rsidR="00743816" w:rsidRPr="003B341C" w:rsidTr="00743816">
              <w:tc>
                <w:tcPr>
                  <w:tcW w:w="2107" w:type="pct"/>
                </w:tcPr>
                <w:p w:rsidR="00743816"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20"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6C2752" w:rsidRDefault="006C2752" w:rsidP="003B341C">
                  <w:pPr>
                    <w:shd w:val="clear" w:color="auto" w:fill="FFFFFF"/>
                    <w:spacing w:after="0"/>
                    <w:jc w:val="both"/>
                    <w:textAlignment w:val="baseline"/>
                    <w:rPr>
                      <w:rFonts w:ascii="Times New Roman" w:eastAsia="Times New Roman" w:hAnsi="Times New Roman" w:cs="Times New Roman"/>
                      <w:lang w:eastAsia="uk-UA"/>
                    </w:rPr>
                  </w:pPr>
                </w:p>
                <w:p w:rsidR="006C2752" w:rsidRDefault="006C2752" w:rsidP="003B341C">
                  <w:pPr>
                    <w:shd w:val="clear" w:color="auto" w:fill="FFFFFF"/>
                    <w:spacing w:after="0"/>
                    <w:jc w:val="both"/>
                    <w:textAlignment w:val="baseline"/>
                    <w:rPr>
                      <w:rFonts w:ascii="Times New Roman" w:eastAsia="Times New Roman" w:hAnsi="Times New Roman" w:cs="Times New Roman"/>
                      <w:lang w:eastAsia="uk-UA"/>
                    </w:rPr>
                  </w:pPr>
                </w:p>
                <w:p w:rsidR="006C2752" w:rsidRDefault="006C2752" w:rsidP="003B341C">
                  <w:pPr>
                    <w:shd w:val="clear" w:color="auto" w:fill="FFFFFF"/>
                    <w:spacing w:after="0"/>
                    <w:jc w:val="both"/>
                    <w:textAlignment w:val="baseline"/>
                    <w:rPr>
                      <w:rFonts w:ascii="Times New Roman" w:eastAsia="Times New Roman" w:hAnsi="Times New Roman" w:cs="Times New Roman"/>
                      <w:lang w:eastAsia="uk-UA"/>
                    </w:rPr>
                  </w:pPr>
                </w:p>
                <w:p w:rsidR="006C2752" w:rsidRPr="003B341C" w:rsidRDefault="006C2752" w:rsidP="003B341C">
                  <w:pPr>
                    <w:shd w:val="clear" w:color="auto" w:fill="FFFFFF"/>
                    <w:spacing w:after="0"/>
                    <w:jc w:val="both"/>
                    <w:textAlignment w:val="baseline"/>
                    <w:rPr>
                      <w:rFonts w:ascii="Times New Roman" w:eastAsia="Times New Roman" w:hAnsi="Times New Roman" w:cs="Times New Roman"/>
                      <w:lang w:eastAsia="uk-UA"/>
                    </w:rPr>
                  </w:pP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2. Підвищення рівня конкурентоспроможності регіонів</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1. Підвищення рівня конкурентоспроможності економіки м. Києва</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міського розвитку 1.5. Туризм</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Збільшення кількості туристів</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1.1. Просування Києва як туристичного центру</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1.2. Розвиток </w:t>
                  </w:r>
                  <w:proofErr w:type="spellStart"/>
                  <w:r w:rsidRPr="003B341C">
                    <w:rPr>
                      <w:rFonts w:ascii="Times New Roman" w:eastAsia="Times New Roman" w:hAnsi="Times New Roman" w:cs="Times New Roman"/>
                      <w:lang w:eastAsia="uk-UA"/>
                    </w:rPr>
                    <w:t>подієвого</w:t>
                  </w:r>
                  <w:proofErr w:type="spellEnd"/>
                  <w:r w:rsidRPr="003B341C">
                    <w:rPr>
                      <w:rFonts w:ascii="Times New Roman" w:eastAsia="Times New Roman" w:hAnsi="Times New Roman" w:cs="Times New Roman"/>
                      <w:lang w:eastAsia="uk-UA"/>
                    </w:rPr>
                    <w:t xml:space="preserve"> та ділового туризму</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Оперативна ціль 2. Збільшення тривалості та покращення комфорту перебування туристів </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2.1. Удосконалення туристичної інфраструктури</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2.2. Підвищення якості сервісу обслуговування туристів</w:t>
                  </w:r>
                </w:p>
                <w:p w:rsidR="00743816" w:rsidRPr="003B341C" w:rsidRDefault="00743816"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4. Підвищення ефективності управління туристичною сферою</w:t>
                  </w:r>
                </w:p>
                <w:p w:rsidR="00743816" w:rsidRPr="003B341C" w:rsidRDefault="00743816"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4.2. Обмін досвідом та співпраця</w:t>
                  </w:r>
                </w:p>
                <w:p w:rsidR="00743816" w:rsidRPr="003B341C" w:rsidRDefault="00743816"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Завдання 4.3. Вдосконалення системи моніторингу та аналізу розвитку туристичної сфери міста</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1E18E2" w:rsidRDefault="00743816"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1E18E2">
                    <w:rPr>
                      <w:rFonts w:ascii="Times New Roman" w:eastAsia="Times New Roman" w:hAnsi="Times New Roman" w:cs="Times New Roman"/>
                      <w:sz w:val="20"/>
                      <w:szCs w:val="20"/>
                      <w:lang w:eastAsia="uk-UA"/>
                    </w:rPr>
                    <w:t>- Забезпечення конкурентоспроможності міста Києва як туристичного центру європейського рівня шляхом створення сприятливих умов для розбудови сучасної туристичної інфраструктури та покращення іміджевої складової міста з урахуванням підходу SMART-спеціалізації</w:t>
                  </w:r>
                </w:p>
                <w:p w:rsidR="00743816" w:rsidRPr="001E18E2" w:rsidRDefault="00743816" w:rsidP="003B341C">
                  <w:pPr>
                    <w:shd w:val="clear" w:color="auto" w:fill="FFFFFF"/>
                    <w:spacing w:after="0"/>
                    <w:ind w:left="57"/>
                    <w:contextualSpacing/>
                    <w:jc w:val="both"/>
                    <w:textAlignment w:val="baseline"/>
                    <w:rPr>
                      <w:rFonts w:ascii="Times New Roman" w:eastAsia="Times New Roman" w:hAnsi="Times New Roman" w:cs="Times New Roman"/>
                      <w:sz w:val="20"/>
                      <w:szCs w:val="20"/>
                      <w:lang w:eastAsia="uk-UA"/>
                    </w:rPr>
                  </w:pPr>
                  <w:r w:rsidRPr="001E18E2">
                    <w:rPr>
                      <w:rFonts w:ascii="Times New Roman" w:eastAsia="Times New Roman" w:hAnsi="Times New Roman" w:cs="Times New Roman"/>
                      <w:sz w:val="20"/>
                      <w:szCs w:val="20"/>
                      <w:lang w:eastAsia="uk-UA"/>
                    </w:rPr>
                    <w:t>- Просування туристичного потенціалу та бренду міста Києва шляхом реалізації комплексу маркетингових заходів</w:t>
                  </w:r>
                </w:p>
                <w:p w:rsidR="00743816" w:rsidRPr="001E18E2" w:rsidRDefault="00743816" w:rsidP="003B341C">
                  <w:pPr>
                    <w:shd w:val="clear" w:color="auto" w:fill="FFFFFF"/>
                    <w:spacing w:after="0"/>
                    <w:ind w:left="57"/>
                    <w:contextualSpacing/>
                    <w:jc w:val="both"/>
                    <w:textAlignment w:val="baseline"/>
                    <w:rPr>
                      <w:rFonts w:ascii="Times New Roman" w:eastAsia="Times New Roman" w:hAnsi="Times New Roman" w:cs="Times New Roman"/>
                      <w:sz w:val="20"/>
                      <w:szCs w:val="20"/>
                      <w:lang w:eastAsia="uk-UA"/>
                    </w:rPr>
                  </w:pPr>
                  <w:r w:rsidRPr="001E18E2">
                    <w:rPr>
                      <w:rFonts w:ascii="Times New Roman" w:eastAsia="Times New Roman" w:hAnsi="Times New Roman" w:cs="Times New Roman"/>
                      <w:sz w:val="20"/>
                      <w:szCs w:val="20"/>
                      <w:lang w:eastAsia="uk-UA"/>
                    </w:rPr>
                    <w:t>- Розвиток сучасних видів туризму</w:t>
                  </w:r>
                </w:p>
                <w:p w:rsidR="00743816" w:rsidRPr="003B341C" w:rsidRDefault="00743816"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1E18E2">
                    <w:rPr>
                      <w:rFonts w:ascii="Times New Roman" w:eastAsia="Times New Roman" w:hAnsi="Times New Roman" w:cs="Times New Roman"/>
                      <w:sz w:val="20"/>
                      <w:szCs w:val="20"/>
                      <w:lang w:eastAsia="uk-UA"/>
                    </w:rPr>
                    <w:t xml:space="preserve">- Удосконалення туристичної інфраструктури із застосуванням елементів </w:t>
                  </w:r>
                  <w:proofErr w:type="spellStart"/>
                  <w:r w:rsidRPr="001E18E2">
                    <w:rPr>
                      <w:rFonts w:ascii="Times New Roman" w:eastAsia="Times New Roman" w:hAnsi="Times New Roman" w:cs="Times New Roman"/>
                      <w:sz w:val="20"/>
                      <w:szCs w:val="20"/>
                      <w:lang w:eastAsia="uk-UA"/>
                    </w:rPr>
                    <w:t>цифровізації</w:t>
                  </w:r>
                  <w:proofErr w:type="spellEnd"/>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1E18E2">
                    <w:rPr>
                      <w:rFonts w:ascii="Times New Roman" w:eastAsia="Times New Roman" w:hAnsi="Times New Roman" w:cs="Times New Roman"/>
                      <w:sz w:val="20"/>
                      <w:szCs w:val="20"/>
                      <w:lang w:eastAsia="uk-UA"/>
                    </w:rPr>
                    <w:t>Населення м. Києва та гості столиці, представники туристичної сфери (діти, молодь, доросле населення, особи з інвалідністю з урахуванням рівного доступу жінок і чоловіків до отримання послуг)</w:t>
                  </w:r>
                </w:p>
              </w:tc>
            </w:tr>
            <w:tr w:rsidR="00743816" w:rsidRPr="003B341C" w:rsidTr="00743816">
              <w:tc>
                <w:tcPr>
                  <w:tcW w:w="2107" w:type="pct"/>
                </w:tcPr>
                <w:p w:rsidR="00743816" w:rsidRPr="003B341C" w:rsidRDefault="00743816"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Низькі обсяги туристичних потоків до міста Києва є основною проблемою,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Основними факторами, що обумовлюють цю проблему та враховані при формуванні планових заходів по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регіонального розвитку, є:</w:t>
                  </w:r>
                </w:p>
                <w:p w:rsidR="00743816" w:rsidRPr="003B341C" w:rsidRDefault="00743816" w:rsidP="003B341C">
                  <w:pPr>
                    <w:keepNext/>
                    <w:keepLines/>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недостатній рівень розвитку туристичної інфраструктури;</w:t>
                  </w:r>
                </w:p>
                <w:p w:rsidR="00743816" w:rsidRPr="003B341C" w:rsidRDefault="00743816" w:rsidP="003B341C">
                  <w:pPr>
                    <w:keepNext/>
                    <w:keepLines/>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недостатня промоція міста в Україні та за кордоном;</w:t>
                  </w:r>
                </w:p>
                <w:p w:rsidR="00743816" w:rsidRPr="003B341C" w:rsidRDefault="00743816" w:rsidP="003B341C">
                  <w:pPr>
                    <w:keepNext/>
                    <w:keepLines/>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низький рівень завантаженості номерного фонду колективних засобів розміщування;</w:t>
                  </w:r>
                </w:p>
                <w:p w:rsidR="00743816" w:rsidRPr="003B341C" w:rsidRDefault="00743816" w:rsidP="003B341C">
                  <w:pPr>
                    <w:keepNext/>
                    <w:keepLines/>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низький рівень поінформованості потенційних туристів про наявний туристичний потенціал міста Києва</w:t>
                  </w:r>
                </w:p>
              </w:tc>
            </w:tr>
            <w:tr w:rsidR="00743816" w:rsidRPr="003B341C" w:rsidTr="001E18E2">
              <w:trPr>
                <w:trHeight w:val="991"/>
              </w:trPr>
              <w:tc>
                <w:tcPr>
                  <w:tcW w:w="2107" w:type="pct"/>
                  <w:vMerge w:val="restar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на виконання технічного завдання:</w:t>
                  </w:r>
                </w:p>
                <w:p w:rsidR="00743816" w:rsidRPr="003B341C" w:rsidRDefault="00743816" w:rsidP="003B341C">
                  <w:pPr>
                    <w:shd w:val="clear" w:color="auto" w:fill="FFFFFF"/>
                    <w:tabs>
                      <w:tab w:val="left" w:pos="249"/>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міжнародних виставкових та інших </w:t>
                  </w:r>
                  <w:proofErr w:type="spellStart"/>
                  <w:r w:rsidRPr="003B341C">
                    <w:rPr>
                      <w:rFonts w:ascii="Times New Roman" w:eastAsia="Times New Roman" w:hAnsi="Times New Roman" w:cs="Times New Roman"/>
                      <w:lang w:eastAsia="uk-UA"/>
                    </w:rPr>
                    <w:t>промоційних</w:t>
                  </w:r>
                  <w:proofErr w:type="spellEnd"/>
                  <w:r w:rsidRPr="003B341C">
                    <w:rPr>
                      <w:rFonts w:ascii="Times New Roman" w:eastAsia="Times New Roman" w:hAnsi="Times New Roman" w:cs="Times New Roman"/>
                      <w:lang w:eastAsia="uk-UA"/>
                    </w:rPr>
                    <w:t xml:space="preserve"> заходів, в яких взято участь, од.</w:t>
                  </w:r>
                </w:p>
                <w:p w:rsidR="00743816" w:rsidRPr="003B341C" w:rsidRDefault="00743816" w:rsidP="003B341C">
                  <w:pPr>
                    <w:shd w:val="clear" w:color="auto" w:fill="FFFFFF"/>
                    <w:tabs>
                      <w:tab w:val="left" w:pos="249"/>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проведених рекламно-інформаційних та </w:t>
                  </w:r>
                  <w:proofErr w:type="spellStart"/>
                  <w:r w:rsidRPr="003B341C">
                    <w:rPr>
                      <w:rFonts w:ascii="Times New Roman" w:eastAsia="Times New Roman" w:hAnsi="Times New Roman" w:cs="Times New Roman"/>
                      <w:lang w:eastAsia="uk-UA"/>
                    </w:rPr>
                    <w:t>промо</w:t>
                  </w:r>
                  <w:proofErr w:type="spellEnd"/>
                  <w:r w:rsidRPr="003B341C">
                    <w:rPr>
                      <w:rFonts w:ascii="Times New Roman" w:eastAsia="Times New Roman" w:hAnsi="Times New Roman" w:cs="Times New Roman"/>
                      <w:lang w:eastAsia="uk-UA"/>
                    </w:rPr>
                    <w:t>-турів, од.</w:t>
                  </w:r>
                </w:p>
                <w:p w:rsidR="00743816" w:rsidRPr="003B341C" w:rsidRDefault="00743816" w:rsidP="003B341C">
                  <w:pPr>
                    <w:shd w:val="clear" w:color="auto" w:fill="FFFFFF"/>
                    <w:tabs>
                      <w:tab w:val="left" w:pos="249"/>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проведених рекламних кампаній на зовнішніх носіях в провідних туристичних центрах світу, од.</w:t>
                  </w:r>
                </w:p>
                <w:p w:rsidR="00743816" w:rsidRPr="003B341C" w:rsidRDefault="00743816" w:rsidP="003B341C">
                  <w:pPr>
                    <w:shd w:val="clear" w:color="auto" w:fill="FFFFFF"/>
                    <w:tabs>
                      <w:tab w:val="left" w:pos="249"/>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встановлених інформаційних носіїв, од.</w:t>
                  </w:r>
                </w:p>
                <w:p w:rsidR="001E18E2" w:rsidRDefault="00743816" w:rsidP="003B341C">
                  <w:pPr>
                    <w:shd w:val="clear" w:color="auto" w:fill="FFFFFF"/>
                    <w:tabs>
                      <w:tab w:val="left" w:pos="249"/>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встановлених інформаційних терміналів (</w:t>
                  </w:r>
                  <w:proofErr w:type="spellStart"/>
                  <w:r w:rsidRPr="003B341C">
                    <w:rPr>
                      <w:rFonts w:ascii="Times New Roman" w:eastAsia="Times New Roman" w:hAnsi="Times New Roman" w:cs="Times New Roman"/>
                      <w:lang w:eastAsia="uk-UA"/>
                    </w:rPr>
                    <w:t>infopoint</w:t>
                  </w:r>
                  <w:proofErr w:type="spellEnd"/>
                  <w:r w:rsidRPr="003B341C">
                    <w:rPr>
                      <w:rFonts w:ascii="Times New Roman" w:eastAsia="Times New Roman" w:hAnsi="Times New Roman" w:cs="Times New Roman"/>
                      <w:lang w:eastAsia="uk-UA"/>
                    </w:rPr>
                    <w:t>), од.</w:t>
                  </w:r>
                </w:p>
                <w:p w:rsidR="001E18E2" w:rsidRDefault="001E18E2" w:rsidP="003B341C">
                  <w:pPr>
                    <w:shd w:val="clear" w:color="auto" w:fill="FFFFFF"/>
                    <w:tabs>
                      <w:tab w:val="left" w:pos="249"/>
                    </w:tabs>
                    <w:spacing w:after="0"/>
                    <w:ind w:left="5"/>
                    <w:contextualSpacing/>
                    <w:jc w:val="both"/>
                    <w:textAlignment w:val="baseline"/>
                    <w:rPr>
                      <w:rFonts w:ascii="Times New Roman" w:eastAsia="Times New Roman" w:hAnsi="Times New Roman" w:cs="Times New Roman"/>
                      <w:lang w:eastAsia="uk-UA"/>
                    </w:rPr>
                  </w:pPr>
                </w:p>
                <w:p w:rsidR="001E18E2" w:rsidRPr="003B341C" w:rsidRDefault="001E18E2" w:rsidP="003B341C">
                  <w:pPr>
                    <w:shd w:val="clear" w:color="auto" w:fill="FFFFFF"/>
                    <w:tabs>
                      <w:tab w:val="left" w:pos="249"/>
                    </w:tabs>
                    <w:spacing w:after="0"/>
                    <w:ind w:left="5"/>
                    <w:contextualSpacing/>
                    <w:jc w:val="both"/>
                    <w:textAlignment w:val="baseline"/>
                    <w:rPr>
                      <w:rFonts w:ascii="Times New Roman" w:eastAsia="Times New Roman" w:hAnsi="Times New Roman" w:cs="Times New Roman"/>
                      <w:lang w:eastAsia="uk-UA"/>
                    </w:rPr>
                  </w:pP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743816" w:rsidRPr="003B341C" w:rsidTr="00743816">
              <w:trPr>
                <w:trHeight w:val="3273"/>
              </w:trPr>
              <w:tc>
                <w:tcPr>
                  <w:tcW w:w="2107" w:type="pct"/>
                  <w:vMerge/>
                </w:tcPr>
                <w:p w:rsidR="00743816" w:rsidRPr="003B341C" w:rsidRDefault="00743816" w:rsidP="003B341C">
                  <w:pPr>
                    <w:shd w:val="clear" w:color="auto" w:fill="FFFFFF"/>
                    <w:tabs>
                      <w:tab w:val="left" w:pos="249"/>
                    </w:tabs>
                    <w:spacing w:after="0"/>
                    <w:ind w:left="5"/>
                    <w:contextualSpacing/>
                    <w:jc w:val="both"/>
                    <w:textAlignment w:val="baseline"/>
                    <w:rPr>
                      <w:rFonts w:ascii="Times New Roman" w:eastAsia="Times New Roman" w:hAnsi="Times New Roman" w:cs="Times New Roman"/>
                      <w:lang w:eastAsia="uk-UA"/>
                    </w:rPr>
                  </w:pPr>
                </w:p>
              </w:tc>
              <w:tc>
                <w:tcPr>
                  <w:tcW w:w="721"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14</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67</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15</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81</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tc>
              <w:tc>
                <w:tcPr>
                  <w:tcW w:w="722"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16</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74</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tc>
              <w:tc>
                <w:tcPr>
                  <w:tcW w:w="727" w:type="pct"/>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45</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222</w:t>
                  </w: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w:t>
                  </w:r>
                </w:p>
              </w:tc>
            </w:tr>
            <w:tr w:rsidR="00743816" w:rsidRPr="003B341C" w:rsidTr="00743816">
              <w:trPr>
                <w:trHeight w:val="5343"/>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743816" w:rsidRPr="003B341C" w:rsidRDefault="00743816" w:rsidP="003B341C">
                  <w:pPr>
                    <w:shd w:val="clear" w:color="auto" w:fill="FFFFFF"/>
                    <w:tabs>
                      <w:tab w:val="left" w:pos="264"/>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743816" w:rsidRPr="003B341C" w:rsidRDefault="00743816" w:rsidP="003B341C">
                  <w:pPr>
                    <w:shd w:val="clear" w:color="auto" w:fill="FFFFFF"/>
                    <w:tabs>
                      <w:tab w:val="left" w:pos="264"/>
                    </w:tabs>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tabs>
                      <w:tab w:val="left" w:pos="264"/>
                    </w:tabs>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tabs>
                      <w:tab w:val="left" w:pos="264"/>
                    </w:tabs>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tabs>
                      <w:tab w:val="left" w:pos="264"/>
                    </w:tabs>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tabs>
                      <w:tab w:val="left" w:pos="264"/>
                    </w:tabs>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tabs>
                      <w:tab w:val="left" w:pos="264"/>
                    </w:tabs>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tabs>
                      <w:tab w:val="left" w:pos="264"/>
                    </w:tabs>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tabs>
                      <w:tab w:val="left" w:pos="264"/>
                    </w:tabs>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tabs>
                      <w:tab w:val="left" w:pos="264"/>
                    </w:tabs>
                    <w:spacing w:after="0"/>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tabs>
                      <w:tab w:val="left" w:pos="264"/>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93" w:type="pct"/>
                  <w:gridSpan w:val="4"/>
                </w:tcPr>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на 15% внутрішніх та іноземних туристів, які відвідують місто Київ</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Подовження до 2,6 днів терміну перебування туристів у Києві завдяки поінформованості туристів щодо широкого спектра атракцій та послуг, графіків, умов відвідування, можливості скорочення витрат часу на туристичний маршрут, зручна система орієнтування</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Збільшення на 35% надходжень до бюджету міста Києва від туристичної діяльності та реалізації супутніх товарів і послуг </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Зростання кількості робочих місць на підприємствах галузі туризму</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Збільшення інтересу потенційних туристів, </w:t>
                  </w:r>
                  <w:proofErr w:type="spellStart"/>
                  <w:r w:rsidRPr="003B341C">
                    <w:rPr>
                      <w:rFonts w:ascii="Times New Roman" w:eastAsia="Times New Roman" w:hAnsi="Times New Roman" w:cs="Times New Roman"/>
                      <w:lang w:eastAsia="uk-UA"/>
                    </w:rPr>
                    <w:t>байерів</w:t>
                  </w:r>
                  <w:proofErr w:type="spellEnd"/>
                  <w:r w:rsidRPr="003B341C">
                    <w:rPr>
                      <w:rFonts w:ascii="Times New Roman" w:eastAsia="Times New Roman" w:hAnsi="Times New Roman" w:cs="Times New Roman"/>
                      <w:lang w:eastAsia="uk-UA"/>
                    </w:rPr>
                    <w:t>, провідних туристичних операторів світу до туристичного потенціалу міста Києва</w:t>
                  </w:r>
                </w:p>
              </w:tc>
            </w:tr>
            <w:tr w:rsidR="00743816" w:rsidRPr="003B341C" w:rsidTr="00743816">
              <w:tc>
                <w:tcPr>
                  <w:tcW w:w="2107" w:type="pct"/>
                </w:tcPr>
                <w:p w:rsidR="00743816" w:rsidRPr="003B341C" w:rsidRDefault="00743816"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1E18E2" w:rsidRDefault="001E18E2"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1E18E2" w:rsidRDefault="001E18E2"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Популяризація туристичних можливостей міста Києва шляхом участі у міжнародних виставкових та інших </w:t>
                  </w:r>
                  <w:proofErr w:type="spellStart"/>
                  <w:r w:rsidRPr="003B341C">
                    <w:rPr>
                      <w:rFonts w:ascii="Times New Roman" w:eastAsia="Times New Roman" w:hAnsi="Times New Roman" w:cs="Times New Roman"/>
                      <w:lang w:eastAsia="uk-UA"/>
                    </w:rPr>
                    <w:t>промоційних</w:t>
                  </w:r>
                  <w:proofErr w:type="spellEnd"/>
                  <w:r w:rsidRPr="003B341C">
                    <w:rPr>
                      <w:rFonts w:ascii="Times New Roman" w:eastAsia="Times New Roman" w:hAnsi="Times New Roman" w:cs="Times New Roman"/>
                      <w:lang w:eastAsia="uk-UA"/>
                    </w:rPr>
                    <w:t xml:space="preserve"> заходах в Україні і за кордоном</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Реалізація дієвих маркетингових заходів з чітким баченням (</w:t>
                  </w:r>
                  <w:proofErr w:type="spellStart"/>
                  <w:r w:rsidRPr="003B341C">
                    <w:rPr>
                      <w:rFonts w:ascii="Times New Roman" w:eastAsia="Times New Roman" w:hAnsi="Times New Roman" w:cs="Times New Roman"/>
                      <w:lang w:eastAsia="uk-UA"/>
                    </w:rPr>
                    <w:t>vision</w:t>
                  </w:r>
                  <w:proofErr w:type="spellEnd"/>
                  <w:r w:rsidRPr="003B341C">
                    <w:rPr>
                      <w:rFonts w:ascii="Times New Roman" w:eastAsia="Times New Roman" w:hAnsi="Times New Roman" w:cs="Times New Roman"/>
                      <w:lang w:eastAsia="uk-UA"/>
                    </w:rPr>
                    <w:t>) та позиціонуванням (</w:t>
                  </w:r>
                  <w:proofErr w:type="spellStart"/>
                  <w:r w:rsidRPr="003B341C">
                    <w:rPr>
                      <w:rFonts w:ascii="Times New Roman" w:eastAsia="Times New Roman" w:hAnsi="Times New Roman" w:cs="Times New Roman"/>
                      <w:lang w:eastAsia="uk-UA"/>
                    </w:rPr>
                    <w:t>positioning</w:t>
                  </w:r>
                  <w:proofErr w:type="spellEnd"/>
                  <w:r w:rsidRPr="003B341C">
                    <w:rPr>
                      <w:rFonts w:ascii="Times New Roman" w:eastAsia="Times New Roman" w:hAnsi="Times New Roman" w:cs="Times New Roman"/>
                      <w:lang w:eastAsia="uk-UA"/>
                    </w:rPr>
                    <w:t>) унікальності київського туристичного продукту</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Презентації туристичного потенціалу міста Києва шляхом проведення </w:t>
                  </w:r>
                  <w:proofErr w:type="spellStart"/>
                  <w:r w:rsidRPr="003B341C">
                    <w:rPr>
                      <w:rFonts w:ascii="Times New Roman" w:eastAsia="Times New Roman" w:hAnsi="Times New Roman" w:cs="Times New Roman"/>
                      <w:lang w:eastAsia="uk-UA"/>
                    </w:rPr>
                    <w:t>промо</w:t>
                  </w:r>
                  <w:proofErr w:type="spellEnd"/>
                  <w:r w:rsidRPr="003B341C">
                    <w:rPr>
                      <w:rFonts w:ascii="Times New Roman" w:eastAsia="Times New Roman" w:hAnsi="Times New Roman" w:cs="Times New Roman"/>
                      <w:lang w:eastAsia="uk-UA"/>
                    </w:rPr>
                    <w:t>-турів за кордоном, організації рекламно-інформаційних турів для представників туристичної галузі та ЗМІ до міста Києва</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Організація реклами туристичних можливостей міста Києва, в </w:t>
                  </w:r>
                  <w:proofErr w:type="spellStart"/>
                  <w:r w:rsidRPr="003B341C">
                    <w:rPr>
                      <w:rFonts w:ascii="Times New Roman" w:eastAsia="Times New Roman" w:hAnsi="Times New Roman" w:cs="Times New Roman"/>
                      <w:lang w:eastAsia="uk-UA"/>
                    </w:rPr>
                    <w:t>т.ч</w:t>
                  </w:r>
                  <w:proofErr w:type="spellEnd"/>
                  <w:r w:rsidRPr="003B341C">
                    <w:rPr>
                      <w:rFonts w:ascii="Times New Roman" w:eastAsia="Times New Roman" w:hAnsi="Times New Roman" w:cs="Times New Roman"/>
                      <w:lang w:eastAsia="uk-UA"/>
                    </w:rPr>
                    <w:t>. забезпечення проведення рекламних кампаній на зовнішніх носіях в провідних туристичних центрах світу</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Наповнення та просування туристичного порталу міста Києва.</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Сприяння проведенню у місті великих культурних, спортивних, ділових подій та заходів (фестивалів, виставок, ярмарків, конференцій тощо)</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Діяльність з розвитку ділового та інших сучасних видів туризму, відділу </w:t>
                  </w:r>
                  <w:proofErr w:type="spellStart"/>
                  <w:r w:rsidRPr="003B341C">
                    <w:rPr>
                      <w:rFonts w:ascii="Times New Roman" w:eastAsia="Times New Roman" w:hAnsi="Times New Roman" w:cs="Times New Roman"/>
                      <w:lang w:eastAsia="uk-UA"/>
                    </w:rPr>
                    <w:t>кінокомісії</w:t>
                  </w:r>
                  <w:proofErr w:type="spellEnd"/>
                  <w:r w:rsidRPr="003B341C">
                    <w:rPr>
                      <w:rFonts w:ascii="Times New Roman" w:eastAsia="Times New Roman" w:hAnsi="Times New Roman" w:cs="Times New Roman"/>
                      <w:lang w:eastAsia="uk-UA"/>
                    </w:rPr>
                    <w:t xml:space="preserve"> комунального підприємства «Київський міський туристично-інформаційний центр»</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Організація співпраці та обміну досвідом щодо розвитку туристичної галузі з міжнародними туристичними організаціями, іншими містами України та світу</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Проведення соціологічних досліджень туристичних потоків до міста Києва</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Забезпечення функціонування туристично-інформаційних центрів (пунктів) в оновленому </w:t>
                  </w:r>
                  <w:proofErr w:type="spellStart"/>
                  <w:r w:rsidRPr="003B341C">
                    <w:rPr>
                      <w:rFonts w:ascii="Times New Roman" w:eastAsia="Times New Roman" w:hAnsi="Times New Roman" w:cs="Times New Roman"/>
                      <w:lang w:eastAsia="uk-UA"/>
                    </w:rPr>
                    <w:t>Smart</w:t>
                  </w:r>
                  <w:proofErr w:type="spellEnd"/>
                  <w:r w:rsidRPr="003B341C">
                    <w:rPr>
                      <w:rFonts w:ascii="Times New Roman" w:eastAsia="Times New Roman" w:hAnsi="Times New Roman" w:cs="Times New Roman"/>
                      <w:lang w:eastAsia="uk-UA"/>
                    </w:rPr>
                    <w:t>-форматі шляхом встановлення терміналів (</w:t>
                  </w:r>
                  <w:proofErr w:type="spellStart"/>
                  <w:r w:rsidRPr="003B341C">
                    <w:rPr>
                      <w:rFonts w:ascii="Times New Roman" w:eastAsia="Times New Roman" w:hAnsi="Times New Roman" w:cs="Times New Roman"/>
                      <w:lang w:eastAsia="uk-UA"/>
                    </w:rPr>
                    <w:t>infopoint</w:t>
                  </w:r>
                  <w:proofErr w:type="spellEnd"/>
                  <w:r w:rsidRPr="003B341C">
                    <w:rPr>
                      <w:rFonts w:ascii="Times New Roman" w:eastAsia="Times New Roman" w:hAnsi="Times New Roman" w:cs="Times New Roman"/>
                      <w:lang w:eastAsia="uk-UA"/>
                    </w:rPr>
                    <w:t>) в місцях максимальної локалізації потенційних туристів</w:t>
                  </w:r>
                </w:p>
                <w:p w:rsidR="00743816" w:rsidRPr="003B341C"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Забезпечення основних туристичних локацій навігацією (встановлення нових та оновлення існуючих туристичних пілонів та вказівників туристичних об’єктів з елементами </w:t>
                  </w:r>
                  <w:proofErr w:type="spellStart"/>
                  <w:r w:rsidRPr="003B341C">
                    <w:rPr>
                      <w:rFonts w:ascii="Times New Roman" w:eastAsia="Times New Roman" w:hAnsi="Times New Roman" w:cs="Times New Roman"/>
                      <w:lang w:eastAsia="uk-UA"/>
                    </w:rPr>
                    <w:t>цифровізації</w:t>
                  </w:r>
                  <w:proofErr w:type="spellEnd"/>
                  <w:r w:rsidRPr="003B341C">
                    <w:rPr>
                      <w:rFonts w:ascii="Times New Roman" w:eastAsia="Times New Roman" w:hAnsi="Times New Roman" w:cs="Times New Roman"/>
                      <w:lang w:eastAsia="uk-UA"/>
                    </w:rPr>
                    <w:t>)</w:t>
                  </w:r>
                </w:p>
                <w:p w:rsidR="00743816" w:rsidRDefault="00743816"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роботи гарячої телефонної лінії, служби юридичної та інформаційної допомоги туристам у місті Києві</w:t>
                  </w:r>
                </w:p>
                <w:p w:rsidR="001156D3" w:rsidRDefault="001156D3"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1156D3" w:rsidRDefault="001156D3"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A5648F" w:rsidRPr="003B341C" w:rsidRDefault="00A5648F"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743816" w:rsidRPr="003B341C" w:rsidTr="00743816">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highlight w:val="red"/>
                      <w:lang w:eastAsia="uk-UA"/>
                    </w:rPr>
                  </w:pPr>
                  <w:r w:rsidRPr="003B341C">
                    <w:rPr>
                      <w:rFonts w:ascii="Times New Roman" w:eastAsia="Times New Roman" w:hAnsi="Times New Roman" w:cs="Times New Roman"/>
                      <w:lang w:eastAsia="uk-UA"/>
                    </w:rPr>
                    <w:t>29 409,0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highlight w:val="red"/>
                      <w:lang w:eastAsia="uk-UA"/>
                    </w:rPr>
                  </w:pPr>
                  <w:r w:rsidRPr="003B341C">
                    <w:rPr>
                      <w:rFonts w:ascii="Times New Roman" w:eastAsia="Times New Roman" w:hAnsi="Times New Roman" w:cs="Times New Roman"/>
                      <w:lang w:eastAsia="uk-UA"/>
                    </w:rPr>
                    <w:t>35 196,3</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highlight w:val="red"/>
                      <w:lang w:eastAsia="uk-UA"/>
                    </w:rPr>
                  </w:pPr>
                  <w:r w:rsidRPr="003B341C">
                    <w:rPr>
                      <w:rFonts w:ascii="Times New Roman" w:eastAsia="Times New Roman" w:hAnsi="Times New Roman" w:cs="Times New Roman"/>
                      <w:lang w:eastAsia="uk-UA"/>
                    </w:rPr>
                    <w:t>40 988,5</w:t>
                  </w:r>
                </w:p>
              </w:tc>
              <w:tc>
                <w:tcPr>
                  <w:tcW w:w="727" w:type="pct"/>
                  <w:vAlign w:val="center"/>
                </w:tcPr>
                <w:p w:rsidR="00743816" w:rsidRPr="003B341C" w:rsidRDefault="00743816" w:rsidP="00A5648F">
                  <w:pPr>
                    <w:shd w:val="clear" w:color="auto" w:fill="FFFFFF"/>
                    <w:spacing w:after="0"/>
                    <w:ind w:right="-75"/>
                    <w:jc w:val="center"/>
                    <w:textAlignment w:val="baseline"/>
                    <w:rPr>
                      <w:rFonts w:ascii="Times New Roman" w:eastAsia="Times New Roman" w:hAnsi="Times New Roman" w:cs="Times New Roman"/>
                      <w:highlight w:val="red"/>
                      <w:lang w:eastAsia="uk-UA"/>
                    </w:rPr>
                  </w:pPr>
                  <w:r w:rsidRPr="003B341C">
                    <w:rPr>
                      <w:rFonts w:ascii="Times New Roman" w:eastAsia="Times New Roman" w:hAnsi="Times New Roman" w:cs="Times New Roman"/>
                      <w:lang w:eastAsia="uk-UA"/>
                    </w:rPr>
                    <w:t>105 593,8</w:t>
                  </w:r>
                </w:p>
              </w:tc>
            </w:tr>
            <w:tr w:rsidR="00743816" w:rsidRPr="003B341C" w:rsidTr="00743816">
              <w:tc>
                <w:tcPr>
                  <w:tcW w:w="2107" w:type="pct"/>
                  <w:vAlign w:val="center"/>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07" w:type="pct"/>
                  <w:vAlign w:val="center"/>
                </w:tcPr>
                <w:p w:rsidR="00743816" w:rsidRPr="003B341C" w:rsidRDefault="00743816"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07" w:type="pct"/>
                  <w:vAlign w:val="center"/>
                </w:tcPr>
                <w:p w:rsidR="00743816" w:rsidRPr="003B341C" w:rsidRDefault="00743816"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c>
                <w:tcPr>
                  <w:tcW w:w="2107" w:type="pct"/>
                  <w:vAlign w:val="center"/>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highlight w:val="red"/>
                      <w:lang w:eastAsia="uk-UA"/>
                    </w:rPr>
                  </w:pPr>
                  <w:r w:rsidRPr="003B341C">
                    <w:rPr>
                      <w:rFonts w:ascii="Times New Roman" w:eastAsia="Times New Roman" w:hAnsi="Times New Roman" w:cs="Times New Roman"/>
                      <w:lang w:eastAsia="uk-UA"/>
                    </w:rPr>
                    <w:t>29 409,0</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35 196,3</w:t>
                  </w: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40 988,5</w:t>
                  </w:r>
                </w:p>
              </w:tc>
              <w:tc>
                <w:tcPr>
                  <w:tcW w:w="727" w:type="pct"/>
                  <w:vAlign w:val="center"/>
                </w:tcPr>
                <w:p w:rsidR="00743816" w:rsidRPr="003B341C" w:rsidRDefault="00743816" w:rsidP="00A5648F">
                  <w:pPr>
                    <w:shd w:val="clear" w:color="auto" w:fill="FFFFFF"/>
                    <w:spacing w:after="0"/>
                    <w:ind w:right="-75"/>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105 593,8</w:t>
                  </w:r>
                </w:p>
              </w:tc>
            </w:tr>
            <w:tr w:rsidR="00743816" w:rsidRPr="003B341C" w:rsidTr="00743816">
              <w:tc>
                <w:tcPr>
                  <w:tcW w:w="2107" w:type="pct"/>
                  <w:vAlign w:val="center"/>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1"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743816" w:rsidRPr="003B341C" w:rsidRDefault="00743816" w:rsidP="003B341C">
                  <w:pPr>
                    <w:shd w:val="clear" w:color="auto" w:fill="FFFFFF"/>
                    <w:spacing w:after="0"/>
                    <w:jc w:val="center"/>
                    <w:textAlignment w:val="baseline"/>
                    <w:rPr>
                      <w:rFonts w:ascii="Times New Roman" w:eastAsia="Times New Roman" w:hAnsi="Times New Roman" w:cs="Times New Roman"/>
                      <w:lang w:eastAsia="uk-UA"/>
                    </w:rPr>
                  </w:pPr>
                </w:p>
              </w:tc>
            </w:tr>
            <w:tr w:rsidR="00743816" w:rsidRPr="003B341C" w:rsidTr="00743816">
              <w:trPr>
                <w:trHeight w:val="2381"/>
              </w:trPr>
              <w:tc>
                <w:tcPr>
                  <w:tcW w:w="2107" w:type="pct"/>
                </w:tcPr>
                <w:p w:rsidR="00743816" w:rsidRPr="003B341C" w:rsidRDefault="00743816"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12. Інша інформація щодо технічного завдання (за потреби)</w:t>
                  </w:r>
                </w:p>
              </w:tc>
              <w:tc>
                <w:tcPr>
                  <w:tcW w:w="2893" w:type="pct"/>
                  <w:gridSpan w:val="4"/>
                </w:tcPr>
                <w:p w:rsidR="00743816" w:rsidRPr="00A5648F" w:rsidRDefault="00743816"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proofErr w:type="spellStart"/>
                  <w:r w:rsidRPr="00A5648F">
                    <w:rPr>
                      <w:rFonts w:ascii="Times New Roman" w:eastAsia="Times New Roman" w:hAnsi="Times New Roman" w:cs="Times New Roman"/>
                      <w:sz w:val="18"/>
                      <w:szCs w:val="18"/>
                      <w:lang w:eastAsia="uk-UA"/>
                    </w:rPr>
                    <w:t>Проєкт</w:t>
                  </w:r>
                  <w:proofErr w:type="spellEnd"/>
                  <w:r w:rsidRPr="00A5648F">
                    <w:rPr>
                      <w:rFonts w:ascii="Times New Roman" w:eastAsia="Times New Roman" w:hAnsi="Times New Roman" w:cs="Times New Roman"/>
                      <w:sz w:val="18"/>
                      <w:szCs w:val="18"/>
                      <w:lang w:eastAsia="uk-UA"/>
                    </w:rPr>
                    <w:t xml:space="preserve"> є необхідною передумовою для реалізації Міської цільової програми розвитку туризму в місті Києві та Програми економічного і соціального розвитку міста Києва на відповідний період. </w:t>
                  </w:r>
                </w:p>
                <w:p w:rsidR="00743816" w:rsidRPr="00A5648F" w:rsidRDefault="00743816"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A5648F">
                    <w:rPr>
                      <w:rFonts w:ascii="Times New Roman" w:eastAsia="Times New Roman" w:hAnsi="Times New Roman" w:cs="Times New Roman"/>
                      <w:sz w:val="18"/>
                      <w:szCs w:val="18"/>
                      <w:lang w:eastAsia="uk-UA"/>
                    </w:rPr>
                    <w:t>Наявні трудові ресурси відповідної кваліфікації та економічне обґрунтування з деталізацією.</w:t>
                  </w:r>
                </w:p>
                <w:p w:rsidR="00743816" w:rsidRPr="003B341C" w:rsidRDefault="00743816"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A5648F">
                    <w:rPr>
                      <w:rFonts w:ascii="Times New Roman" w:eastAsia="Times New Roman" w:hAnsi="Times New Roman" w:cs="Times New Roman"/>
                      <w:sz w:val="18"/>
                      <w:szCs w:val="18"/>
                      <w:lang w:eastAsia="uk-UA"/>
                    </w:rPr>
                    <w:t>Проєкт</w:t>
                  </w:r>
                  <w:proofErr w:type="spellEnd"/>
                  <w:r w:rsidRPr="00A5648F">
                    <w:rPr>
                      <w:rFonts w:ascii="Times New Roman" w:eastAsia="Times New Roman" w:hAnsi="Times New Roman" w:cs="Times New Roman"/>
                      <w:sz w:val="18"/>
                      <w:szCs w:val="18"/>
                      <w:lang w:eastAsia="uk-UA"/>
                    </w:rPr>
                    <w:t xml:space="preserve"> розвитку відповідає смарт-спеціалізації міста Києва «Креативна індустрія» в частині розвитку інфраструктури для туристичної діяльності</w:t>
                  </w:r>
                </w:p>
              </w:tc>
            </w:tr>
          </w:tbl>
          <w:p w:rsidR="00215F0F" w:rsidRPr="003B341C" w:rsidRDefault="00215F0F" w:rsidP="003B341C">
            <w:pPr>
              <w:spacing w:after="0"/>
              <w:jc w:val="center"/>
              <w:rPr>
                <w:rFonts w:ascii="Times New Roman" w:hAnsi="Times New Roman" w:cs="Times New Roman"/>
              </w:rPr>
            </w:pPr>
          </w:p>
        </w:tc>
        <w:tc>
          <w:tcPr>
            <w:tcW w:w="8647" w:type="dxa"/>
          </w:tcPr>
          <w:p w:rsidR="00743816" w:rsidRPr="003B341C" w:rsidRDefault="00743816" w:rsidP="00A2196D">
            <w:pPr>
              <w:pageBreakBefore/>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43816" w:rsidRPr="003B341C" w:rsidRDefault="00743816" w:rsidP="00A2196D">
            <w:pPr>
              <w:spacing w:after="0"/>
              <w:ind w:left="34"/>
              <w:rPr>
                <w:rFonts w:ascii="Times New Roman" w:eastAsia="Times New Roman" w:hAnsi="Times New Roman" w:cs="Times New Roman"/>
                <w:lang w:eastAsia="uk-UA"/>
              </w:rPr>
            </w:pPr>
            <w:r w:rsidRPr="001156D3">
              <w:rPr>
                <w:rFonts w:ascii="Times New Roman" w:eastAsia="Times New Roman" w:hAnsi="Times New Roman" w:cs="Times New Roman"/>
                <w:b/>
                <w:bCs/>
                <w:color w:val="000000"/>
                <w:lang w:eastAsia="uk-UA"/>
              </w:rPr>
              <w:t>1.5.8</w:t>
            </w:r>
            <w:r w:rsidRPr="003B341C">
              <w:rPr>
                <w:rFonts w:ascii="Times New Roman" w:eastAsia="Times New Roman" w:hAnsi="Times New Roman" w:cs="Times New Roman"/>
                <w:color w:val="000000"/>
                <w:lang w:eastAsia="uk-UA"/>
              </w:rPr>
              <w:t>. </w:t>
            </w:r>
            <w:proofErr w:type="spellStart"/>
            <w:r w:rsidRPr="003B341C">
              <w:rPr>
                <w:rFonts w:ascii="Times New Roman" w:eastAsia="Times New Roman" w:hAnsi="Times New Roman" w:cs="Times New Roman"/>
                <w:lang w:eastAsia="uk-UA"/>
              </w:rPr>
              <w:t>Smart-steps</w:t>
            </w:r>
            <w:proofErr w:type="spellEnd"/>
            <w:r w:rsidRPr="003B341C">
              <w:rPr>
                <w:rFonts w:ascii="Times New Roman" w:eastAsia="Times New Roman" w:hAnsi="Times New Roman" w:cs="Times New Roman"/>
                <w:lang w:eastAsia="uk-UA"/>
              </w:rPr>
              <w:t xml:space="preserve"> до розвитку туристичного потенціалу міста Києва</w:t>
            </w:r>
          </w:p>
          <w:tbl>
            <w:tblPr>
              <w:tblStyle w:val="a3"/>
              <w:tblW w:w="5000" w:type="pct"/>
              <w:tblLayout w:type="fixed"/>
              <w:tblCellMar>
                <w:top w:w="17" w:type="dxa"/>
                <w:left w:w="17" w:type="dxa"/>
                <w:bottom w:w="17" w:type="dxa"/>
                <w:right w:w="17" w:type="dxa"/>
              </w:tblCellMar>
              <w:tblLook w:val="04A0" w:firstRow="1" w:lastRow="0" w:firstColumn="1" w:lastColumn="0" w:noHBand="0" w:noVBand="1"/>
            </w:tblPr>
            <w:tblGrid>
              <w:gridCol w:w="3834"/>
              <w:gridCol w:w="894"/>
              <w:gridCol w:w="22"/>
              <w:gridCol w:w="872"/>
              <w:gridCol w:w="44"/>
              <w:gridCol w:w="851"/>
              <w:gridCol w:w="66"/>
              <w:gridCol w:w="829"/>
              <w:gridCol w:w="88"/>
              <w:gridCol w:w="921"/>
            </w:tblGrid>
            <w:tr w:rsidR="00743816" w:rsidRPr="003B341C" w:rsidTr="00743816">
              <w:trPr>
                <w:trHeight w:val="166"/>
              </w:trPr>
              <w:tc>
                <w:tcPr>
                  <w:tcW w:w="2277" w:type="pct"/>
                </w:tcPr>
                <w:p w:rsidR="00743816" w:rsidRPr="006C2752"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6C2752">
                    <w:rPr>
                      <w:rFonts w:ascii="Times New Roman" w:hAnsi="Times New Roman" w:cs="Times New Roman"/>
                      <w:b/>
                      <w:bCs/>
                      <w:lang w:eastAsia="uk-UA"/>
                    </w:rPr>
                    <w:t>1. Номер технічного завдання</w:t>
                  </w:r>
                </w:p>
              </w:tc>
              <w:tc>
                <w:tcPr>
                  <w:tcW w:w="2723" w:type="pct"/>
                  <w:gridSpan w:val="9"/>
                </w:tcPr>
                <w:p w:rsidR="00743816" w:rsidRPr="006C2752" w:rsidRDefault="00743816" w:rsidP="00A2196D">
                  <w:pPr>
                    <w:shd w:val="clear" w:color="auto" w:fill="FFFFFF"/>
                    <w:spacing w:after="0"/>
                    <w:ind w:left="34" w:right="57"/>
                    <w:textAlignment w:val="baseline"/>
                    <w:rPr>
                      <w:rFonts w:ascii="Times New Roman" w:hAnsi="Times New Roman" w:cs="Times New Roman"/>
                      <w:b/>
                      <w:bCs/>
                      <w:lang w:eastAsia="uk-UA"/>
                    </w:rPr>
                  </w:pPr>
                  <w:r w:rsidRPr="006C2752">
                    <w:rPr>
                      <w:rFonts w:ascii="Times New Roman" w:hAnsi="Times New Roman" w:cs="Times New Roman"/>
                      <w:b/>
                      <w:bCs/>
                      <w:lang w:eastAsia="uk-UA"/>
                    </w:rPr>
                    <w:t>1.5.8</w:t>
                  </w:r>
                </w:p>
              </w:tc>
            </w:tr>
            <w:tr w:rsidR="00743816" w:rsidRPr="003B341C" w:rsidTr="00743816">
              <w:trPr>
                <w:trHeight w:val="411"/>
              </w:trPr>
              <w:tc>
                <w:tcPr>
                  <w:tcW w:w="2277" w:type="pct"/>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6C2752">
                    <w:rPr>
                      <w:rFonts w:ascii="Times New Roman" w:hAnsi="Times New Roman" w:cs="Times New Roman"/>
                      <w:b/>
                      <w:bCs/>
                      <w:lang w:eastAsia="uk-UA"/>
                    </w:rPr>
                    <w:t>2.</w:t>
                  </w:r>
                  <w:r w:rsidRPr="003B341C">
                    <w:rPr>
                      <w:rFonts w:ascii="Times New Roman" w:hAnsi="Times New Roman" w:cs="Times New Roman"/>
                      <w:lang w:eastAsia="uk-UA"/>
                    </w:rPr>
                    <w:t xml:space="preserve"> Назва технічного завдання </w:t>
                  </w:r>
                </w:p>
              </w:tc>
              <w:tc>
                <w:tcPr>
                  <w:tcW w:w="2723" w:type="pct"/>
                  <w:gridSpan w:val="9"/>
                </w:tcPr>
                <w:p w:rsidR="00743816" w:rsidRPr="003B341C" w:rsidRDefault="00743816" w:rsidP="00A2196D">
                  <w:pPr>
                    <w:shd w:val="clear" w:color="auto" w:fill="FFFFFF"/>
                    <w:spacing w:after="0"/>
                    <w:ind w:left="34" w:right="57"/>
                    <w:textAlignment w:val="baseline"/>
                    <w:rPr>
                      <w:rFonts w:ascii="Times New Roman" w:hAnsi="Times New Roman" w:cs="Times New Roman"/>
                      <w:lang w:eastAsia="uk-UA"/>
                    </w:rPr>
                  </w:pPr>
                  <w:proofErr w:type="spellStart"/>
                  <w:r w:rsidRPr="003B341C">
                    <w:rPr>
                      <w:rFonts w:ascii="Times New Roman" w:hAnsi="Times New Roman" w:cs="Times New Roman"/>
                      <w:lang w:eastAsia="uk-UA"/>
                    </w:rPr>
                    <w:t>Smart-steps</w:t>
                  </w:r>
                  <w:proofErr w:type="spellEnd"/>
                  <w:r w:rsidRPr="003B341C">
                    <w:rPr>
                      <w:rFonts w:ascii="Times New Roman" w:hAnsi="Times New Roman" w:cs="Times New Roman"/>
                      <w:lang w:eastAsia="uk-UA"/>
                    </w:rPr>
                    <w:t xml:space="preserve"> до розвитку туристичного потенціалу міста Києва</w:t>
                  </w:r>
                </w:p>
              </w:tc>
            </w:tr>
            <w:tr w:rsidR="00743816" w:rsidRPr="003B341C" w:rsidTr="00743816">
              <w:tc>
                <w:tcPr>
                  <w:tcW w:w="2277" w:type="pct"/>
                </w:tcPr>
                <w:p w:rsidR="00743816" w:rsidRPr="006C2752"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6C2752">
                    <w:rPr>
                      <w:rFonts w:ascii="Times New Roman" w:hAnsi="Times New Roman" w:cs="Times New Roman"/>
                      <w:b/>
                      <w:bCs/>
                      <w:lang w:eastAsia="uk-UA"/>
                    </w:rPr>
                    <w:t xml:space="preserve">3. Номер і назва завдання з </w:t>
                  </w:r>
                  <w:hyperlink r:id="rId21" w:anchor="n11" w:tgtFrame="_blank" w:history="1">
                    <w:r w:rsidRPr="006C2752">
                      <w:rPr>
                        <w:rFonts w:ascii="Times New Roman" w:hAnsi="Times New Roman" w:cs="Times New Roman"/>
                        <w:b/>
                        <w:bCs/>
                        <w:lang w:eastAsia="uk-UA"/>
                      </w:rPr>
                      <w:t>Державної стратегії регіонального розвитку</w:t>
                    </w:r>
                  </w:hyperlink>
                  <w:r w:rsidRPr="006C2752">
                    <w:rPr>
                      <w:rFonts w:ascii="Times New Roman" w:hAnsi="Times New Roman" w:cs="Times New Roman"/>
                      <w:b/>
                      <w:bCs/>
                      <w:lang w:eastAsia="uk-UA"/>
                    </w:rPr>
                    <w:t>, якому відповідає технічне завдання</w:t>
                  </w:r>
                </w:p>
              </w:tc>
              <w:tc>
                <w:tcPr>
                  <w:tcW w:w="2723" w:type="pct"/>
                  <w:gridSpan w:val="9"/>
                </w:tcPr>
                <w:p w:rsidR="00743816" w:rsidRPr="006C2752" w:rsidRDefault="00743816" w:rsidP="00A2196D">
                  <w:pPr>
                    <w:spacing w:after="0"/>
                    <w:ind w:left="34" w:right="57"/>
                    <w:jc w:val="both"/>
                    <w:rPr>
                      <w:rFonts w:ascii="Times New Roman" w:hAnsi="Times New Roman" w:cs="Times New Roman"/>
                      <w:b/>
                      <w:bCs/>
                      <w:iCs/>
                    </w:rPr>
                  </w:pPr>
                  <w:r w:rsidRPr="006C2752">
                    <w:rPr>
                      <w:rFonts w:ascii="Times New Roman"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6C2752">
                    <w:rPr>
                      <w:rFonts w:ascii="Times New Roman" w:hAnsi="Times New Roman" w:cs="Times New Roman"/>
                      <w:b/>
                      <w:bCs/>
                      <w:iCs/>
                      <w:spacing w:val="-1"/>
                    </w:rPr>
                    <w:t xml:space="preserve"> </w:t>
                  </w:r>
                  <w:r w:rsidRPr="006C2752">
                    <w:rPr>
                      <w:rFonts w:ascii="Times New Roman" w:hAnsi="Times New Roman" w:cs="Times New Roman"/>
                      <w:b/>
                      <w:bCs/>
                      <w:iCs/>
                    </w:rPr>
                    <w:t>вимірах»</w:t>
                  </w:r>
                </w:p>
                <w:p w:rsidR="00743816" w:rsidRPr="006C2752" w:rsidRDefault="00743816" w:rsidP="00A2196D">
                  <w:pPr>
                    <w:widowControl w:val="0"/>
                    <w:tabs>
                      <w:tab w:val="left" w:pos="1342"/>
                    </w:tabs>
                    <w:autoSpaceDE w:val="0"/>
                    <w:autoSpaceDN w:val="0"/>
                    <w:spacing w:after="0"/>
                    <w:ind w:left="34" w:right="57"/>
                    <w:jc w:val="both"/>
                    <w:rPr>
                      <w:rFonts w:ascii="Times New Roman" w:hAnsi="Times New Roman" w:cs="Times New Roman"/>
                      <w:b/>
                      <w:bCs/>
                      <w:lang w:eastAsia="zh-CN"/>
                    </w:rPr>
                  </w:pPr>
                  <w:r w:rsidRPr="006C2752">
                    <w:rPr>
                      <w:rFonts w:ascii="Times New Roman" w:hAnsi="Times New Roman" w:cs="Times New Roman"/>
                      <w:b/>
                      <w:bCs/>
                      <w:lang w:eastAsia="zh-CN"/>
                    </w:rPr>
                    <w:t>Оперативна ціль 5 «Формування єдиного освітнього, інформаційного, культурного простору в межах всієї території України»</w:t>
                  </w:r>
                </w:p>
                <w:p w:rsidR="00743816" w:rsidRPr="006C2752" w:rsidRDefault="00743816" w:rsidP="00A2196D">
                  <w:pPr>
                    <w:spacing w:after="0"/>
                    <w:ind w:left="34" w:right="57"/>
                    <w:jc w:val="both"/>
                    <w:rPr>
                      <w:rFonts w:ascii="Times New Roman" w:hAnsi="Times New Roman" w:cs="Times New Roman"/>
                      <w:b/>
                      <w:bCs/>
                      <w:color w:val="000000"/>
                    </w:rPr>
                  </w:pPr>
                  <w:r w:rsidRPr="006C2752">
                    <w:rPr>
                      <w:rFonts w:ascii="Times New Roman" w:hAnsi="Times New Roman" w:cs="Times New Roman"/>
                      <w:b/>
                      <w:bCs/>
                      <w:iCs/>
                    </w:rPr>
                    <w:t>Завдання за напрямом «Розвиток внутрішнього туризму»</w:t>
                  </w:r>
                </w:p>
              </w:tc>
            </w:tr>
            <w:tr w:rsidR="00743816" w:rsidRPr="003B341C" w:rsidTr="00743816">
              <w:tc>
                <w:tcPr>
                  <w:tcW w:w="2277" w:type="pct"/>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3" w:type="pct"/>
                  <w:gridSpan w:val="9"/>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Стратегічна ціль 1. Підвищення рівня конкурентоспроможності економіки м. Києва</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Сектор міського розвитку 1.5. Туризм</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Оперативна ціль 1. Збільшення кількості туристів</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rPr>
                    <w:t>Завдання 1.1. Просування Києва як туристичного центру</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rPr>
                  </w:pPr>
                  <w:r w:rsidRPr="003B341C">
                    <w:rPr>
                      <w:rFonts w:ascii="Times New Roman" w:hAnsi="Times New Roman" w:cs="Times New Roman"/>
                    </w:rPr>
                    <w:t xml:space="preserve">Завдання 1.2. Розвиток </w:t>
                  </w:r>
                  <w:proofErr w:type="spellStart"/>
                  <w:r w:rsidRPr="003B341C">
                    <w:rPr>
                      <w:rFonts w:ascii="Times New Roman" w:hAnsi="Times New Roman" w:cs="Times New Roman"/>
                    </w:rPr>
                    <w:t>подієвого</w:t>
                  </w:r>
                  <w:proofErr w:type="spellEnd"/>
                  <w:r w:rsidRPr="003B341C">
                    <w:rPr>
                      <w:rFonts w:ascii="Times New Roman" w:hAnsi="Times New Roman" w:cs="Times New Roman"/>
                    </w:rPr>
                    <w:t xml:space="preserve"> та ділового туризму</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Оперативна ціль 2. Збільшення тривалості та покращення комфорту перебування туристів </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Завдання 2.1. Удосконалення туристичної інфраструктури</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Завдання 2.2. Підвищення якості сервісу обслуговування туристів</w:t>
                  </w:r>
                </w:p>
                <w:p w:rsidR="00743816" w:rsidRPr="003B341C" w:rsidRDefault="00743816" w:rsidP="00A2196D">
                  <w:pPr>
                    <w:numPr>
                      <w:ilvl w:val="0"/>
                      <w:numId w:val="16"/>
                    </w:numPr>
                    <w:shd w:val="clear" w:color="auto" w:fill="FFFFFF"/>
                    <w:tabs>
                      <w:tab w:val="left" w:pos="317"/>
                    </w:tabs>
                    <w:spacing w:after="0"/>
                    <w:ind w:left="34" w:right="57" w:firstLine="0"/>
                    <w:contextualSpacing/>
                    <w:jc w:val="both"/>
                    <w:textAlignment w:val="baseline"/>
                    <w:rPr>
                      <w:rFonts w:ascii="Times New Roman" w:hAnsi="Times New Roman" w:cs="Times New Roman"/>
                      <w:lang w:eastAsia="zh-CN"/>
                    </w:rPr>
                  </w:pPr>
                  <w:r w:rsidRPr="003B341C">
                    <w:rPr>
                      <w:rFonts w:ascii="Times New Roman" w:hAnsi="Times New Roman" w:cs="Times New Roman"/>
                      <w:lang w:eastAsia="zh-CN"/>
                    </w:rPr>
                    <w:t>створення та забезпечення роботи гарячої телефонної лінії, служби юридичної та інформаційної допомоги туристам у місті Києві</w:t>
                  </w:r>
                </w:p>
                <w:p w:rsidR="00743816" w:rsidRPr="003B341C" w:rsidRDefault="00743816" w:rsidP="00A2196D">
                  <w:pPr>
                    <w:spacing w:after="0"/>
                    <w:ind w:left="34" w:right="57"/>
                    <w:jc w:val="both"/>
                    <w:rPr>
                      <w:rFonts w:ascii="Times New Roman" w:hAnsi="Times New Roman" w:cs="Times New Roman"/>
                      <w:color w:val="000000"/>
                    </w:rPr>
                  </w:pPr>
                  <w:r w:rsidRPr="003B341C">
                    <w:rPr>
                      <w:rFonts w:ascii="Times New Roman" w:hAnsi="Times New Roman" w:cs="Times New Roman"/>
                      <w:lang w:eastAsia="uk-UA"/>
                    </w:rPr>
                    <w:t>Оперативна ціль 4. </w:t>
                  </w:r>
                  <w:r w:rsidRPr="003B341C">
                    <w:rPr>
                      <w:rFonts w:ascii="Times New Roman" w:hAnsi="Times New Roman" w:cs="Times New Roman"/>
                      <w:color w:val="000000"/>
                    </w:rPr>
                    <w:t>Підвищення ефективності управління туристичною сферою</w:t>
                  </w:r>
                </w:p>
                <w:p w:rsidR="00743816" w:rsidRPr="003B341C" w:rsidRDefault="00743816" w:rsidP="00A2196D">
                  <w:pPr>
                    <w:spacing w:after="0"/>
                    <w:ind w:left="34" w:right="57"/>
                    <w:jc w:val="both"/>
                    <w:rPr>
                      <w:rFonts w:ascii="Times New Roman" w:hAnsi="Times New Roman" w:cs="Times New Roman"/>
                      <w:color w:val="000000"/>
                    </w:rPr>
                  </w:pPr>
                  <w:r w:rsidRPr="003B341C">
                    <w:rPr>
                      <w:rFonts w:ascii="Times New Roman" w:hAnsi="Times New Roman" w:cs="Times New Roman"/>
                      <w:color w:val="000000"/>
                    </w:rPr>
                    <w:t>Завдання 4.2. Обмін досвідом та співпраця</w:t>
                  </w:r>
                </w:p>
                <w:p w:rsidR="00743816" w:rsidRPr="003B341C" w:rsidRDefault="00743816" w:rsidP="00A2196D">
                  <w:pPr>
                    <w:spacing w:after="0"/>
                    <w:ind w:left="34" w:right="57"/>
                    <w:jc w:val="both"/>
                    <w:rPr>
                      <w:rFonts w:ascii="Times New Roman" w:hAnsi="Times New Roman" w:cs="Times New Roman"/>
                      <w:color w:val="000000"/>
                    </w:rPr>
                  </w:pPr>
                  <w:r w:rsidRPr="003B341C">
                    <w:rPr>
                      <w:rFonts w:ascii="Times New Roman" w:hAnsi="Times New Roman" w:cs="Times New Roman"/>
                      <w:color w:val="000000"/>
                    </w:rPr>
                    <w:lastRenderedPageBreak/>
                    <w:t>Завдання 4.3. Вдосконалення системи моніторингу та аналізу розвитку туристичної сфери міста</w:t>
                  </w:r>
                </w:p>
              </w:tc>
            </w:tr>
            <w:tr w:rsidR="001E18E2" w:rsidRPr="003B341C" w:rsidTr="00743816">
              <w:tc>
                <w:tcPr>
                  <w:tcW w:w="2277" w:type="pct"/>
                </w:tcPr>
                <w:p w:rsidR="001E18E2" w:rsidRDefault="001E18E2" w:rsidP="00A2196D">
                  <w:pPr>
                    <w:shd w:val="clear" w:color="auto" w:fill="FFFFFF"/>
                    <w:spacing w:after="0"/>
                    <w:ind w:left="34" w:right="57"/>
                    <w:jc w:val="both"/>
                    <w:textAlignment w:val="baseline"/>
                    <w:rPr>
                      <w:rFonts w:ascii="Times New Roman" w:hAnsi="Times New Roman" w:cs="Times New Roman"/>
                      <w:b/>
                      <w:bCs/>
                    </w:rPr>
                  </w:pPr>
                  <w:r w:rsidRPr="001E18E2">
                    <w:rPr>
                      <w:rFonts w:ascii="Times New Roman" w:hAnsi="Times New Roman" w:cs="Times New Roman"/>
                      <w:b/>
                      <w:bCs/>
                    </w:rPr>
                    <w:lastRenderedPageBreak/>
                    <w:t xml:space="preserve">Вилучено </w:t>
                  </w:r>
                </w:p>
                <w:p w:rsidR="001E18E2" w:rsidRDefault="001E18E2" w:rsidP="00A2196D">
                  <w:pPr>
                    <w:shd w:val="clear" w:color="auto" w:fill="FFFFFF"/>
                    <w:spacing w:after="0"/>
                    <w:ind w:left="34" w:right="57"/>
                    <w:jc w:val="both"/>
                    <w:textAlignment w:val="baseline"/>
                    <w:rPr>
                      <w:rFonts w:ascii="Times New Roman" w:hAnsi="Times New Roman" w:cs="Times New Roman"/>
                      <w:b/>
                      <w:bCs/>
                    </w:rPr>
                  </w:pPr>
                </w:p>
                <w:p w:rsidR="001E18E2" w:rsidRDefault="001E18E2" w:rsidP="00A2196D">
                  <w:pPr>
                    <w:shd w:val="clear" w:color="auto" w:fill="FFFFFF"/>
                    <w:spacing w:after="0"/>
                    <w:ind w:left="34" w:right="57"/>
                    <w:jc w:val="both"/>
                    <w:textAlignment w:val="baseline"/>
                    <w:rPr>
                      <w:rFonts w:ascii="Times New Roman" w:hAnsi="Times New Roman" w:cs="Times New Roman"/>
                      <w:b/>
                      <w:bCs/>
                    </w:rPr>
                  </w:pPr>
                </w:p>
                <w:p w:rsidR="001E18E2" w:rsidRDefault="001E18E2" w:rsidP="00A2196D">
                  <w:pPr>
                    <w:shd w:val="clear" w:color="auto" w:fill="FFFFFF"/>
                    <w:spacing w:after="0"/>
                    <w:ind w:left="34" w:right="57"/>
                    <w:jc w:val="both"/>
                    <w:textAlignment w:val="baseline"/>
                    <w:rPr>
                      <w:rFonts w:ascii="Times New Roman" w:hAnsi="Times New Roman" w:cs="Times New Roman"/>
                      <w:b/>
                      <w:bCs/>
                    </w:rPr>
                  </w:pPr>
                </w:p>
                <w:p w:rsidR="001E18E2" w:rsidRDefault="001E18E2" w:rsidP="00A2196D">
                  <w:pPr>
                    <w:shd w:val="clear" w:color="auto" w:fill="FFFFFF"/>
                    <w:spacing w:after="0"/>
                    <w:ind w:left="34" w:right="57"/>
                    <w:jc w:val="both"/>
                    <w:textAlignment w:val="baseline"/>
                    <w:rPr>
                      <w:rFonts w:ascii="Times New Roman" w:hAnsi="Times New Roman" w:cs="Times New Roman"/>
                      <w:b/>
                      <w:bCs/>
                    </w:rPr>
                  </w:pPr>
                </w:p>
                <w:p w:rsidR="001E18E2" w:rsidRDefault="001E18E2" w:rsidP="00A2196D">
                  <w:pPr>
                    <w:shd w:val="clear" w:color="auto" w:fill="FFFFFF"/>
                    <w:spacing w:after="0"/>
                    <w:ind w:left="34" w:right="57"/>
                    <w:jc w:val="both"/>
                    <w:textAlignment w:val="baseline"/>
                    <w:rPr>
                      <w:rFonts w:ascii="Times New Roman" w:hAnsi="Times New Roman" w:cs="Times New Roman"/>
                      <w:b/>
                      <w:bCs/>
                    </w:rPr>
                  </w:pPr>
                </w:p>
                <w:p w:rsidR="001E18E2" w:rsidRDefault="001E18E2" w:rsidP="00A2196D">
                  <w:pPr>
                    <w:shd w:val="clear" w:color="auto" w:fill="FFFFFF"/>
                    <w:spacing w:after="0"/>
                    <w:ind w:left="34" w:right="57"/>
                    <w:jc w:val="both"/>
                    <w:textAlignment w:val="baseline"/>
                    <w:rPr>
                      <w:rFonts w:ascii="Times New Roman" w:hAnsi="Times New Roman" w:cs="Times New Roman"/>
                      <w:b/>
                      <w:bCs/>
                    </w:rPr>
                  </w:pPr>
                </w:p>
                <w:p w:rsidR="001E18E2" w:rsidRDefault="001E18E2" w:rsidP="00A2196D">
                  <w:pPr>
                    <w:shd w:val="clear" w:color="auto" w:fill="FFFFFF"/>
                    <w:spacing w:after="0"/>
                    <w:ind w:left="34" w:right="57"/>
                    <w:jc w:val="both"/>
                    <w:textAlignment w:val="baseline"/>
                    <w:rPr>
                      <w:rFonts w:ascii="Times New Roman" w:hAnsi="Times New Roman" w:cs="Times New Roman"/>
                      <w:b/>
                      <w:bCs/>
                    </w:rPr>
                  </w:pPr>
                </w:p>
                <w:p w:rsidR="001E18E2" w:rsidRDefault="001E18E2" w:rsidP="00A2196D">
                  <w:pPr>
                    <w:shd w:val="clear" w:color="auto" w:fill="FFFFFF"/>
                    <w:spacing w:after="0"/>
                    <w:ind w:left="34" w:right="57"/>
                    <w:jc w:val="both"/>
                    <w:textAlignment w:val="baseline"/>
                    <w:rPr>
                      <w:rFonts w:ascii="Times New Roman" w:hAnsi="Times New Roman" w:cs="Times New Roman"/>
                      <w:b/>
                      <w:bCs/>
                    </w:rPr>
                  </w:pPr>
                </w:p>
                <w:p w:rsidR="001E18E2" w:rsidRDefault="001E18E2" w:rsidP="00A2196D">
                  <w:pPr>
                    <w:shd w:val="clear" w:color="auto" w:fill="FFFFFF"/>
                    <w:spacing w:after="0"/>
                    <w:ind w:left="34" w:right="57"/>
                    <w:jc w:val="both"/>
                    <w:textAlignment w:val="baseline"/>
                    <w:rPr>
                      <w:rFonts w:ascii="Times New Roman" w:hAnsi="Times New Roman" w:cs="Times New Roman"/>
                      <w:b/>
                      <w:bCs/>
                    </w:rPr>
                  </w:pPr>
                </w:p>
                <w:p w:rsidR="001E18E2" w:rsidRDefault="001E18E2" w:rsidP="00A2196D">
                  <w:pPr>
                    <w:shd w:val="clear" w:color="auto" w:fill="FFFFFF"/>
                    <w:spacing w:after="0"/>
                    <w:ind w:left="34" w:right="57"/>
                    <w:jc w:val="both"/>
                    <w:textAlignment w:val="baseline"/>
                    <w:rPr>
                      <w:rFonts w:ascii="Times New Roman" w:hAnsi="Times New Roman" w:cs="Times New Roman"/>
                      <w:b/>
                      <w:bCs/>
                    </w:rPr>
                  </w:pPr>
                </w:p>
                <w:p w:rsidR="001E18E2" w:rsidRPr="001E18E2" w:rsidRDefault="001E18E2" w:rsidP="00A2196D">
                  <w:pPr>
                    <w:shd w:val="clear" w:color="auto" w:fill="FFFFFF"/>
                    <w:spacing w:after="0"/>
                    <w:ind w:left="34" w:right="57"/>
                    <w:jc w:val="both"/>
                    <w:textAlignment w:val="baseline"/>
                    <w:rPr>
                      <w:rFonts w:ascii="Times New Roman" w:hAnsi="Times New Roman" w:cs="Times New Roman"/>
                      <w:b/>
                      <w:bCs/>
                    </w:rPr>
                  </w:pPr>
                </w:p>
              </w:tc>
              <w:tc>
                <w:tcPr>
                  <w:tcW w:w="2723" w:type="pct"/>
                  <w:gridSpan w:val="9"/>
                </w:tcPr>
                <w:p w:rsidR="001E18E2" w:rsidRPr="003B341C" w:rsidRDefault="001E18E2" w:rsidP="00A2196D">
                  <w:pPr>
                    <w:shd w:val="clear" w:color="auto" w:fill="FFFFFF"/>
                    <w:spacing w:after="0"/>
                    <w:ind w:left="34" w:right="57"/>
                    <w:jc w:val="both"/>
                    <w:textAlignment w:val="baseline"/>
                    <w:rPr>
                      <w:rFonts w:ascii="Times New Roman" w:hAnsi="Times New Roman" w:cs="Times New Roman"/>
                      <w:lang w:eastAsia="uk-UA"/>
                    </w:rPr>
                  </w:pPr>
                </w:p>
              </w:tc>
            </w:tr>
            <w:tr w:rsidR="00743816" w:rsidRPr="003B341C" w:rsidTr="00743816">
              <w:trPr>
                <w:trHeight w:val="670"/>
              </w:trPr>
              <w:tc>
                <w:tcPr>
                  <w:tcW w:w="2277" w:type="pct"/>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1E18E2">
                    <w:rPr>
                      <w:rFonts w:ascii="Times New Roman" w:hAnsi="Times New Roman" w:cs="Times New Roman"/>
                      <w:b/>
                      <w:bCs/>
                      <w:lang w:eastAsia="uk-UA"/>
                    </w:rPr>
                    <w:t>5. Територія</w:t>
                  </w:r>
                  <w:r w:rsidRPr="003B341C">
                    <w:rPr>
                      <w:rFonts w:ascii="Times New Roman" w:hAnsi="Times New Roman" w:cs="Times New Roman"/>
                      <w:lang w:eastAsia="uk-UA"/>
                    </w:rPr>
                    <w:t xml:space="preserve">, на яку матиме вплив реалізація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за технічним завданням</w:t>
                  </w:r>
                </w:p>
              </w:tc>
              <w:tc>
                <w:tcPr>
                  <w:tcW w:w="2723" w:type="pct"/>
                  <w:gridSpan w:val="9"/>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rPr>
                    <w:t>місто Київ</w:t>
                  </w:r>
                </w:p>
              </w:tc>
            </w:tr>
            <w:tr w:rsidR="001E18E2" w:rsidRPr="003B341C" w:rsidTr="00743816">
              <w:trPr>
                <w:trHeight w:val="670"/>
              </w:trPr>
              <w:tc>
                <w:tcPr>
                  <w:tcW w:w="2277" w:type="pct"/>
                </w:tcPr>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r>
                    <w:rPr>
                      <w:rFonts w:ascii="Times New Roman" w:hAnsi="Times New Roman" w:cs="Times New Roman"/>
                      <w:b/>
                      <w:bCs/>
                      <w:lang w:eastAsia="uk-UA"/>
                    </w:rPr>
                    <w:t>Вилучено</w:t>
                  </w: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P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tc>
              <w:tc>
                <w:tcPr>
                  <w:tcW w:w="2723" w:type="pct"/>
                  <w:gridSpan w:val="9"/>
                </w:tcPr>
                <w:p w:rsidR="001E18E2" w:rsidRPr="003B341C" w:rsidRDefault="001E18E2" w:rsidP="00A2196D">
                  <w:pPr>
                    <w:shd w:val="clear" w:color="auto" w:fill="FFFFFF"/>
                    <w:spacing w:after="0"/>
                    <w:ind w:left="34" w:right="57"/>
                    <w:jc w:val="both"/>
                    <w:textAlignment w:val="baseline"/>
                    <w:rPr>
                      <w:rFonts w:ascii="Times New Roman" w:hAnsi="Times New Roman" w:cs="Times New Roman"/>
                    </w:rPr>
                  </w:pPr>
                </w:p>
              </w:tc>
            </w:tr>
            <w:tr w:rsidR="00743816" w:rsidRPr="003B341C" w:rsidTr="00743816">
              <w:tc>
                <w:tcPr>
                  <w:tcW w:w="2277" w:type="pct"/>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1E18E2">
                    <w:rPr>
                      <w:rFonts w:ascii="Times New Roman" w:hAnsi="Times New Roman" w:cs="Times New Roman"/>
                      <w:b/>
                      <w:bCs/>
                      <w:lang w:eastAsia="uk-UA"/>
                    </w:rPr>
                    <w:lastRenderedPageBreak/>
                    <w:t>6.</w:t>
                  </w:r>
                  <w:r w:rsidRPr="003B341C">
                    <w:rPr>
                      <w:rFonts w:ascii="Times New Roman" w:hAnsi="Times New Roman" w:cs="Times New Roman"/>
                      <w:lang w:eastAsia="uk-UA"/>
                    </w:rPr>
                    <w:t> Опис проблеми, на вирішення якої спрямоване технічне завдання</w:t>
                  </w:r>
                </w:p>
              </w:tc>
              <w:tc>
                <w:tcPr>
                  <w:tcW w:w="2723" w:type="pct"/>
                  <w:gridSpan w:val="9"/>
                </w:tcPr>
                <w:p w:rsidR="00743816" w:rsidRPr="003B341C" w:rsidRDefault="00743816" w:rsidP="00A2196D">
                  <w:pPr>
                    <w:shd w:val="clear" w:color="auto" w:fill="FFFFFF"/>
                    <w:spacing w:after="0"/>
                    <w:ind w:left="34" w:right="57"/>
                    <w:jc w:val="both"/>
                    <w:textAlignment w:val="baseline"/>
                    <w:rPr>
                      <w:rFonts w:ascii="Times New Roman" w:hAnsi="Times New Roman" w:cs="Times New Roman"/>
                      <w:color w:val="000000"/>
                    </w:rPr>
                  </w:pPr>
                  <w:r w:rsidRPr="003B341C">
                    <w:rPr>
                      <w:rFonts w:ascii="Times New Roman" w:hAnsi="Times New Roman" w:cs="Times New Roman"/>
                      <w:color w:val="000000"/>
                    </w:rPr>
                    <w:t>– </w:t>
                  </w:r>
                  <w:r w:rsidRPr="001E18E2">
                    <w:rPr>
                      <w:rFonts w:ascii="Times New Roman" w:hAnsi="Times New Roman" w:cs="Times New Roman"/>
                      <w:b/>
                      <w:bCs/>
                      <w:color w:val="000000"/>
                    </w:rPr>
                    <w:t>Низькі обсяги туристичних потоків до міста Києва</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color w:val="000000"/>
                    </w:rPr>
                  </w:pPr>
                  <w:r w:rsidRPr="003B341C">
                    <w:rPr>
                      <w:rFonts w:ascii="Times New Roman" w:hAnsi="Times New Roman" w:cs="Times New Roman"/>
                      <w:color w:val="000000"/>
                    </w:rPr>
                    <w:t>– </w:t>
                  </w:r>
                  <w:r w:rsidRPr="001E18E2">
                    <w:rPr>
                      <w:rFonts w:ascii="Times New Roman" w:hAnsi="Times New Roman" w:cs="Times New Roman"/>
                      <w:b/>
                      <w:bCs/>
                      <w:color w:val="000000"/>
                    </w:rPr>
                    <w:t>Збройна агресія російської федерації проти України</w:t>
                  </w:r>
                  <w:r w:rsidRPr="003B341C">
                    <w:rPr>
                      <w:rFonts w:ascii="Times New Roman" w:hAnsi="Times New Roman" w:cs="Times New Roman"/>
                      <w:color w:val="000000"/>
                    </w:rPr>
                    <w:t xml:space="preserve"> </w:t>
                  </w:r>
                </w:p>
                <w:p w:rsidR="00743816" w:rsidRPr="003B341C" w:rsidRDefault="00743816" w:rsidP="00A2196D">
                  <w:pPr>
                    <w:shd w:val="clear" w:color="auto" w:fill="FFFFFF"/>
                    <w:tabs>
                      <w:tab w:val="left" w:pos="333"/>
                    </w:tabs>
                    <w:spacing w:after="0"/>
                    <w:ind w:left="34" w:right="57"/>
                    <w:contextualSpacing/>
                    <w:jc w:val="both"/>
                    <w:textAlignment w:val="baseline"/>
                    <w:rPr>
                      <w:rFonts w:ascii="Times New Roman" w:hAnsi="Times New Roman" w:cs="Times New Roman"/>
                      <w:color w:val="000000"/>
                      <w:lang w:eastAsia="zh-CN"/>
                    </w:rPr>
                  </w:pPr>
                  <w:r w:rsidRPr="003B341C">
                    <w:rPr>
                      <w:rFonts w:ascii="Times New Roman" w:hAnsi="Times New Roman" w:cs="Times New Roman"/>
                      <w:color w:val="000000"/>
                      <w:lang w:eastAsia="zh-CN"/>
                    </w:rPr>
                    <w:t>– Недостатній рівень розвитку туристичної інфраструктури</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color w:val="000000"/>
                    </w:rPr>
                  </w:pPr>
                  <w:r w:rsidRPr="003B341C">
                    <w:rPr>
                      <w:rFonts w:ascii="Times New Roman" w:hAnsi="Times New Roman" w:cs="Times New Roman"/>
                      <w:color w:val="000000"/>
                    </w:rPr>
                    <w:t>– Недостатня промоція міста в Україні та за кордоном</w:t>
                  </w:r>
                </w:p>
                <w:p w:rsidR="00743816" w:rsidRPr="003B341C" w:rsidRDefault="00743816" w:rsidP="00A2196D">
                  <w:pPr>
                    <w:shd w:val="clear" w:color="auto" w:fill="FFFFFF"/>
                    <w:tabs>
                      <w:tab w:val="left" w:pos="333"/>
                    </w:tabs>
                    <w:spacing w:after="0"/>
                    <w:ind w:left="34" w:right="57"/>
                    <w:contextualSpacing/>
                    <w:jc w:val="both"/>
                    <w:textAlignment w:val="baseline"/>
                    <w:rPr>
                      <w:rFonts w:ascii="Times New Roman" w:hAnsi="Times New Roman" w:cs="Times New Roman"/>
                      <w:color w:val="000000"/>
                      <w:lang w:eastAsia="zh-CN"/>
                    </w:rPr>
                  </w:pPr>
                  <w:r w:rsidRPr="003B341C">
                    <w:rPr>
                      <w:rFonts w:ascii="Times New Roman" w:hAnsi="Times New Roman" w:cs="Times New Roman"/>
                      <w:color w:val="000000"/>
                      <w:lang w:eastAsia="zh-CN"/>
                    </w:rPr>
                    <w:t>– Низький рівень завантаженості номерного фонду колективних засобів розміщування</w:t>
                  </w:r>
                </w:p>
                <w:p w:rsidR="00743816" w:rsidRDefault="00743816" w:rsidP="00A2196D">
                  <w:pPr>
                    <w:shd w:val="clear" w:color="auto" w:fill="FFFFFF"/>
                    <w:tabs>
                      <w:tab w:val="left" w:pos="333"/>
                    </w:tabs>
                    <w:spacing w:after="0"/>
                    <w:ind w:left="34" w:right="57"/>
                    <w:contextualSpacing/>
                    <w:jc w:val="both"/>
                    <w:textAlignment w:val="baseline"/>
                    <w:rPr>
                      <w:rFonts w:ascii="Times New Roman" w:hAnsi="Times New Roman" w:cs="Times New Roman"/>
                      <w:color w:val="000000"/>
                      <w:lang w:eastAsia="zh-CN"/>
                    </w:rPr>
                  </w:pPr>
                </w:p>
                <w:p w:rsidR="001E18E2" w:rsidRPr="001E18E2" w:rsidRDefault="001E18E2" w:rsidP="00A2196D">
                  <w:pPr>
                    <w:pStyle w:val="a7"/>
                    <w:numPr>
                      <w:ilvl w:val="0"/>
                      <w:numId w:val="6"/>
                    </w:numPr>
                    <w:shd w:val="clear" w:color="auto" w:fill="FFFFFF"/>
                    <w:tabs>
                      <w:tab w:val="left" w:pos="333"/>
                    </w:tabs>
                    <w:ind w:left="34" w:right="57"/>
                    <w:jc w:val="both"/>
                    <w:textAlignment w:val="baseline"/>
                    <w:rPr>
                      <w:b/>
                      <w:bCs/>
                      <w:color w:val="000000"/>
                      <w:sz w:val="22"/>
                      <w:szCs w:val="22"/>
                    </w:rPr>
                  </w:pPr>
                  <w:r w:rsidRPr="001E18E2">
                    <w:rPr>
                      <w:b/>
                      <w:bCs/>
                      <w:color w:val="000000"/>
                      <w:sz w:val="22"/>
                      <w:szCs w:val="22"/>
                    </w:rPr>
                    <w:t>Вилучено</w:t>
                  </w:r>
                </w:p>
                <w:p w:rsidR="00743816" w:rsidRPr="003B341C" w:rsidRDefault="00743816" w:rsidP="00A2196D">
                  <w:pPr>
                    <w:shd w:val="clear" w:color="auto" w:fill="FFFFFF"/>
                    <w:tabs>
                      <w:tab w:val="left" w:pos="333"/>
                    </w:tabs>
                    <w:spacing w:after="0"/>
                    <w:ind w:left="34" w:right="57"/>
                    <w:contextualSpacing/>
                    <w:jc w:val="both"/>
                    <w:textAlignment w:val="baseline"/>
                    <w:rPr>
                      <w:rFonts w:ascii="Times New Roman" w:hAnsi="Times New Roman" w:cs="Times New Roman"/>
                      <w:color w:val="000000"/>
                      <w:lang w:eastAsia="zh-CN"/>
                    </w:rPr>
                  </w:pPr>
                </w:p>
                <w:p w:rsidR="00743816" w:rsidRPr="003B341C" w:rsidRDefault="00743816" w:rsidP="00A2196D">
                  <w:pPr>
                    <w:shd w:val="clear" w:color="auto" w:fill="FFFFFF"/>
                    <w:tabs>
                      <w:tab w:val="left" w:pos="333"/>
                    </w:tabs>
                    <w:spacing w:after="0"/>
                    <w:ind w:left="34" w:right="57"/>
                    <w:contextualSpacing/>
                    <w:textAlignment w:val="baseline"/>
                    <w:rPr>
                      <w:rFonts w:ascii="Times New Roman" w:hAnsi="Times New Roman" w:cs="Times New Roman"/>
                      <w:color w:val="000000"/>
                      <w:lang w:eastAsia="zh-CN"/>
                    </w:rPr>
                  </w:pPr>
                  <w:r w:rsidRPr="003B341C">
                    <w:rPr>
                      <w:rFonts w:ascii="Times New Roman" w:hAnsi="Times New Roman" w:cs="Times New Roman"/>
                      <w:color w:val="000000"/>
                      <w:lang w:eastAsia="zh-CN"/>
                    </w:rPr>
                    <w:t>– Низький рівень поінформованості потенційних туристів про наявний туристичний потенціал Києва</w:t>
                  </w:r>
                </w:p>
              </w:tc>
            </w:tr>
            <w:tr w:rsidR="00743816" w:rsidRPr="003B341C" w:rsidTr="00743816">
              <w:trPr>
                <w:trHeight w:val="728"/>
              </w:trPr>
              <w:tc>
                <w:tcPr>
                  <w:tcW w:w="2277" w:type="pct"/>
                </w:tcPr>
                <w:p w:rsidR="00743816"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D1343A">
                    <w:rPr>
                      <w:rFonts w:ascii="Times New Roman" w:hAnsi="Times New Roman" w:cs="Times New Roman"/>
                      <w:b/>
                      <w:bCs/>
                      <w:lang w:eastAsia="uk-UA"/>
                    </w:rPr>
                    <w:t>7.</w:t>
                  </w:r>
                  <w:r w:rsidRPr="003B341C">
                    <w:rPr>
                      <w:rFonts w:ascii="Times New Roman" w:hAnsi="Times New Roman" w:cs="Times New Roman"/>
                      <w:lang w:eastAsia="uk-UA"/>
                    </w:rPr>
                    <w:t xml:space="preserve"> Очікувані кількісні результати від реалізації </w:t>
                  </w:r>
                  <w:proofErr w:type="spellStart"/>
                  <w:r w:rsidRPr="003B341C">
                    <w:rPr>
                      <w:rFonts w:ascii="Times New Roman" w:hAnsi="Times New Roman" w:cs="Times New Roman"/>
                      <w:lang w:eastAsia="uk-UA"/>
                    </w:rPr>
                    <w:t>проєктів</w:t>
                  </w:r>
                  <w:proofErr w:type="spellEnd"/>
                  <w:r w:rsidRPr="003B341C">
                    <w:rPr>
                      <w:rFonts w:ascii="Times New Roman" w:hAnsi="Times New Roman" w:cs="Times New Roman"/>
                      <w:lang w:eastAsia="uk-UA"/>
                    </w:rPr>
                    <w:t xml:space="preserve"> на виконання технічного завдання:</w:t>
                  </w:r>
                </w:p>
                <w:p w:rsidR="003C611F" w:rsidRPr="003B341C" w:rsidRDefault="003C611F" w:rsidP="00A2196D">
                  <w:pPr>
                    <w:shd w:val="clear" w:color="auto" w:fill="FFFFFF"/>
                    <w:spacing w:after="0"/>
                    <w:ind w:left="34" w:right="57"/>
                    <w:jc w:val="both"/>
                    <w:textAlignment w:val="baseline"/>
                    <w:rPr>
                      <w:rFonts w:ascii="Times New Roman" w:hAnsi="Times New Roman" w:cs="Times New Roman"/>
                      <w:lang w:eastAsia="uk-UA"/>
                    </w:rPr>
                  </w:pPr>
                </w:p>
              </w:tc>
              <w:tc>
                <w:tcPr>
                  <w:tcW w:w="531" w:type="pct"/>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2021 рік</w:t>
                  </w:r>
                </w:p>
              </w:tc>
              <w:tc>
                <w:tcPr>
                  <w:tcW w:w="531"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2022 рік</w:t>
                  </w:r>
                </w:p>
              </w:tc>
              <w:tc>
                <w:tcPr>
                  <w:tcW w:w="531"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2023 рік</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1E18E2">
                    <w:rPr>
                      <w:rFonts w:ascii="Times New Roman" w:hAnsi="Times New Roman" w:cs="Times New Roman"/>
                      <w:b/>
                      <w:bCs/>
                      <w:lang w:eastAsia="uk-UA"/>
                    </w:rPr>
                    <w:t>2024 рік</w:t>
                  </w:r>
                </w:p>
              </w:tc>
              <w:tc>
                <w:tcPr>
                  <w:tcW w:w="599"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r>
            <w:tr w:rsidR="00743816" w:rsidRPr="003B341C" w:rsidTr="00743816">
              <w:trPr>
                <w:trHeight w:val="304"/>
              </w:trPr>
              <w:tc>
                <w:tcPr>
                  <w:tcW w:w="2277" w:type="pct"/>
                </w:tcPr>
                <w:p w:rsidR="00743816" w:rsidRPr="003B341C" w:rsidRDefault="00743816" w:rsidP="00A2196D">
                  <w:pPr>
                    <w:spacing w:after="0"/>
                    <w:ind w:left="34" w:right="57"/>
                    <w:jc w:val="both"/>
                    <w:rPr>
                      <w:rFonts w:ascii="Times New Roman" w:hAnsi="Times New Roman" w:cs="Times New Roman"/>
                      <w:lang w:eastAsia="uk-UA"/>
                    </w:rPr>
                  </w:pPr>
                  <w:r w:rsidRPr="003B341C">
                    <w:rPr>
                      <w:rFonts w:ascii="Times New Roman" w:hAnsi="Times New Roman" w:cs="Times New Roman"/>
                      <w:lang w:eastAsia="uk-UA"/>
                    </w:rPr>
                    <w:t xml:space="preserve">- кількість міжнародних виставкових та інших </w:t>
                  </w:r>
                  <w:proofErr w:type="spellStart"/>
                  <w:r w:rsidRPr="003B341C">
                    <w:rPr>
                      <w:rFonts w:ascii="Times New Roman" w:hAnsi="Times New Roman" w:cs="Times New Roman"/>
                      <w:lang w:eastAsia="uk-UA"/>
                    </w:rPr>
                    <w:t>промоційних</w:t>
                  </w:r>
                  <w:proofErr w:type="spellEnd"/>
                  <w:r w:rsidRPr="003B341C">
                    <w:rPr>
                      <w:rFonts w:ascii="Times New Roman" w:hAnsi="Times New Roman" w:cs="Times New Roman"/>
                      <w:lang w:eastAsia="uk-UA"/>
                    </w:rPr>
                    <w:t xml:space="preserve"> заходів в яких взято участь, од.</w:t>
                  </w:r>
                </w:p>
              </w:tc>
              <w:tc>
                <w:tcPr>
                  <w:tcW w:w="531" w:type="pct"/>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10</w:t>
                  </w:r>
                </w:p>
              </w:tc>
              <w:tc>
                <w:tcPr>
                  <w:tcW w:w="531"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10</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1E18E2">
                    <w:rPr>
                      <w:rFonts w:ascii="Times New Roman" w:hAnsi="Times New Roman" w:cs="Times New Roman"/>
                      <w:b/>
                      <w:bCs/>
                      <w:lang w:eastAsia="uk-UA"/>
                    </w:rPr>
                    <w:t>7</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7</w:t>
                  </w:r>
                </w:p>
              </w:tc>
              <w:tc>
                <w:tcPr>
                  <w:tcW w:w="599" w:type="pct"/>
                  <w:gridSpan w:val="2"/>
                  <w:shd w:val="clear" w:color="auto" w:fill="auto"/>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34</w:t>
                  </w:r>
                </w:p>
              </w:tc>
            </w:tr>
            <w:tr w:rsidR="00743816" w:rsidRPr="003B341C" w:rsidTr="00743816">
              <w:trPr>
                <w:trHeight w:val="623"/>
              </w:trPr>
              <w:tc>
                <w:tcPr>
                  <w:tcW w:w="2277" w:type="pct"/>
                </w:tcPr>
                <w:p w:rsidR="00743816" w:rsidRPr="003B341C" w:rsidRDefault="00743816" w:rsidP="00A2196D">
                  <w:pPr>
                    <w:spacing w:after="0"/>
                    <w:ind w:left="34" w:right="57"/>
                    <w:jc w:val="both"/>
                    <w:rPr>
                      <w:rFonts w:ascii="Times New Roman" w:hAnsi="Times New Roman" w:cs="Times New Roman"/>
                      <w:lang w:eastAsia="uk-UA"/>
                    </w:rPr>
                  </w:pPr>
                  <w:r w:rsidRPr="003B341C">
                    <w:rPr>
                      <w:rFonts w:ascii="Times New Roman" w:hAnsi="Times New Roman" w:cs="Times New Roman"/>
                      <w:lang w:eastAsia="uk-UA"/>
                    </w:rPr>
                    <w:t xml:space="preserve">- кількість проведених рекламно-інформаційних та </w:t>
                  </w:r>
                  <w:proofErr w:type="spellStart"/>
                  <w:r w:rsidRPr="003B341C">
                    <w:rPr>
                      <w:rFonts w:ascii="Times New Roman" w:hAnsi="Times New Roman" w:cs="Times New Roman"/>
                      <w:lang w:eastAsia="uk-UA"/>
                    </w:rPr>
                    <w:t>промо</w:t>
                  </w:r>
                  <w:proofErr w:type="spellEnd"/>
                  <w:r w:rsidRPr="003B341C">
                    <w:rPr>
                      <w:rFonts w:ascii="Times New Roman" w:hAnsi="Times New Roman" w:cs="Times New Roman"/>
                      <w:lang w:eastAsia="uk-UA"/>
                    </w:rPr>
                    <w:t>-турів, од.</w:t>
                  </w:r>
                </w:p>
              </w:tc>
              <w:tc>
                <w:tcPr>
                  <w:tcW w:w="531" w:type="pct"/>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14</w:t>
                  </w:r>
                </w:p>
              </w:tc>
              <w:tc>
                <w:tcPr>
                  <w:tcW w:w="531"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15</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0</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4</w:t>
                  </w:r>
                </w:p>
              </w:tc>
              <w:tc>
                <w:tcPr>
                  <w:tcW w:w="599" w:type="pct"/>
                  <w:gridSpan w:val="2"/>
                  <w:shd w:val="clear" w:color="auto" w:fill="auto"/>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33</w:t>
                  </w:r>
                </w:p>
              </w:tc>
            </w:tr>
            <w:tr w:rsidR="00743816" w:rsidRPr="003B341C" w:rsidTr="00743816">
              <w:trPr>
                <w:trHeight w:val="841"/>
              </w:trPr>
              <w:tc>
                <w:tcPr>
                  <w:tcW w:w="2277" w:type="pct"/>
                </w:tcPr>
                <w:p w:rsidR="00743816" w:rsidRPr="003B341C" w:rsidRDefault="00743816" w:rsidP="00A2196D">
                  <w:pPr>
                    <w:spacing w:after="0"/>
                    <w:ind w:left="34" w:right="57"/>
                    <w:jc w:val="both"/>
                    <w:rPr>
                      <w:rFonts w:ascii="Times New Roman" w:hAnsi="Times New Roman" w:cs="Times New Roman"/>
                      <w:lang w:eastAsia="uk-UA"/>
                    </w:rPr>
                  </w:pPr>
                  <w:r w:rsidRPr="003B341C">
                    <w:rPr>
                      <w:rFonts w:ascii="Times New Roman" w:hAnsi="Times New Roman" w:cs="Times New Roman"/>
                      <w:lang w:eastAsia="uk-UA"/>
                    </w:rPr>
                    <w:t>- кількість проведених рекламних кампаній на зовнішніх носіях в провідних туристичних центрах світу, од.</w:t>
                  </w:r>
                </w:p>
              </w:tc>
              <w:tc>
                <w:tcPr>
                  <w:tcW w:w="531" w:type="pct"/>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1</w:t>
                  </w:r>
                </w:p>
              </w:tc>
              <w:tc>
                <w:tcPr>
                  <w:tcW w:w="531"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0</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eastAsia="uk-UA"/>
                    </w:rPr>
                    <w:t>2</w:t>
                  </w:r>
                  <w:r w:rsidRPr="001E18E2">
                    <w:rPr>
                      <w:rFonts w:ascii="Times New Roman" w:hAnsi="Times New Roman" w:cs="Times New Roman"/>
                      <w:b/>
                      <w:bCs/>
                      <w:lang w:val="en-US" w:eastAsia="uk-UA"/>
                    </w:rPr>
                    <w:t>4</w:t>
                  </w:r>
                </w:p>
              </w:tc>
              <w:tc>
                <w:tcPr>
                  <w:tcW w:w="599" w:type="pct"/>
                  <w:gridSpan w:val="2"/>
                  <w:shd w:val="clear" w:color="auto" w:fill="auto"/>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27</w:t>
                  </w:r>
                </w:p>
              </w:tc>
            </w:tr>
            <w:tr w:rsidR="00743816" w:rsidRPr="003B341C" w:rsidTr="00743816">
              <w:trPr>
                <w:trHeight w:val="587"/>
              </w:trPr>
              <w:tc>
                <w:tcPr>
                  <w:tcW w:w="2277" w:type="pct"/>
                </w:tcPr>
                <w:p w:rsidR="00743816" w:rsidRPr="003B341C" w:rsidRDefault="00743816" w:rsidP="00A2196D">
                  <w:pPr>
                    <w:spacing w:after="0"/>
                    <w:ind w:left="34" w:right="57"/>
                    <w:jc w:val="both"/>
                    <w:rPr>
                      <w:rFonts w:ascii="Times New Roman" w:hAnsi="Times New Roman" w:cs="Times New Roman"/>
                      <w:lang w:eastAsia="uk-UA"/>
                    </w:rPr>
                  </w:pPr>
                  <w:r w:rsidRPr="003B341C">
                    <w:rPr>
                      <w:rFonts w:ascii="Times New Roman" w:hAnsi="Times New Roman" w:cs="Times New Roman"/>
                      <w:lang w:eastAsia="uk-UA"/>
                    </w:rPr>
                    <w:t>- кількість встановлених та оновлених інформаційних носіїв, од.</w:t>
                  </w:r>
                </w:p>
              </w:tc>
              <w:tc>
                <w:tcPr>
                  <w:tcW w:w="531" w:type="pct"/>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67</w:t>
                  </w:r>
                </w:p>
              </w:tc>
              <w:tc>
                <w:tcPr>
                  <w:tcW w:w="531"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81</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1E18E2">
                    <w:rPr>
                      <w:rFonts w:ascii="Times New Roman" w:hAnsi="Times New Roman" w:cs="Times New Roman"/>
                      <w:b/>
                      <w:bCs/>
                      <w:lang w:eastAsia="uk-UA"/>
                    </w:rPr>
                    <w:t>6</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1E18E2">
                    <w:rPr>
                      <w:rFonts w:ascii="Times New Roman" w:hAnsi="Times New Roman" w:cs="Times New Roman"/>
                      <w:b/>
                      <w:bCs/>
                      <w:lang w:eastAsia="uk-UA"/>
                    </w:rPr>
                    <w:t>187</w:t>
                  </w:r>
                </w:p>
              </w:tc>
              <w:tc>
                <w:tcPr>
                  <w:tcW w:w="599" w:type="pct"/>
                  <w:gridSpan w:val="2"/>
                  <w:shd w:val="clear" w:color="auto" w:fill="auto"/>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341</w:t>
                  </w:r>
                </w:p>
              </w:tc>
            </w:tr>
            <w:tr w:rsidR="00743816" w:rsidRPr="003B341C" w:rsidTr="00743816">
              <w:trPr>
                <w:trHeight w:val="587"/>
              </w:trPr>
              <w:tc>
                <w:tcPr>
                  <w:tcW w:w="2277" w:type="pct"/>
                </w:tcPr>
                <w:p w:rsidR="00743816" w:rsidRPr="003B341C" w:rsidRDefault="00743816" w:rsidP="00A2196D">
                  <w:pPr>
                    <w:spacing w:after="0"/>
                    <w:ind w:left="34" w:right="57"/>
                    <w:jc w:val="both"/>
                    <w:rPr>
                      <w:rFonts w:ascii="Times New Roman" w:hAnsi="Times New Roman" w:cs="Times New Roman"/>
                      <w:lang w:eastAsia="uk-UA"/>
                    </w:rPr>
                  </w:pPr>
                  <w:r w:rsidRPr="003B341C">
                    <w:rPr>
                      <w:rFonts w:ascii="Times New Roman" w:hAnsi="Times New Roman" w:cs="Times New Roman"/>
                      <w:lang w:eastAsia="uk-UA"/>
                    </w:rPr>
                    <w:t>- кількість встановлених інформаційних терміналів (</w:t>
                  </w:r>
                  <w:proofErr w:type="spellStart"/>
                  <w:r w:rsidRPr="003B341C">
                    <w:rPr>
                      <w:rFonts w:ascii="Times New Roman" w:hAnsi="Times New Roman" w:cs="Times New Roman"/>
                      <w:lang w:eastAsia="uk-UA"/>
                    </w:rPr>
                    <w:t>infopoint</w:t>
                  </w:r>
                  <w:proofErr w:type="spellEnd"/>
                  <w:r w:rsidRPr="003B341C">
                    <w:rPr>
                      <w:rFonts w:ascii="Times New Roman" w:hAnsi="Times New Roman" w:cs="Times New Roman"/>
                      <w:lang w:eastAsia="uk-UA"/>
                    </w:rPr>
                    <w:t>), од.</w:t>
                  </w:r>
                </w:p>
              </w:tc>
              <w:tc>
                <w:tcPr>
                  <w:tcW w:w="531" w:type="pct"/>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w:t>
                  </w:r>
                </w:p>
              </w:tc>
              <w:tc>
                <w:tcPr>
                  <w:tcW w:w="531"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1E18E2">
                    <w:rPr>
                      <w:rFonts w:ascii="Times New Roman" w:hAnsi="Times New Roman" w:cs="Times New Roman"/>
                      <w:b/>
                      <w:bCs/>
                      <w:lang w:eastAsia="uk-UA"/>
                    </w:rPr>
                    <w:t>–</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3</w:t>
                  </w:r>
                </w:p>
              </w:tc>
              <w:tc>
                <w:tcPr>
                  <w:tcW w:w="599" w:type="pct"/>
                  <w:gridSpan w:val="2"/>
                  <w:shd w:val="clear" w:color="auto" w:fill="auto"/>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7</w:t>
                  </w:r>
                </w:p>
              </w:tc>
            </w:tr>
            <w:tr w:rsidR="00743816" w:rsidRPr="003B341C" w:rsidTr="00743816">
              <w:trPr>
                <w:trHeight w:val="809"/>
              </w:trPr>
              <w:tc>
                <w:tcPr>
                  <w:tcW w:w="2277" w:type="pct"/>
                </w:tcPr>
                <w:p w:rsidR="00743816" w:rsidRPr="001E18E2" w:rsidRDefault="00743816" w:rsidP="00A2196D">
                  <w:pPr>
                    <w:spacing w:after="0"/>
                    <w:ind w:left="34" w:right="57"/>
                    <w:jc w:val="both"/>
                    <w:rPr>
                      <w:rFonts w:ascii="Times New Roman" w:hAnsi="Times New Roman" w:cs="Times New Roman"/>
                      <w:b/>
                      <w:bCs/>
                      <w:lang w:eastAsia="uk-UA"/>
                    </w:rPr>
                  </w:pPr>
                  <w:r w:rsidRPr="001E18E2">
                    <w:rPr>
                      <w:rFonts w:ascii="Times New Roman" w:hAnsi="Times New Roman" w:cs="Times New Roman"/>
                      <w:b/>
                      <w:bCs/>
                      <w:lang w:eastAsia="uk-UA"/>
                    </w:rPr>
                    <w:lastRenderedPageBreak/>
                    <w:t xml:space="preserve">- створення нових та забезпечення функціонування існуючих туристично-інформаційних центрів, зокрема в оновленому </w:t>
                  </w:r>
                  <w:proofErr w:type="spellStart"/>
                  <w:r w:rsidRPr="001E18E2">
                    <w:rPr>
                      <w:rFonts w:ascii="Times New Roman" w:hAnsi="Times New Roman" w:cs="Times New Roman"/>
                      <w:b/>
                      <w:bCs/>
                      <w:lang w:eastAsia="uk-UA"/>
                    </w:rPr>
                    <w:t>Smart</w:t>
                  </w:r>
                  <w:proofErr w:type="spellEnd"/>
                  <w:r w:rsidRPr="001E18E2">
                    <w:rPr>
                      <w:rFonts w:ascii="Times New Roman" w:hAnsi="Times New Roman" w:cs="Times New Roman"/>
                      <w:b/>
                      <w:bCs/>
                      <w:lang w:eastAsia="uk-UA"/>
                    </w:rPr>
                    <w:t>-форматі, шляхом встановлення терміналів (</w:t>
                  </w:r>
                  <w:proofErr w:type="spellStart"/>
                  <w:r w:rsidRPr="001E18E2">
                    <w:rPr>
                      <w:rFonts w:ascii="Times New Roman" w:hAnsi="Times New Roman" w:cs="Times New Roman"/>
                      <w:b/>
                      <w:bCs/>
                      <w:lang w:eastAsia="uk-UA"/>
                    </w:rPr>
                    <w:t>infopoint</w:t>
                  </w:r>
                  <w:proofErr w:type="spellEnd"/>
                  <w:r w:rsidRPr="001E18E2">
                    <w:rPr>
                      <w:rFonts w:ascii="Times New Roman" w:hAnsi="Times New Roman" w:cs="Times New Roman"/>
                      <w:b/>
                      <w:bCs/>
                      <w:lang w:eastAsia="uk-UA"/>
                    </w:rPr>
                    <w:t>), од.</w:t>
                  </w:r>
                </w:p>
              </w:tc>
              <w:tc>
                <w:tcPr>
                  <w:tcW w:w="531" w:type="pct"/>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1E18E2">
                    <w:rPr>
                      <w:rFonts w:ascii="Times New Roman" w:hAnsi="Times New Roman" w:cs="Times New Roman"/>
                      <w:b/>
                      <w:bCs/>
                      <w:lang w:eastAsia="uk-UA"/>
                    </w:rPr>
                    <w:t>–</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1E18E2">
                    <w:rPr>
                      <w:rFonts w:ascii="Times New Roman" w:hAnsi="Times New Roman" w:cs="Times New Roman"/>
                      <w:b/>
                      <w:bCs/>
                      <w:lang w:eastAsia="uk-UA"/>
                    </w:rPr>
                    <w:t>–</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2</w:t>
                  </w:r>
                </w:p>
              </w:tc>
              <w:tc>
                <w:tcPr>
                  <w:tcW w:w="531" w:type="pct"/>
                  <w:gridSpan w:val="2"/>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2</w:t>
                  </w:r>
                </w:p>
              </w:tc>
              <w:tc>
                <w:tcPr>
                  <w:tcW w:w="599" w:type="pct"/>
                  <w:gridSpan w:val="2"/>
                  <w:shd w:val="clear" w:color="auto" w:fill="auto"/>
                  <w:vAlign w:val="center"/>
                </w:tcPr>
                <w:p w:rsidR="00743816" w:rsidRPr="001E18E2"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1E18E2">
                    <w:rPr>
                      <w:rFonts w:ascii="Times New Roman" w:hAnsi="Times New Roman" w:cs="Times New Roman"/>
                      <w:b/>
                      <w:bCs/>
                      <w:lang w:val="en-US" w:eastAsia="uk-UA"/>
                    </w:rPr>
                    <w:t>4</w:t>
                  </w:r>
                </w:p>
              </w:tc>
            </w:tr>
            <w:tr w:rsidR="00743816" w:rsidRPr="003B341C" w:rsidTr="00743816">
              <w:trPr>
                <w:trHeight w:val="7065"/>
              </w:trPr>
              <w:tc>
                <w:tcPr>
                  <w:tcW w:w="2277" w:type="pct"/>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1E18E2">
                    <w:rPr>
                      <w:rFonts w:ascii="Times New Roman" w:hAnsi="Times New Roman" w:cs="Times New Roman"/>
                      <w:b/>
                      <w:bCs/>
                      <w:lang w:eastAsia="uk-UA"/>
                    </w:rPr>
                    <w:t>8.</w:t>
                  </w:r>
                  <w:r w:rsidRPr="003B341C">
                    <w:rPr>
                      <w:rFonts w:ascii="Times New Roman" w:hAnsi="Times New Roman" w:cs="Times New Roman"/>
                      <w:lang w:eastAsia="uk-UA"/>
                    </w:rPr>
                    <w:t> </w:t>
                  </w:r>
                  <w:r w:rsidRPr="00FD26E8">
                    <w:rPr>
                      <w:rFonts w:ascii="Times New Roman" w:hAnsi="Times New Roman" w:cs="Times New Roman"/>
                      <w:b/>
                      <w:bCs/>
                      <w:lang w:eastAsia="uk-UA"/>
                    </w:rPr>
                    <w:t xml:space="preserve">Очікувані якісні результати від реалізації </w:t>
                  </w:r>
                  <w:proofErr w:type="spellStart"/>
                  <w:r w:rsidRPr="00FD26E8">
                    <w:rPr>
                      <w:rFonts w:ascii="Times New Roman" w:hAnsi="Times New Roman" w:cs="Times New Roman"/>
                      <w:b/>
                      <w:bCs/>
                      <w:lang w:eastAsia="uk-UA"/>
                    </w:rPr>
                    <w:t>проєкту</w:t>
                  </w:r>
                  <w:proofErr w:type="spellEnd"/>
                  <w:r w:rsidRPr="00FD26E8">
                    <w:rPr>
                      <w:rFonts w:ascii="Times New Roman" w:hAnsi="Times New Roman" w:cs="Times New Roman"/>
                      <w:b/>
                      <w:bCs/>
                      <w:lang w:eastAsia="uk-UA"/>
                    </w:rPr>
                    <w:t xml:space="preserve"> за технічним завданням</w:t>
                  </w:r>
                </w:p>
              </w:tc>
              <w:tc>
                <w:tcPr>
                  <w:tcW w:w="2723" w:type="pct"/>
                  <w:gridSpan w:val="9"/>
                </w:tcPr>
                <w:p w:rsidR="00743816" w:rsidRPr="001E18E2"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3B341C">
                    <w:rPr>
                      <w:rFonts w:ascii="Times New Roman" w:hAnsi="Times New Roman" w:cs="Times New Roman"/>
                      <w:lang w:eastAsia="uk-UA"/>
                    </w:rPr>
                    <w:t>– </w:t>
                  </w:r>
                  <w:r w:rsidRPr="001E18E2">
                    <w:rPr>
                      <w:rFonts w:ascii="Times New Roman" w:hAnsi="Times New Roman" w:cs="Times New Roman"/>
                      <w:b/>
                      <w:bCs/>
                      <w:lang w:eastAsia="uk-UA"/>
                    </w:rPr>
                    <w:t>Збільшення кількості внутрішніх та іноземних туристів, подовження терміну їх перебування у Києві завдяки поінформованості про широкий спектр атракцій та послуг, графіків, умов їх відвідування, можливості скорочення витрат часу на туристичний маршрут завдяки зручній системі орієнтування</w:t>
                  </w:r>
                </w:p>
                <w:p w:rsidR="00743816" w:rsidRPr="001E18E2"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1E18E2">
                    <w:rPr>
                      <w:rFonts w:ascii="Times New Roman" w:hAnsi="Times New Roman" w:cs="Times New Roman"/>
                      <w:b/>
                      <w:bCs/>
                      <w:lang w:eastAsia="uk-UA"/>
                    </w:rPr>
                    <w:t>– Дієві маркетингові заходи з чітким баченням (</w:t>
                  </w:r>
                  <w:proofErr w:type="spellStart"/>
                  <w:r w:rsidRPr="001E18E2">
                    <w:rPr>
                      <w:rFonts w:ascii="Times New Roman" w:hAnsi="Times New Roman" w:cs="Times New Roman"/>
                      <w:b/>
                      <w:bCs/>
                      <w:lang w:eastAsia="uk-UA"/>
                    </w:rPr>
                    <w:t>vision</w:t>
                  </w:r>
                  <w:proofErr w:type="spellEnd"/>
                  <w:r w:rsidRPr="001E18E2">
                    <w:rPr>
                      <w:rFonts w:ascii="Times New Roman" w:hAnsi="Times New Roman" w:cs="Times New Roman"/>
                      <w:b/>
                      <w:bCs/>
                      <w:lang w:eastAsia="uk-UA"/>
                    </w:rPr>
                    <w:t>) та позиціонуванням (</w:t>
                  </w:r>
                  <w:proofErr w:type="spellStart"/>
                  <w:r w:rsidRPr="001E18E2">
                    <w:rPr>
                      <w:rFonts w:ascii="Times New Roman" w:hAnsi="Times New Roman" w:cs="Times New Roman"/>
                      <w:b/>
                      <w:bCs/>
                      <w:lang w:eastAsia="uk-UA"/>
                    </w:rPr>
                    <w:t>positioning</w:t>
                  </w:r>
                  <w:proofErr w:type="spellEnd"/>
                  <w:r w:rsidRPr="001E18E2">
                    <w:rPr>
                      <w:rFonts w:ascii="Times New Roman" w:hAnsi="Times New Roman" w:cs="Times New Roman"/>
                      <w:b/>
                      <w:bCs/>
                      <w:lang w:eastAsia="uk-UA"/>
                    </w:rPr>
                    <w:t xml:space="preserve">) унікальності київського туристичного продукту, збільшення інтересу потенційних туристів, </w:t>
                  </w:r>
                  <w:proofErr w:type="spellStart"/>
                  <w:r w:rsidRPr="001E18E2">
                    <w:rPr>
                      <w:rFonts w:ascii="Times New Roman" w:hAnsi="Times New Roman" w:cs="Times New Roman"/>
                      <w:b/>
                      <w:bCs/>
                      <w:lang w:eastAsia="uk-UA"/>
                    </w:rPr>
                    <w:t>байерів</w:t>
                  </w:r>
                  <w:proofErr w:type="spellEnd"/>
                  <w:r w:rsidRPr="001E18E2">
                    <w:rPr>
                      <w:rFonts w:ascii="Times New Roman" w:hAnsi="Times New Roman" w:cs="Times New Roman"/>
                      <w:b/>
                      <w:bCs/>
                      <w:lang w:eastAsia="uk-UA"/>
                    </w:rPr>
                    <w:t>, провідних туристичних операторів світу до Києва</w:t>
                  </w:r>
                </w:p>
                <w:p w:rsidR="00743816" w:rsidRPr="001E18E2"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1E18E2">
                    <w:rPr>
                      <w:rFonts w:ascii="Times New Roman" w:hAnsi="Times New Roman" w:cs="Times New Roman"/>
                      <w:b/>
                      <w:bCs/>
                      <w:lang w:eastAsia="uk-UA"/>
                    </w:rPr>
                    <w:t>– Збільшення кількості туристів, підвищення рівня надходжень до бюджету від туристичної діяльності та від реалізації супутніх товарів і послуг, зростання кількості робочих місць на підприємствах галузі туризму</w:t>
                  </w:r>
                </w:p>
                <w:p w:rsidR="00743816" w:rsidRPr="001E18E2"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1E18E2">
                    <w:rPr>
                      <w:rFonts w:ascii="Times New Roman" w:hAnsi="Times New Roman" w:cs="Times New Roman"/>
                      <w:b/>
                      <w:bCs/>
                      <w:lang w:eastAsia="uk-UA"/>
                    </w:rPr>
                    <w:t>– Досягнення рівнів показників:</w:t>
                  </w:r>
                </w:p>
                <w:p w:rsidR="00743816" w:rsidRPr="001E18E2"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1E18E2">
                    <w:rPr>
                      <w:rFonts w:ascii="Times New Roman" w:hAnsi="Times New Roman" w:cs="Times New Roman"/>
                      <w:b/>
                      <w:bCs/>
                      <w:lang w:eastAsia="uk-UA"/>
                    </w:rPr>
                    <w:t>- зростання кількості в’їзних відвідувачів на 20–25 %</w:t>
                  </w:r>
                </w:p>
                <w:p w:rsidR="00743816" w:rsidRPr="001E18E2"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1E18E2">
                    <w:rPr>
                      <w:rFonts w:ascii="Times New Roman" w:hAnsi="Times New Roman" w:cs="Times New Roman"/>
                      <w:b/>
                      <w:bCs/>
                      <w:lang w:eastAsia="uk-UA"/>
                    </w:rPr>
                    <w:t>- збільшення тривалості перебування туристів до 3 днів</w:t>
                  </w:r>
                </w:p>
                <w:p w:rsidR="00743816"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1E18E2">
                    <w:rPr>
                      <w:rFonts w:ascii="Times New Roman" w:hAnsi="Times New Roman" w:cs="Times New Roman"/>
                      <w:b/>
                      <w:bCs/>
                      <w:lang w:eastAsia="uk-UA"/>
                    </w:rPr>
                    <w:t>- зростання доходів місцевого бюджету від туристичного збору на 35–50 %</w:t>
                  </w: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b/>
                      <w:bCs/>
                      <w:lang w:eastAsia="uk-UA"/>
                    </w:rPr>
                  </w:pPr>
                </w:p>
                <w:p w:rsidR="001E18E2" w:rsidRPr="003B341C" w:rsidRDefault="001E18E2" w:rsidP="00A2196D">
                  <w:pPr>
                    <w:shd w:val="clear" w:color="auto" w:fill="FFFFFF"/>
                    <w:spacing w:after="0"/>
                    <w:ind w:left="34" w:right="57"/>
                    <w:jc w:val="both"/>
                    <w:textAlignment w:val="baseline"/>
                    <w:rPr>
                      <w:rFonts w:ascii="Times New Roman" w:hAnsi="Times New Roman" w:cs="Times New Roman"/>
                      <w:lang w:eastAsia="uk-UA"/>
                    </w:rPr>
                  </w:pPr>
                </w:p>
              </w:tc>
            </w:tr>
            <w:tr w:rsidR="00743816" w:rsidRPr="003B341C" w:rsidTr="00743816">
              <w:tc>
                <w:tcPr>
                  <w:tcW w:w="2277" w:type="pct"/>
                </w:tcPr>
                <w:p w:rsidR="00743816" w:rsidRPr="003B341C" w:rsidRDefault="00743816" w:rsidP="00A2196D">
                  <w:pPr>
                    <w:pageBreakBefore/>
                    <w:shd w:val="clear" w:color="auto" w:fill="FFFFFF"/>
                    <w:spacing w:after="0"/>
                    <w:ind w:left="34" w:right="57"/>
                    <w:jc w:val="both"/>
                    <w:textAlignment w:val="baseline"/>
                    <w:rPr>
                      <w:rFonts w:ascii="Times New Roman" w:hAnsi="Times New Roman" w:cs="Times New Roman"/>
                      <w:lang w:eastAsia="uk-UA"/>
                    </w:rPr>
                  </w:pPr>
                  <w:r w:rsidRPr="001E18E2">
                    <w:rPr>
                      <w:rFonts w:ascii="Times New Roman" w:hAnsi="Times New Roman" w:cs="Times New Roman"/>
                      <w:b/>
                      <w:bCs/>
                      <w:lang w:eastAsia="uk-UA"/>
                    </w:rPr>
                    <w:lastRenderedPageBreak/>
                    <w:t>9.</w:t>
                  </w:r>
                  <w:r w:rsidRPr="003B341C">
                    <w:rPr>
                      <w:rFonts w:ascii="Times New Roman" w:hAnsi="Times New Roman" w:cs="Times New Roman"/>
                      <w:lang w:eastAsia="uk-UA"/>
                    </w:rPr>
                    <w:t> Основні заходи технічного завдання</w:t>
                  </w:r>
                </w:p>
              </w:tc>
              <w:tc>
                <w:tcPr>
                  <w:tcW w:w="2723" w:type="pct"/>
                  <w:gridSpan w:val="9"/>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w:t>
                  </w:r>
                  <w:r w:rsidRPr="001E18E2">
                    <w:rPr>
                      <w:rFonts w:ascii="Times New Roman" w:hAnsi="Times New Roman" w:cs="Times New Roman"/>
                      <w:b/>
                      <w:bCs/>
                      <w:lang w:eastAsia="uk-UA"/>
                    </w:rPr>
                    <w:t>Розробка маркетингової концепції розвитку туризму в місті Києві на 2022–2024 роки</w:t>
                  </w:r>
                </w:p>
                <w:p w:rsidR="00743816"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 Популяризація туристичних можливостей міста Києва шляхом участі у міжнародних виставкових та інших </w:t>
                  </w:r>
                  <w:proofErr w:type="spellStart"/>
                  <w:r w:rsidRPr="003B341C">
                    <w:rPr>
                      <w:rFonts w:ascii="Times New Roman" w:hAnsi="Times New Roman" w:cs="Times New Roman"/>
                      <w:lang w:eastAsia="uk-UA"/>
                    </w:rPr>
                    <w:t>промоційних</w:t>
                  </w:r>
                  <w:proofErr w:type="spellEnd"/>
                  <w:r w:rsidRPr="003B341C">
                    <w:rPr>
                      <w:rFonts w:ascii="Times New Roman" w:hAnsi="Times New Roman" w:cs="Times New Roman"/>
                      <w:lang w:eastAsia="uk-UA"/>
                    </w:rPr>
                    <w:t xml:space="preserve"> заходах в Україні і за кордоном</w:t>
                  </w:r>
                </w:p>
                <w:p w:rsidR="001E18E2" w:rsidRDefault="001E18E2" w:rsidP="00A2196D">
                  <w:pPr>
                    <w:shd w:val="clear" w:color="auto" w:fill="FFFFFF"/>
                    <w:spacing w:after="0"/>
                    <w:ind w:left="34" w:right="57"/>
                    <w:jc w:val="both"/>
                    <w:textAlignment w:val="baseline"/>
                    <w:rPr>
                      <w:rFonts w:ascii="Times New Roman" w:hAnsi="Times New Roman" w:cs="Times New Roman"/>
                      <w:lang w:eastAsia="uk-UA"/>
                    </w:rPr>
                  </w:pPr>
                  <w:r>
                    <w:rPr>
                      <w:rFonts w:ascii="Times New Roman" w:hAnsi="Times New Roman" w:cs="Times New Roman"/>
                      <w:lang w:eastAsia="uk-UA"/>
                    </w:rPr>
                    <w:t>– Вилучено</w:t>
                  </w:r>
                </w:p>
                <w:p w:rsidR="001E18E2" w:rsidRDefault="001E18E2" w:rsidP="00A2196D">
                  <w:pPr>
                    <w:shd w:val="clear" w:color="auto" w:fill="FFFFFF"/>
                    <w:spacing w:after="0"/>
                    <w:ind w:left="34" w:right="57"/>
                    <w:jc w:val="both"/>
                    <w:textAlignment w:val="baseline"/>
                    <w:rPr>
                      <w:rFonts w:ascii="Times New Roman" w:hAnsi="Times New Roman" w:cs="Times New Roman"/>
                      <w:lang w:eastAsia="uk-UA"/>
                    </w:rPr>
                  </w:pPr>
                </w:p>
                <w:p w:rsidR="001E18E2" w:rsidRDefault="001E18E2" w:rsidP="00A2196D">
                  <w:pPr>
                    <w:shd w:val="clear" w:color="auto" w:fill="FFFFFF"/>
                    <w:spacing w:after="0"/>
                    <w:ind w:left="34" w:right="57"/>
                    <w:jc w:val="both"/>
                    <w:textAlignment w:val="baseline"/>
                    <w:rPr>
                      <w:rFonts w:ascii="Times New Roman" w:hAnsi="Times New Roman" w:cs="Times New Roman"/>
                      <w:lang w:eastAsia="uk-UA"/>
                    </w:rPr>
                  </w:pPr>
                </w:p>
                <w:p w:rsidR="001E18E2" w:rsidRPr="003B341C" w:rsidRDefault="001E18E2" w:rsidP="00A2196D">
                  <w:pPr>
                    <w:shd w:val="clear" w:color="auto" w:fill="FFFFFF"/>
                    <w:spacing w:after="0"/>
                    <w:ind w:left="34" w:right="57"/>
                    <w:jc w:val="both"/>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 Презентація туристичного потенціалу міста шляхом проведення </w:t>
                  </w:r>
                  <w:proofErr w:type="spellStart"/>
                  <w:r w:rsidRPr="003B341C">
                    <w:rPr>
                      <w:rFonts w:ascii="Times New Roman" w:hAnsi="Times New Roman" w:cs="Times New Roman"/>
                      <w:lang w:eastAsia="uk-UA"/>
                    </w:rPr>
                    <w:t>промо</w:t>
                  </w:r>
                  <w:proofErr w:type="spellEnd"/>
                  <w:r w:rsidRPr="003B341C">
                    <w:rPr>
                      <w:rFonts w:ascii="Times New Roman" w:hAnsi="Times New Roman" w:cs="Times New Roman"/>
                      <w:lang w:eastAsia="uk-UA"/>
                    </w:rPr>
                    <w:t>-турів за кордоном, організації рекламно-інформаційних та прес-турів для представників туристичної галузі, ЗМІ та відомих блогерів до міста Києва</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 Організація реклами туристичних можливостей міста Києва, </w:t>
                  </w:r>
                  <w:r w:rsidRPr="001E18E2">
                    <w:rPr>
                      <w:rFonts w:ascii="Times New Roman" w:hAnsi="Times New Roman" w:cs="Times New Roman"/>
                      <w:b/>
                      <w:bCs/>
                      <w:lang w:eastAsia="uk-UA"/>
                    </w:rPr>
                    <w:t>зокрема</w:t>
                  </w:r>
                  <w:r w:rsidRPr="003B341C">
                    <w:rPr>
                      <w:rFonts w:ascii="Times New Roman" w:hAnsi="Times New Roman" w:cs="Times New Roman"/>
                      <w:lang w:eastAsia="uk-UA"/>
                    </w:rPr>
                    <w:t xml:space="preserve"> забезпечення проведення рекламних кампаній на зовнішніх носіях в провідних туристичних центрах світу</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Наповнення та просування туристичного порталу міста Києва</w:t>
                  </w:r>
                </w:p>
                <w:p w:rsidR="00743816"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Сприяння проведенню у місті великих культурних, спортивних, ділових подій та заходів (фестивалів, виставок, ярмарків, конференцій тощо)</w:t>
                  </w:r>
                  <w:r w:rsidR="0077464F">
                    <w:rPr>
                      <w:rFonts w:ascii="Times New Roman" w:hAnsi="Times New Roman" w:cs="Times New Roman"/>
                      <w:lang w:eastAsia="uk-UA"/>
                    </w:rPr>
                    <w:t xml:space="preserve"> </w:t>
                  </w:r>
                  <w:r w:rsidR="0077464F" w:rsidRPr="0077464F">
                    <w:rPr>
                      <w:rFonts w:ascii="Times New Roman" w:hAnsi="Times New Roman" w:cs="Times New Roman"/>
                      <w:b/>
                      <w:bCs/>
                      <w:lang w:eastAsia="uk-UA"/>
                    </w:rPr>
                    <w:t>з урахуванням потреб та інтересів різних цільових груп</w:t>
                  </w:r>
                </w:p>
                <w:p w:rsidR="001E18E2" w:rsidRDefault="001E18E2" w:rsidP="00A2196D">
                  <w:pPr>
                    <w:pStyle w:val="a7"/>
                    <w:numPr>
                      <w:ilvl w:val="0"/>
                      <w:numId w:val="6"/>
                    </w:numPr>
                    <w:shd w:val="clear" w:color="auto" w:fill="FFFFFF"/>
                    <w:ind w:left="34" w:right="57"/>
                    <w:jc w:val="both"/>
                    <w:textAlignment w:val="baseline"/>
                    <w:rPr>
                      <w:b/>
                      <w:bCs/>
                      <w:lang w:eastAsia="uk-UA"/>
                    </w:rPr>
                  </w:pPr>
                  <w:r w:rsidRPr="001E18E2">
                    <w:rPr>
                      <w:b/>
                      <w:bCs/>
                      <w:lang w:eastAsia="uk-UA"/>
                    </w:rPr>
                    <w:t>Вилучено</w:t>
                  </w:r>
                </w:p>
                <w:p w:rsidR="001E18E2" w:rsidRDefault="001E18E2" w:rsidP="00A2196D">
                  <w:pPr>
                    <w:shd w:val="clear" w:color="auto" w:fill="FFFFFF"/>
                    <w:ind w:left="34" w:right="57"/>
                    <w:jc w:val="both"/>
                    <w:textAlignment w:val="baseline"/>
                    <w:rPr>
                      <w:b/>
                      <w:bCs/>
                      <w:lang w:eastAsia="uk-UA"/>
                    </w:rPr>
                  </w:pPr>
                </w:p>
                <w:p w:rsidR="001E18E2" w:rsidRDefault="001E18E2" w:rsidP="00A2196D">
                  <w:pPr>
                    <w:shd w:val="clear" w:color="auto" w:fill="FFFFFF"/>
                    <w:ind w:left="34" w:right="57"/>
                    <w:jc w:val="both"/>
                    <w:textAlignment w:val="baseline"/>
                    <w:rPr>
                      <w:b/>
                      <w:bCs/>
                      <w:lang w:eastAsia="uk-UA"/>
                    </w:rPr>
                  </w:pPr>
                </w:p>
                <w:p w:rsidR="001E18E2" w:rsidRDefault="001E18E2" w:rsidP="00A2196D">
                  <w:pPr>
                    <w:shd w:val="clear" w:color="auto" w:fill="FFFFFF"/>
                    <w:ind w:left="34" w:right="57"/>
                    <w:jc w:val="both"/>
                    <w:textAlignment w:val="baseline"/>
                    <w:rPr>
                      <w:rFonts w:ascii="Times New Roman" w:hAnsi="Times New Roman" w:cs="Times New Roman"/>
                      <w:b/>
                      <w:bCs/>
                      <w:lang w:eastAsia="uk-UA"/>
                    </w:rPr>
                  </w:pPr>
                  <w:r w:rsidRPr="001E18E2">
                    <w:rPr>
                      <w:rFonts w:ascii="Times New Roman" w:hAnsi="Times New Roman" w:cs="Times New Roman"/>
                      <w:b/>
                      <w:bCs/>
                      <w:lang w:eastAsia="uk-UA"/>
                    </w:rPr>
                    <w:t>– Вилучено</w:t>
                  </w:r>
                </w:p>
                <w:p w:rsidR="001E18E2" w:rsidRDefault="001E18E2" w:rsidP="00A2196D">
                  <w:pPr>
                    <w:shd w:val="clear" w:color="auto" w:fill="FFFFFF"/>
                    <w:ind w:left="34" w:right="57"/>
                    <w:jc w:val="both"/>
                    <w:textAlignment w:val="baseline"/>
                    <w:rPr>
                      <w:rFonts w:ascii="Times New Roman" w:hAnsi="Times New Roman" w:cs="Times New Roman"/>
                      <w:b/>
                      <w:bCs/>
                      <w:lang w:eastAsia="uk-UA"/>
                    </w:rPr>
                  </w:pPr>
                </w:p>
                <w:p w:rsidR="001E18E2" w:rsidRDefault="001E18E2" w:rsidP="00A2196D">
                  <w:pPr>
                    <w:shd w:val="clear" w:color="auto" w:fill="FFFFFF"/>
                    <w:ind w:left="34" w:right="57"/>
                    <w:jc w:val="both"/>
                    <w:textAlignment w:val="baseline"/>
                    <w:rPr>
                      <w:rFonts w:ascii="Times New Roman" w:hAnsi="Times New Roman" w:cs="Times New Roman"/>
                      <w:b/>
                      <w:bCs/>
                      <w:lang w:eastAsia="uk-UA"/>
                    </w:rPr>
                  </w:pPr>
                </w:p>
                <w:p w:rsidR="001E18E2" w:rsidRPr="001156D3" w:rsidRDefault="001156D3" w:rsidP="00A2196D">
                  <w:pPr>
                    <w:pStyle w:val="a7"/>
                    <w:numPr>
                      <w:ilvl w:val="0"/>
                      <w:numId w:val="6"/>
                    </w:numPr>
                    <w:shd w:val="clear" w:color="auto" w:fill="FFFFFF"/>
                    <w:ind w:left="34" w:right="57"/>
                    <w:jc w:val="both"/>
                    <w:textAlignment w:val="baseline"/>
                    <w:rPr>
                      <w:b/>
                      <w:bCs/>
                      <w:sz w:val="22"/>
                      <w:szCs w:val="22"/>
                      <w:lang w:eastAsia="uk-UA"/>
                    </w:rPr>
                  </w:pPr>
                  <w:r>
                    <w:rPr>
                      <w:b/>
                      <w:bCs/>
                      <w:sz w:val="22"/>
                      <w:szCs w:val="22"/>
                      <w:lang w:eastAsia="uk-UA"/>
                    </w:rPr>
                    <w:lastRenderedPageBreak/>
                    <w:t>– </w:t>
                  </w:r>
                  <w:r w:rsidR="001E18E2" w:rsidRPr="001156D3">
                    <w:rPr>
                      <w:b/>
                      <w:bCs/>
                      <w:sz w:val="22"/>
                      <w:szCs w:val="22"/>
                      <w:lang w:eastAsia="uk-UA"/>
                    </w:rPr>
                    <w:t>Вилучено</w:t>
                  </w:r>
                </w:p>
                <w:p w:rsidR="001E18E2" w:rsidRPr="001156D3" w:rsidRDefault="001E18E2" w:rsidP="001156D3">
                  <w:pPr>
                    <w:shd w:val="clear" w:color="auto" w:fill="FFFFFF"/>
                    <w:ind w:right="57"/>
                    <w:jc w:val="both"/>
                    <w:textAlignment w:val="baseline"/>
                    <w:rPr>
                      <w:b/>
                      <w:bCs/>
                      <w:lang w:eastAsia="uk-UA"/>
                    </w:rPr>
                  </w:pPr>
                </w:p>
                <w:p w:rsidR="00743816"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 Забезпечення функціонування туристично-інформаційних центрів (пунктів) в оновленому </w:t>
                  </w:r>
                  <w:proofErr w:type="spellStart"/>
                  <w:r w:rsidRPr="003B341C">
                    <w:rPr>
                      <w:rFonts w:ascii="Times New Roman" w:hAnsi="Times New Roman" w:cs="Times New Roman"/>
                      <w:lang w:eastAsia="uk-UA"/>
                    </w:rPr>
                    <w:t>Smart</w:t>
                  </w:r>
                  <w:proofErr w:type="spellEnd"/>
                  <w:r w:rsidRPr="003B341C">
                    <w:rPr>
                      <w:rFonts w:ascii="Times New Roman" w:hAnsi="Times New Roman" w:cs="Times New Roman"/>
                      <w:lang w:eastAsia="uk-UA"/>
                    </w:rPr>
                    <w:t>-форматі шляхом встановлення терміналів (</w:t>
                  </w:r>
                  <w:proofErr w:type="spellStart"/>
                  <w:r w:rsidRPr="003B341C">
                    <w:rPr>
                      <w:rFonts w:ascii="Times New Roman" w:hAnsi="Times New Roman" w:cs="Times New Roman"/>
                      <w:lang w:eastAsia="uk-UA"/>
                    </w:rPr>
                    <w:t>infopoint</w:t>
                  </w:r>
                  <w:proofErr w:type="spellEnd"/>
                  <w:r w:rsidRPr="003B341C">
                    <w:rPr>
                      <w:rFonts w:ascii="Times New Roman" w:hAnsi="Times New Roman" w:cs="Times New Roman"/>
                      <w:lang w:eastAsia="uk-UA"/>
                    </w:rPr>
                    <w:t>) в місцях максимальної локалізації потенційних туристів</w:t>
                  </w:r>
                </w:p>
                <w:p w:rsidR="001E18E2" w:rsidRDefault="00743816" w:rsidP="007D47E7">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 Забезпечення основних туристичних локацій навігацією (встановлення нових та оновлення існуючих туристичних пілонів та вказівників туристичних об’єктів з елементами </w:t>
                  </w:r>
                  <w:proofErr w:type="spellStart"/>
                  <w:r w:rsidRPr="003B341C">
                    <w:rPr>
                      <w:rFonts w:ascii="Times New Roman" w:hAnsi="Times New Roman" w:cs="Times New Roman"/>
                      <w:lang w:eastAsia="uk-UA"/>
                    </w:rPr>
                    <w:t>цифровізації</w:t>
                  </w:r>
                  <w:proofErr w:type="spellEnd"/>
                  <w:r w:rsidRPr="003B341C">
                    <w:rPr>
                      <w:rFonts w:ascii="Times New Roman" w:hAnsi="Times New Roman" w:cs="Times New Roman"/>
                      <w:lang w:eastAsia="uk-UA"/>
                    </w:rPr>
                    <w:t>)</w:t>
                  </w:r>
                  <w:r w:rsidR="007D47E7">
                    <w:rPr>
                      <w:rFonts w:ascii="Times New Roman" w:hAnsi="Times New Roman" w:cs="Times New Roman"/>
                      <w:lang w:eastAsia="uk-UA"/>
                    </w:rPr>
                    <w:t xml:space="preserve"> </w:t>
                  </w:r>
                  <w:r w:rsidR="007D47E7" w:rsidRPr="007D47E7">
                    <w:rPr>
                      <w:rFonts w:ascii="Times New Roman" w:hAnsi="Times New Roman" w:cs="Times New Roman"/>
                      <w:b/>
                      <w:bCs/>
                      <w:lang w:eastAsia="uk-UA"/>
                    </w:rPr>
                    <w:t>з урахуванням доступності для осіб з інвалідністю</w:t>
                  </w:r>
                </w:p>
                <w:p w:rsidR="001E18E2" w:rsidRDefault="001E18E2" w:rsidP="007D47E7">
                  <w:pPr>
                    <w:pStyle w:val="a7"/>
                    <w:numPr>
                      <w:ilvl w:val="0"/>
                      <w:numId w:val="6"/>
                    </w:numPr>
                    <w:shd w:val="clear" w:color="auto" w:fill="FFFFFF"/>
                    <w:ind w:left="34" w:right="57"/>
                    <w:jc w:val="both"/>
                    <w:textAlignment w:val="baseline"/>
                    <w:rPr>
                      <w:b/>
                      <w:bCs/>
                      <w:sz w:val="22"/>
                      <w:szCs w:val="22"/>
                      <w:lang w:eastAsia="uk-UA"/>
                    </w:rPr>
                  </w:pPr>
                  <w:r w:rsidRPr="001156D3">
                    <w:rPr>
                      <w:b/>
                      <w:bCs/>
                      <w:sz w:val="22"/>
                      <w:szCs w:val="22"/>
                      <w:lang w:eastAsia="uk-UA"/>
                    </w:rPr>
                    <w:t>Вилучено</w:t>
                  </w:r>
                </w:p>
                <w:p w:rsidR="007D47E7" w:rsidRPr="001156D3" w:rsidRDefault="007D47E7" w:rsidP="007D47E7">
                  <w:pPr>
                    <w:pStyle w:val="a7"/>
                    <w:numPr>
                      <w:ilvl w:val="0"/>
                      <w:numId w:val="6"/>
                    </w:numPr>
                    <w:shd w:val="clear" w:color="auto" w:fill="FFFFFF"/>
                    <w:ind w:left="34" w:right="57"/>
                    <w:jc w:val="both"/>
                    <w:textAlignment w:val="baseline"/>
                    <w:rPr>
                      <w:b/>
                      <w:bCs/>
                      <w:sz w:val="22"/>
                      <w:szCs w:val="22"/>
                      <w:lang w:eastAsia="uk-UA"/>
                    </w:rPr>
                  </w:pP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1156D3">
                    <w:rPr>
                      <w:rFonts w:ascii="Times New Roman" w:hAnsi="Times New Roman" w:cs="Times New Roman"/>
                      <w:lang w:eastAsia="uk-UA"/>
                    </w:rPr>
                    <w:t>– </w:t>
                  </w:r>
                  <w:r w:rsidRPr="001156D3">
                    <w:rPr>
                      <w:rFonts w:ascii="Times New Roman" w:hAnsi="Times New Roman" w:cs="Times New Roman"/>
                      <w:b/>
                      <w:bCs/>
                      <w:lang w:eastAsia="uk-UA"/>
                    </w:rPr>
                    <w:t>Виготовлення</w:t>
                  </w:r>
                  <w:r w:rsidRPr="001E18E2">
                    <w:rPr>
                      <w:rFonts w:ascii="Times New Roman" w:hAnsi="Times New Roman" w:cs="Times New Roman"/>
                      <w:b/>
                      <w:bCs/>
                      <w:lang w:eastAsia="uk-UA"/>
                    </w:rPr>
                    <w:t>, встановлення та обслуговування міні-макетів туристично привабливих об’єктів із застосуванням шрифту Брайля</w:t>
                  </w:r>
                </w:p>
              </w:tc>
            </w:tr>
            <w:tr w:rsidR="00743816" w:rsidRPr="003B341C" w:rsidTr="00743816">
              <w:tc>
                <w:tcPr>
                  <w:tcW w:w="2277" w:type="pct"/>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A5648F">
                    <w:rPr>
                      <w:rFonts w:ascii="Times New Roman" w:hAnsi="Times New Roman" w:cs="Times New Roman"/>
                      <w:b/>
                      <w:bCs/>
                      <w:lang w:eastAsia="uk-UA"/>
                    </w:rPr>
                    <w:lastRenderedPageBreak/>
                    <w:t>10.</w:t>
                  </w:r>
                  <w:r w:rsidRPr="003B341C">
                    <w:rPr>
                      <w:rFonts w:ascii="Times New Roman" w:hAnsi="Times New Roman" w:cs="Times New Roman"/>
                      <w:lang w:eastAsia="uk-UA"/>
                    </w:rPr>
                    <w:t> Обсяг фінансування технічного завдання, тис. грн</w:t>
                  </w: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2021 рік</w:t>
                  </w: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2022 рік</w:t>
                  </w: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2023 рік</w:t>
                  </w:r>
                </w:p>
              </w:tc>
              <w:tc>
                <w:tcPr>
                  <w:tcW w:w="544" w:type="pct"/>
                  <w:gridSpan w:val="2"/>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A5648F">
                    <w:rPr>
                      <w:rFonts w:ascii="Times New Roman" w:hAnsi="Times New Roman" w:cs="Times New Roman"/>
                      <w:b/>
                      <w:bCs/>
                      <w:lang w:eastAsia="uk-UA"/>
                    </w:rPr>
                    <w:t>2024 рік</w:t>
                  </w:r>
                </w:p>
              </w:tc>
              <w:tc>
                <w:tcPr>
                  <w:tcW w:w="545" w:type="pct"/>
                  <w:shd w:val="clear" w:color="auto" w:fill="auto"/>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r>
            <w:tr w:rsidR="00743816" w:rsidRPr="003B341C" w:rsidTr="00743816">
              <w:tc>
                <w:tcPr>
                  <w:tcW w:w="2277" w:type="pct"/>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29409,0</w:t>
                  </w: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35196,3</w:t>
                  </w:r>
                </w:p>
              </w:tc>
              <w:tc>
                <w:tcPr>
                  <w:tcW w:w="544" w:type="pct"/>
                  <w:gridSpan w:val="2"/>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A5648F">
                    <w:rPr>
                      <w:rFonts w:ascii="Times New Roman" w:hAnsi="Times New Roman" w:cs="Times New Roman"/>
                      <w:b/>
                      <w:bCs/>
                      <w:lang w:eastAsia="uk-UA"/>
                    </w:rPr>
                    <w:t>18932,8</w:t>
                  </w:r>
                </w:p>
              </w:tc>
              <w:tc>
                <w:tcPr>
                  <w:tcW w:w="544" w:type="pct"/>
                  <w:gridSpan w:val="2"/>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A5648F">
                    <w:rPr>
                      <w:rFonts w:ascii="Times New Roman" w:hAnsi="Times New Roman" w:cs="Times New Roman"/>
                      <w:b/>
                      <w:bCs/>
                      <w:lang w:eastAsia="uk-UA"/>
                    </w:rPr>
                    <w:t>38228,0</w:t>
                  </w:r>
                </w:p>
              </w:tc>
              <w:tc>
                <w:tcPr>
                  <w:tcW w:w="545" w:type="pct"/>
                  <w:shd w:val="clear" w:color="auto" w:fill="auto"/>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A5648F">
                    <w:rPr>
                      <w:rFonts w:ascii="Times New Roman" w:hAnsi="Times New Roman" w:cs="Times New Roman"/>
                      <w:b/>
                      <w:bCs/>
                      <w:lang w:val="en-US" w:eastAsia="uk-UA"/>
                    </w:rPr>
                    <w:t>121766</w:t>
                  </w:r>
                  <w:r w:rsidRPr="00A5648F">
                    <w:rPr>
                      <w:rFonts w:ascii="Times New Roman" w:hAnsi="Times New Roman" w:cs="Times New Roman"/>
                      <w:b/>
                      <w:bCs/>
                      <w:lang w:eastAsia="uk-UA"/>
                    </w:rPr>
                    <w:t>,</w:t>
                  </w:r>
                  <w:r w:rsidRPr="00A5648F">
                    <w:rPr>
                      <w:rFonts w:ascii="Times New Roman" w:hAnsi="Times New Roman" w:cs="Times New Roman"/>
                      <w:b/>
                      <w:bCs/>
                      <w:lang w:val="en-US" w:eastAsia="uk-UA"/>
                    </w:rPr>
                    <w:t>1</w:t>
                  </w:r>
                </w:p>
              </w:tc>
            </w:tr>
            <w:tr w:rsidR="00743816" w:rsidRPr="003B341C" w:rsidTr="00743816">
              <w:tc>
                <w:tcPr>
                  <w:tcW w:w="2277" w:type="pct"/>
                  <w:vAlign w:val="center"/>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зокрема:</w:t>
                  </w: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державний бюджет:</w:t>
                  </w: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544" w:type="pct"/>
                  <w:gridSpan w:val="2"/>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p>
              </w:tc>
              <w:tc>
                <w:tcPr>
                  <w:tcW w:w="544" w:type="pct"/>
                  <w:gridSpan w:val="2"/>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p>
              </w:tc>
              <w:tc>
                <w:tcPr>
                  <w:tcW w:w="545" w:type="pct"/>
                  <w:shd w:val="clear" w:color="auto" w:fill="auto"/>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p>
              </w:tc>
            </w:tr>
            <w:tr w:rsidR="00743816" w:rsidRPr="003B341C" w:rsidTr="00743816">
              <w:tc>
                <w:tcPr>
                  <w:tcW w:w="2277" w:type="pct"/>
                  <w:vAlign w:val="center"/>
                </w:tcPr>
                <w:p w:rsidR="00743816" w:rsidRPr="003B341C" w:rsidRDefault="00743816" w:rsidP="00A2196D">
                  <w:pPr>
                    <w:shd w:val="clear" w:color="auto" w:fill="FFFFFF"/>
                    <w:spacing w:after="0"/>
                    <w:ind w:left="34" w:right="57"/>
                    <w:textAlignment w:val="baseline"/>
                    <w:rPr>
                      <w:rFonts w:ascii="Times New Roman" w:hAnsi="Times New Roman" w:cs="Times New Roman"/>
                      <w:lang w:eastAsia="uk-UA"/>
                    </w:rPr>
                  </w:pPr>
                  <w:r w:rsidRPr="003B341C">
                    <w:rPr>
                      <w:rFonts w:ascii="Times New Roman" w:hAnsi="Times New Roman" w:cs="Times New Roman"/>
                      <w:lang w:eastAsia="uk-UA"/>
                    </w:rPr>
                    <w:t>державний фонд регіонального розвитку</w:t>
                  </w: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544" w:type="pct"/>
                  <w:gridSpan w:val="2"/>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p>
              </w:tc>
              <w:tc>
                <w:tcPr>
                  <w:tcW w:w="544" w:type="pct"/>
                  <w:gridSpan w:val="2"/>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p>
              </w:tc>
              <w:tc>
                <w:tcPr>
                  <w:tcW w:w="545" w:type="pct"/>
                  <w:shd w:val="clear" w:color="auto" w:fill="auto"/>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p>
              </w:tc>
            </w:tr>
            <w:tr w:rsidR="00743816" w:rsidRPr="003B341C" w:rsidTr="00743816">
              <w:tc>
                <w:tcPr>
                  <w:tcW w:w="2277" w:type="pct"/>
                  <w:vAlign w:val="center"/>
                </w:tcPr>
                <w:p w:rsidR="00743816" w:rsidRPr="003B341C" w:rsidRDefault="00743816" w:rsidP="00A2196D">
                  <w:pPr>
                    <w:shd w:val="clear" w:color="auto" w:fill="FFFFFF"/>
                    <w:spacing w:after="0"/>
                    <w:ind w:left="34" w:right="57"/>
                    <w:textAlignment w:val="baseline"/>
                    <w:rPr>
                      <w:rFonts w:ascii="Times New Roman" w:hAnsi="Times New Roman" w:cs="Times New Roman"/>
                      <w:lang w:eastAsia="uk-UA"/>
                    </w:rPr>
                  </w:pPr>
                  <w:r w:rsidRPr="003B341C">
                    <w:rPr>
                      <w:rFonts w:ascii="Times New Roman" w:hAnsi="Times New Roman" w:cs="Times New Roman"/>
                      <w:lang w:eastAsia="uk-UA"/>
                    </w:rPr>
                    <w:t xml:space="preserve">інші джерела </w:t>
                  </w: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544" w:type="pct"/>
                  <w:gridSpan w:val="2"/>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p>
              </w:tc>
              <w:tc>
                <w:tcPr>
                  <w:tcW w:w="544" w:type="pct"/>
                  <w:gridSpan w:val="2"/>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p>
              </w:tc>
              <w:tc>
                <w:tcPr>
                  <w:tcW w:w="545" w:type="pct"/>
                  <w:shd w:val="clear" w:color="auto" w:fill="auto"/>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p>
              </w:tc>
            </w:tr>
            <w:tr w:rsidR="00743816" w:rsidRPr="003B341C" w:rsidTr="00743816">
              <w:tc>
                <w:tcPr>
                  <w:tcW w:w="2277" w:type="pct"/>
                  <w:vAlign w:val="center"/>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місцевий бюджет</w:t>
                  </w: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29409,0</w:t>
                  </w: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35196,3</w:t>
                  </w:r>
                </w:p>
              </w:tc>
              <w:tc>
                <w:tcPr>
                  <w:tcW w:w="544" w:type="pct"/>
                  <w:gridSpan w:val="2"/>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A5648F">
                    <w:rPr>
                      <w:rFonts w:ascii="Times New Roman" w:hAnsi="Times New Roman" w:cs="Times New Roman"/>
                      <w:b/>
                      <w:bCs/>
                      <w:lang w:eastAsia="uk-UA"/>
                    </w:rPr>
                    <w:t>18932,8</w:t>
                  </w:r>
                </w:p>
              </w:tc>
              <w:tc>
                <w:tcPr>
                  <w:tcW w:w="544" w:type="pct"/>
                  <w:gridSpan w:val="2"/>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eastAsia="uk-UA"/>
                    </w:rPr>
                  </w:pPr>
                  <w:r w:rsidRPr="00A5648F">
                    <w:rPr>
                      <w:rFonts w:ascii="Times New Roman" w:hAnsi="Times New Roman" w:cs="Times New Roman"/>
                      <w:b/>
                      <w:bCs/>
                      <w:lang w:eastAsia="uk-UA"/>
                    </w:rPr>
                    <w:t>38228,0</w:t>
                  </w:r>
                </w:p>
              </w:tc>
              <w:tc>
                <w:tcPr>
                  <w:tcW w:w="545" w:type="pct"/>
                  <w:shd w:val="clear" w:color="auto" w:fill="auto"/>
                  <w:vAlign w:val="center"/>
                </w:tcPr>
                <w:p w:rsidR="00743816" w:rsidRPr="00A5648F" w:rsidRDefault="00743816" w:rsidP="00A2196D">
                  <w:pPr>
                    <w:shd w:val="clear" w:color="auto" w:fill="FFFFFF"/>
                    <w:spacing w:after="0"/>
                    <w:ind w:left="34"/>
                    <w:jc w:val="center"/>
                    <w:textAlignment w:val="baseline"/>
                    <w:rPr>
                      <w:rFonts w:ascii="Times New Roman" w:hAnsi="Times New Roman" w:cs="Times New Roman"/>
                      <w:b/>
                      <w:bCs/>
                      <w:lang w:val="en-US" w:eastAsia="uk-UA"/>
                    </w:rPr>
                  </w:pPr>
                  <w:r w:rsidRPr="00A5648F">
                    <w:rPr>
                      <w:rFonts w:ascii="Times New Roman" w:hAnsi="Times New Roman" w:cs="Times New Roman"/>
                      <w:b/>
                      <w:bCs/>
                      <w:lang w:val="en-US" w:eastAsia="uk-UA"/>
                    </w:rPr>
                    <w:t>121766</w:t>
                  </w:r>
                  <w:r w:rsidRPr="00A5648F">
                    <w:rPr>
                      <w:rFonts w:ascii="Times New Roman" w:hAnsi="Times New Roman" w:cs="Times New Roman"/>
                      <w:b/>
                      <w:bCs/>
                      <w:lang w:eastAsia="uk-UA"/>
                    </w:rPr>
                    <w:t>,</w:t>
                  </w:r>
                  <w:r w:rsidRPr="00A5648F">
                    <w:rPr>
                      <w:rFonts w:ascii="Times New Roman" w:hAnsi="Times New Roman" w:cs="Times New Roman"/>
                      <w:b/>
                      <w:bCs/>
                      <w:lang w:val="en-US" w:eastAsia="uk-UA"/>
                    </w:rPr>
                    <w:t>1</w:t>
                  </w:r>
                </w:p>
              </w:tc>
            </w:tr>
            <w:tr w:rsidR="00743816" w:rsidRPr="003B341C" w:rsidTr="00743816">
              <w:tc>
                <w:tcPr>
                  <w:tcW w:w="2277" w:type="pct"/>
                  <w:vAlign w:val="center"/>
                </w:tcPr>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інші джерела </w:t>
                  </w: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544" w:type="pct"/>
                  <w:gridSpan w:val="2"/>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c>
                <w:tcPr>
                  <w:tcW w:w="545" w:type="pct"/>
                  <w:shd w:val="clear" w:color="auto" w:fill="auto"/>
                  <w:vAlign w:val="center"/>
                </w:tcPr>
                <w:p w:rsidR="00743816" w:rsidRPr="003B341C" w:rsidRDefault="00743816" w:rsidP="00A2196D">
                  <w:pPr>
                    <w:shd w:val="clear" w:color="auto" w:fill="FFFFFF"/>
                    <w:spacing w:after="0"/>
                    <w:ind w:left="34"/>
                    <w:jc w:val="center"/>
                    <w:textAlignment w:val="baseline"/>
                    <w:rPr>
                      <w:rFonts w:ascii="Times New Roman" w:hAnsi="Times New Roman" w:cs="Times New Roman"/>
                      <w:lang w:eastAsia="uk-UA"/>
                    </w:rPr>
                  </w:pPr>
                </w:p>
              </w:tc>
            </w:tr>
            <w:tr w:rsidR="00743816" w:rsidRPr="003B341C" w:rsidTr="00743816">
              <w:trPr>
                <w:trHeight w:val="587"/>
              </w:trPr>
              <w:tc>
                <w:tcPr>
                  <w:tcW w:w="2277" w:type="pct"/>
                </w:tcPr>
                <w:p w:rsidR="001156D3" w:rsidRDefault="001156D3" w:rsidP="00A2196D">
                  <w:pPr>
                    <w:shd w:val="clear" w:color="auto" w:fill="FFFFFF"/>
                    <w:spacing w:after="0"/>
                    <w:ind w:left="34" w:right="57"/>
                    <w:jc w:val="both"/>
                    <w:textAlignment w:val="baseline"/>
                    <w:rPr>
                      <w:rFonts w:ascii="Times New Roman" w:hAnsi="Times New Roman" w:cs="Times New Roman"/>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lang w:eastAsia="uk-UA"/>
                    </w:rPr>
                  </w:pPr>
                </w:p>
                <w:p w:rsidR="00743816" w:rsidRPr="003B341C" w:rsidRDefault="00743816" w:rsidP="00A2196D">
                  <w:pPr>
                    <w:shd w:val="clear" w:color="auto" w:fill="FFFFFF"/>
                    <w:spacing w:after="0"/>
                    <w:ind w:left="34" w:right="57"/>
                    <w:jc w:val="both"/>
                    <w:textAlignment w:val="baseline"/>
                    <w:rPr>
                      <w:rFonts w:ascii="Times New Roman" w:hAnsi="Times New Roman" w:cs="Times New Roman"/>
                      <w:lang w:eastAsia="uk-UA"/>
                    </w:rPr>
                  </w:pPr>
                  <w:r w:rsidRPr="00D1343A">
                    <w:rPr>
                      <w:rFonts w:ascii="Times New Roman" w:hAnsi="Times New Roman" w:cs="Times New Roman"/>
                      <w:b/>
                      <w:bCs/>
                      <w:lang w:eastAsia="uk-UA"/>
                    </w:rPr>
                    <w:lastRenderedPageBreak/>
                    <w:t>11.</w:t>
                  </w:r>
                  <w:r w:rsidRPr="003B341C">
                    <w:rPr>
                      <w:rFonts w:ascii="Times New Roman" w:hAnsi="Times New Roman" w:cs="Times New Roman"/>
                      <w:lang w:eastAsia="uk-UA"/>
                    </w:rPr>
                    <w:t> Інша інформація щодо технічного завдання (за потреби)</w:t>
                  </w:r>
                </w:p>
              </w:tc>
              <w:tc>
                <w:tcPr>
                  <w:tcW w:w="2723" w:type="pct"/>
                  <w:gridSpan w:val="9"/>
                </w:tcPr>
                <w:p w:rsidR="001156D3" w:rsidRDefault="001156D3" w:rsidP="00A2196D">
                  <w:pPr>
                    <w:shd w:val="clear" w:color="auto" w:fill="FFFFFF"/>
                    <w:spacing w:after="0"/>
                    <w:ind w:left="34" w:right="57"/>
                    <w:jc w:val="both"/>
                    <w:textAlignment w:val="baseline"/>
                    <w:rPr>
                      <w:rFonts w:ascii="Times New Roman" w:hAnsi="Times New Roman" w:cs="Times New Roman"/>
                      <w:b/>
                      <w:bCs/>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b/>
                      <w:bCs/>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b/>
                      <w:bCs/>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b/>
                      <w:bCs/>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b/>
                      <w:bCs/>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b/>
                      <w:bCs/>
                      <w:lang w:eastAsia="uk-UA"/>
                    </w:rPr>
                  </w:pPr>
                </w:p>
                <w:p w:rsidR="001156D3" w:rsidRDefault="001156D3" w:rsidP="00A2196D">
                  <w:pPr>
                    <w:shd w:val="clear" w:color="auto" w:fill="FFFFFF"/>
                    <w:spacing w:after="0"/>
                    <w:ind w:left="34" w:right="57"/>
                    <w:jc w:val="both"/>
                    <w:textAlignment w:val="baseline"/>
                    <w:rPr>
                      <w:rFonts w:ascii="Times New Roman" w:hAnsi="Times New Roman" w:cs="Times New Roman"/>
                      <w:b/>
                      <w:bCs/>
                      <w:lang w:eastAsia="uk-UA"/>
                    </w:rPr>
                  </w:pPr>
                </w:p>
                <w:p w:rsidR="00743816" w:rsidRPr="00A5648F" w:rsidRDefault="00743816" w:rsidP="00A2196D">
                  <w:pPr>
                    <w:shd w:val="clear" w:color="auto" w:fill="FFFFFF"/>
                    <w:spacing w:after="0"/>
                    <w:ind w:left="34" w:right="57"/>
                    <w:jc w:val="both"/>
                    <w:textAlignment w:val="baseline"/>
                    <w:rPr>
                      <w:rFonts w:ascii="Times New Roman" w:hAnsi="Times New Roman" w:cs="Times New Roman"/>
                      <w:b/>
                      <w:bCs/>
                      <w:lang w:eastAsia="uk-UA"/>
                    </w:rPr>
                  </w:pPr>
                  <w:r w:rsidRPr="00A5648F">
                    <w:rPr>
                      <w:rFonts w:ascii="Times New Roman" w:hAnsi="Times New Roman" w:cs="Times New Roman"/>
                      <w:b/>
                      <w:bCs/>
                      <w:lang w:eastAsia="uk-UA"/>
                    </w:rPr>
                    <w:lastRenderedPageBreak/>
                    <w:t xml:space="preserve">Реалізація заходів </w:t>
                  </w:r>
                  <w:proofErr w:type="spellStart"/>
                  <w:r w:rsidRPr="00A5648F">
                    <w:rPr>
                      <w:rFonts w:ascii="Times New Roman" w:hAnsi="Times New Roman" w:cs="Times New Roman"/>
                      <w:b/>
                      <w:bCs/>
                      <w:lang w:eastAsia="uk-UA"/>
                    </w:rPr>
                    <w:t>проєкту</w:t>
                  </w:r>
                  <w:proofErr w:type="spellEnd"/>
                  <w:r w:rsidRPr="00A5648F">
                    <w:rPr>
                      <w:rFonts w:ascii="Times New Roman" w:hAnsi="Times New Roman" w:cs="Times New Roman"/>
                      <w:b/>
                      <w:bCs/>
                      <w:lang w:eastAsia="uk-UA"/>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215F0F" w:rsidRPr="003B341C" w:rsidRDefault="00215F0F" w:rsidP="00A2196D">
            <w:pPr>
              <w:spacing w:after="0"/>
              <w:ind w:left="34"/>
              <w:jc w:val="center"/>
              <w:rPr>
                <w:rFonts w:ascii="Times New Roman" w:hAnsi="Times New Roman" w:cs="Times New Roman"/>
              </w:rPr>
            </w:pPr>
          </w:p>
        </w:tc>
      </w:tr>
      <w:tr w:rsidR="00215F0F" w:rsidRPr="003B341C" w:rsidTr="00D64CE3">
        <w:tc>
          <w:tcPr>
            <w:tcW w:w="7655" w:type="dxa"/>
          </w:tcPr>
          <w:p w:rsidR="00F56DDC" w:rsidRPr="003B341C" w:rsidRDefault="00F56DDC"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 </w:t>
            </w:r>
          </w:p>
          <w:p w:rsidR="00F56DDC" w:rsidRPr="003B341C" w:rsidRDefault="00F56DDC"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1.6.11</w:t>
            </w:r>
            <w:r w:rsidRPr="003B341C">
              <w:rPr>
                <w:rFonts w:ascii="Times New Roman" w:hAnsi="Times New Roman" w:cs="Times New Roman"/>
              </w:rPr>
              <w:t>. </w:t>
            </w:r>
            <w:r w:rsidRPr="003B341C">
              <w:rPr>
                <w:rFonts w:ascii="Times New Roman" w:eastAsia="Times New Roman" w:hAnsi="Times New Roman" w:cs="Times New Roman"/>
                <w:color w:val="000000"/>
                <w:lang w:eastAsia="uk-UA"/>
              </w:rPr>
              <w:t>Створення електронної бази даних технічної документації на об'єкти нерухомого майна м. Києва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3"/>
              <w:gridCol w:w="1071"/>
              <w:gridCol w:w="1071"/>
              <w:gridCol w:w="1071"/>
              <w:gridCol w:w="1073"/>
            </w:tblGrid>
            <w:tr w:rsidR="00F56DDC" w:rsidRPr="003B341C" w:rsidTr="00C314AA">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89"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електронної бази даних технічної документації на об'єкти нерухомого майна м. Києва</w:t>
                  </w:r>
                </w:p>
              </w:tc>
            </w:tr>
            <w:tr w:rsidR="00F56DDC" w:rsidRPr="003B341C" w:rsidTr="00C314AA">
              <w:trPr>
                <w:trHeight w:val="1445"/>
              </w:trPr>
              <w:tc>
                <w:tcPr>
                  <w:tcW w:w="2111" w:type="pct"/>
                </w:tcPr>
                <w:p w:rsidR="00F56DD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22"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650AEF" w:rsidRPr="003B341C" w:rsidRDefault="00650AEF" w:rsidP="003B341C">
                  <w:pPr>
                    <w:shd w:val="clear" w:color="auto" w:fill="FFFFFF"/>
                    <w:spacing w:after="0"/>
                    <w:contextualSpacing/>
                    <w:jc w:val="both"/>
                    <w:textAlignment w:val="baseline"/>
                    <w:rPr>
                      <w:rFonts w:ascii="Times New Roman" w:eastAsia="Times New Roman" w:hAnsi="Times New Roman" w:cs="Times New Roman"/>
                      <w:lang w:eastAsia="uk-UA"/>
                    </w:rPr>
                  </w:pPr>
                </w:p>
              </w:tc>
              <w:tc>
                <w:tcPr>
                  <w:tcW w:w="2889"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Ціль 1. Формування згуртованої країни в соціальному, економічному, екологічному та просторовому вимірах </w:t>
                  </w:r>
                </w:p>
              </w:tc>
            </w:tr>
            <w:tr w:rsidR="00F56DDC" w:rsidRPr="003B341C" w:rsidTr="00C314AA">
              <w:trPr>
                <w:trHeight w:val="1963"/>
              </w:trPr>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Умови успішної імплементації Стратегії розвитку міста Києва до 2025 року</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Умова 6. Підвищення ефективності та прозорості роботи міських органів влади і служб </w:t>
                  </w:r>
                </w:p>
                <w:p w:rsidR="00F56DDC" w:rsidRPr="003B341C" w:rsidRDefault="00F56DDC"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w:t>
                  </w:r>
                </w:p>
                <w:p w:rsidR="00F56DDC" w:rsidRDefault="00F56DDC"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ефективного управління активами міста</w:t>
                  </w:r>
                </w:p>
                <w:p w:rsidR="00650AEF" w:rsidRPr="003B341C" w:rsidRDefault="00650AEF"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p>
              </w:tc>
            </w:tr>
            <w:tr w:rsidR="00F56DDC" w:rsidRPr="003B341C" w:rsidTr="00C314AA">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електронної бази даних технічної документації на об'єкти нерухомого майна м. Києва</w:t>
                  </w:r>
                </w:p>
              </w:tc>
            </w:tr>
            <w:tr w:rsidR="00F56DDC" w:rsidRPr="003B341C" w:rsidTr="00C314AA">
              <w:trPr>
                <w:trHeight w:val="964"/>
              </w:trPr>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місто Київ</w:t>
                  </w:r>
                </w:p>
              </w:tc>
            </w:tr>
            <w:tr w:rsidR="00F56DDC" w:rsidRPr="003B341C" w:rsidTr="00050316">
              <w:trPr>
                <w:trHeight w:val="1640"/>
              </w:trPr>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56DDC" w:rsidRPr="00050316"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50316">
                    <w:rPr>
                      <w:rFonts w:ascii="Times New Roman" w:eastAsia="Times New Roman" w:hAnsi="Times New Roman" w:cs="Times New Roman"/>
                      <w:sz w:val="20"/>
                      <w:szCs w:val="20"/>
                      <w:lang w:eastAsia="uk-UA"/>
                    </w:rPr>
                    <w:t>Всі зацікавлені особи</w:t>
                  </w:r>
                </w:p>
                <w:p w:rsidR="00F56DDC" w:rsidRPr="00050316" w:rsidRDefault="00F56DDC" w:rsidP="003B341C">
                  <w:pPr>
                    <w:spacing w:after="0"/>
                    <w:ind w:left="57"/>
                    <w:jc w:val="both"/>
                    <w:rPr>
                      <w:rFonts w:ascii="Times New Roman" w:eastAsia="Times New Roman" w:hAnsi="Times New Roman" w:cs="Times New Roman"/>
                      <w:sz w:val="20"/>
                      <w:szCs w:val="20"/>
                      <w:lang w:eastAsia="uk-UA"/>
                    </w:rPr>
                  </w:pPr>
                  <w:r w:rsidRPr="00050316">
                    <w:rPr>
                      <w:rFonts w:ascii="Times New Roman" w:eastAsia="Times New Roman" w:hAnsi="Times New Roman" w:cs="Times New Roman"/>
                      <w:sz w:val="20"/>
                      <w:szCs w:val="20"/>
                      <w:lang w:eastAsia="uk-UA"/>
                    </w:rPr>
                    <w:t>Департамент комунальної власності м. Києва виконавчого органу Київської міської ради (Київської міської державної адміністрації)</w:t>
                  </w:r>
                </w:p>
                <w:p w:rsidR="00F56DDC" w:rsidRPr="003B341C" w:rsidRDefault="00F56DDC" w:rsidP="003B341C">
                  <w:pPr>
                    <w:spacing w:after="0"/>
                    <w:ind w:left="57"/>
                    <w:jc w:val="both"/>
                    <w:rPr>
                      <w:rFonts w:ascii="Times New Roman" w:eastAsia="Times New Roman" w:hAnsi="Times New Roman" w:cs="Times New Roman"/>
                      <w:lang w:eastAsia="uk-UA"/>
                    </w:rPr>
                  </w:pPr>
                  <w:r w:rsidRPr="00050316">
                    <w:rPr>
                      <w:rFonts w:ascii="Times New Roman" w:eastAsia="Times New Roman" w:hAnsi="Times New Roman" w:cs="Times New Roman"/>
                      <w:sz w:val="20"/>
                      <w:szCs w:val="20"/>
                      <w:lang w:eastAsia="uk-UA"/>
                    </w:rPr>
                    <w:t>Комунальне підприємство Київської міської ради «Київське міське бюро технічної інвентаризації»</w:t>
                  </w:r>
                </w:p>
              </w:tc>
            </w:tr>
            <w:tr w:rsidR="00F56DDC" w:rsidRPr="003B341C" w:rsidTr="00C314AA">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Виключення можливості втрати унікальної документарної спадщини Києва – документації на нерухоме майно столиці України, оригінали якого на поточний час зберігаються в єдиному екземплярі і підпадають під ризики втрати</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Збереження оригіналів документів за рахунок мінімізації користування оригіналами – заміни оригіналів їх електронними копіями в більшості випадків користування ними</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Унеможливлення корупційних ризиків та зловживань, пов’язаних з труднощами пошуку та доступу до оригіналів документів</w:t>
                  </w:r>
                </w:p>
              </w:tc>
            </w:tr>
            <w:tr w:rsidR="00F56DDC" w:rsidRPr="003B341C" w:rsidTr="00C314AA">
              <w:tc>
                <w:tcPr>
                  <w:tcW w:w="2111" w:type="pct"/>
                  <w:vMerge w:val="restar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оцифрованих інвентаризаційних справ, од. </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56DDC" w:rsidRPr="003B341C" w:rsidTr="00C314AA">
              <w:trPr>
                <w:trHeight w:val="775"/>
              </w:trPr>
              <w:tc>
                <w:tcPr>
                  <w:tcW w:w="2111" w:type="pct"/>
                  <w:vMerge/>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tc>
              <w:tc>
                <w:tcPr>
                  <w:tcW w:w="722" w:type="pct"/>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50 000,0</w:t>
                  </w:r>
                </w:p>
              </w:tc>
              <w:tc>
                <w:tcPr>
                  <w:tcW w:w="722" w:type="pct"/>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40 000,0</w:t>
                  </w:r>
                </w:p>
              </w:tc>
              <w:tc>
                <w:tcPr>
                  <w:tcW w:w="722" w:type="pct"/>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90 000,0</w:t>
                  </w:r>
                </w:p>
              </w:tc>
            </w:tr>
            <w:tr w:rsidR="00F56DDC" w:rsidRPr="003B341C" w:rsidTr="00C314AA">
              <w:trPr>
                <w:trHeight w:val="6382"/>
              </w:trPr>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56DDC" w:rsidRPr="003B341C" w:rsidRDefault="00F56DDC" w:rsidP="003B341C">
                  <w:pPr>
                    <w:shd w:val="clear" w:color="auto" w:fill="FFFFFF"/>
                    <w:spacing w:after="0"/>
                    <w:contextualSpacing/>
                    <w:jc w:val="both"/>
                    <w:textAlignment w:val="baseline"/>
                    <w:rPr>
                      <w:rFonts w:ascii="Times New Roman" w:eastAsia="Calibri" w:hAnsi="Times New Roman" w:cs="Times New Roman"/>
                    </w:rPr>
                  </w:pPr>
                  <w:r w:rsidRPr="003B341C">
                    <w:rPr>
                      <w:rFonts w:ascii="Times New Roman" w:eastAsia="Calibri" w:hAnsi="Times New Roman" w:cs="Times New Roman"/>
                    </w:rPr>
                    <w:t xml:space="preserve">- економічна та/або бюджетна ефективність реалізації </w:t>
                  </w:r>
                  <w:proofErr w:type="spellStart"/>
                  <w:r w:rsidRPr="003B341C">
                    <w:rPr>
                      <w:rFonts w:ascii="Times New Roman" w:eastAsia="Calibri" w:hAnsi="Times New Roman" w:cs="Times New Roman"/>
                    </w:rPr>
                    <w:t>проєкту</w:t>
                  </w:r>
                  <w:proofErr w:type="spellEnd"/>
                </w:p>
                <w:p w:rsidR="00F56DDC" w:rsidRPr="003B341C" w:rsidRDefault="00F56DDC" w:rsidP="003B341C">
                  <w:pPr>
                    <w:shd w:val="clear" w:color="auto" w:fill="FFFFFF"/>
                    <w:spacing w:after="0"/>
                    <w:contextualSpacing/>
                    <w:jc w:val="both"/>
                    <w:textAlignment w:val="baseline"/>
                    <w:rPr>
                      <w:rFonts w:ascii="Times New Roman" w:eastAsia="Calibri" w:hAnsi="Times New Roman" w:cs="Times New Roman"/>
                    </w:rPr>
                  </w:pPr>
                  <w:r w:rsidRPr="003B341C">
                    <w:rPr>
                      <w:rFonts w:ascii="Times New Roman" w:eastAsia="Calibri" w:hAnsi="Times New Roman" w:cs="Times New Roman"/>
                    </w:rPr>
                    <w:t>- соціальний вплив</w:t>
                  </w: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 екологічний вплив</w:t>
                  </w:r>
                </w:p>
              </w:tc>
              <w:tc>
                <w:tcPr>
                  <w:tcW w:w="2889"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Збереження оригіналів документів за рахунок мінімізації користування оригіналами – заміни оригіналів їх електронними копіями</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Спрощення та прозорість процедур роботи з документами</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Швидкий пошук та доступ до інформації, оптимізація роботи персоналу, скорочення часу на обробку, аналіз та узагальнення</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Одночасна розподілена робота з документами в електронному вигляді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Принципове скорочення часу для формування та видачі довідок</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Можливість отримання довідок громадянами, не виходячи з дому</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Віддалена робота інженерів з проведення технічної інвентаризації за допомогою електронних пристроїв та зв'язку з базою даних</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Оптимізація обліково-довідкового апарату архіву інвентаризаційних справ</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Економія паперу та можливість перенесення паперового архіву за межі міста Києва у пристосовані для зберігання паперових архівів сховища</w:t>
                  </w:r>
                </w:p>
              </w:tc>
            </w:tr>
            <w:tr w:rsidR="00F56DDC" w:rsidRPr="003B341C" w:rsidTr="00C314AA">
              <w:tc>
                <w:tcPr>
                  <w:tcW w:w="2111" w:type="pct"/>
                </w:tcPr>
                <w:p w:rsidR="00F56DD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B33D72"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B33D72"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B33D72"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B33D72"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B33D72"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B33D72"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B33D72"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B33D72"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B33D72"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B33D72"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B33D72"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B33D72" w:rsidRPr="003B341C" w:rsidRDefault="00B33D72" w:rsidP="003B341C">
                  <w:pPr>
                    <w:shd w:val="clear" w:color="auto" w:fill="FFFFFF"/>
                    <w:spacing w:after="0"/>
                    <w:contextualSpacing/>
                    <w:jc w:val="both"/>
                    <w:textAlignment w:val="baseline"/>
                    <w:rPr>
                      <w:rFonts w:ascii="Times New Roman" w:eastAsia="Times New Roman" w:hAnsi="Times New Roman" w:cs="Times New Roman"/>
                      <w:lang w:eastAsia="uk-UA"/>
                    </w:rPr>
                  </w:pPr>
                </w:p>
              </w:tc>
              <w:tc>
                <w:tcPr>
                  <w:tcW w:w="2889"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 Оцифрування документів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Формування бази даних</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Впровадження та супроводження:</w:t>
                  </w:r>
                </w:p>
                <w:p w:rsidR="00F56DDC" w:rsidRPr="003B341C" w:rsidRDefault="00F56DDC" w:rsidP="003B341C">
                  <w:pPr>
                    <w:numPr>
                      <w:ilvl w:val="0"/>
                      <w:numId w:val="17"/>
                    </w:numPr>
                    <w:shd w:val="clear" w:color="auto" w:fill="FFFFFF"/>
                    <w:tabs>
                      <w:tab w:val="left" w:pos="538"/>
                    </w:tabs>
                    <w:suppressAutoHyphens/>
                    <w:spacing w:after="0"/>
                    <w:ind w:left="254" w:firstLine="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системи автоматизації процесів ведення електронної бази даних технічної документації на об'єкти нерухомого майна міста Києва </w:t>
                  </w:r>
                </w:p>
                <w:p w:rsidR="00F56DDC" w:rsidRPr="003B341C" w:rsidRDefault="00F56DDC" w:rsidP="003B341C">
                  <w:pPr>
                    <w:numPr>
                      <w:ilvl w:val="0"/>
                      <w:numId w:val="17"/>
                    </w:numPr>
                    <w:shd w:val="clear" w:color="auto" w:fill="FFFFFF"/>
                    <w:tabs>
                      <w:tab w:val="left" w:pos="538"/>
                    </w:tabs>
                    <w:suppressAutoHyphens/>
                    <w:spacing w:after="0"/>
                    <w:ind w:left="254" w:firstLine="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системи оцифрування документів</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Придбання необхідного обладнання</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Навчання спеціалістів для роботи з системою</w:t>
                  </w:r>
                </w:p>
              </w:tc>
            </w:tr>
            <w:tr w:rsidR="00F56DDC" w:rsidRPr="003B341C" w:rsidTr="00C314AA">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56DDC" w:rsidRPr="003B341C" w:rsidTr="00C314AA">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29 000,0</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25 000,0</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54 000,0</w:t>
                  </w:r>
                </w:p>
              </w:tc>
            </w:tr>
            <w:tr w:rsidR="00F56DDC" w:rsidRPr="003B341C" w:rsidTr="00C314AA">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r>
            <w:tr w:rsidR="00F56DDC" w:rsidRPr="003B341C" w:rsidTr="00C314AA">
              <w:tc>
                <w:tcPr>
                  <w:tcW w:w="2111" w:type="pct"/>
                </w:tcPr>
                <w:p w:rsidR="00F56DDC" w:rsidRPr="003B341C" w:rsidRDefault="00F56DDC"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r>
            <w:tr w:rsidR="00F56DDC" w:rsidRPr="003B341C" w:rsidTr="00C314AA">
              <w:tc>
                <w:tcPr>
                  <w:tcW w:w="2111" w:type="pct"/>
                </w:tcPr>
                <w:p w:rsidR="00F56DDC" w:rsidRPr="003B341C" w:rsidRDefault="00F56DDC"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r>
            <w:tr w:rsidR="00F56DDC" w:rsidRPr="003B341C" w:rsidTr="00C314AA">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29 000,0</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25 000,0</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54 000,0</w:t>
                  </w:r>
                </w:p>
              </w:tc>
            </w:tr>
            <w:tr w:rsidR="00F56DDC" w:rsidRPr="003B341C" w:rsidTr="00C314AA">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contextualSpacing/>
                    <w:jc w:val="center"/>
                    <w:textAlignment w:val="baseline"/>
                    <w:rPr>
                      <w:rFonts w:ascii="Times New Roman" w:eastAsia="Times New Roman" w:hAnsi="Times New Roman" w:cs="Times New Roman"/>
                      <w:lang w:eastAsia="uk-UA"/>
                    </w:rPr>
                  </w:pPr>
                </w:p>
              </w:tc>
            </w:tr>
            <w:tr w:rsidR="00F56DDC" w:rsidRPr="003B341C" w:rsidTr="00C314AA">
              <w:trPr>
                <w:trHeight w:val="293"/>
              </w:trPr>
              <w:tc>
                <w:tcPr>
                  <w:tcW w:w="2111" w:type="pct"/>
                </w:tcPr>
                <w:p w:rsidR="00F56DDC" w:rsidRPr="003B341C" w:rsidRDefault="00F56DDC"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89"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розвитку, включені до міської цільової програми «Управління об’єктами комунальної власності територіальної громади міста Києва на 2019-2021 роки», програм економічного і соціального розвитку м. Києва на відповідні періоди.</w:t>
                  </w:r>
                </w:p>
                <w:p w:rsidR="00F56DDC" w:rsidRPr="003B341C" w:rsidRDefault="00F56DDC"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w:t>
                  </w:r>
                </w:p>
                <w:p w:rsidR="00F56DDC" w:rsidRPr="003B341C" w:rsidRDefault="00F56DDC"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необхідними матеріальними (обладнання) та трудовими ресурсами необхідної кваліфікації</w:t>
                  </w:r>
                </w:p>
              </w:tc>
            </w:tr>
          </w:tbl>
          <w:p w:rsidR="00215F0F" w:rsidRPr="003B341C" w:rsidRDefault="00215F0F" w:rsidP="003B341C">
            <w:pPr>
              <w:spacing w:after="0"/>
              <w:jc w:val="center"/>
              <w:rPr>
                <w:rFonts w:ascii="Times New Roman" w:hAnsi="Times New Roman" w:cs="Times New Roman"/>
              </w:rPr>
            </w:pPr>
          </w:p>
        </w:tc>
        <w:tc>
          <w:tcPr>
            <w:tcW w:w="8647" w:type="dxa"/>
          </w:tcPr>
          <w:p w:rsidR="00F56DDC" w:rsidRPr="003B341C" w:rsidRDefault="00F56DDC" w:rsidP="00A2196D">
            <w:pPr>
              <w:pageBreakBefore/>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 </w:t>
            </w:r>
          </w:p>
          <w:p w:rsidR="00F56DDC" w:rsidRPr="003B341C" w:rsidRDefault="00F56DDC" w:rsidP="00A2196D">
            <w:pPr>
              <w:suppressAutoHyphens/>
              <w:spacing w:after="0"/>
              <w:ind w:left="34"/>
              <w:contextualSpacing/>
              <w:rPr>
                <w:rFonts w:ascii="Times New Roman" w:eastAsia="Times New Roman" w:hAnsi="Times New Roman" w:cs="Times New Roman"/>
                <w:color w:val="000000"/>
                <w:lang w:eastAsia="uk-UA"/>
              </w:rPr>
            </w:pPr>
            <w:r w:rsidRPr="00650AEF">
              <w:rPr>
                <w:rFonts w:ascii="Times New Roman" w:eastAsia="Times New Roman" w:hAnsi="Times New Roman" w:cs="Times New Roman"/>
                <w:b/>
                <w:bCs/>
                <w:color w:val="000000"/>
                <w:lang w:eastAsia="uk-UA"/>
              </w:rPr>
              <w:t>1.6.9</w:t>
            </w:r>
            <w:r w:rsidRPr="003B341C">
              <w:rPr>
                <w:rFonts w:ascii="Times New Roman" w:eastAsia="Times New Roman" w:hAnsi="Times New Roman" w:cs="Times New Roman"/>
                <w:color w:val="000000"/>
                <w:lang w:eastAsia="uk-UA"/>
              </w:rPr>
              <w:t>. Створення електронної бази даних технічної документації на об’єкти нерухомого майна м. Києва</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783"/>
              <w:gridCol w:w="927"/>
              <w:gridCol w:w="927"/>
              <w:gridCol w:w="927"/>
              <w:gridCol w:w="927"/>
              <w:gridCol w:w="924"/>
            </w:tblGrid>
            <w:tr w:rsidR="00F56DDC" w:rsidRPr="003B341C" w:rsidTr="00C314AA">
              <w:trPr>
                <w:trHeight w:val="166"/>
              </w:trPr>
              <w:tc>
                <w:tcPr>
                  <w:tcW w:w="2247" w:type="pct"/>
                  <w:tcBorders>
                    <w:top w:val="single" w:sz="6" w:space="0" w:color="000000"/>
                    <w:left w:val="single" w:sz="6" w:space="0" w:color="000000"/>
                    <w:bottom w:val="single" w:sz="6" w:space="0" w:color="000000"/>
                    <w:right w:val="single" w:sz="6" w:space="0" w:color="000000"/>
                  </w:tcBorders>
                  <w:hideMark/>
                </w:tcPr>
                <w:p w:rsidR="00F56DDC" w:rsidRPr="00650AEF" w:rsidRDefault="00F56DDC" w:rsidP="00A2196D">
                  <w:pPr>
                    <w:spacing w:after="0"/>
                    <w:ind w:left="34" w:right="57"/>
                    <w:jc w:val="both"/>
                    <w:rPr>
                      <w:rFonts w:ascii="Times New Roman" w:eastAsia="Times New Roman" w:hAnsi="Times New Roman" w:cs="Times New Roman"/>
                      <w:b/>
                      <w:bCs/>
                      <w:lang w:eastAsia="ru-RU"/>
                    </w:rPr>
                  </w:pPr>
                  <w:bookmarkStart w:id="70" w:name="_Hlk117519326"/>
                  <w:r w:rsidRPr="00650AEF">
                    <w:rPr>
                      <w:rFonts w:ascii="Times New Roman" w:eastAsia="Times New Roman" w:hAnsi="Times New Roman" w:cs="Times New Roman"/>
                      <w:b/>
                      <w:bCs/>
                      <w:lang w:eastAsia="ru-RU"/>
                    </w:rPr>
                    <w:t>1. Номер технічного завдання</w:t>
                  </w:r>
                </w:p>
              </w:tc>
              <w:tc>
                <w:tcPr>
                  <w:tcW w:w="2753" w:type="pct"/>
                  <w:gridSpan w:val="5"/>
                  <w:tcBorders>
                    <w:top w:val="single" w:sz="6" w:space="0" w:color="000000"/>
                    <w:left w:val="nil"/>
                    <w:bottom w:val="single" w:sz="6" w:space="0" w:color="000000"/>
                    <w:right w:val="single" w:sz="6" w:space="0" w:color="000000"/>
                  </w:tcBorders>
                  <w:hideMark/>
                </w:tcPr>
                <w:p w:rsidR="00F56DDC" w:rsidRPr="00650AEF" w:rsidRDefault="00F56DDC" w:rsidP="00A2196D">
                  <w:pPr>
                    <w:spacing w:after="0"/>
                    <w:ind w:left="34" w:right="57"/>
                    <w:jc w:val="both"/>
                    <w:rPr>
                      <w:rFonts w:ascii="Times New Roman" w:eastAsia="Times New Roman" w:hAnsi="Times New Roman" w:cs="Times New Roman"/>
                      <w:b/>
                      <w:bCs/>
                      <w:lang w:eastAsia="ru-RU"/>
                    </w:rPr>
                  </w:pPr>
                  <w:r w:rsidRPr="00650AEF">
                    <w:rPr>
                      <w:rFonts w:ascii="Times New Roman" w:eastAsia="Times New Roman" w:hAnsi="Times New Roman" w:cs="Times New Roman"/>
                      <w:b/>
                      <w:bCs/>
                      <w:lang w:eastAsia="ru-RU"/>
                    </w:rPr>
                    <w:t>1.6.9</w:t>
                  </w:r>
                </w:p>
              </w:tc>
            </w:tr>
            <w:tr w:rsidR="00F56DDC" w:rsidRPr="003B341C" w:rsidTr="00C314AA">
              <w:trPr>
                <w:trHeight w:val="60"/>
              </w:trPr>
              <w:tc>
                <w:tcPr>
                  <w:tcW w:w="2247"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 Назва технічного завдання</w:t>
                  </w:r>
                </w:p>
              </w:tc>
              <w:tc>
                <w:tcPr>
                  <w:tcW w:w="2753" w:type="pct"/>
                  <w:gridSpan w:val="5"/>
                  <w:tcBorders>
                    <w:top w:val="nil"/>
                    <w:left w:val="nil"/>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Calibri" w:hAnsi="Times New Roman" w:cs="Times New Roman"/>
                    </w:rPr>
                    <w:t>Створення електронної бази даних технічної та правовстановлюючої документації на об’єкти нерухомого майна м. Києва</w:t>
                  </w:r>
                </w:p>
              </w:tc>
            </w:tr>
            <w:tr w:rsidR="00F56DDC" w:rsidRPr="003B341C" w:rsidTr="00C314AA">
              <w:trPr>
                <w:trHeight w:val="60"/>
              </w:trPr>
              <w:tc>
                <w:tcPr>
                  <w:tcW w:w="2247" w:type="pct"/>
                  <w:tcBorders>
                    <w:top w:val="nil"/>
                    <w:left w:val="single" w:sz="6" w:space="0" w:color="000000"/>
                    <w:bottom w:val="single" w:sz="6" w:space="0" w:color="000000"/>
                    <w:right w:val="single" w:sz="6" w:space="0" w:color="000000"/>
                  </w:tcBorders>
                  <w:hideMark/>
                </w:tcPr>
                <w:p w:rsidR="00F56DDC" w:rsidRPr="00650AEF" w:rsidRDefault="00F56DDC" w:rsidP="00A2196D">
                  <w:pPr>
                    <w:spacing w:after="0"/>
                    <w:ind w:left="34" w:right="57"/>
                    <w:jc w:val="both"/>
                    <w:rPr>
                      <w:rFonts w:ascii="Times New Roman" w:eastAsia="Times New Roman" w:hAnsi="Times New Roman" w:cs="Times New Roman"/>
                      <w:b/>
                      <w:bCs/>
                      <w:lang w:eastAsia="ru-RU"/>
                    </w:rPr>
                  </w:pPr>
                  <w:r w:rsidRPr="00650AEF">
                    <w:rPr>
                      <w:rFonts w:ascii="Times New Roman" w:eastAsia="Times New Roman" w:hAnsi="Times New Roman" w:cs="Times New Roman"/>
                      <w:b/>
                      <w:bCs/>
                      <w:lang w:eastAsia="ru-RU"/>
                    </w:rPr>
                    <w:t>3. Номер і назва завдання з Державної стратегії регіонального розвитку, якому відповідає технічне завдання</w:t>
                  </w:r>
                </w:p>
              </w:tc>
              <w:tc>
                <w:tcPr>
                  <w:tcW w:w="2753" w:type="pct"/>
                  <w:gridSpan w:val="5"/>
                  <w:tcBorders>
                    <w:top w:val="nil"/>
                    <w:left w:val="nil"/>
                    <w:bottom w:val="single" w:sz="6" w:space="0" w:color="000000"/>
                    <w:right w:val="single" w:sz="6" w:space="0" w:color="000000"/>
                  </w:tcBorders>
                  <w:hideMark/>
                </w:tcPr>
                <w:p w:rsidR="00F56DDC" w:rsidRPr="00650AEF" w:rsidRDefault="00F56DDC" w:rsidP="00A2196D">
                  <w:pPr>
                    <w:spacing w:after="0"/>
                    <w:ind w:left="34" w:right="57"/>
                    <w:jc w:val="both"/>
                    <w:rPr>
                      <w:rFonts w:ascii="Times New Roman" w:eastAsia="Calibri" w:hAnsi="Times New Roman" w:cs="Times New Roman"/>
                      <w:b/>
                      <w:bCs/>
                      <w:i/>
                      <w:iCs/>
                      <w:shd w:val="clear" w:color="auto" w:fill="FFFFFF"/>
                    </w:rPr>
                  </w:pPr>
                  <w:r w:rsidRPr="00650AEF">
                    <w:rPr>
                      <w:rFonts w:ascii="Times New Roman" w:eastAsia="Calibri" w:hAnsi="Times New Roman" w:cs="Times New Roman"/>
                      <w:b/>
                      <w:bCs/>
                      <w:iCs/>
                      <w:shd w:val="clear" w:color="auto" w:fill="FFFFFF"/>
                    </w:rPr>
                    <w:t>Стратегічна ціль I. «Формування згуртованої держави в соціальному, гуманітарному, економічному, екологічному, безпековому та просторовому вимірах</w:t>
                  </w:r>
                  <w:r w:rsidRPr="00650AEF">
                    <w:rPr>
                      <w:rFonts w:ascii="Times New Roman" w:eastAsia="Calibri" w:hAnsi="Times New Roman" w:cs="Times New Roman"/>
                      <w:b/>
                      <w:bCs/>
                      <w:i/>
                      <w:iCs/>
                      <w:shd w:val="clear" w:color="auto" w:fill="FFFFFF"/>
                    </w:rPr>
                    <w:t>»</w:t>
                  </w:r>
                </w:p>
                <w:p w:rsidR="00F56DDC" w:rsidRPr="00650AEF" w:rsidRDefault="00F56DDC" w:rsidP="00A2196D">
                  <w:pPr>
                    <w:spacing w:after="0"/>
                    <w:ind w:left="34" w:right="57"/>
                    <w:jc w:val="both"/>
                    <w:rPr>
                      <w:rFonts w:ascii="Times New Roman" w:eastAsia="Calibri" w:hAnsi="Times New Roman" w:cs="Times New Roman"/>
                      <w:b/>
                      <w:bCs/>
                      <w:i/>
                      <w:iCs/>
                      <w:shd w:val="clear" w:color="auto" w:fill="FFFFFF"/>
                    </w:rPr>
                  </w:pPr>
                  <w:r w:rsidRPr="00650AEF">
                    <w:rPr>
                      <w:rFonts w:ascii="Times New Roman" w:eastAsia="Calibri" w:hAnsi="Times New Roman" w:cs="Times New Roman"/>
                      <w:b/>
                      <w:bCs/>
                      <w:shd w:val="clear" w:color="auto" w:fill="FFFFFF"/>
                    </w:rPr>
                    <w:t>Оперативна ціль 5 «Формування єдиного освітнього, інформаційного, культурного простору в межах всієї території України»</w:t>
                  </w:r>
                  <w:r w:rsidRPr="00650AEF">
                    <w:rPr>
                      <w:rFonts w:ascii="Times New Roman" w:eastAsia="Calibri" w:hAnsi="Times New Roman" w:cs="Times New Roman"/>
                      <w:b/>
                      <w:bCs/>
                      <w:i/>
                      <w:iCs/>
                      <w:shd w:val="clear" w:color="auto" w:fill="FFFFFF"/>
                    </w:rPr>
                    <w:t xml:space="preserve"> </w:t>
                  </w:r>
                </w:p>
                <w:p w:rsidR="00F56DDC" w:rsidRPr="00650AEF" w:rsidRDefault="00F56DDC" w:rsidP="00A2196D">
                  <w:pPr>
                    <w:spacing w:after="0"/>
                    <w:ind w:left="34" w:right="57"/>
                    <w:jc w:val="both"/>
                    <w:rPr>
                      <w:rFonts w:ascii="Times New Roman" w:eastAsia="Times New Roman" w:hAnsi="Times New Roman" w:cs="Times New Roman"/>
                      <w:b/>
                      <w:bCs/>
                      <w:lang w:eastAsia="uk-UA"/>
                    </w:rPr>
                  </w:pPr>
                  <w:r w:rsidRPr="00650AEF">
                    <w:rPr>
                      <w:rFonts w:ascii="Times New Roman" w:eastAsia="Calibri" w:hAnsi="Times New Roman" w:cs="Times New Roman"/>
                      <w:b/>
                      <w:bCs/>
                      <w:iCs/>
                      <w:shd w:val="clear" w:color="auto" w:fill="FFFFFF"/>
                    </w:rPr>
                    <w:t>Завдання за напрямом «Інтеграція внутрішньо переміщених осіб у територіальні громади їх постійного перебування»</w:t>
                  </w:r>
                  <w:r w:rsidRPr="00650AEF">
                    <w:rPr>
                      <w:rFonts w:ascii="Times New Roman" w:eastAsia="Times New Roman" w:hAnsi="Times New Roman" w:cs="Times New Roman"/>
                      <w:b/>
                      <w:bCs/>
                      <w:lang w:eastAsia="uk-UA"/>
                    </w:rPr>
                    <w:t xml:space="preserve"> </w:t>
                  </w:r>
                </w:p>
                <w:p w:rsidR="00F56DDC" w:rsidRDefault="00F56DDC" w:rsidP="00A2196D">
                  <w:pPr>
                    <w:spacing w:after="0"/>
                    <w:ind w:left="34" w:right="57"/>
                    <w:jc w:val="both"/>
                    <w:rPr>
                      <w:rFonts w:ascii="Times New Roman" w:eastAsia="Calibri" w:hAnsi="Times New Roman" w:cs="Times New Roman"/>
                      <w:b/>
                      <w:bCs/>
                      <w:shd w:val="clear" w:color="auto" w:fill="FFFFFF"/>
                    </w:rPr>
                  </w:pPr>
                  <w:r w:rsidRPr="00650AEF">
                    <w:rPr>
                      <w:rFonts w:ascii="Times New Roman" w:eastAsia="Times New Roman" w:hAnsi="Times New Roman" w:cs="Times New Roman"/>
                      <w:b/>
                      <w:bCs/>
                      <w:lang w:eastAsia="uk-UA"/>
                    </w:rPr>
                    <w:t>3. </w:t>
                  </w:r>
                  <w:r w:rsidRPr="00650AEF">
                    <w:rPr>
                      <w:rFonts w:ascii="Times New Roman" w:eastAsia="Calibri" w:hAnsi="Times New Roman" w:cs="Times New Roman"/>
                      <w:b/>
                      <w:bCs/>
                      <w:shd w:val="clear" w:color="auto" w:fill="FFFFFF"/>
                    </w:rPr>
                    <w:t>Сприяння проведенню інвентаризації об’єктів нерухомості та формування інформаційної бази на місцевому рівні з метою визначення наявних вільних приміщень, зокрема таких, що за умови приведення до стану, придатного для проживання, можуть бути використані для забезпечення житлом внутрішньо переміщених осіб</w:t>
                  </w:r>
                </w:p>
                <w:p w:rsidR="005A4FBD" w:rsidRPr="00650AEF" w:rsidRDefault="005A4FBD" w:rsidP="00A2196D">
                  <w:pPr>
                    <w:spacing w:after="0"/>
                    <w:ind w:left="34" w:right="57"/>
                    <w:jc w:val="both"/>
                    <w:rPr>
                      <w:rFonts w:ascii="Times New Roman" w:eastAsia="Times New Roman" w:hAnsi="Times New Roman" w:cs="Times New Roman"/>
                      <w:b/>
                      <w:bCs/>
                      <w:lang w:eastAsia="ru-RU"/>
                    </w:rPr>
                  </w:pPr>
                </w:p>
              </w:tc>
            </w:tr>
            <w:tr w:rsidR="00F56DDC" w:rsidRPr="003B341C" w:rsidTr="00C314AA">
              <w:trPr>
                <w:trHeight w:val="60"/>
              </w:trPr>
              <w:tc>
                <w:tcPr>
                  <w:tcW w:w="2247"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650AEF">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53" w:type="pct"/>
                  <w:gridSpan w:val="5"/>
                  <w:tcBorders>
                    <w:top w:val="nil"/>
                    <w:left w:val="nil"/>
                    <w:bottom w:val="single" w:sz="6" w:space="0" w:color="000000"/>
                    <w:right w:val="single" w:sz="6" w:space="0" w:color="000000"/>
                  </w:tcBorders>
                  <w:hideMark/>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Умови успішної імплементації Стратегії розвитку міста Києва до 2025 року</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Умова 6. Підвищення ефективності та прозорості роботи міських органів влади і служб </w:t>
                  </w:r>
                </w:p>
                <w:p w:rsidR="00F56DDC" w:rsidRPr="003B341C" w:rsidRDefault="00F56DDC" w:rsidP="00A2196D">
                  <w:pPr>
                    <w:shd w:val="clear" w:color="auto" w:fill="FFFFFF"/>
                    <w:spacing w:after="0"/>
                    <w:ind w:left="34" w:righ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w:t>
                  </w:r>
                </w:p>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ru-RU"/>
                    </w:rPr>
                    <w:t>– </w:t>
                  </w:r>
                  <w:r w:rsidRPr="003B341C">
                    <w:rPr>
                      <w:rFonts w:ascii="Times New Roman" w:eastAsia="Times New Roman" w:hAnsi="Times New Roman" w:cs="Times New Roman"/>
                      <w:lang w:eastAsia="uk-UA"/>
                    </w:rPr>
                    <w:t>Забезпечення ефективного управління активами міста</w:t>
                  </w:r>
                </w:p>
                <w:p w:rsidR="003C611F" w:rsidRDefault="003C611F" w:rsidP="00A2196D">
                  <w:pPr>
                    <w:spacing w:after="0"/>
                    <w:ind w:left="34" w:right="57"/>
                    <w:jc w:val="both"/>
                    <w:rPr>
                      <w:rFonts w:ascii="Times New Roman" w:eastAsia="Times New Roman" w:hAnsi="Times New Roman" w:cs="Times New Roman"/>
                      <w:lang w:eastAsia="uk-UA"/>
                    </w:rPr>
                  </w:pPr>
                </w:p>
                <w:p w:rsidR="005A4FBD" w:rsidRDefault="005A4FBD" w:rsidP="00A2196D">
                  <w:pPr>
                    <w:spacing w:after="0"/>
                    <w:ind w:left="34" w:right="57"/>
                    <w:jc w:val="both"/>
                    <w:rPr>
                      <w:rFonts w:ascii="Times New Roman" w:eastAsia="Times New Roman" w:hAnsi="Times New Roman" w:cs="Times New Roman"/>
                      <w:lang w:eastAsia="uk-UA"/>
                    </w:rPr>
                  </w:pPr>
                </w:p>
                <w:p w:rsidR="00650AEF" w:rsidRPr="003B341C" w:rsidRDefault="00650AEF" w:rsidP="00A2196D">
                  <w:pPr>
                    <w:spacing w:after="0"/>
                    <w:ind w:left="34" w:right="57"/>
                    <w:jc w:val="both"/>
                    <w:rPr>
                      <w:rFonts w:ascii="Times New Roman" w:eastAsia="Times New Roman" w:hAnsi="Times New Roman" w:cs="Times New Roman"/>
                      <w:lang w:eastAsia="ru-RU"/>
                    </w:rPr>
                  </w:pPr>
                </w:p>
              </w:tc>
            </w:tr>
            <w:tr w:rsidR="00650AEF" w:rsidRPr="003B341C" w:rsidTr="00C314AA">
              <w:trPr>
                <w:trHeight w:val="60"/>
              </w:trPr>
              <w:tc>
                <w:tcPr>
                  <w:tcW w:w="2247" w:type="pct"/>
                  <w:tcBorders>
                    <w:top w:val="nil"/>
                    <w:left w:val="single" w:sz="6" w:space="0" w:color="000000"/>
                    <w:bottom w:val="single" w:sz="6" w:space="0" w:color="000000"/>
                    <w:right w:val="single" w:sz="6" w:space="0" w:color="000000"/>
                  </w:tcBorders>
                </w:tcPr>
                <w:p w:rsidR="00650AEF" w:rsidRDefault="00650AEF" w:rsidP="00A2196D">
                  <w:pPr>
                    <w:spacing w:after="0"/>
                    <w:ind w:left="34"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Вилучено </w:t>
                  </w:r>
                </w:p>
                <w:p w:rsidR="00650AEF" w:rsidRDefault="00650AEF" w:rsidP="00A2196D">
                  <w:pPr>
                    <w:spacing w:after="0"/>
                    <w:ind w:left="34" w:right="57"/>
                    <w:jc w:val="both"/>
                    <w:rPr>
                      <w:rFonts w:ascii="Times New Roman" w:eastAsia="Times New Roman" w:hAnsi="Times New Roman" w:cs="Times New Roman"/>
                      <w:b/>
                      <w:bCs/>
                      <w:lang w:eastAsia="ru-RU"/>
                    </w:rPr>
                  </w:pPr>
                </w:p>
                <w:p w:rsidR="00650AEF" w:rsidRPr="00650AEF" w:rsidRDefault="00650AEF" w:rsidP="00A2196D">
                  <w:pPr>
                    <w:spacing w:after="0"/>
                    <w:ind w:left="34" w:right="57"/>
                    <w:jc w:val="both"/>
                    <w:rPr>
                      <w:rFonts w:ascii="Times New Roman" w:eastAsia="Times New Roman" w:hAnsi="Times New Roman" w:cs="Times New Roman"/>
                      <w:b/>
                      <w:bCs/>
                      <w:lang w:eastAsia="ru-RU"/>
                    </w:rPr>
                  </w:pPr>
                </w:p>
              </w:tc>
              <w:tc>
                <w:tcPr>
                  <w:tcW w:w="2753" w:type="pct"/>
                  <w:gridSpan w:val="5"/>
                  <w:tcBorders>
                    <w:top w:val="nil"/>
                    <w:left w:val="nil"/>
                    <w:bottom w:val="single" w:sz="6" w:space="0" w:color="000000"/>
                    <w:right w:val="single" w:sz="6" w:space="0" w:color="000000"/>
                  </w:tcBorders>
                </w:tcPr>
                <w:p w:rsidR="00650AEF" w:rsidRPr="003B341C" w:rsidRDefault="00650AEF" w:rsidP="00A2196D">
                  <w:pPr>
                    <w:shd w:val="clear" w:color="auto" w:fill="FFFFFF"/>
                    <w:spacing w:after="0"/>
                    <w:ind w:left="34" w:right="57"/>
                    <w:jc w:val="both"/>
                    <w:textAlignment w:val="baseline"/>
                    <w:rPr>
                      <w:rFonts w:ascii="Times New Roman" w:eastAsia="Times New Roman" w:hAnsi="Times New Roman" w:cs="Times New Roman"/>
                      <w:lang w:eastAsia="uk-UA"/>
                    </w:rPr>
                  </w:pPr>
                </w:p>
              </w:tc>
            </w:tr>
            <w:tr w:rsidR="00F56DDC" w:rsidRPr="003B341C" w:rsidTr="00C314AA">
              <w:trPr>
                <w:trHeight w:val="60"/>
              </w:trPr>
              <w:tc>
                <w:tcPr>
                  <w:tcW w:w="2247" w:type="pct"/>
                  <w:tcBorders>
                    <w:top w:val="nil"/>
                    <w:left w:val="single" w:sz="6" w:space="0" w:color="000000"/>
                    <w:bottom w:val="single" w:sz="6" w:space="0" w:color="000000"/>
                    <w:right w:val="single" w:sz="6" w:space="0" w:color="000000"/>
                  </w:tcBorders>
                  <w:hideMark/>
                </w:tcPr>
                <w:p w:rsidR="00F56DD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p w:rsidR="005A4FBD" w:rsidRDefault="005A4FBD" w:rsidP="00A2196D">
                  <w:pPr>
                    <w:spacing w:after="0"/>
                    <w:ind w:left="34" w:right="57"/>
                    <w:jc w:val="both"/>
                    <w:rPr>
                      <w:rFonts w:ascii="Times New Roman" w:eastAsia="Times New Roman" w:hAnsi="Times New Roman" w:cs="Times New Roman"/>
                      <w:lang w:eastAsia="ru-RU"/>
                    </w:rPr>
                  </w:pPr>
                </w:p>
                <w:p w:rsidR="00050316" w:rsidRPr="003B341C" w:rsidRDefault="00050316" w:rsidP="00A2196D">
                  <w:pPr>
                    <w:spacing w:after="0"/>
                    <w:ind w:left="34" w:right="57"/>
                    <w:jc w:val="both"/>
                    <w:rPr>
                      <w:rFonts w:ascii="Times New Roman" w:eastAsia="Times New Roman" w:hAnsi="Times New Roman" w:cs="Times New Roman"/>
                      <w:lang w:eastAsia="ru-RU"/>
                    </w:rPr>
                  </w:pPr>
                </w:p>
              </w:tc>
              <w:tc>
                <w:tcPr>
                  <w:tcW w:w="2753" w:type="pct"/>
                  <w:gridSpan w:val="5"/>
                  <w:tcBorders>
                    <w:top w:val="nil"/>
                    <w:left w:val="nil"/>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 </w:t>
                  </w:r>
                </w:p>
              </w:tc>
            </w:tr>
            <w:tr w:rsidR="00650AEF" w:rsidRPr="003B341C" w:rsidTr="00C314AA">
              <w:trPr>
                <w:trHeight w:val="60"/>
              </w:trPr>
              <w:tc>
                <w:tcPr>
                  <w:tcW w:w="2247" w:type="pct"/>
                  <w:tcBorders>
                    <w:top w:val="nil"/>
                    <w:left w:val="single" w:sz="6" w:space="0" w:color="000000"/>
                    <w:bottom w:val="single" w:sz="6" w:space="0" w:color="000000"/>
                    <w:right w:val="single" w:sz="6" w:space="0" w:color="000000"/>
                  </w:tcBorders>
                </w:tcPr>
                <w:p w:rsidR="00650AEF" w:rsidRDefault="00050316" w:rsidP="00A2196D">
                  <w:pPr>
                    <w:spacing w:after="0"/>
                    <w:ind w:left="34" w:right="57"/>
                    <w:jc w:val="both"/>
                    <w:rPr>
                      <w:rFonts w:ascii="Times New Roman" w:eastAsia="Times New Roman" w:hAnsi="Times New Roman" w:cs="Times New Roman"/>
                      <w:b/>
                      <w:bCs/>
                      <w:lang w:eastAsia="ru-RU"/>
                    </w:rPr>
                  </w:pPr>
                  <w:r w:rsidRPr="00050316">
                    <w:rPr>
                      <w:rFonts w:ascii="Times New Roman" w:eastAsia="Times New Roman" w:hAnsi="Times New Roman" w:cs="Times New Roman"/>
                      <w:b/>
                      <w:bCs/>
                      <w:lang w:eastAsia="ru-RU"/>
                    </w:rPr>
                    <w:t xml:space="preserve">Вилучено </w:t>
                  </w:r>
                </w:p>
                <w:p w:rsidR="00050316" w:rsidRDefault="00050316" w:rsidP="00A2196D">
                  <w:pPr>
                    <w:spacing w:after="0"/>
                    <w:ind w:left="34" w:right="57"/>
                    <w:jc w:val="both"/>
                    <w:rPr>
                      <w:rFonts w:ascii="Times New Roman" w:eastAsia="Times New Roman" w:hAnsi="Times New Roman" w:cs="Times New Roman"/>
                      <w:b/>
                      <w:bCs/>
                      <w:lang w:eastAsia="ru-RU"/>
                    </w:rPr>
                  </w:pPr>
                </w:p>
                <w:p w:rsidR="00050316" w:rsidRDefault="00050316" w:rsidP="00A2196D">
                  <w:pPr>
                    <w:spacing w:after="0"/>
                    <w:ind w:left="34" w:right="57"/>
                    <w:jc w:val="both"/>
                    <w:rPr>
                      <w:rFonts w:ascii="Times New Roman" w:eastAsia="Times New Roman" w:hAnsi="Times New Roman" w:cs="Times New Roman"/>
                      <w:b/>
                      <w:bCs/>
                      <w:lang w:eastAsia="ru-RU"/>
                    </w:rPr>
                  </w:pPr>
                </w:p>
                <w:p w:rsidR="00050316" w:rsidRDefault="00050316" w:rsidP="00A2196D">
                  <w:pPr>
                    <w:spacing w:after="0"/>
                    <w:ind w:left="34" w:right="57"/>
                    <w:jc w:val="both"/>
                    <w:rPr>
                      <w:rFonts w:ascii="Times New Roman" w:eastAsia="Times New Roman" w:hAnsi="Times New Roman" w:cs="Times New Roman"/>
                      <w:b/>
                      <w:bCs/>
                      <w:lang w:eastAsia="ru-RU"/>
                    </w:rPr>
                  </w:pPr>
                </w:p>
                <w:p w:rsidR="00050316" w:rsidRPr="00050316" w:rsidRDefault="00050316" w:rsidP="00A2196D">
                  <w:pPr>
                    <w:spacing w:after="0"/>
                    <w:ind w:left="34" w:right="57"/>
                    <w:jc w:val="both"/>
                    <w:rPr>
                      <w:rFonts w:ascii="Times New Roman" w:eastAsia="Times New Roman" w:hAnsi="Times New Roman" w:cs="Times New Roman"/>
                      <w:b/>
                      <w:bCs/>
                      <w:lang w:eastAsia="ru-RU"/>
                    </w:rPr>
                  </w:pPr>
                </w:p>
                <w:p w:rsidR="00650AEF" w:rsidRPr="003B341C" w:rsidRDefault="00650AEF" w:rsidP="00A2196D">
                  <w:pPr>
                    <w:spacing w:after="0"/>
                    <w:ind w:left="34" w:right="57"/>
                    <w:jc w:val="both"/>
                    <w:rPr>
                      <w:rFonts w:ascii="Times New Roman" w:eastAsia="Times New Roman" w:hAnsi="Times New Roman" w:cs="Times New Roman"/>
                      <w:lang w:eastAsia="ru-RU"/>
                    </w:rPr>
                  </w:pPr>
                </w:p>
              </w:tc>
              <w:tc>
                <w:tcPr>
                  <w:tcW w:w="2753" w:type="pct"/>
                  <w:gridSpan w:val="5"/>
                  <w:tcBorders>
                    <w:top w:val="nil"/>
                    <w:left w:val="nil"/>
                    <w:bottom w:val="single" w:sz="6" w:space="0" w:color="000000"/>
                    <w:right w:val="single" w:sz="6" w:space="0" w:color="000000"/>
                  </w:tcBorders>
                </w:tcPr>
                <w:p w:rsidR="00650AEF" w:rsidRPr="003B341C" w:rsidRDefault="00650AEF" w:rsidP="00A2196D">
                  <w:pPr>
                    <w:spacing w:after="0"/>
                    <w:ind w:left="34" w:right="57"/>
                    <w:jc w:val="both"/>
                    <w:rPr>
                      <w:rFonts w:ascii="Times New Roman" w:eastAsia="Times New Roman" w:hAnsi="Times New Roman" w:cs="Times New Roman"/>
                      <w:lang w:eastAsia="ru-RU"/>
                    </w:rPr>
                  </w:pPr>
                </w:p>
              </w:tc>
            </w:tr>
            <w:tr w:rsidR="00F56DDC" w:rsidRPr="003B341C" w:rsidTr="00C314AA">
              <w:trPr>
                <w:trHeight w:val="60"/>
              </w:trPr>
              <w:tc>
                <w:tcPr>
                  <w:tcW w:w="2247" w:type="pct"/>
                  <w:tcBorders>
                    <w:top w:val="nil"/>
                    <w:left w:val="single" w:sz="6" w:space="0" w:color="000000"/>
                    <w:bottom w:val="single" w:sz="6" w:space="0" w:color="000000"/>
                    <w:right w:val="single" w:sz="6" w:space="0" w:color="000000"/>
                  </w:tcBorders>
                  <w:hideMark/>
                </w:tcPr>
                <w:p w:rsidR="00F56DDC" w:rsidRDefault="00F56DDC" w:rsidP="00A2196D">
                  <w:pPr>
                    <w:spacing w:after="0"/>
                    <w:ind w:left="34" w:right="57"/>
                    <w:jc w:val="both"/>
                    <w:rPr>
                      <w:rFonts w:ascii="Times New Roman" w:eastAsia="Times New Roman" w:hAnsi="Times New Roman" w:cs="Times New Roman"/>
                      <w:lang w:eastAsia="ru-RU"/>
                    </w:rPr>
                  </w:pPr>
                  <w:r w:rsidRPr="00050316">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p w:rsidR="00050316" w:rsidRDefault="00050316" w:rsidP="00A2196D">
                  <w:pPr>
                    <w:spacing w:after="0"/>
                    <w:ind w:left="34" w:right="57"/>
                    <w:jc w:val="both"/>
                    <w:rPr>
                      <w:rFonts w:ascii="Times New Roman" w:eastAsia="Times New Roman" w:hAnsi="Times New Roman" w:cs="Times New Roman"/>
                      <w:lang w:eastAsia="ru-RU"/>
                    </w:rPr>
                  </w:pPr>
                </w:p>
                <w:p w:rsidR="00050316" w:rsidRDefault="00050316" w:rsidP="00A2196D">
                  <w:pPr>
                    <w:spacing w:after="0"/>
                    <w:ind w:left="34" w:right="57"/>
                    <w:jc w:val="both"/>
                    <w:rPr>
                      <w:rFonts w:ascii="Times New Roman" w:eastAsia="Times New Roman" w:hAnsi="Times New Roman" w:cs="Times New Roman"/>
                      <w:lang w:eastAsia="ru-RU"/>
                    </w:rPr>
                  </w:pPr>
                </w:p>
                <w:p w:rsidR="00050316" w:rsidRDefault="00050316" w:rsidP="00A2196D">
                  <w:pPr>
                    <w:spacing w:after="0"/>
                    <w:ind w:left="34" w:right="57"/>
                    <w:jc w:val="both"/>
                    <w:rPr>
                      <w:rFonts w:ascii="Times New Roman" w:eastAsia="Times New Roman" w:hAnsi="Times New Roman" w:cs="Times New Roman"/>
                      <w:lang w:eastAsia="ru-RU"/>
                    </w:rPr>
                  </w:pPr>
                </w:p>
                <w:p w:rsidR="00050316" w:rsidRDefault="00050316" w:rsidP="00A2196D">
                  <w:pPr>
                    <w:spacing w:after="0"/>
                    <w:ind w:left="34" w:right="57"/>
                    <w:jc w:val="both"/>
                    <w:rPr>
                      <w:rFonts w:ascii="Times New Roman" w:eastAsia="Times New Roman" w:hAnsi="Times New Roman" w:cs="Times New Roman"/>
                      <w:lang w:eastAsia="ru-RU"/>
                    </w:rPr>
                  </w:pPr>
                </w:p>
                <w:p w:rsidR="00050316" w:rsidRDefault="00050316" w:rsidP="00A2196D">
                  <w:pPr>
                    <w:spacing w:after="0"/>
                    <w:ind w:left="34" w:right="57"/>
                    <w:jc w:val="both"/>
                    <w:rPr>
                      <w:rFonts w:ascii="Times New Roman" w:eastAsia="Times New Roman" w:hAnsi="Times New Roman" w:cs="Times New Roman"/>
                      <w:lang w:eastAsia="ru-RU"/>
                    </w:rPr>
                  </w:pPr>
                </w:p>
                <w:p w:rsidR="00050316" w:rsidRDefault="00050316" w:rsidP="00A2196D">
                  <w:pPr>
                    <w:spacing w:after="0"/>
                    <w:ind w:left="34" w:right="57"/>
                    <w:jc w:val="both"/>
                    <w:rPr>
                      <w:rFonts w:ascii="Times New Roman" w:eastAsia="Times New Roman" w:hAnsi="Times New Roman" w:cs="Times New Roman"/>
                      <w:lang w:eastAsia="ru-RU"/>
                    </w:rPr>
                  </w:pPr>
                </w:p>
                <w:p w:rsidR="00050316" w:rsidRDefault="00050316" w:rsidP="00A2196D">
                  <w:pPr>
                    <w:spacing w:after="0"/>
                    <w:ind w:left="34" w:right="57"/>
                    <w:jc w:val="both"/>
                    <w:rPr>
                      <w:rFonts w:ascii="Times New Roman" w:eastAsia="Times New Roman" w:hAnsi="Times New Roman" w:cs="Times New Roman"/>
                      <w:lang w:eastAsia="ru-RU"/>
                    </w:rPr>
                  </w:pPr>
                </w:p>
                <w:p w:rsidR="00050316" w:rsidRDefault="00050316" w:rsidP="00A2196D">
                  <w:pPr>
                    <w:spacing w:after="0"/>
                    <w:ind w:left="34" w:right="57"/>
                    <w:jc w:val="both"/>
                    <w:rPr>
                      <w:rFonts w:ascii="Times New Roman" w:eastAsia="Times New Roman" w:hAnsi="Times New Roman" w:cs="Times New Roman"/>
                      <w:lang w:eastAsia="ru-RU"/>
                    </w:rPr>
                  </w:pPr>
                </w:p>
                <w:p w:rsidR="00050316" w:rsidRDefault="00050316" w:rsidP="00A2196D">
                  <w:pPr>
                    <w:spacing w:after="0"/>
                    <w:ind w:left="34" w:right="57"/>
                    <w:jc w:val="both"/>
                    <w:rPr>
                      <w:rFonts w:ascii="Times New Roman" w:eastAsia="Times New Roman" w:hAnsi="Times New Roman" w:cs="Times New Roman"/>
                      <w:lang w:eastAsia="ru-RU"/>
                    </w:rPr>
                  </w:pPr>
                </w:p>
                <w:p w:rsidR="00050316" w:rsidRDefault="00050316" w:rsidP="00A2196D">
                  <w:pPr>
                    <w:spacing w:after="0"/>
                    <w:ind w:left="34" w:right="57"/>
                    <w:jc w:val="both"/>
                    <w:rPr>
                      <w:rFonts w:ascii="Times New Roman" w:eastAsia="Times New Roman" w:hAnsi="Times New Roman" w:cs="Times New Roman"/>
                      <w:lang w:eastAsia="ru-RU"/>
                    </w:rPr>
                  </w:pPr>
                </w:p>
                <w:p w:rsidR="00050316" w:rsidRDefault="00050316" w:rsidP="00A2196D">
                  <w:pPr>
                    <w:spacing w:after="0"/>
                    <w:ind w:left="34" w:right="57"/>
                    <w:jc w:val="both"/>
                    <w:rPr>
                      <w:rFonts w:ascii="Times New Roman" w:eastAsia="Times New Roman" w:hAnsi="Times New Roman" w:cs="Times New Roman"/>
                      <w:lang w:eastAsia="ru-RU"/>
                    </w:rPr>
                  </w:pPr>
                </w:p>
                <w:p w:rsidR="003478AB" w:rsidRDefault="003478AB" w:rsidP="00A2196D">
                  <w:pPr>
                    <w:spacing w:after="0"/>
                    <w:ind w:left="34" w:right="57"/>
                    <w:jc w:val="both"/>
                    <w:rPr>
                      <w:rFonts w:ascii="Times New Roman" w:eastAsia="Times New Roman" w:hAnsi="Times New Roman" w:cs="Times New Roman"/>
                      <w:lang w:eastAsia="ru-RU"/>
                    </w:rPr>
                  </w:pPr>
                </w:p>
                <w:p w:rsidR="00050316" w:rsidRDefault="00050316" w:rsidP="00A2196D">
                  <w:pPr>
                    <w:spacing w:after="0"/>
                    <w:ind w:left="34" w:right="57"/>
                    <w:jc w:val="both"/>
                    <w:rPr>
                      <w:rFonts w:ascii="Times New Roman" w:eastAsia="Times New Roman" w:hAnsi="Times New Roman" w:cs="Times New Roman"/>
                      <w:lang w:eastAsia="ru-RU"/>
                    </w:rPr>
                  </w:pPr>
                </w:p>
                <w:p w:rsidR="00050316" w:rsidRPr="003B341C" w:rsidRDefault="00050316" w:rsidP="00A2196D">
                  <w:pPr>
                    <w:spacing w:after="0"/>
                    <w:ind w:left="34" w:right="57"/>
                    <w:jc w:val="both"/>
                    <w:rPr>
                      <w:rFonts w:ascii="Times New Roman" w:eastAsia="Times New Roman" w:hAnsi="Times New Roman" w:cs="Times New Roman"/>
                      <w:lang w:eastAsia="ru-RU"/>
                    </w:rPr>
                  </w:pPr>
                </w:p>
              </w:tc>
              <w:tc>
                <w:tcPr>
                  <w:tcW w:w="2753" w:type="pct"/>
                  <w:gridSpan w:val="5"/>
                  <w:tcBorders>
                    <w:top w:val="nil"/>
                    <w:left w:val="nil"/>
                    <w:bottom w:val="single" w:sz="6" w:space="0" w:color="000000"/>
                    <w:right w:val="single" w:sz="6" w:space="0" w:color="000000"/>
                  </w:tcBorders>
                  <w:hideMark/>
                </w:tcPr>
                <w:p w:rsidR="00F56DDC" w:rsidRPr="00050316" w:rsidRDefault="00F56DDC" w:rsidP="00A2196D">
                  <w:pPr>
                    <w:spacing w:after="0"/>
                    <w:ind w:left="34"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050316">
                    <w:rPr>
                      <w:rFonts w:ascii="Times New Roman" w:eastAsia="Times New Roman" w:hAnsi="Times New Roman" w:cs="Times New Roman"/>
                      <w:b/>
                      <w:bCs/>
                      <w:lang w:eastAsia="ru-RU"/>
                    </w:rPr>
                    <w:t>Ризик втрати унікальної документарної спадщини Києва – документації на нерухоме майно столиці України, оригінали якого на поточний час зберігаються в єдиному примірнику</w:t>
                  </w:r>
                </w:p>
                <w:p w:rsidR="00F56DDC" w:rsidRPr="00050316" w:rsidRDefault="00F56DDC" w:rsidP="00A2196D">
                  <w:pPr>
                    <w:spacing w:after="0"/>
                    <w:ind w:left="34" w:right="57"/>
                    <w:contextualSpacing/>
                    <w:jc w:val="both"/>
                    <w:rPr>
                      <w:rFonts w:ascii="Times New Roman" w:eastAsia="Times New Roman" w:hAnsi="Times New Roman" w:cs="Times New Roman"/>
                      <w:b/>
                      <w:bCs/>
                      <w:lang w:eastAsia="ru-RU"/>
                    </w:rPr>
                  </w:pPr>
                  <w:r w:rsidRPr="00050316">
                    <w:rPr>
                      <w:rFonts w:ascii="Times New Roman" w:eastAsia="Times New Roman" w:hAnsi="Times New Roman" w:cs="Times New Roman"/>
                      <w:b/>
                      <w:bCs/>
                      <w:lang w:eastAsia="ru-RU"/>
                    </w:rPr>
                    <w:t>– Необхідність збереження оригіналів документів за рахунок мінімізації користування оригіналами –заміни оригіналів їх електронними копіями в більшості випадків користування ними</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050316">
                    <w:rPr>
                      <w:rFonts w:ascii="Times New Roman" w:eastAsia="Times New Roman" w:hAnsi="Times New Roman" w:cs="Times New Roman"/>
                      <w:b/>
                      <w:bCs/>
                      <w:lang w:eastAsia="ru-RU"/>
                    </w:rPr>
                    <w:t>– Необхідність унеможливлення корупційних ризиків та зловживань, пов’язаних з труднощами пошуку та доступу до оригіналів документів</w:t>
                  </w:r>
                  <w:r w:rsidRPr="003B341C">
                    <w:rPr>
                      <w:rFonts w:ascii="Times New Roman" w:eastAsia="Times New Roman" w:hAnsi="Times New Roman" w:cs="Times New Roman"/>
                      <w:lang w:eastAsia="ru-RU"/>
                    </w:rPr>
                    <w:t> </w:t>
                  </w:r>
                </w:p>
              </w:tc>
            </w:tr>
            <w:tr w:rsidR="00F56DDC" w:rsidRPr="003B341C" w:rsidTr="00C314AA">
              <w:trPr>
                <w:trHeight w:val="480"/>
              </w:trPr>
              <w:tc>
                <w:tcPr>
                  <w:tcW w:w="2247" w:type="pct"/>
                  <w:vMerge w:val="restart"/>
                  <w:tcBorders>
                    <w:top w:val="nil"/>
                    <w:left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050316">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оцифрованих інвентаризаційних справ, од.</w:t>
                  </w:r>
                </w:p>
                <w:p w:rsidR="003478AB" w:rsidRDefault="003478AB" w:rsidP="00A2196D">
                  <w:pPr>
                    <w:spacing w:after="0"/>
                    <w:ind w:left="34" w:right="57"/>
                    <w:jc w:val="both"/>
                    <w:rPr>
                      <w:rFonts w:ascii="Times New Roman" w:eastAsia="Times New Roman" w:hAnsi="Times New Roman" w:cs="Times New Roman"/>
                      <w:lang w:eastAsia="uk-UA"/>
                    </w:rPr>
                  </w:pPr>
                </w:p>
                <w:p w:rsidR="00050316" w:rsidRPr="003B341C" w:rsidRDefault="00050316" w:rsidP="00A2196D">
                  <w:pPr>
                    <w:spacing w:after="0"/>
                    <w:ind w:left="34" w:right="57"/>
                    <w:jc w:val="both"/>
                    <w:rPr>
                      <w:rFonts w:ascii="Times New Roman" w:eastAsia="Times New Roman" w:hAnsi="Times New Roman" w:cs="Times New Roman"/>
                      <w:lang w:eastAsia="ru-RU"/>
                    </w:rPr>
                  </w:pPr>
                </w:p>
              </w:tc>
              <w:tc>
                <w:tcPr>
                  <w:tcW w:w="551" w:type="pct"/>
                  <w:tcBorders>
                    <w:top w:val="nil"/>
                    <w:left w:val="nil"/>
                    <w:bottom w:val="single" w:sz="6" w:space="0" w:color="000000"/>
                    <w:right w:val="single" w:sz="6" w:space="0" w:color="000000"/>
                  </w:tcBorders>
                  <w:vAlign w:val="center"/>
                  <w:hideMark/>
                </w:tcPr>
                <w:p w:rsidR="00F56DDC" w:rsidRPr="003B341C" w:rsidRDefault="00F56DDC" w:rsidP="00A2196D">
                  <w:pPr>
                    <w:tabs>
                      <w:tab w:val="left" w:pos="0"/>
                    </w:tabs>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51"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51"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51" w:type="pct"/>
                  <w:tcBorders>
                    <w:top w:val="nil"/>
                    <w:left w:val="nil"/>
                    <w:bottom w:val="single" w:sz="6" w:space="0" w:color="000000"/>
                    <w:right w:val="single" w:sz="6" w:space="0" w:color="000000"/>
                  </w:tcBorders>
                  <w:vAlign w:val="center"/>
                </w:tcPr>
                <w:p w:rsidR="00F56DDC" w:rsidRPr="00050316" w:rsidRDefault="00F56DDC" w:rsidP="00A2196D">
                  <w:pPr>
                    <w:spacing w:after="0"/>
                    <w:ind w:left="34"/>
                    <w:jc w:val="center"/>
                    <w:rPr>
                      <w:rFonts w:ascii="Times New Roman" w:eastAsia="Times New Roman" w:hAnsi="Times New Roman" w:cs="Times New Roman"/>
                      <w:b/>
                      <w:bCs/>
                      <w:lang w:eastAsia="ru-RU"/>
                    </w:rPr>
                  </w:pPr>
                  <w:r w:rsidRPr="00050316">
                    <w:rPr>
                      <w:rFonts w:ascii="Times New Roman" w:eastAsia="Times New Roman" w:hAnsi="Times New Roman" w:cs="Times New Roman"/>
                      <w:b/>
                      <w:bCs/>
                      <w:lang w:eastAsia="ru-RU"/>
                    </w:rPr>
                    <w:t>2024 рік</w:t>
                  </w:r>
                </w:p>
              </w:tc>
              <w:tc>
                <w:tcPr>
                  <w:tcW w:w="549"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56DDC" w:rsidRPr="003B341C" w:rsidTr="00C314AA">
              <w:trPr>
                <w:trHeight w:val="480"/>
              </w:trPr>
              <w:tc>
                <w:tcPr>
                  <w:tcW w:w="2247" w:type="pct"/>
                  <w:vMerge/>
                  <w:tcBorders>
                    <w:left w:val="single" w:sz="6" w:space="0" w:color="000000"/>
                    <w:bottom w:val="single" w:sz="4" w:space="0" w:color="auto"/>
                    <w:right w:val="single" w:sz="6" w:space="0" w:color="000000"/>
                  </w:tcBorders>
                </w:tcPr>
                <w:p w:rsidR="00F56DDC" w:rsidRPr="003B341C" w:rsidRDefault="00F56DDC" w:rsidP="00A2196D">
                  <w:pPr>
                    <w:spacing w:after="0"/>
                    <w:ind w:left="34" w:right="57"/>
                    <w:jc w:val="both"/>
                    <w:rPr>
                      <w:rFonts w:ascii="Times New Roman" w:eastAsia="Times New Roman" w:hAnsi="Times New Roman" w:cs="Times New Roman"/>
                      <w:lang w:eastAsia="ru-RU"/>
                    </w:rPr>
                  </w:pP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50000,0</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40000,0</w:t>
                  </w:r>
                </w:p>
              </w:tc>
              <w:tc>
                <w:tcPr>
                  <w:tcW w:w="551" w:type="pct"/>
                  <w:tcBorders>
                    <w:top w:val="nil"/>
                    <w:left w:val="nil"/>
                    <w:bottom w:val="single" w:sz="4" w:space="0" w:color="auto"/>
                    <w:right w:val="single" w:sz="6" w:space="0" w:color="000000"/>
                  </w:tcBorders>
                  <w:vAlign w:val="center"/>
                </w:tcPr>
                <w:p w:rsidR="00F56DDC" w:rsidRPr="00050316" w:rsidRDefault="00F56DDC" w:rsidP="00A2196D">
                  <w:pPr>
                    <w:spacing w:after="0"/>
                    <w:ind w:left="34"/>
                    <w:jc w:val="center"/>
                    <w:rPr>
                      <w:rFonts w:ascii="Times New Roman" w:eastAsia="Times New Roman" w:hAnsi="Times New Roman" w:cs="Times New Roman"/>
                      <w:b/>
                      <w:bCs/>
                      <w:lang w:eastAsia="ru-RU"/>
                    </w:rPr>
                  </w:pPr>
                  <w:r w:rsidRPr="00050316">
                    <w:rPr>
                      <w:rFonts w:ascii="Times New Roman" w:eastAsia="Times New Roman" w:hAnsi="Times New Roman" w:cs="Times New Roman"/>
                      <w:b/>
                      <w:bCs/>
                      <w:lang w:eastAsia="ru-RU"/>
                    </w:rPr>
                    <w:t>148000,0</w:t>
                  </w:r>
                </w:p>
              </w:tc>
              <w:tc>
                <w:tcPr>
                  <w:tcW w:w="551" w:type="pct"/>
                  <w:tcBorders>
                    <w:top w:val="nil"/>
                    <w:left w:val="nil"/>
                    <w:bottom w:val="single" w:sz="4" w:space="0" w:color="auto"/>
                    <w:right w:val="single" w:sz="6" w:space="0" w:color="000000"/>
                  </w:tcBorders>
                  <w:vAlign w:val="center"/>
                </w:tcPr>
                <w:p w:rsidR="00F56DDC" w:rsidRPr="00050316" w:rsidRDefault="00F56DDC" w:rsidP="00A2196D">
                  <w:pPr>
                    <w:spacing w:after="0"/>
                    <w:ind w:left="34"/>
                    <w:jc w:val="center"/>
                    <w:rPr>
                      <w:rFonts w:ascii="Times New Roman" w:eastAsia="Times New Roman" w:hAnsi="Times New Roman" w:cs="Times New Roman"/>
                      <w:b/>
                      <w:bCs/>
                      <w:lang w:eastAsia="ru-RU"/>
                    </w:rPr>
                  </w:pPr>
                  <w:r w:rsidRPr="00050316">
                    <w:rPr>
                      <w:rFonts w:ascii="Times New Roman" w:eastAsia="Times New Roman" w:hAnsi="Times New Roman" w:cs="Times New Roman"/>
                      <w:b/>
                      <w:bCs/>
                      <w:lang w:eastAsia="ru-RU"/>
                    </w:rPr>
                    <w:t>100000,0</w:t>
                  </w:r>
                </w:p>
              </w:tc>
              <w:tc>
                <w:tcPr>
                  <w:tcW w:w="549" w:type="pct"/>
                  <w:tcBorders>
                    <w:top w:val="nil"/>
                    <w:left w:val="nil"/>
                    <w:bottom w:val="single" w:sz="4" w:space="0" w:color="auto"/>
                    <w:right w:val="single" w:sz="6" w:space="0" w:color="000000"/>
                  </w:tcBorders>
                  <w:shd w:val="clear" w:color="auto" w:fill="auto"/>
                  <w:vAlign w:val="center"/>
                </w:tcPr>
                <w:p w:rsidR="00F56DDC" w:rsidRPr="00050316" w:rsidRDefault="00F56DDC" w:rsidP="00A2196D">
                  <w:pPr>
                    <w:spacing w:after="0"/>
                    <w:ind w:left="34"/>
                    <w:jc w:val="center"/>
                    <w:rPr>
                      <w:rFonts w:ascii="Times New Roman" w:eastAsia="Times New Roman" w:hAnsi="Times New Roman" w:cs="Times New Roman"/>
                      <w:b/>
                      <w:bCs/>
                      <w:lang w:eastAsia="ru-RU"/>
                    </w:rPr>
                  </w:pPr>
                  <w:r w:rsidRPr="00050316">
                    <w:rPr>
                      <w:rFonts w:ascii="Times New Roman" w:eastAsia="Times New Roman" w:hAnsi="Times New Roman" w:cs="Times New Roman"/>
                      <w:b/>
                      <w:bCs/>
                      <w:lang w:eastAsia="ru-RU"/>
                    </w:rPr>
                    <w:t>338000,0</w:t>
                  </w:r>
                </w:p>
              </w:tc>
            </w:tr>
            <w:tr w:rsidR="00F56DDC" w:rsidRPr="003B341C" w:rsidTr="00C314AA">
              <w:trPr>
                <w:trHeight w:val="1000"/>
              </w:trPr>
              <w:tc>
                <w:tcPr>
                  <w:tcW w:w="2247" w:type="pct"/>
                  <w:tcBorders>
                    <w:top w:val="single" w:sz="4" w:space="0" w:color="auto"/>
                    <w:left w:val="single" w:sz="4" w:space="0" w:color="auto"/>
                    <w:bottom w:val="single" w:sz="4" w:space="0" w:color="auto"/>
                    <w:right w:val="single" w:sz="4" w:space="0" w:color="auto"/>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050316">
                    <w:rPr>
                      <w:rFonts w:ascii="Times New Roman" w:eastAsia="Times New Roman" w:hAnsi="Times New Roman" w:cs="Times New Roman"/>
                      <w:b/>
                      <w:bCs/>
                      <w:lang w:eastAsia="ru-RU"/>
                    </w:rPr>
                    <w:lastRenderedPageBreak/>
                    <w:t>8.</w:t>
                  </w:r>
                  <w:r w:rsidRPr="003B341C">
                    <w:rPr>
                      <w:rFonts w:ascii="Times New Roman" w:eastAsia="Times New Roman" w:hAnsi="Times New Roman" w:cs="Times New Roman"/>
                      <w:lang w:eastAsia="ru-RU"/>
                    </w:rPr>
                    <w:t> </w:t>
                  </w:r>
                  <w:r w:rsidRPr="003478AB">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3478AB">
                    <w:rPr>
                      <w:rFonts w:ascii="Times New Roman" w:eastAsia="Times New Roman" w:hAnsi="Times New Roman" w:cs="Times New Roman"/>
                      <w:b/>
                      <w:bCs/>
                      <w:lang w:eastAsia="ru-RU"/>
                    </w:rPr>
                    <w:t>проєктів</w:t>
                  </w:r>
                  <w:proofErr w:type="spellEnd"/>
                  <w:r w:rsidRPr="003478AB">
                    <w:rPr>
                      <w:rFonts w:ascii="Times New Roman" w:eastAsia="Times New Roman" w:hAnsi="Times New Roman" w:cs="Times New Roman"/>
                      <w:b/>
                      <w:bCs/>
                      <w:lang w:eastAsia="ru-RU"/>
                    </w:rPr>
                    <w:t xml:space="preserve"> на виконання технічного завдання</w:t>
                  </w:r>
                </w:p>
              </w:tc>
              <w:tc>
                <w:tcPr>
                  <w:tcW w:w="2753" w:type="pct"/>
                  <w:gridSpan w:val="5"/>
                  <w:tcBorders>
                    <w:top w:val="single" w:sz="4" w:space="0" w:color="auto"/>
                    <w:left w:val="single" w:sz="4" w:space="0" w:color="auto"/>
                    <w:bottom w:val="single" w:sz="4" w:space="0" w:color="auto"/>
                    <w:right w:val="single" w:sz="4" w:space="0" w:color="auto"/>
                  </w:tcBorders>
                </w:tcPr>
                <w:p w:rsidR="00F56DDC" w:rsidRPr="00050316" w:rsidRDefault="00F56DDC" w:rsidP="00A2196D">
                  <w:pPr>
                    <w:spacing w:after="0"/>
                    <w:ind w:left="34" w:right="57"/>
                    <w:jc w:val="both"/>
                    <w:rPr>
                      <w:rFonts w:ascii="Times New Roman" w:eastAsia="Times New Roman" w:hAnsi="Times New Roman" w:cs="Times New Roman"/>
                      <w:b/>
                      <w:bCs/>
                      <w:lang w:eastAsia="ru-RU"/>
                    </w:rPr>
                  </w:pPr>
                  <w:r w:rsidRPr="00050316">
                    <w:rPr>
                      <w:rFonts w:ascii="Times New Roman" w:eastAsia="Times New Roman" w:hAnsi="Times New Roman" w:cs="Times New Roman"/>
                      <w:b/>
                      <w:bCs/>
                      <w:lang w:eastAsia="ru-RU"/>
                    </w:rPr>
                    <w:t>– Забезпечення зберігання усіх матеріалів правовстановлюючої та технічної документації на об’єкти нерухомого майна міста Києва в єдиному сховищі (базі даних), незалежно від того, який суб’єкт господарювання здійснював технічну інвентаризацію</w:t>
                  </w:r>
                </w:p>
                <w:p w:rsidR="00F56DDC" w:rsidRPr="00050316" w:rsidRDefault="00F56DDC" w:rsidP="00A2196D">
                  <w:pPr>
                    <w:spacing w:after="0"/>
                    <w:ind w:left="34" w:right="57"/>
                    <w:jc w:val="both"/>
                    <w:rPr>
                      <w:rFonts w:ascii="Times New Roman" w:eastAsia="Times New Roman" w:hAnsi="Times New Roman" w:cs="Times New Roman"/>
                      <w:b/>
                      <w:bCs/>
                      <w:lang w:eastAsia="ru-RU"/>
                    </w:rPr>
                  </w:pPr>
                  <w:r w:rsidRPr="00050316">
                    <w:rPr>
                      <w:rFonts w:ascii="Times New Roman" w:eastAsia="Times New Roman" w:hAnsi="Times New Roman" w:cs="Times New Roman"/>
                      <w:b/>
                      <w:bCs/>
                      <w:lang w:eastAsia="ru-RU"/>
                    </w:rPr>
                    <w:t>– Забезпечення доступу усіх суб’єктів господарювання до наявних у базі матеріалів технічної інвентаризації і, як наслідок, об’єктивне та якісне проведення технічної інвентаризації об’єктів нерухомого майна міста Києва</w:t>
                  </w:r>
                </w:p>
                <w:p w:rsidR="00F56DDC" w:rsidRDefault="00F56DDC" w:rsidP="00A2196D">
                  <w:pPr>
                    <w:spacing w:after="0"/>
                    <w:ind w:left="34" w:right="57"/>
                    <w:jc w:val="both"/>
                    <w:rPr>
                      <w:rFonts w:ascii="Times New Roman" w:eastAsia="Times New Roman" w:hAnsi="Times New Roman" w:cs="Times New Roman"/>
                      <w:b/>
                      <w:bCs/>
                      <w:lang w:eastAsia="ru-RU"/>
                    </w:rPr>
                  </w:pPr>
                  <w:r w:rsidRPr="00050316">
                    <w:rPr>
                      <w:rFonts w:ascii="Times New Roman" w:eastAsia="Times New Roman" w:hAnsi="Times New Roman" w:cs="Times New Roman"/>
                      <w:b/>
                      <w:bCs/>
                      <w:lang w:eastAsia="ru-RU"/>
                    </w:rPr>
                    <w:t>– Мінімізація ризиків зловживань при проведенні технічної інвентаризації, запобігання незаконним реєстраціям права власності на об’єкти нерухомості м. Києва, самочинного будівництва або реконструкції, рейдерським захопленням шляхом підробки документів</w:t>
                  </w:r>
                </w:p>
                <w:p w:rsidR="00050316" w:rsidRDefault="00050316" w:rsidP="00A2196D">
                  <w:pPr>
                    <w:spacing w:after="0"/>
                    <w:ind w:left="34" w:right="57"/>
                    <w:jc w:val="both"/>
                    <w:rPr>
                      <w:rFonts w:ascii="Times New Roman" w:eastAsia="Times New Roman" w:hAnsi="Times New Roman" w:cs="Times New Roman"/>
                      <w:b/>
                      <w:bCs/>
                      <w:lang w:eastAsia="ru-RU"/>
                    </w:rPr>
                  </w:pPr>
                </w:p>
                <w:p w:rsidR="00050316" w:rsidRDefault="00050316" w:rsidP="00A2196D">
                  <w:pPr>
                    <w:spacing w:after="0"/>
                    <w:ind w:left="34" w:right="57"/>
                    <w:jc w:val="both"/>
                    <w:rPr>
                      <w:rFonts w:ascii="Times New Roman" w:eastAsia="Times New Roman" w:hAnsi="Times New Roman" w:cs="Times New Roman"/>
                      <w:b/>
                      <w:bCs/>
                      <w:lang w:eastAsia="ru-RU"/>
                    </w:rPr>
                  </w:pPr>
                </w:p>
                <w:p w:rsidR="00050316" w:rsidRDefault="00050316" w:rsidP="00A2196D">
                  <w:pPr>
                    <w:spacing w:after="0"/>
                    <w:ind w:left="34" w:right="57"/>
                    <w:jc w:val="both"/>
                    <w:rPr>
                      <w:rFonts w:ascii="Times New Roman" w:eastAsia="Times New Roman" w:hAnsi="Times New Roman" w:cs="Times New Roman"/>
                      <w:b/>
                      <w:bCs/>
                      <w:lang w:eastAsia="ru-RU"/>
                    </w:rPr>
                  </w:pPr>
                </w:p>
                <w:p w:rsidR="00050316" w:rsidRDefault="00050316" w:rsidP="00A2196D">
                  <w:pPr>
                    <w:spacing w:after="0"/>
                    <w:ind w:left="34" w:right="57"/>
                    <w:jc w:val="both"/>
                    <w:rPr>
                      <w:rFonts w:ascii="Times New Roman" w:eastAsia="Times New Roman" w:hAnsi="Times New Roman" w:cs="Times New Roman"/>
                      <w:b/>
                      <w:bCs/>
                      <w:lang w:eastAsia="ru-RU"/>
                    </w:rPr>
                  </w:pPr>
                </w:p>
                <w:p w:rsidR="00050316" w:rsidRDefault="00050316" w:rsidP="00A2196D">
                  <w:pPr>
                    <w:spacing w:after="0"/>
                    <w:ind w:left="34" w:right="57"/>
                    <w:jc w:val="both"/>
                    <w:rPr>
                      <w:rFonts w:ascii="Times New Roman" w:eastAsia="Times New Roman" w:hAnsi="Times New Roman" w:cs="Times New Roman"/>
                      <w:b/>
                      <w:bCs/>
                      <w:lang w:eastAsia="ru-RU"/>
                    </w:rPr>
                  </w:pPr>
                </w:p>
                <w:p w:rsidR="00050316" w:rsidRDefault="00050316" w:rsidP="00A2196D">
                  <w:pPr>
                    <w:spacing w:after="0"/>
                    <w:ind w:left="34" w:right="57"/>
                    <w:jc w:val="both"/>
                    <w:rPr>
                      <w:rFonts w:ascii="Times New Roman" w:eastAsia="Times New Roman" w:hAnsi="Times New Roman" w:cs="Times New Roman"/>
                      <w:b/>
                      <w:bCs/>
                      <w:lang w:eastAsia="ru-RU"/>
                    </w:rPr>
                  </w:pPr>
                </w:p>
                <w:p w:rsidR="00050316" w:rsidRPr="003B341C" w:rsidRDefault="00050316" w:rsidP="00A2196D">
                  <w:pPr>
                    <w:spacing w:after="0"/>
                    <w:ind w:left="34" w:right="57"/>
                    <w:jc w:val="both"/>
                    <w:rPr>
                      <w:rFonts w:ascii="Times New Roman" w:eastAsia="Times New Roman" w:hAnsi="Times New Roman" w:cs="Times New Roman"/>
                      <w:lang w:eastAsia="ru-RU"/>
                    </w:rPr>
                  </w:pPr>
                </w:p>
              </w:tc>
            </w:tr>
            <w:tr w:rsidR="00F56DDC" w:rsidRPr="003B341C" w:rsidTr="00C314AA">
              <w:trPr>
                <w:trHeight w:val="60"/>
              </w:trPr>
              <w:tc>
                <w:tcPr>
                  <w:tcW w:w="2247" w:type="pct"/>
                  <w:tcBorders>
                    <w:top w:val="single" w:sz="4" w:space="0" w:color="auto"/>
                    <w:left w:val="single" w:sz="4" w:space="0" w:color="auto"/>
                    <w:bottom w:val="single" w:sz="4"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0109A6">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tc>
              <w:tc>
                <w:tcPr>
                  <w:tcW w:w="2753" w:type="pct"/>
                  <w:gridSpan w:val="5"/>
                  <w:tcBorders>
                    <w:top w:val="single" w:sz="4" w:space="0" w:color="auto"/>
                    <w:left w:val="nil"/>
                    <w:bottom w:val="single" w:sz="4" w:space="0" w:color="auto"/>
                    <w:right w:val="single" w:sz="4" w:space="0" w:color="auto"/>
                  </w:tcBorders>
                  <w:hideMark/>
                </w:tcPr>
                <w:p w:rsidR="00F56DDC" w:rsidRPr="00B33D72" w:rsidRDefault="00F56DDC" w:rsidP="00A2196D">
                  <w:pPr>
                    <w:spacing w:after="0"/>
                    <w:ind w:left="34" w:right="57"/>
                    <w:jc w:val="both"/>
                    <w:rPr>
                      <w:rFonts w:ascii="Times New Roman" w:eastAsia="Times New Roman" w:hAnsi="Times New Roman" w:cs="Times New Roman"/>
                      <w:b/>
                      <w:bCs/>
                      <w:lang w:eastAsia="ru-RU"/>
                    </w:rPr>
                  </w:pPr>
                  <w:r w:rsidRPr="00B33D72">
                    <w:rPr>
                      <w:rFonts w:ascii="Times New Roman" w:eastAsia="Times New Roman" w:hAnsi="Times New Roman" w:cs="Times New Roman"/>
                      <w:b/>
                      <w:bCs/>
                      <w:lang w:eastAsia="ru-RU"/>
                    </w:rPr>
                    <w:t>– Оцифрування справ з матеріалами технічної інвентаризації правовстановлюючих документів, книг щодо реєстрації права власності на об’єкти нерухомого майна м. Києва та папок з копіями правовстановлюючих документів</w:t>
                  </w:r>
                </w:p>
                <w:p w:rsidR="00F56DDC" w:rsidRPr="00B33D72" w:rsidRDefault="00F56DDC" w:rsidP="00A2196D">
                  <w:pPr>
                    <w:spacing w:after="0"/>
                    <w:ind w:left="34" w:right="57"/>
                    <w:jc w:val="both"/>
                    <w:rPr>
                      <w:rFonts w:ascii="Times New Roman" w:eastAsia="Times New Roman" w:hAnsi="Times New Roman" w:cs="Times New Roman"/>
                      <w:b/>
                      <w:bCs/>
                      <w:lang w:eastAsia="ru-RU"/>
                    </w:rPr>
                  </w:pPr>
                  <w:r w:rsidRPr="00B33D72">
                    <w:rPr>
                      <w:rFonts w:ascii="Times New Roman" w:eastAsia="Times New Roman" w:hAnsi="Times New Roman" w:cs="Times New Roman"/>
                      <w:b/>
                      <w:bCs/>
                      <w:lang w:eastAsia="ru-RU"/>
                    </w:rPr>
                    <w:t>– Формування бази даних документації</w:t>
                  </w:r>
                </w:p>
                <w:p w:rsidR="00F56DDC" w:rsidRPr="00B33D72" w:rsidRDefault="00F56DDC" w:rsidP="00A2196D">
                  <w:pPr>
                    <w:spacing w:after="0"/>
                    <w:ind w:left="34" w:right="57"/>
                    <w:jc w:val="both"/>
                    <w:rPr>
                      <w:rFonts w:ascii="Times New Roman" w:eastAsia="Times New Roman" w:hAnsi="Times New Roman" w:cs="Times New Roman"/>
                      <w:b/>
                      <w:bCs/>
                      <w:lang w:eastAsia="ru-RU"/>
                    </w:rPr>
                  </w:pPr>
                  <w:r w:rsidRPr="00B33D72">
                    <w:rPr>
                      <w:rFonts w:ascii="Times New Roman" w:eastAsia="Times New Roman" w:hAnsi="Times New Roman" w:cs="Times New Roman"/>
                      <w:b/>
                      <w:bCs/>
                      <w:lang w:eastAsia="ru-RU"/>
                    </w:rPr>
                    <w:t>– Автоматизація процесів ведення електронної бази даних технічної та правовстановлюючої документації на об’єкти нерухомого майна міста Києва</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w:t>
                  </w:r>
                  <w:r w:rsidRPr="00B33D72">
                    <w:rPr>
                      <w:rFonts w:ascii="Times New Roman" w:eastAsia="Times New Roman" w:hAnsi="Times New Roman" w:cs="Times New Roman"/>
                      <w:b/>
                      <w:bCs/>
                      <w:lang w:eastAsia="ru-RU"/>
                    </w:rPr>
                    <w:t>Створення електронної бази даних технічної та правовстановлюючої документації на об’єкти нерухомого майна</w:t>
                  </w:r>
                  <w:r w:rsidRPr="003B341C">
                    <w:rPr>
                      <w:rFonts w:ascii="Times New Roman" w:eastAsia="Times New Roman" w:hAnsi="Times New Roman" w:cs="Times New Roman"/>
                      <w:lang w:eastAsia="ru-RU"/>
                    </w:rPr>
                    <w:t xml:space="preserve"> </w:t>
                  </w:r>
                </w:p>
              </w:tc>
            </w:tr>
            <w:tr w:rsidR="00F56DDC" w:rsidRPr="003B341C" w:rsidTr="00C314AA">
              <w:trPr>
                <w:trHeight w:val="434"/>
              </w:trPr>
              <w:tc>
                <w:tcPr>
                  <w:tcW w:w="2247" w:type="pct"/>
                  <w:tcBorders>
                    <w:top w:val="single" w:sz="4" w:space="0" w:color="000000"/>
                    <w:left w:val="single" w:sz="4" w:space="0" w:color="000000"/>
                    <w:bottom w:val="single" w:sz="4" w:space="0" w:color="000000"/>
                    <w:right w:val="single" w:sz="4"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B33D72">
                    <w:rPr>
                      <w:rFonts w:ascii="Times New Roman" w:eastAsia="Times New Roman" w:hAnsi="Times New Roman" w:cs="Times New Roman"/>
                      <w:b/>
                      <w:bCs/>
                      <w:lang w:eastAsia="ru-RU"/>
                    </w:rPr>
                    <w:lastRenderedPageBreak/>
                    <w:t>10.</w:t>
                  </w:r>
                  <w:r w:rsidRPr="003B341C">
                    <w:rPr>
                      <w:rFonts w:ascii="Times New Roman" w:eastAsia="Times New Roman" w:hAnsi="Times New Roman" w:cs="Times New Roman"/>
                      <w:lang w:eastAsia="ru-RU"/>
                    </w:rPr>
                    <w:t> Обсяг фінансування технічного завдання, тис. грн</w:t>
                  </w:r>
                </w:p>
              </w:tc>
              <w:tc>
                <w:tcPr>
                  <w:tcW w:w="551" w:type="pct"/>
                  <w:tcBorders>
                    <w:top w:val="single" w:sz="4" w:space="0" w:color="auto"/>
                    <w:left w:val="single" w:sz="4" w:space="0" w:color="000000"/>
                    <w:bottom w:val="single" w:sz="4" w:space="0" w:color="auto"/>
                    <w:right w:val="single" w:sz="4" w:space="0" w:color="auto"/>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F56DDC" w:rsidRPr="003B341C" w:rsidRDefault="00F56DDC" w:rsidP="00A2196D">
                  <w:pPr>
                    <w:spacing w:after="0"/>
                    <w:ind w:left="34" w:right="12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F56DDC" w:rsidRPr="003B341C" w:rsidRDefault="00F56DDC" w:rsidP="00A2196D">
                  <w:pPr>
                    <w:spacing w:after="0"/>
                    <w:ind w:left="34" w:right="12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F56DDC" w:rsidRPr="00B33D72" w:rsidRDefault="00F56DDC" w:rsidP="00A2196D">
                  <w:pPr>
                    <w:spacing w:after="0"/>
                    <w:ind w:left="34" w:right="123"/>
                    <w:jc w:val="center"/>
                    <w:rPr>
                      <w:rFonts w:ascii="Times New Roman" w:eastAsia="Times New Roman" w:hAnsi="Times New Roman" w:cs="Times New Roman"/>
                      <w:b/>
                      <w:bCs/>
                      <w:lang w:eastAsia="ru-RU"/>
                    </w:rPr>
                  </w:pPr>
                  <w:r w:rsidRPr="00B33D72">
                    <w:rPr>
                      <w:rFonts w:ascii="Times New Roman" w:eastAsia="Times New Roman" w:hAnsi="Times New Roman" w:cs="Times New Roman"/>
                      <w:b/>
                      <w:bCs/>
                      <w:lang w:eastAsia="ru-RU"/>
                    </w:rPr>
                    <w:t>2024 рік</w:t>
                  </w:r>
                </w:p>
              </w:tc>
              <w:tc>
                <w:tcPr>
                  <w:tcW w:w="549" w:type="pct"/>
                  <w:tcBorders>
                    <w:top w:val="single" w:sz="4" w:space="0" w:color="auto"/>
                    <w:left w:val="single" w:sz="4" w:space="0" w:color="auto"/>
                    <w:bottom w:val="single" w:sz="4" w:space="0" w:color="auto"/>
                    <w:right w:val="single" w:sz="4" w:space="0" w:color="auto"/>
                  </w:tcBorders>
                  <w:vAlign w:val="center"/>
                  <w:hideMark/>
                </w:tcPr>
                <w:p w:rsidR="00F56DDC" w:rsidRPr="003B341C" w:rsidRDefault="00F56DDC" w:rsidP="00A2196D">
                  <w:pPr>
                    <w:spacing w:after="0"/>
                    <w:ind w:left="34" w:right="12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56DDC" w:rsidRPr="003B341C" w:rsidTr="00C314AA">
              <w:trPr>
                <w:trHeight w:val="398"/>
              </w:trPr>
              <w:tc>
                <w:tcPr>
                  <w:tcW w:w="2247" w:type="pct"/>
                  <w:tcBorders>
                    <w:top w:val="single" w:sz="4" w:space="0" w:color="000000"/>
                    <w:left w:val="single" w:sz="4" w:space="0" w:color="000000"/>
                    <w:bottom w:val="single" w:sz="4" w:space="0" w:color="000000"/>
                    <w:right w:val="single" w:sz="4" w:space="0" w:color="000000"/>
                  </w:tcBorders>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51" w:type="pct"/>
                  <w:tcBorders>
                    <w:top w:val="single" w:sz="4" w:space="0" w:color="auto"/>
                    <w:left w:val="single" w:sz="4" w:space="0" w:color="000000"/>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29000,0</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25000,0</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r w:rsidRPr="00B33D72">
                    <w:rPr>
                      <w:rFonts w:ascii="Times New Roman" w:eastAsia="Times New Roman" w:hAnsi="Times New Roman" w:cs="Times New Roman"/>
                      <w:b/>
                      <w:bCs/>
                      <w:lang w:eastAsia="ru-RU"/>
                    </w:rPr>
                    <w:t>36600,0</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r w:rsidRPr="00B33D72">
                    <w:rPr>
                      <w:rFonts w:ascii="Times New Roman" w:eastAsia="Times New Roman" w:hAnsi="Times New Roman" w:cs="Times New Roman"/>
                      <w:b/>
                      <w:bCs/>
                      <w:lang w:eastAsia="ru-RU"/>
                    </w:rPr>
                    <w:t>42400,0</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r w:rsidRPr="00B33D72">
                    <w:rPr>
                      <w:rFonts w:ascii="Times New Roman" w:eastAsia="Times New Roman" w:hAnsi="Times New Roman" w:cs="Times New Roman"/>
                      <w:b/>
                      <w:bCs/>
                      <w:lang w:eastAsia="ru-RU"/>
                    </w:rPr>
                    <w:t>133000,0</w:t>
                  </w:r>
                </w:p>
              </w:tc>
            </w:tr>
            <w:tr w:rsidR="00F56DDC" w:rsidRPr="003B341C" w:rsidTr="00C314AA">
              <w:trPr>
                <w:trHeight w:val="60"/>
              </w:trPr>
              <w:tc>
                <w:tcPr>
                  <w:tcW w:w="2247" w:type="pct"/>
                  <w:tcBorders>
                    <w:top w:val="single" w:sz="4" w:space="0" w:color="000000"/>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51" w:type="pct"/>
                  <w:tcBorders>
                    <w:top w:val="single" w:sz="4" w:space="0" w:color="auto"/>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single" w:sz="4" w:space="0" w:color="auto"/>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single" w:sz="4" w:space="0" w:color="auto"/>
                    <w:left w:val="nil"/>
                    <w:bottom w:val="single" w:sz="6" w:space="0" w:color="000000"/>
                    <w:right w:val="single" w:sz="6" w:space="0" w:color="000000"/>
                  </w:tcBorders>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p>
              </w:tc>
              <w:tc>
                <w:tcPr>
                  <w:tcW w:w="551" w:type="pct"/>
                  <w:tcBorders>
                    <w:top w:val="single" w:sz="4" w:space="0" w:color="auto"/>
                    <w:left w:val="nil"/>
                    <w:bottom w:val="single" w:sz="6" w:space="0" w:color="000000"/>
                    <w:right w:val="single" w:sz="6" w:space="0" w:color="000000"/>
                  </w:tcBorders>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p>
              </w:tc>
              <w:tc>
                <w:tcPr>
                  <w:tcW w:w="549" w:type="pct"/>
                  <w:tcBorders>
                    <w:top w:val="single" w:sz="4" w:space="0" w:color="auto"/>
                    <w:left w:val="nil"/>
                    <w:bottom w:val="single" w:sz="6" w:space="0" w:color="000000"/>
                    <w:right w:val="single" w:sz="6" w:space="0" w:color="000000"/>
                  </w:tcBorders>
                  <w:shd w:val="clear" w:color="auto" w:fill="auto"/>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p>
              </w:tc>
            </w:tr>
            <w:tr w:rsidR="00F56DDC" w:rsidRPr="003B341C" w:rsidTr="00C314AA">
              <w:trPr>
                <w:trHeight w:val="494"/>
              </w:trPr>
              <w:tc>
                <w:tcPr>
                  <w:tcW w:w="2247"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51"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6" w:space="0" w:color="000000"/>
                    <w:right w:val="single" w:sz="6" w:space="0" w:color="000000"/>
                  </w:tcBorders>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p>
              </w:tc>
              <w:tc>
                <w:tcPr>
                  <w:tcW w:w="551" w:type="pct"/>
                  <w:tcBorders>
                    <w:top w:val="nil"/>
                    <w:left w:val="nil"/>
                    <w:bottom w:val="single" w:sz="6" w:space="0" w:color="000000"/>
                    <w:right w:val="single" w:sz="6" w:space="0" w:color="000000"/>
                  </w:tcBorders>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p>
              </w:tc>
              <w:tc>
                <w:tcPr>
                  <w:tcW w:w="549" w:type="pct"/>
                  <w:tcBorders>
                    <w:top w:val="nil"/>
                    <w:left w:val="nil"/>
                    <w:bottom w:val="single" w:sz="6" w:space="0" w:color="000000"/>
                    <w:right w:val="single" w:sz="6" w:space="0" w:color="000000"/>
                  </w:tcBorders>
                  <w:shd w:val="clear" w:color="auto" w:fill="auto"/>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p>
              </w:tc>
            </w:tr>
            <w:tr w:rsidR="00F56DDC" w:rsidRPr="003B341C" w:rsidTr="00C314AA">
              <w:trPr>
                <w:trHeight w:val="60"/>
              </w:trPr>
              <w:tc>
                <w:tcPr>
                  <w:tcW w:w="2247"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51"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6" w:space="0" w:color="000000"/>
                    <w:right w:val="single" w:sz="6" w:space="0" w:color="000000"/>
                  </w:tcBorders>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p>
              </w:tc>
              <w:tc>
                <w:tcPr>
                  <w:tcW w:w="551" w:type="pct"/>
                  <w:tcBorders>
                    <w:top w:val="nil"/>
                    <w:left w:val="nil"/>
                    <w:bottom w:val="single" w:sz="6" w:space="0" w:color="000000"/>
                    <w:right w:val="single" w:sz="6" w:space="0" w:color="000000"/>
                  </w:tcBorders>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p>
              </w:tc>
              <w:tc>
                <w:tcPr>
                  <w:tcW w:w="549" w:type="pct"/>
                  <w:tcBorders>
                    <w:top w:val="nil"/>
                    <w:left w:val="nil"/>
                    <w:bottom w:val="single" w:sz="6" w:space="0" w:color="000000"/>
                    <w:right w:val="single" w:sz="6" w:space="0" w:color="000000"/>
                  </w:tcBorders>
                  <w:shd w:val="clear" w:color="auto" w:fill="auto"/>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p>
              </w:tc>
            </w:tr>
            <w:tr w:rsidR="00F56DDC" w:rsidRPr="003B341C" w:rsidTr="00C314AA">
              <w:trPr>
                <w:trHeight w:val="60"/>
              </w:trPr>
              <w:tc>
                <w:tcPr>
                  <w:tcW w:w="2247"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51" w:type="pct"/>
                  <w:tcBorders>
                    <w:top w:val="nil"/>
                    <w:left w:val="nil"/>
                    <w:bottom w:val="single" w:sz="6" w:space="0" w:color="000000"/>
                    <w:right w:val="single" w:sz="6" w:space="0" w:color="000000"/>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29000,0</w:t>
                  </w:r>
                </w:p>
              </w:tc>
              <w:tc>
                <w:tcPr>
                  <w:tcW w:w="551" w:type="pct"/>
                  <w:tcBorders>
                    <w:top w:val="nil"/>
                    <w:left w:val="nil"/>
                    <w:bottom w:val="single" w:sz="6" w:space="0" w:color="000000"/>
                    <w:right w:val="single" w:sz="6" w:space="0" w:color="000000"/>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25000,0</w:t>
                  </w:r>
                </w:p>
              </w:tc>
              <w:tc>
                <w:tcPr>
                  <w:tcW w:w="551" w:type="pct"/>
                  <w:tcBorders>
                    <w:top w:val="nil"/>
                    <w:left w:val="nil"/>
                    <w:bottom w:val="single" w:sz="6" w:space="0" w:color="000000"/>
                    <w:right w:val="single" w:sz="6" w:space="0" w:color="000000"/>
                  </w:tcBorders>
                  <w:vAlign w:val="center"/>
                  <w:hideMark/>
                </w:tcPr>
                <w:p w:rsidR="00F56DDC" w:rsidRPr="00B33D72" w:rsidRDefault="00F56DDC" w:rsidP="00A2196D">
                  <w:pPr>
                    <w:spacing w:after="0"/>
                    <w:ind w:left="34"/>
                    <w:jc w:val="center"/>
                    <w:rPr>
                      <w:rFonts w:ascii="Times New Roman" w:eastAsia="Times New Roman" w:hAnsi="Times New Roman" w:cs="Times New Roman"/>
                      <w:b/>
                      <w:bCs/>
                      <w:lang w:eastAsia="ru-RU"/>
                    </w:rPr>
                  </w:pPr>
                  <w:r w:rsidRPr="00B33D72">
                    <w:rPr>
                      <w:rFonts w:ascii="Times New Roman" w:eastAsia="Times New Roman" w:hAnsi="Times New Roman" w:cs="Times New Roman"/>
                      <w:b/>
                      <w:bCs/>
                      <w:lang w:eastAsia="ru-RU"/>
                    </w:rPr>
                    <w:t>36600,0</w:t>
                  </w:r>
                </w:p>
              </w:tc>
              <w:tc>
                <w:tcPr>
                  <w:tcW w:w="551" w:type="pct"/>
                  <w:tcBorders>
                    <w:top w:val="nil"/>
                    <w:left w:val="nil"/>
                    <w:bottom w:val="single" w:sz="6" w:space="0" w:color="000000"/>
                    <w:right w:val="single" w:sz="6" w:space="0" w:color="000000"/>
                  </w:tcBorders>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r w:rsidRPr="00B33D72">
                    <w:rPr>
                      <w:rFonts w:ascii="Times New Roman" w:eastAsia="Times New Roman" w:hAnsi="Times New Roman" w:cs="Times New Roman"/>
                      <w:b/>
                      <w:bCs/>
                      <w:lang w:eastAsia="ru-RU"/>
                    </w:rPr>
                    <w:t>42400,0</w:t>
                  </w:r>
                </w:p>
              </w:tc>
              <w:tc>
                <w:tcPr>
                  <w:tcW w:w="549" w:type="pct"/>
                  <w:tcBorders>
                    <w:top w:val="nil"/>
                    <w:left w:val="nil"/>
                    <w:bottom w:val="single" w:sz="6" w:space="0" w:color="000000"/>
                    <w:right w:val="single" w:sz="6" w:space="0" w:color="000000"/>
                  </w:tcBorders>
                  <w:shd w:val="clear" w:color="auto" w:fill="auto"/>
                  <w:vAlign w:val="center"/>
                </w:tcPr>
                <w:p w:rsidR="00F56DDC" w:rsidRPr="00B33D72" w:rsidRDefault="00F56DDC" w:rsidP="00A2196D">
                  <w:pPr>
                    <w:spacing w:after="0"/>
                    <w:ind w:left="34"/>
                    <w:jc w:val="center"/>
                    <w:rPr>
                      <w:rFonts w:ascii="Times New Roman" w:eastAsia="Times New Roman" w:hAnsi="Times New Roman" w:cs="Times New Roman"/>
                      <w:b/>
                      <w:bCs/>
                      <w:lang w:eastAsia="ru-RU"/>
                    </w:rPr>
                  </w:pPr>
                  <w:r w:rsidRPr="00B33D72">
                    <w:rPr>
                      <w:rFonts w:ascii="Times New Roman" w:eastAsia="Times New Roman" w:hAnsi="Times New Roman" w:cs="Times New Roman"/>
                      <w:b/>
                      <w:bCs/>
                      <w:lang w:eastAsia="ru-RU"/>
                    </w:rPr>
                    <w:t>133000,0</w:t>
                  </w:r>
                </w:p>
              </w:tc>
            </w:tr>
            <w:tr w:rsidR="00F56DDC" w:rsidRPr="003B341C" w:rsidTr="00C314AA">
              <w:trPr>
                <w:trHeight w:val="60"/>
              </w:trPr>
              <w:tc>
                <w:tcPr>
                  <w:tcW w:w="2247"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51"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49" w:type="pct"/>
                  <w:tcBorders>
                    <w:top w:val="nil"/>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tc>
            </w:tr>
            <w:tr w:rsidR="00F56DDC" w:rsidRPr="003B341C" w:rsidTr="00C314AA">
              <w:trPr>
                <w:trHeight w:val="60"/>
              </w:trPr>
              <w:tc>
                <w:tcPr>
                  <w:tcW w:w="2247"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D1343A">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53" w:type="pct"/>
                  <w:gridSpan w:val="5"/>
                  <w:tcBorders>
                    <w:top w:val="nil"/>
                    <w:left w:val="nil"/>
                    <w:bottom w:val="single" w:sz="6" w:space="0" w:color="000000"/>
                    <w:right w:val="single" w:sz="6" w:space="0" w:color="000000"/>
                  </w:tcBorders>
                  <w:hideMark/>
                </w:tcPr>
                <w:p w:rsidR="00F56DDC" w:rsidRPr="00B33D72" w:rsidRDefault="00F56DDC" w:rsidP="00A2196D">
                  <w:pPr>
                    <w:spacing w:after="0"/>
                    <w:ind w:left="34" w:right="57"/>
                    <w:jc w:val="both"/>
                    <w:rPr>
                      <w:rFonts w:ascii="Times New Roman" w:eastAsia="Times New Roman" w:hAnsi="Times New Roman" w:cs="Times New Roman"/>
                      <w:b/>
                      <w:bCs/>
                      <w:lang w:eastAsia="ru-RU"/>
                    </w:rPr>
                  </w:pPr>
                  <w:r w:rsidRPr="00B33D72">
                    <w:rPr>
                      <w:rFonts w:ascii="Times New Roman" w:eastAsia="Calibri" w:hAnsi="Times New Roman" w:cs="Times New Roman"/>
                      <w:b/>
                      <w:bCs/>
                      <w:lang w:eastAsia="uk-UA"/>
                    </w:rPr>
                    <w:t xml:space="preserve">Реалізація заходів </w:t>
                  </w:r>
                  <w:proofErr w:type="spellStart"/>
                  <w:r w:rsidRPr="00B33D72">
                    <w:rPr>
                      <w:rFonts w:ascii="Times New Roman" w:eastAsia="Calibri" w:hAnsi="Times New Roman" w:cs="Times New Roman"/>
                      <w:b/>
                      <w:bCs/>
                      <w:lang w:eastAsia="uk-UA"/>
                    </w:rPr>
                    <w:t>проєкту</w:t>
                  </w:r>
                  <w:proofErr w:type="spellEnd"/>
                  <w:r w:rsidRPr="00B33D72">
                    <w:rPr>
                      <w:rFonts w:ascii="Times New Roman" w:eastAsia="Calibri" w:hAnsi="Times New Roman" w:cs="Times New Roman"/>
                      <w:b/>
                      <w:bCs/>
                      <w:lang w:eastAsia="uk-UA"/>
                    </w:rPr>
                    <w:t xml:space="preserve"> здійснюватиметься</w:t>
                  </w:r>
                  <w:r w:rsidRPr="00B33D72">
                    <w:rPr>
                      <w:rFonts w:ascii="Times New Roman" w:eastAsia="Times New Roman" w:hAnsi="Times New Roman" w:cs="Times New Roman"/>
                      <w:b/>
                      <w:bCs/>
                      <w:lang w:eastAsia="ru-RU"/>
                    </w:rPr>
                    <w:t xml:space="preserve"> в межах галузевої міської цільової програми та </w:t>
                  </w:r>
                  <w:r w:rsidRPr="00B33D72">
                    <w:rPr>
                      <w:rFonts w:ascii="Times New Roman" w:eastAsia="Calibri" w:hAnsi="Times New Roman" w:cs="Times New Roman"/>
                      <w:b/>
                      <w:bCs/>
                      <w:lang w:eastAsia="ru-RU"/>
                    </w:rPr>
                    <w:t>Програми економічного і соціального розвитку м. Києва на відповідний період</w:t>
                  </w:r>
                </w:p>
              </w:tc>
            </w:tr>
            <w:bookmarkEnd w:id="70"/>
          </w:tbl>
          <w:p w:rsidR="00215F0F" w:rsidRPr="003B341C" w:rsidRDefault="00215F0F" w:rsidP="00A2196D">
            <w:pPr>
              <w:spacing w:after="0"/>
              <w:ind w:left="34"/>
              <w:jc w:val="center"/>
              <w:rPr>
                <w:rFonts w:ascii="Times New Roman" w:hAnsi="Times New Roman" w:cs="Times New Roman"/>
              </w:rPr>
            </w:pPr>
          </w:p>
        </w:tc>
      </w:tr>
      <w:tr w:rsidR="00215F0F" w:rsidRPr="003B341C" w:rsidTr="00D64CE3">
        <w:tc>
          <w:tcPr>
            <w:tcW w:w="7655" w:type="dxa"/>
          </w:tcPr>
          <w:p w:rsidR="00215F0F" w:rsidRPr="003B341C" w:rsidRDefault="00215F0F" w:rsidP="003B341C">
            <w:pPr>
              <w:spacing w:after="0"/>
              <w:jc w:val="center"/>
              <w:rPr>
                <w:rFonts w:ascii="Times New Roman" w:hAnsi="Times New Roman" w:cs="Times New Roman"/>
              </w:rPr>
            </w:pPr>
          </w:p>
        </w:tc>
        <w:tc>
          <w:tcPr>
            <w:tcW w:w="8647" w:type="dxa"/>
          </w:tcPr>
          <w:p w:rsidR="00215F0F" w:rsidRPr="003B341C" w:rsidRDefault="00215F0F" w:rsidP="00A2196D">
            <w:pPr>
              <w:spacing w:after="0"/>
              <w:ind w:left="34"/>
              <w:jc w:val="center"/>
              <w:rPr>
                <w:rFonts w:ascii="Times New Roman" w:hAnsi="Times New Roman" w:cs="Times New Roman"/>
              </w:rPr>
            </w:pPr>
          </w:p>
        </w:tc>
      </w:tr>
      <w:tr w:rsidR="00215F0F" w:rsidRPr="003B341C" w:rsidTr="00D64CE3">
        <w:tc>
          <w:tcPr>
            <w:tcW w:w="7655" w:type="dxa"/>
          </w:tcPr>
          <w:p w:rsidR="00F56DDC" w:rsidRPr="003B341C" w:rsidRDefault="00F56DDC" w:rsidP="003B341C">
            <w:pPr>
              <w:keepNext/>
              <w:pageBreakBefore/>
              <w:numPr>
                <w:ilvl w:val="1"/>
                <w:numId w:val="0"/>
              </w:numPr>
              <w:tabs>
                <w:tab w:val="num" w:pos="426"/>
              </w:tabs>
              <w:spacing w:after="0"/>
              <w:jc w:val="center"/>
              <w:outlineLvl w:val="1"/>
              <w:rPr>
                <w:rFonts w:ascii="Times New Roman" w:eastAsia="Times New Roman" w:hAnsi="Times New Roman" w:cs="Times New Roman"/>
                <w:iCs/>
                <w:lang w:eastAsia="ru-RU"/>
              </w:rPr>
            </w:pPr>
            <w:bookmarkStart w:id="71" w:name="_Toc520797644"/>
            <w:bookmarkStart w:id="72" w:name="_Toc524533677"/>
            <w:bookmarkStart w:id="73" w:name="_Toc525561572"/>
            <w:bookmarkStart w:id="74" w:name="_Toc525650119"/>
            <w:bookmarkStart w:id="75" w:name="_Toc526856047"/>
            <w:bookmarkStart w:id="76" w:name="_Toc35422505"/>
            <w:r w:rsidRPr="003B341C">
              <w:rPr>
                <w:rFonts w:ascii="Times New Roman" w:eastAsia="Times New Roman" w:hAnsi="Times New Roman" w:cs="Times New Roman"/>
                <w:iCs/>
                <w:lang w:eastAsia="ru-RU"/>
              </w:rPr>
              <w:lastRenderedPageBreak/>
              <w:t>Програма 2. Підвищення комфорту життя мешканців міста Києва</w:t>
            </w:r>
            <w:bookmarkEnd w:id="71"/>
            <w:bookmarkEnd w:id="72"/>
            <w:bookmarkEnd w:id="73"/>
            <w:bookmarkEnd w:id="74"/>
            <w:bookmarkEnd w:id="75"/>
            <w:bookmarkEnd w:id="76"/>
          </w:p>
          <w:p w:rsidR="00F56DDC" w:rsidRPr="003B341C" w:rsidRDefault="00F56DDC"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56DDC" w:rsidRPr="003B341C" w:rsidRDefault="00F56DDC"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2.1.1</w:t>
            </w:r>
            <w:r w:rsidRPr="003B341C">
              <w:rPr>
                <w:rFonts w:ascii="Times New Roman" w:eastAsia="Times New Roman" w:hAnsi="Times New Roman" w:cs="Times New Roman"/>
                <w:lang w:eastAsia="ru-RU"/>
              </w:rPr>
              <w:t>. Відновлення основної магістральної системи водовідведення та водопостачання міста Києва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076"/>
              <w:gridCol w:w="1086"/>
              <w:gridCol w:w="1086"/>
              <w:gridCol w:w="1086"/>
              <w:gridCol w:w="1085"/>
            </w:tblGrid>
            <w:tr w:rsidR="00F56DDC" w:rsidRPr="003B341C" w:rsidTr="00C314AA">
              <w:trPr>
                <w:trHeight w:val="467"/>
              </w:trPr>
              <w:tc>
                <w:tcPr>
                  <w:tcW w:w="2073" w:type="pct"/>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1. Назва технічного завдання на </w:t>
                  </w:r>
                  <w:proofErr w:type="spellStart"/>
                  <w:r w:rsidRPr="003B341C">
                    <w:rPr>
                      <w:rFonts w:ascii="Times New Roman" w:eastAsia="Times New Roman" w:hAnsi="Times New Roman" w:cs="Times New Roman"/>
                      <w:lang w:eastAsia="ru-RU"/>
                    </w:rPr>
                    <w:t>проєкт</w:t>
                  </w:r>
                  <w:proofErr w:type="spellEnd"/>
                  <w:r w:rsidRPr="003B341C">
                    <w:rPr>
                      <w:rFonts w:ascii="Times New Roman" w:eastAsia="Times New Roman" w:hAnsi="Times New Roman" w:cs="Times New Roman"/>
                      <w:lang w:eastAsia="ru-RU"/>
                    </w:rPr>
                    <w:t xml:space="preserve"> регіонального розвитку</w:t>
                  </w:r>
                </w:p>
              </w:tc>
              <w:tc>
                <w:tcPr>
                  <w:tcW w:w="2927" w:type="pct"/>
                  <w:gridSpan w:val="4"/>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Відновлення основної магістральної системи водовідведення та водопостачання міста Києва</w:t>
                  </w:r>
                </w:p>
              </w:tc>
            </w:tr>
            <w:tr w:rsidR="00F56DDC" w:rsidRPr="003B341C" w:rsidTr="00C314AA">
              <w:trPr>
                <w:trHeight w:val="1312"/>
              </w:trPr>
              <w:tc>
                <w:tcPr>
                  <w:tcW w:w="2073" w:type="pct"/>
                  <w:shd w:val="clear" w:color="auto" w:fill="FFFFFF"/>
                </w:tcPr>
                <w:p w:rsidR="00F56DDC" w:rsidRDefault="00F56DDC" w:rsidP="003B341C">
                  <w:pPr>
                    <w:spacing w:after="0"/>
                    <w:ind w:left="113"/>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23"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314774" w:rsidRDefault="00314774" w:rsidP="003B341C">
                  <w:pPr>
                    <w:spacing w:after="0"/>
                    <w:ind w:left="113"/>
                    <w:jc w:val="both"/>
                    <w:rPr>
                      <w:rFonts w:ascii="Times New Roman" w:eastAsia="Times New Roman" w:hAnsi="Times New Roman" w:cs="Times New Roman"/>
                      <w:lang w:eastAsia="uk-UA"/>
                    </w:rPr>
                  </w:pPr>
                </w:p>
                <w:p w:rsidR="003C611F" w:rsidRDefault="003C611F" w:rsidP="003B341C">
                  <w:pPr>
                    <w:spacing w:after="0"/>
                    <w:ind w:left="113"/>
                    <w:jc w:val="both"/>
                    <w:rPr>
                      <w:rFonts w:ascii="Times New Roman" w:eastAsia="Times New Roman" w:hAnsi="Times New Roman" w:cs="Times New Roman"/>
                      <w:lang w:eastAsia="uk-UA"/>
                    </w:rPr>
                  </w:pPr>
                </w:p>
                <w:p w:rsidR="00314774" w:rsidRDefault="00314774" w:rsidP="003B341C">
                  <w:pPr>
                    <w:spacing w:after="0"/>
                    <w:ind w:left="113"/>
                    <w:jc w:val="both"/>
                    <w:rPr>
                      <w:rFonts w:ascii="Times New Roman" w:eastAsia="Times New Roman" w:hAnsi="Times New Roman" w:cs="Times New Roman"/>
                      <w:lang w:eastAsia="uk-UA"/>
                    </w:rPr>
                  </w:pPr>
                </w:p>
                <w:p w:rsidR="00314774" w:rsidRDefault="00314774" w:rsidP="003B341C">
                  <w:pPr>
                    <w:spacing w:after="0"/>
                    <w:ind w:left="113"/>
                    <w:jc w:val="both"/>
                    <w:rPr>
                      <w:rFonts w:ascii="Times New Roman" w:eastAsia="Times New Roman" w:hAnsi="Times New Roman" w:cs="Times New Roman"/>
                      <w:lang w:eastAsia="uk-UA"/>
                    </w:rPr>
                  </w:pPr>
                </w:p>
                <w:p w:rsidR="00314774" w:rsidRDefault="00314774" w:rsidP="003B341C">
                  <w:pPr>
                    <w:spacing w:after="0"/>
                    <w:ind w:left="113"/>
                    <w:jc w:val="both"/>
                    <w:rPr>
                      <w:rFonts w:ascii="Times New Roman" w:eastAsia="Times New Roman" w:hAnsi="Times New Roman" w:cs="Times New Roman"/>
                      <w:lang w:eastAsia="uk-UA"/>
                    </w:rPr>
                  </w:pPr>
                </w:p>
                <w:p w:rsidR="00314774" w:rsidRDefault="00314774" w:rsidP="003B341C">
                  <w:pPr>
                    <w:spacing w:after="0"/>
                    <w:ind w:left="113"/>
                    <w:jc w:val="both"/>
                    <w:rPr>
                      <w:rFonts w:ascii="Times New Roman" w:eastAsia="Times New Roman" w:hAnsi="Times New Roman" w:cs="Times New Roman"/>
                      <w:lang w:eastAsia="uk-UA"/>
                    </w:rPr>
                  </w:pPr>
                </w:p>
                <w:p w:rsidR="00314774" w:rsidRDefault="00314774" w:rsidP="003B341C">
                  <w:pPr>
                    <w:spacing w:after="0"/>
                    <w:ind w:left="113"/>
                    <w:jc w:val="both"/>
                    <w:rPr>
                      <w:rFonts w:ascii="Times New Roman" w:eastAsia="Times New Roman" w:hAnsi="Times New Roman" w:cs="Times New Roman"/>
                      <w:lang w:eastAsia="uk-UA"/>
                    </w:rPr>
                  </w:pPr>
                </w:p>
                <w:p w:rsidR="00314774" w:rsidRDefault="00314774" w:rsidP="003B341C">
                  <w:pPr>
                    <w:spacing w:after="0"/>
                    <w:ind w:left="113"/>
                    <w:jc w:val="both"/>
                    <w:rPr>
                      <w:rFonts w:ascii="Times New Roman" w:eastAsia="Times New Roman" w:hAnsi="Times New Roman" w:cs="Times New Roman"/>
                      <w:lang w:eastAsia="uk-UA"/>
                    </w:rPr>
                  </w:pPr>
                </w:p>
                <w:p w:rsidR="00314774" w:rsidRDefault="00314774" w:rsidP="003B341C">
                  <w:pPr>
                    <w:spacing w:after="0"/>
                    <w:ind w:left="113"/>
                    <w:jc w:val="both"/>
                    <w:rPr>
                      <w:rFonts w:ascii="Times New Roman" w:eastAsia="Times New Roman" w:hAnsi="Times New Roman" w:cs="Times New Roman"/>
                      <w:lang w:eastAsia="uk-UA"/>
                    </w:rPr>
                  </w:pPr>
                </w:p>
                <w:p w:rsidR="00314774" w:rsidRDefault="00314774" w:rsidP="003B341C">
                  <w:pPr>
                    <w:spacing w:after="0"/>
                    <w:ind w:left="113"/>
                    <w:jc w:val="both"/>
                    <w:rPr>
                      <w:rFonts w:ascii="Times New Roman" w:eastAsia="Times New Roman" w:hAnsi="Times New Roman" w:cs="Times New Roman"/>
                      <w:lang w:eastAsia="uk-UA"/>
                    </w:rPr>
                  </w:pPr>
                </w:p>
                <w:p w:rsidR="00314774" w:rsidRDefault="00314774" w:rsidP="003B341C">
                  <w:pPr>
                    <w:spacing w:after="0"/>
                    <w:ind w:left="113"/>
                    <w:jc w:val="both"/>
                    <w:rPr>
                      <w:rFonts w:ascii="Times New Roman" w:eastAsia="Times New Roman" w:hAnsi="Times New Roman" w:cs="Times New Roman"/>
                      <w:lang w:eastAsia="uk-UA"/>
                    </w:rPr>
                  </w:pPr>
                </w:p>
                <w:p w:rsidR="00314774" w:rsidRPr="003B341C" w:rsidRDefault="00314774" w:rsidP="003B341C">
                  <w:pPr>
                    <w:spacing w:after="0"/>
                    <w:ind w:left="113"/>
                    <w:jc w:val="both"/>
                    <w:rPr>
                      <w:rFonts w:ascii="Times New Roman" w:eastAsia="Times New Roman" w:hAnsi="Times New Roman" w:cs="Times New Roman"/>
                      <w:lang w:eastAsia="ru-RU"/>
                    </w:rPr>
                  </w:pPr>
                </w:p>
              </w:tc>
              <w:tc>
                <w:tcPr>
                  <w:tcW w:w="2927" w:type="pct"/>
                  <w:gridSpan w:val="4"/>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Ціль 1. Формування згуртованої країни в соціальному, економічному, екологічному та просторовому вимірах</w:t>
                  </w:r>
                </w:p>
              </w:tc>
            </w:tr>
            <w:tr w:rsidR="00F56DDC" w:rsidRPr="003B341C" w:rsidTr="003C611F">
              <w:trPr>
                <w:trHeight w:val="849"/>
              </w:trPr>
              <w:tc>
                <w:tcPr>
                  <w:tcW w:w="2073" w:type="pct"/>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927" w:type="pct"/>
                  <w:gridSpan w:val="4"/>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 Києва</w:t>
                  </w: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2.1. Житлово-комунальне господарство</w:t>
                  </w: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2.1.1. Підвищення ефективності використання комунальної інфраструктури</w:t>
                  </w: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2.1.1.1. Модернізація існуючої та розбудова нової інфраструктури</w:t>
                  </w: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2.5. </w:t>
                  </w:r>
                  <w:proofErr w:type="spellStart"/>
                  <w:r w:rsidRPr="003B341C">
                    <w:rPr>
                      <w:rFonts w:ascii="Times New Roman" w:eastAsia="Times New Roman" w:hAnsi="Times New Roman" w:cs="Times New Roman"/>
                      <w:lang w:eastAsia="ru-RU"/>
                    </w:rPr>
                    <w:t>Екополітика</w:t>
                  </w:r>
                  <w:proofErr w:type="spellEnd"/>
                  <w:r w:rsidRPr="003B341C">
                    <w:rPr>
                      <w:rFonts w:ascii="Times New Roman" w:eastAsia="Times New Roman" w:hAnsi="Times New Roman" w:cs="Times New Roman"/>
                      <w:lang w:eastAsia="ru-RU"/>
                    </w:rPr>
                    <w:t xml:space="preserve"> та охорона довкілля</w:t>
                  </w: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2.5.1. Забезпечення екологічної безпеки в столиці та зниження негативного впливу промисловості</w:t>
                  </w:r>
                </w:p>
                <w:p w:rsidR="00F56DD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Завдання 2.5.1.5. Охорона та раціональне використання природного середовища</w:t>
                  </w:r>
                </w:p>
                <w:p w:rsidR="003C611F" w:rsidRPr="003B341C" w:rsidRDefault="003C611F" w:rsidP="003C611F">
                  <w:pPr>
                    <w:spacing w:after="0"/>
                    <w:jc w:val="both"/>
                    <w:rPr>
                      <w:rFonts w:ascii="Times New Roman" w:eastAsia="Times New Roman" w:hAnsi="Times New Roman" w:cs="Times New Roman"/>
                      <w:lang w:eastAsia="ru-RU"/>
                    </w:rPr>
                  </w:pPr>
                </w:p>
              </w:tc>
            </w:tr>
            <w:tr w:rsidR="00F56DDC" w:rsidRPr="003B341C" w:rsidTr="00C314AA">
              <w:trPr>
                <w:trHeight w:val="556"/>
              </w:trPr>
              <w:tc>
                <w:tcPr>
                  <w:tcW w:w="2073" w:type="pct"/>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4. Мета та завдання </w:t>
                  </w:r>
                  <w:proofErr w:type="spellStart"/>
                  <w:r w:rsidRPr="003B341C">
                    <w:rPr>
                      <w:rFonts w:ascii="Times New Roman" w:eastAsia="Times New Roman" w:hAnsi="Times New Roman" w:cs="Times New Roman"/>
                      <w:lang w:eastAsia="ru-RU"/>
                    </w:rPr>
                    <w:t>проєкту</w:t>
                  </w:r>
                  <w:proofErr w:type="spellEnd"/>
                  <w:r w:rsidRPr="003B341C">
                    <w:rPr>
                      <w:rFonts w:ascii="Times New Roman" w:eastAsia="Times New Roman" w:hAnsi="Times New Roman" w:cs="Times New Roman"/>
                      <w:lang w:eastAsia="ru-RU"/>
                    </w:rPr>
                    <w:t xml:space="preserve"> за технічним завданням</w:t>
                  </w:r>
                </w:p>
              </w:tc>
              <w:tc>
                <w:tcPr>
                  <w:tcW w:w="2927" w:type="pct"/>
                  <w:gridSpan w:val="4"/>
                  <w:shd w:val="clear" w:color="auto" w:fill="FFFFFF"/>
                </w:tcPr>
                <w:p w:rsidR="00F56DDC" w:rsidRPr="00314774" w:rsidRDefault="00F56DDC" w:rsidP="003B341C">
                  <w:pPr>
                    <w:spacing w:after="0"/>
                    <w:ind w:left="113"/>
                    <w:jc w:val="both"/>
                    <w:rPr>
                      <w:rFonts w:ascii="Times New Roman" w:eastAsia="Times New Roman" w:hAnsi="Times New Roman" w:cs="Times New Roman"/>
                      <w:sz w:val="18"/>
                      <w:szCs w:val="18"/>
                      <w:lang w:eastAsia="ru-RU"/>
                    </w:rPr>
                  </w:pPr>
                  <w:r w:rsidRPr="00314774">
                    <w:rPr>
                      <w:rFonts w:ascii="Times New Roman" w:eastAsia="Times New Roman" w:hAnsi="Times New Roman" w:cs="Times New Roman"/>
                      <w:sz w:val="18"/>
                      <w:szCs w:val="18"/>
                      <w:lang w:eastAsia="ru-RU"/>
                    </w:rPr>
                    <w:t xml:space="preserve">- Реконструкція 3 </w:t>
                  </w:r>
                  <w:proofErr w:type="spellStart"/>
                  <w:r w:rsidRPr="00314774">
                    <w:rPr>
                      <w:rFonts w:ascii="Times New Roman" w:eastAsia="Times New Roman" w:hAnsi="Times New Roman" w:cs="Times New Roman"/>
                      <w:sz w:val="18"/>
                      <w:szCs w:val="18"/>
                      <w:lang w:eastAsia="ru-RU"/>
                    </w:rPr>
                    <w:t>дюкерних</w:t>
                  </w:r>
                  <w:proofErr w:type="spellEnd"/>
                  <w:r w:rsidRPr="00314774">
                    <w:rPr>
                      <w:rFonts w:ascii="Times New Roman" w:eastAsia="Times New Roman" w:hAnsi="Times New Roman" w:cs="Times New Roman"/>
                      <w:sz w:val="18"/>
                      <w:szCs w:val="18"/>
                      <w:lang w:eastAsia="ru-RU"/>
                    </w:rPr>
                    <w:t xml:space="preserve"> переходів через р. Дніпро</w:t>
                  </w:r>
                </w:p>
                <w:p w:rsidR="00F56DDC" w:rsidRPr="00314774" w:rsidRDefault="00F56DDC" w:rsidP="003B341C">
                  <w:pPr>
                    <w:spacing w:after="0"/>
                    <w:ind w:left="113"/>
                    <w:jc w:val="both"/>
                    <w:rPr>
                      <w:rFonts w:ascii="Times New Roman" w:eastAsia="Times New Roman" w:hAnsi="Times New Roman" w:cs="Times New Roman"/>
                      <w:sz w:val="18"/>
                      <w:szCs w:val="18"/>
                      <w:lang w:eastAsia="ru-RU"/>
                    </w:rPr>
                  </w:pPr>
                  <w:r w:rsidRPr="00314774">
                    <w:rPr>
                      <w:rFonts w:ascii="Times New Roman" w:eastAsia="Times New Roman" w:hAnsi="Times New Roman" w:cs="Times New Roman"/>
                      <w:sz w:val="18"/>
                      <w:szCs w:val="18"/>
                      <w:lang w:eastAsia="ru-RU"/>
                    </w:rPr>
                    <w:t xml:space="preserve">- Забезпечення надійної експлуатації </w:t>
                  </w:r>
                  <w:proofErr w:type="spellStart"/>
                  <w:r w:rsidRPr="00314774">
                    <w:rPr>
                      <w:rFonts w:ascii="Times New Roman" w:eastAsia="Times New Roman" w:hAnsi="Times New Roman" w:cs="Times New Roman"/>
                      <w:sz w:val="18"/>
                      <w:szCs w:val="18"/>
                      <w:lang w:eastAsia="ru-RU"/>
                    </w:rPr>
                    <w:t>дюкерних</w:t>
                  </w:r>
                  <w:proofErr w:type="spellEnd"/>
                  <w:r w:rsidRPr="00314774">
                    <w:rPr>
                      <w:rFonts w:ascii="Times New Roman" w:eastAsia="Times New Roman" w:hAnsi="Times New Roman" w:cs="Times New Roman"/>
                      <w:sz w:val="18"/>
                      <w:szCs w:val="18"/>
                      <w:lang w:eastAsia="ru-RU"/>
                    </w:rPr>
                    <w:t xml:space="preserve"> переходів через р. Дніпро</w:t>
                  </w:r>
                </w:p>
                <w:p w:rsidR="00F56DDC" w:rsidRPr="00314774" w:rsidRDefault="00F56DDC" w:rsidP="003B341C">
                  <w:pPr>
                    <w:spacing w:after="0"/>
                    <w:ind w:left="113"/>
                    <w:jc w:val="both"/>
                    <w:rPr>
                      <w:rFonts w:ascii="Times New Roman" w:eastAsia="Times New Roman" w:hAnsi="Times New Roman" w:cs="Times New Roman"/>
                      <w:sz w:val="18"/>
                      <w:szCs w:val="18"/>
                      <w:lang w:eastAsia="ru-RU"/>
                    </w:rPr>
                  </w:pPr>
                  <w:r w:rsidRPr="00314774">
                    <w:rPr>
                      <w:rFonts w:ascii="Times New Roman" w:eastAsia="Times New Roman" w:hAnsi="Times New Roman" w:cs="Times New Roman"/>
                      <w:sz w:val="18"/>
                      <w:szCs w:val="18"/>
                      <w:lang w:eastAsia="ru-RU"/>
                    </w:rPr>
                    <w:t xml:space="preserve">- Реконструкція Лівобережного </w:t>
                  </w:r>
                  <w:proofErr w:type="spellStart"/>
                  <w:r w:rsidRPr="00314774">
                    <w:rPr>
                      <w:rFonts w:ascii="Times New Roman" w:eastAsia="Times New Roman" w:hAnsi="Times New Roman" w:cs="Times New Roman"/>
                      <w:sz w:val="18"/>
                      <w:szCs w:val="18"/>
                      <w:lang w:eastAsia="ru-RU"/>
                    </w:rPr>
                    <w:t>колектора</w:t>
                  </w:r>
                  <w:proofErr w:type="spellEnd"/>
                  <w:r w:rsidRPr="00314774">
                    <w:rPr>
                      <w:rFonts w:ascii="Times New Roman" w:eastAsia="Times New Roman" w:hAnsi="Times New Roman" w:cs="Times New Roman"/>
                      <w:sz w:val="18"/>
                      <w:szCs w:val="18"/>
                      <w:lang w:eastAsia="ru-RU"/>
                    </w:rPr>
                    <w:t xml:space="preserve"> з об’їзною дорогою від камери №6 до камери №47 у Дарницькому районі м. Києва</w:t>
                  </w:r>
                </w:p>
                <w:p w:rsidR="00F56DDC" w:rsidRPr="00314774" w:rsidRDefault="00F56DDC" w:rsidP="003B341C">
                  <w:pPr>
                    <w:spacing w:after="0"/>
                    <w:ind w:left="113"/>
                    <w:jc w:val="both"/>
                    <w:rPr>
                      <w:rFonts w:ascii="Times New Roman" w:eastAsia="Times New Roman" w:hAnsi="Times New Roman" w:cs="Times New Roman"/>
                      <w:sz w:val="18"/>
                      <w:szCs w:val="18"/>
                      <w:lang w:eastAsia="ru-RU"/>
                    </w:rPr>
                  </w:pPr>
                  <w:r w:rsidRPr="00314774">
                    <w:rPr>
                      <w:rFonts w:ascii="Times New Roman" w:eastAsia="Times New Roman" w:hAnsi="Times New Roman" w:cs="Times New Roman"/>
                      <w:sz w:val="18"/>
                      <w:szCs w:val="18"/>
                      <w:lang w:eastAsia="ru-RU"/>
                    </w:rPr>
                    <w:t xml:space="preserve">- Реконструкція споруд першої черги </w:t>
                  </w:r>
                  <w:proofErr w:type="spellStart"/>
                  <w:r w:rsidRPr="00314774">
                    <w:rPr>
                      <w:rFonts w:ascii="Times New Roman" w:eastAsia="Times New Roman" w:hAnsi="Times New Roman" w:cs="Times New Roman"/>
                      <w:sz w:val="18"/>
                      <w:szCs w:val="18"/>
                      <w:lang w:eastAsia="ru-RU"/>
                    </w:rPr>
                    <w:t>Бортницької</w:t>
                  </w:r>
                  <w:proofErr w:type="spellEnd"/>
                  <w:r w:rsidRPr="00314774">
                    <w:rPr>
                      <w:rFonts w:ascii="Times New Roman" w:eastAsia="Times New Roman" w:hAnsi="Times New Roman" w:cs="Times New Roman"/>
                      <w:sz w:val="18"/>
                      <w:szCs w:val="18"/>
                      <w:lang w:eastAsia="ru-RU"/>
                    </w:rPr>
                    <w:t xml:space="preserve"> станції аерації на вул. Колекторній, 1-а у Дарницькому районі м. Києва (Коригування) І черга будівництва насосної станції першого підйому (продуктивність 600 тис. м3/добу)</w:t>
                  </w:r>
                </w:p>
                <w:p w:rsidR="00F56DDC" w:rsidRPr="00314774" w:rsidRDefault="00F56DDC" w:rsidP="003B341C">
                  <w:pPr>
                    <w:spacing w:after="0"/>
                    <w:ind w:left="113"/>
                    <w:jc w:val="both"/>
                    <w:rPr>
                      <w:rFonts w:ascii="Times New Roman" w:eastAsia="Times New Roman" w:hAnsi="Times New Roman" w:cs="Times New Roman"/>
                      <w:sz w:val="18"/>
                      <w:szCs w:val="18"/>
                      <w:lang w:eastAsia="ru-RU"/>
                    </w:rPr>
                  </w:pPr>
                  <w:r w:rsidRPr="00314774">
                    <w:rPr>
                      <w:rFonts w:ascii="Times New Roman" w:eastAsia="Times New Roman" w:hAnsi="Times New Roman" w:cs="Times New Roman"/>
                      <w:sz w:val="18"/>
                      <w:szCs w:val="18"/>
                      <w:lang w:eastAsia="ru-RU"/>
                    </w:rPr>
                    <w:t xml:space="preserve">- Реконструкція Деснянської водопровідної станції з впровадженням технології очистки промивних вод на </w:t>
                  </w:r>
                  <w:proofErr w:type="spellStart"/>
                  <w:r w:rsidRPr="00314774">
                    <w:rPr>
                      <w:rFonts w:ascii="Times New Roman" w:eastAsia="Times New Roman" w:hAnsi="Times New Roman" w:cs="Times New Roman"/>
                      <w:sz w:val="18"/>
                      <w:szCs w:val="18"/>
                      <w:lang w:eastAsia="ru-RU"/>
                    </w:rPr>
                    <w:t>просп</w:t>
                  </w:r>
                  <w:proofErr w:type="spellEnd"/>
                  <w:r w:rsidRPr="00314774">
                    <w:rPr>
                      <w:rFonts w:ascii="Times New Roman" w:eastAsia="Times New Roman" w:hAnsi="Times New Roman" w:cs="Times New Roman"/>
                      <w:sz w:val="18"/>
                      <w:szCs w:val="18"/>
                      <w:lang w:eastAsia="ru-RU"/>
                    </w:rPr>
                    <w:t>. Алішера Навої, 1 у Дніпровському районі м. Києва</w:t>
                  </w:r>
                </w:p>
                <w:p w:rsidR="00F56DDC" w:rsidRPr="00314774" w:rsidRDefault="00F56DDC" w:rsidP="003B341C">
                  <w:pPr>
                    <w:spacing w:after="0"/>
                    <w:ind w:left="113"/>
                    <w:jc w:val="both"/>
                    <w:rPr>
                      <w:rFonts w:ascii="Times New Roman" w:eastAsia="Times New Roman" w:hAnsi="Times New Roman" w:cs="Times New Roman"/>
                      <w:sz w:val="18"/>
                      <w:szCs w:val="18"/>
                      <w:lang w:eastAsia="ru-RU"/>
                    </w:rPr>
                  </w:pPr>
                  <w:r w:rsidRPr="00314774">
                    <w:rPr>
                      <w:rFonts w:ascii="Times New Roman" w:eastAsia="Times New Roman" w:hAnsi="Times New Roman" w:cs="Times New Roman"/>
                      <w:sz w:val="18"/>
                      <w:szCs w:val="18"/>
                      <w:lang w:eastAsia="ru-RU"/>
                    </w:rPr>
                    <w:t xml:space="preserve">- Реконструкція Дніпровської водопровідної станції з впровадженням технології очистки промивних вод на вул. </w:t>
                  </w:r>
                  <w:proofErr w:type="spellStart"/>
                  <w:r w:rsidRPr="00314774">
                    <w:rPr>
                      <w:rFonts w:ascii="Times New Roman" w:eastAsia="Times New Roman" w:hAnsi="Times New Roman" w:cs="Times New Roman"/>
                      <w:sz w:val="18"/>
                      <w:szCs w:val="18"/>
                      <w:lang w:eastAsia="ru-RU"/>
                    </w:rPr>
                    <w:t>Дніпроводській</w:t>
                  </w:r>
                  <w:proofErr w:type="spellEnd"/>
                  <w:r w:rsidRPr="00314774">
                    <w:rPr>
                      <w:rFonts w:ascii="Times New Roman" w:eastAsia="Times New Roman" w:hAnsi="Times New Roman" w:cs="Times New Roman"/>
                      <w:sz w:val="18"/>
                      <w:szCs w:val="18"/>
                      <w:lang w:eastAsia="ru-RU"/>
                    </w:rPr>
                    <w:t xml:space="preserve">, 1-а в Оболонському районі м.  Києва </w:t>
                  </w:r>
                </w:p>
                <w:p w:rsidR="00F56DDC" w:rsidRPr="00314774" w:rsidRDefault="00F56DDC" w:rsidP="003B341C">
                  <w:pPr>
                    <w:spacing w:after="0"/>
                    <w:ind w:left="113"/>
                    <w:jc w:val="both"/>
                    <w:rPr>
                      <w:rFonts w:ascii="Times New Roman" w:eastAsia="Times New Roman" w:hAnsi="Times New Roman" w:cs="Times New Roman"/>
                      <w:sz w:val="18"/>
                      <w:szCs w:val="18"/>
                      <w:lang w:eastAsia="ru-RU"/>
                    </w:rPr>
                  </w:pPr>
                  <w:r w:rsidRPr="00314774">
                    <w:rPr>
                      <w:rFonts w:ascii="Times New Roman" w:eastAsia="Times New Roman" w:hAnsi="Times New Roman" w:cs="Times New Roman"/>
                      <w:sz w:val="18"/>
                      <w:szCs w:val="18"/>
                      <w:lang w:eastAsia="ru-RU"/>
                    </w:rPr>
                    <w:t xml:space="preserve">- Будівництво каналізаційного </w:t>
                  </w:r>
                  <w:proofErr w:type="spellStart"/>
                  <w:r w:rsidRPr="00314774">
                    <w:rPr>
                      <w:rFonts w:ascii="Times New Roman" w:eastAsia="Times New Roman" w:hAnsi="Times New Roman" w:cs="Times New Roman"/>
                      <w:sz w:val="18"/>
                      <w:szCs w:val="18"/>
                      <w:lang w:eastAsia="ru-RU"/>
                    </w:rPr>
                    <w:t>колектора</w:t>
                  </w:r>
                  <w:proofErr w:type="spellEnd"/>
                  <w:r w:rsidRPr="00314774">
                    <w:rPr>
                      <w:rFonts w:ascii="Times New Roman" w:eastAsia="Times New Roman" w:hAnsi="Times New Roman" w:cs="Times New Roman"/>
                      <w:sz w:val="18"/>
                      <w:szCs w:val="18"/>
                      <w:lang w:eastAsia="ru-RU"/>
                    </w:rPr>
                    <w:t xml:space="preserve"> від </w:t>
                  </w:r>
                  <w:proofErr w:type="spellStart"/>
                  <w:r w:rsidRPr="00314774">
                    <w:rPr>
                      <w:rFonts w:ascii="Times New Roman" w:eastAsia="Times New Roman" w:hAnsi="Times New Roman" w:cs="Times New Roman"/>
                      <w:sz w:val="18"/>
                      <w:szCs w:val="18"/>
                      <w:lang w:eastAsia="ru-RU"/>
                    </w:rPr>
                    <w:t>Мостицького</w:t>
                  </w:r>
                  <w:proofErr w:type="spellEnd"/>
                  <w:r w:rsidRPr="00314774">
                    <w:rPr>
                      <w:rFonts w:ascii="Times New Roman" w:eastAsia="Times New Roman" w:hAnsi="Times New Roman" w:cs="Times New Roman"/>
                      <w:sz w:val="18"/>
                      <w:szCs w:val="18"/>
                      <w:lang w:eastAsia="ru-RU"/>
                    </w:rPr>
                    <w:t xml:space="preserve"> до Головного міського в м. Києві, I черга</w:t>
                  </w:r>
                </w:p>
                <w:p w:rsidR="00F56DDC" w:rsidRPr="003B341C" w:rsidRDefault="00F56DDC" w:rsidP="003B341C">
                  <w:pPr>
                    <w:spacing w:after="0"/>
                    <w:ind w:left="113"/>
                    <w:jc w:val="both"/>
                    <w:rPr>
                      <w:rFonts w:ascii="Times New Roman" w:eastAsia="Times New Roman" w:hAnsi="Times New Roman" w:cs="Times New Roman"/>
                      <w:lang w:eastAsia="ru-RU"/>
                    </w:rPr>
                  </w:pPr>
                  <w:r w:rsidRPr="00314774">
                    <w:rPr>
                      <w:rFonts w:ascii="Times New Roman" w:eastAsia="Times New Roman" w:hAnsi="Times New Roman" w:cs="Times New Roman"/>
                      <w:sz w:val="18"/>
                      <w:szCs w:val="18"/>
                      <w:lang w:eastAsia="ru-RU"/>
                    </w:rPr>
                    <w:t xml:space="preserve">- Будівництво Південно-Західного каналізаційного </w:t>
                  </w:r>
                  <w:proofErr w:type="spellStart"/>
                  <w:r w:rsidRPr="00314774">
                    <w:rPr>
                      <w:rFonts w:ascii="Times New Roman" w:eastAsia="Times New Roman" w:hAnsi="Times New Roman" w:cs="Times New Roman"/>
                      <w:sz w:val="18"/>
                      <w:szCs w:val="18"/>
                      <w:lang w:eastAsia="ru-RU"/>
                    </w:rPr>
                    <w:t>колектора</w:t>
                  </w:r>
                  <w:proofErr w:type="spellEnd"/>
                  <w:r w:rsidRPr="00314774">
                    <w:rPr>
                      <w:rFonts w:ascii="Times New Roman" w:eastAsia="Times New Roman" w:hAnsi="Times New Roman" w:cs="Times New Roman"/>
                      <w:sz w:val="18"/>
                      <w:szCs w:val="18"/>
                      <w:lang w:eastAsia="ru-RU"/>
                    </w:rPr>
                    <w:t>, I - IV пускові комплекси, у м. Києві</w:t>
                  </w:r>
                </w:p>
              </w:tc>
            </w:tr>
            <w:tr w:rsidR="00F56DDC" w:rsidRPr="003B341C" w:rsidTr="00C314AA">
              <w:trPr>
                <w:trHeight w:val="705"/>
              </w:trPr>
              <w:tc>
                <w:tcPr>
                  <w:tcW w:w="2073" w:type="pct"/>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проєкту</w:t>
                  </w:r>
                  <w:proofErr w:type="spellEnd"/>
                  <w:r w:rsidRPr="003B341C">
                    <w:rPr>
                      <w:rFonts w:ascii="Times New Roman" w:eastAsia="Times New Roman" w:hAnsi="Times New Roman" w:cs="Times New Roman"/>
                      <w:lang w:eastAsia="ru-RU"/>
                    </w:rPr>
                    <w:t xml:space="preserve"> за технічним завданням</w:t>
                  </w:r>
                </w:p>
              </w:tc>
              <w:tc>
                <w:tcPr>
                  <w:tcW w:w="2927" w:type="pct"/>
                  <w:gridSpan w:val="4"/>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 Київ, акваторія річки Дніпро</w:t>
                  </w:r>
                </w:p>
              </w:tc>
            </w:tr>
            <w:tr w:rsidR="00F56DDC" w:rsidRPr="003B341C" w:rsidTr="00C314AA">
              <w:trPr>
                <w:trHeight w:val="272"/>
              </w:trPr>
              <w:tc>
                <w:tcPr>
                  <w:tcW w:w="2073" w:type="pct"/>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6. Цільові групи та кінцеві </w:t>
                  </w:r>
                  <w:proofErr w:type="spellStart"/>
                  <w:r w:rsidRPr="003B341C">
                    <w:rPr>
                      <w:rFonts w:ascii="Times New Roman" w:eastAsia="Times New Roman" w:hAnsi="Times New Roman" w:cs="Times New Roman"/>
                      <w:lang w:eastAsia="ru-RU"/>
                    </w:rPr>
                    <w:t>бенефіціари</w:t>
                  </w:r>
                  <w:proofErr w:type="spellEnd"/>
                  <w:r w:rsidRPr="003B341C">
                    <w:rPr>
                      <w:rFonts w:ascii="Times New Roman" w:eastAsia="Times New Roman" w:hAnsi="Times New Roman" w:cs="Times New Roman"/>
                      <w:lang w:eastAsia="ru-RU"/>
                    </w:rPr>
                    <w:t xml:space="preserve"> </w:t>
                  </w:r>
                  <w:proofErr w:type="spellStart"/>
                  <w:r w:rsidRPr="003B341C">
                    <w:rPr>
                      <w:rFonts w:ascii="Times New Roman" w:eastAsia="Times New Roman" w:hAnsi="Times New Roman" w:cs="Times New Roman"/>
                      <w:lang w:eastAsia="ru-RU"/>
                    </w:rPr>
                    <w:t>проєкту</w:t>
                  </w:r>
                  <w:proofErr w:type="spellEnd"/>
                  <w:r w:rsidRPr="003B341C">
                    <w:rPr>
                      <w:rFonts w:ascii="Times New Roman" w:eastAsia="Times New Roman" w:hAnsi="Times New Roman" w:cs="Times New Roman"/>
                      <w:lang w:eastAsia="ru-RU"/>
                    </w:rPr>
                    <w:t xml:space="preserve"> за технічним завданням</w:t>
                  </w:r>
                </w:p>
              </w:tc>
              <w:tc>
                <w:tcPr>
                  <w:tcW w:w="2927" w:type="pct"/>
                  <w:gridSpan w:val="4"/>
                  <w:shd w:val="clear" w:color="auto" w:fill="FFFFFF"/>
                </w:tcPr>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м.</w:t>
                  </w:r>
                  <w:r w:rsidRPr="003B341C">
                    <w:rPr>
                      <w:rFonts w:ascii="Times New Roman" w:hAnsi="Times New Roman" w:cs="Times New Roman"/>
                    </w:rPr>
                    <w:t> </w:t>
                  </w:r>
                  <w:r w:rsidRPr="003B341C">
                    <w:rPr>
                      <w:rFonts w:ascii="Times New Roman" w:eastAsia="Times New Roman" w:hAnsi="Times New Roman" w:cs="Times New Roman"/>
                      <w:lang w:eastAsia="uk-UA"/>
                    </w:rPr>
                    <w:t xml:space="preserve">Києва (споживачі комунальних послуг з централізованого водовідведення) </w:t>
                  </w:r>
                </w:p>
              </w:tc>
            </w:tr>
            <w:tr w:rsidR="00F56DDC" w:rsidRPr="003B341C" w:rsidTr="008310C8">
              <w:trPr>
                <w:trHeight w:val="2409"/>
              </w:trPr>
              <w:tc>
                <w:tcPr>
                  <w:tcW w:w="2073" w:type="pct"/>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7. Опис проблеми, на вирішення якої спрямований </w:t>
                  </w:r>
                  <w:proofErr w:type="spellStart"/>
                  <w:r w:rsidRPr="003B341C">
                    <w:rPr>
                      <w:rFonts w:ascii="Times New Roman" w:eastAsia="Times New Roman" w:hAnsi="Times New Roman" w:cs="Times New Roman"/>
                      <w:lang w:eastAsia="ru-RU"/>
                    </w:rPr>
                    <w:t>проєкт</w:t>
                  </w:r>
                  <w:proofErr w:type="spellEnd"/>
                  <w:r w:rsidRPr="003B341C">
                    <w:rPr>
                      <w:rFonts w:ascii="Times New Roman" w:eastAsia="Times New Roman" w:hAnsi="Times New Roman" w:cs="Times New Roman"/>
                      <w:lang w:eastAsia="ru-RU"/>
                    </w:rPr>
                    <w:t xml:space="preserve"> за технічним завданням</w:t>
                  </w:r>
                </w:p>
              </w:tc>
              <w:tc>
                <w:tcPr>
                  <w:tcW w:w="2927" w:type="pct"/>
                  <w:gridSpan w:val="4"/>
                  <w:shd w:val="clear" w:color="auto" w:fill="FFFFFF"/>
                </w:tcPr>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Технічний стан </w:t>
                  </w:r>
                  <w:proofErr w:type="spellStart"/>
                  <w:r w:rsidRPr="003B341C">
                    <w:rPr>
                      <w:rFonts w:ascii="Times New Roman" w:eastAsia="Times New Roman" w:hAnsi="Times New Roman" w:cs="Times New Roman"/>
                      <w:lang w:eastAsia="uk-UA"/>
                    </w:rPr>
                    <w:t>дюкерних</w:t>
                  </w:r>
                  <w:proofErr w:type="spellEnd"/>
                  <w:r w:rsidRPr="003B341C">
                    <w:rPr>
                      <w:rFonts w:ascii="Times New Roman" w:eastAsia="Times New Roman" w:hAnsi="Times New Roman" w:cs="Times New Roman"/>
                      <w:lang w:eastAsia="uk-UA"/>
                    </w:rPr>
                    <w:t xml:space="preserve"> переходів визначено як «пошкоджені», відсутня автоматизована система виявлення витоків</w:t>
                  </w:r>
                </w:p>
                <w:p w:rsidR="00F56DD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Високий ступінь фізичного зношення залізобетонних конструкцій по всій довжині Лівобережного </w:t>
                  </w:r>
                  <w:proofErr w:type="spellStart"/>
                  <w:r w:rsidRPr="003B341C">
                    <w:rPr>
                      <w:rFonts w:ascii="Times New Roman" w:eastAsia="Times New Roman" w:hAnsi="Times New Roman" w:cs="Times New Roman"/>
                      <w:lang w:eastAsia="uk-UA"/>
                    </w:rPr>
                    <w:t>колектора</w:t>
                  </w:r>
                  <w:proofErr w:type="spellEnd"/>
                  <w:r w:rsidRPr="003B341C">
                    <w:rPr>
                      <w:rFonts w:ascii="Times New Roman" w:eastAsia="Times New Roman" w:hAnsi="Times New Roman" w:cs="Times New Roman"/>
                      <w:lang w:eastAsia="uk-UA"/>
                    </w:rPr>
                    <w:t>, що може призвести до виникнення аварійних ситуацій</w:t>
                  </w:r>
                </w:p>
                <w:p w:rsidR="00514161" w:rsidRDefault="00514161" w:rsidP="003B341C">
                  <w:pPr>
                    <w:shd w:val="clear" w:color="auto" w:fill="FFFFFF"/>
                    <w:spacing w:after="0"/>
                    <w:ind w:left="113"/>
                    <w:jc w:val="both"/>
                    <w:textAlignment w:val="baseline"/>
                    <w:rPr>
                      <w:rFonts w:ascii="Times New Roman" w:eastAsia="Times New Roman" w:hAnsi="Times New Roman" w:cs="Times New Roman"/>
                      <w:lang w:eastAsia="uk-UA"/>
                    </w:rPr>
                  </w:pPr>
                </w:p>
                <w:p w:rsidR="00514161" w:rsidRDefault="00514161" w:rsidP="003B341C">
                  <w:pPr>
                    <w:shd w:val="clear" w:color="auto" w:fill="FFFFFF"/>
                    <w:spacing w:after="0"/>
                    <w:ind w:left="113"/>
                    <w:jc w:val="both"/>
                    <w:textAlignment w:val="baseline"/>
                    <w:rPr>
                      <w:rFonts w:ascii="Times New Roman" w:eastAsia="Times New Roman" w:hAnsi="Times New Roman" w:cs="Times New Roman"/>
                      <w:lang w:eastAsia="uk-UA"/>
                    </w:rPr>
                  </w:pPr>
                </w:p>
                <w:p w:rsidR="00514161" w:rsidRDefault="00514161" w:rsidP="003B341C">
                  <w:pPr>
                    <w:shd w:val="clear" w:color="auto" w:fill="FFFFFF"/>
                    <w:spacing w:after="0"/>
                    <w:ind w:left="113"/>
                    <w:jc w:val="both"/>
                    <w:textAlignment w:val="baseline"/>
                    <w:rPr>
                      <w:rFonts w:ascii="Times New Roman" w:eastAsia="Times New Roman" w:hAnsi="Times New Roman" w:cs="Times New Roman"/>
                      <w:lang w:eastAsia="uk-UA"/>
                    </w:rPr>
                  </w:pPr>
                </w:p>
                <w:p w:rsidR="00514161" w:rsidRDefault="00514161" w:rsidP="003B341C">
                  <w:pPr>
                    <w:shd w:val="clear" w:color="auto" w:fill="FFFFFF"/>
                    <w:spacing w:after="0"/>
                    <w:ind w:left="113"/>
                    <w:jc w:val="both"/>
                    <w:textAlignment w:val="baseline"/>
                    <w:rPr>
                      <w:rFonts w:ascii="Times New Roman" w:eastAsia="Times New Roman" w:hAnsi="Times New Roman" w:cs="Times New Roman"/>
                      <w:lang w:eastAsia="uk-UA"/>
                    </w:rPr>
                  </w:pPr>
                </w:p>
                <w:p w:rsidR="00514161" w:rsidRDefault="00514161" w:rsidP="003B341C">
                  <w:pPr>
                    <w:shd w:val="clear" w:color="auto" w:fill="FFFFFF"/>
                    <w:spacing w:after="0"/>
                    <w:ind w:left="113"/>
                    <w:jc w:val="both"/>
                    <w:textAlignment w:val="baseline"/>
                    <w:rPr>
                      <w:rFonts w:ascii="Times New Roman" w:eastAsia="Times New Roman" w:hAnsi="Times New Roman" w:cs="Times New Roman"/>
                      <w:lang w:eastAsia="uk-UA"/>
                    </w:rPr>
                  </w:pPr>
                </w:p>
                <w:p w:rsidR="00514161" w:rsidRPr="003B341C" w:rsidRDefault="00514161" w:rsidP="003B341C">
                  <w:pPr>
                    <w:shd w:val="clear" w:color="auto" w:fill="FFFFFF"/>
                    <w:spacing w:after="0"/>
                    <w:ind w:left="113"/>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Аварійний стан будівлі існуючої насосної станції першого підйому БСА </w:t>
                  </w:r>
                </w:p>
                <w:p w:rsidR="00F56DD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Застаріле та морально зношене обладнання</w:t>
                  </w:r>
                </w:p>
                <w:p w:rsidR="00514161" w:rsidRDefault="00514161" w:rsidP="003B341C">
                  <w:pPr>
                    <w:shd w:val="clear" w:color="auto" w:fill="FFFFFF"/>
                    <w:spacing w:after="0"/>
                    <w:ind w:left="113"/>
                    <w:jc w:val="both"/>
                    <w:textAlignment w:val="baseline"/>
                    <w:rPr>
                      <w:rFonts w:ascii="Times New Roman" w:eastAsia="Times New Roman" w:hAnsi="Times New Roman" w:cs="Times New Roman"/>
                      <w:lang w:eastAsia="uk-UA"/>
                    </w:rPr>
                  </w:pPr>
                </w:p>
                <w:p w:rsidR="00514161" w:rsidRDefault="00514161" w:rsidP="003B341C">
                  <w:pPr>
                    <w:shd w:val="clear" w:color="auto" w:fill="FFFFFF"/>
                    <w:spacing w:after="0"/>
                    <w:ind w:left="113"/>
                    <w:jc w:val="both"/>
                    <w:textAlignment w:val="baseline"/>
                    <w:rPr>
                      <w:rFonts w:ascii="Times New Roman" w:eastAsia="Times New Roman" w:hAnsi="Times New Roman" w:cs="Times New Roman"/>
                      <w:lang w:eastAsia="uk-UA"/>
                    </w:rPr>
                  </w:pPr>
                </w:p>
                <w:p w:rsidR="00514161" w:rsidRDefault="00514161" w:rsidP="003B341C">
                  <w:pPr>
                    <w:shd w:val="clear" w:color="auto" w:fill="FFFFFF"/>
                    <w:spacing w:after="0"/>
                    <w:ind w:left="113"/>
                    <w:jc w:val="both"/>
                    <w:textAlignment w:val="baseline"/>
                    <w:rPr>
                      <w:rFonts w:ascii="Times New Roman" w:eastAsia="Times New Roman" w:hAnsi="Times New Roman" w:cs="Times New Roman"/>
                      <w:lang w:eastAsia="uk-UA"/>
                    </w:rPr>
                  </w:pPr>
                </w:p>
                <w:p w:rsidR="00514161" w:rsidRDefault="00514161" w:rsidP="003B341C">
                  <w:pPr>
                    <w:shd w:val="clear" w:color="auto" w:fill="FFFFFF"/>
                    <w:spacing w:after="0"/>
                    <w:ind w:left="113"/>
                    <w:jc w:val="both"/>
                    <w:textAlignment w:val="baseline"/>
                    <w:rPr>
                      <w:rFonts w:ascii="Times New Roman" w:eastAsia="Times New Roman" w:hAnsi="Times New Roman" w:cs="Times New Roman"/>
                      <w:lang w:eastAsia="uk-UA"/>
                    </w:rPr>
                  </w:pPr>
                </w:p>
                <w:p w:rsidR="00514161" w:rsidRDefault="00514161" w:rsidP="003B341C">
                  <w:pPr>
                    <w:shd w:val="clear" w:color="auto" w:fill="FFFFFF"/>
                    <w:spacing w:after="0"/>
                    <w:ind w:left="113"/>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Значне забруднення річки Дніпро осадами відстійників та промивними водами фільтрів, які скидаються </w:t>
                  </w:r>
                  <w:proofErr w:type="spellStart"/>
                  <w:r w:rsidRPr="003B341C">
                    <w:rPr>
                      <w:rFonts w:ascii="Times New Roman" w:eastAsia="Times New Roman" w:hAnsi="Times New Roman" w:cs="Times New Roman"/>
                      <w:lang w:eastAsia="uk-UA"/>
                    </w:rPr>
                    <w:t>промколекторами</w:t>
                  </w:r>
                  <w:proofErr w:type="spellEnd"/>
                  <w:r w:rsidRPr="003B341C">
                    <w:rPr>
                      <w:rFonts w:ascii="Times New Roman" w:eastAsia="Times New Roman" w:hAnsi="Times New Roman" w:cs="Times New Roman"/>
                      <w:lang w:eastAsia="uk-UA"/>
                    </w:rPr>
                    <w:t xml:space="preserve"> в Русанівську протоку відповідно до технології очистки води на Деснянській та Дніпровській водопровідних станціях</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Значне експлуатуюче навантаження на КНС «Оболонь», яке можливо зменшити завдяки будівництву каналізаційного </w:t>
                  </w:r>
                  <w:proofErr w:type="spellStart"/>
                  <w:r w:rsidRPr="003B341C">
                    <w:rPr>
                      <w:rFonts w:ascii="Times New Roman" w:eastAsia="Times New Roman" w:hAnsi="Times New Roman" w:cs="Times New Roman"/>
                      <w:lang w:eastAsia="uk-UA"/>
                    </w:rPr>
                    <w:t>колектора</w:t>
                  </w:r>
                  <w:proofErr w:type="spellEnd"/>
                  <w:r w:rsidRPr="003B341C">
                    <w:rPr>
                      <w:rFonts w:ascii="Times New Roman" w:eastAsia="Times New Roman" w:hAnsi="Times New Roman" w:cs="Times New Roman"/>
                      <w:lang w:eastAsia="uk-UA"/>
                    </w:rPr>
                    <w:t xml:space="preserve"> від </w:t>
                  </w:r>
                  <w:proofErr w:type="spellStart"/>
                  <w:r w:rsidRPr="003B341C">
                    <w:rPr>
                      <w:rFonts w:ascii="Times New Roman" w:eastAsia="Times New Roman" w:hAnsi="Times New Roman" w:cs="Times New Roman"/>
                      <w:lang w:eastAsia="uk-UA"/>
                    </w:rPr>
                    <w:t>Мостицького</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колектора</w:t>
                  </w:r>
                  <w:proofErr w:type="spellEnd"/>
                  <w:r w:rsidRPr="003B341C">
                    <w:rPr>
                      <w:rFonts w:ascii="Times New Roman" w:eastAsia="Times New Roman" w:hAnsi="Times New Roman" w:cs="Times New Roman"/>
                      <w:lang w:eastAsia="uk-UA"/>
                    </w:rPr>
                    <w:t xml:space="preserve"> до Головного міського </w:t>
                  </w:r>
                  <w:proofErr w:type="spellStart"/>
                  <w:r w:rsidRPr="003B341C">
                    <w:rPr>
                      <w:rFonts w:ascii="Times New Roman" w:eastAsia="Times New Roman" w:hAnsi="Times New Roman" w:cs="Times New Roman"/>
                      <w:lang w:eastAsia="uk-UA"/>
                    </w:rPr>
                    <w:t>колектора</w:t>
                  </w:r>
                  <w:proofErr w:type="spellEnd"/>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Недостатність надійного водовідведення існуючої та перспективної забудови південно-західної частини м. Києва, в мікрорайоні Вітряні Гори, Пуща-Водиця, приміської зони (м. Ірпінь, м. </w:t>
                  </w:r>
                  <w:proofErr w:type="spellStart"/>
                  <w:r w:rsidRPr="003B341C">
                    <w:rPr>
                      <w:rFonts w:ascii="Times New Roman" w:eastAsia="Times New Roman" w:hAnsi="Times New Roman" w:cs="Times New Roman"/>
                      <w:lang w:eastAsia="uk-UA"/>
                    </w:rPr>
                    <w:t>Вишеневе</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с.м.т</w:t>
                  </w:r>
                  <w:proofErr w:type="spellEnd"/>
                  <w:r w:rsidRPr="003B341C">
                    <w:rPr>
                      <w:rFonts w:ascii="Times New Roman" w:eastAsia="Times New Roman" w:hAnsi="Times New Roman" w:cs="Times New Roman"/>
                      <w:lang w:eastAsia="uk-UA"/>
                    </w:rPr>
                    <w:t xml:space="preserve">. Гостомель, Ворзель, Буча, Коцюбинське, Петропавлівська Борщагівка, Софіївська Борщагівка, Чайка, </w:t>
                  </w:r>
                  <w:proofErr w:type="spellStart"/>
                  <w:r w:rsidRPr="003B341C">
                    <w:rPr>
                      <w:rFonts w:ascii="Times New Roman" w:eastAsia="Times New Roman" w:hAnsi="Times New Roman" w:cs="Times New Roman"/>
                      <w:lang w:eastAsia="uk-UA"/>
                    </w:rPr>
                    <w:t>Гатне</w:t>
                  </w:r>
                  <w:proofErr w:type="spellEnd"/>
                  <w:r w:rsidRPr="003B341C">
                    <w:rPr>
                      <w:rFonts w:ascii="Times New Roman" w:eastAsia="Times New Roman" w:hAnsi="Times New Roman" w:cs="Times New Roman"/>
                      <w:lang w:eastAsia="uk-UA"/>
                    </w:rPr>
                    <w:t xml:space="preserve">) </w:t>
                  </w:r>
                </w:p>
                <w:p w:rsidR="00F56DD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Необхідність будівництва Південно-Західного каналізаційного </w:t>
                  </w:r>
                  <w:proofErr w:type="spellStart"/>
                  <w:r w:rsidRPr="003B341C">
                    <w:rPr>
                      <w:rFonts w:ascii="Times New Roman" w:eastAsia="Times New Roman" w:hAnsi="Times New Roman" w:cs="Times New Roman"/>
                      <w:lang w:eastAsia="uk-UA"/>
                    </w:rPr>
                    <w:t>колектора</w:t>
                  </w:r>
                  <w:proofErr w:type="spellEnd"/>
                  <w:r w:rsidRPr="003B341C">
                    <w:rPr>
                      <w:rFonts w:ascii="Times New Roman" w:eastAsia="Times New Roman" w:hAnsi="Times New Roman" w:cs="Times New Roman"/>
                      <w:lang w:eastAsia="uk-UA"/>
                    </w:rPr>
                    <w:t xml:space="preserve"> та каналізаційного </w:t>
                  </w:r>
                  <w:proofErr w:type="spellStart"/>
                  <w:r w:rsidRPr="003B341C">
                    <w:rPr>
                      <w:rFonts w:ascii="Times New Roman" w:eastAsia="Times New Roman" w:hAnsi="Times New Roman" w:cs="Times New Roman"/>
                      <w:lang w:eastAsia="uk-UA"/>
                    </w:rPr>
                    <w:t>колектора</w:t>
                  </w:r>
                  <w:proofErr w:type="spellEnd"/>
                  <w:r w:rsidRPr="003B341C">
                    <w:rPr>
                      <w:rFonts w:ascii="Times New Roman" w:eastAsia="Times New Roman" w:hAnsi="Times New Roman" w:cs="Times New Roman"/>
                      <w:lang w:eastAsia="uk-UA"/>
                    </w:rPr>
                    <w:t xml:space="preserve"> від </w:t>
                  </w:r>
                  <w:proofErr w:type="spellStart"/>
                  <w:r w:rsidRPr="003B341C">
                    <w:rPr>
                      <w:rFonts w:ascii="Times New Roman" w:eastAsia="Times New Roman" w:hAnsi="Times New Roman" w:cs="Times New Roman"/>
                      <w:lang w:eastAsia="uk-UA"/>
                    </w:rPr>
                    <w:t>Мостицького</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колектора</w:t>
                  </w:r>
                  <w:proofErr w:type="spellEnd"/>
                  <w:r w:rsidRPr="003B341C">
                    <w:rPr>
                      <w:rFonts w:ascii="Times New Roman" w:eastAsia="Times New Roman" w:hAnsi="Times New Roman" w:cs="Times New Roman"/>
                      <w:lang w:eastAsia="uk-UA"/>
                    </w:rPr>
                    <w:t xml:space="preserve"> до Головного міського </w:t>
                  </w:r>
                  <w:proofErr w:type="spellStart"/>
                  <w:r w:rsidRPr="003B341C">
                    <w:rPr>
                      <w:rFonts w:ascii="Times New Roman" w:eastAsia="Times New Roman" w:hAnsi="Times New Roman" w:cs="Times New Roman"/>
                      <w:lang w:eastAsia="uk-UA"/>
                    </w:rPr>
                    <w:t>колектора</w:t>
                  </w:r>
                  <w:proofErr w:type="spellEnd"/>
                </w:p>
                <w:p w:rsidR="003C611F" w:rsidRDefault="003C611F" w:rsidP="003B341C">
                  <w:pPr>
                    <w:shd w:val="clear" w:color="auto" w:fill="FFFFFF"/>
                    <w:spacing w:after="0"/>
                    <w:ind w:left="113"/>
                    <w:jc w:val="both"/>
                    <w:textAlignment w:val="baseline"/>
                    <w:rPr>
                      <w:rFonts w:ascii="Times New Roman" w:eastAsia="Times New Roman" w:hAnsi="Times New Roman" w:cs="Times New Roman"/>
                      <w:lang w:eastAsia="uk-UA"/>
                    </w:rPr>
                  </w:pPr>
                </w:p>
                <w:p w:rsidR="003C611F" w:rsidRDefault="003C611F" w:rsidP="003B341C">
                  <w:pPr>
                    <w:shd w:val="clear" w:color="auto" w:fill="FFFFFF"/>
                    <w:spacing w:after="0"/>
                    <w:ind w:left="113"/>
                    <w:jc w:val="both"/>
                    <w:textAlignment w:val="baseline"/>
                    <w:rPr>
                      <w:rFonts w:ascii="Times New Roman" w:eastAsia="Times New Roman" w:hAnsi="Times New Roman" w:cs="Times New Roman"/>
                      <w:lang w:eastAsia="uk-UA"/>
                    </w:rPr>
                  </w:pPr>
                </w:p>
                <w:p w:rsidR="003C611F" w:rsidRDefault="003C611F" w:rsidP="003B341C">
                  <w:pPr>
                    <w:shd w:val="clear" w:color="auto" w:fill="FFFFFF"/>
                    <w:spacing w:after="0"/>
                    <w:ind w:left="113"/>
                    <w:jc w:val="both"/>
                    <w:textAlignment w:val="baseline"/>
                    <w:rPr>
                      <w:rFonts w:ascii="Times New Roman" w:eastAsia="Times New Roman" w:hAnsi="Times New Roman" w:cs="Times New Roman"/>
                      <w:lang w:eastAsia="uk-UA"/>
                    </w:rPr>
                  </w:pPr>
                </w:p>
                <w:p w:rsidR="003C611F" w:rsidRPr="003B341C" w:rsidRDefault="003C611F" w:rsidP="003B341C">
                  <w:pPr>
                    <w:shd w:val="clear" w:color="auto" w:fill="FFFFFF"/>
                    <w:spacing w:after="0"/>
                    <w:ind w:left="113"/>
                    <w:jc w:val="both"/>
                    <w:textAlignment w:val="baseline"/>
                    <w:rPr>
                      <w:rFonts w:ascii="Times New Roman" w:eastAsia="Times New Roman" w:hAnsi="Times New Roman" w:cs="Times New Roman"/>
                      <w:lang w:eastAsia="uk-UA"/>
                    </w:rPr>
                  </w:pPr>
                </w:p>
              </w:tc>
            </w:tr>
            <w:tr w:rsidR="00F56DDC" w:rsidRPr="003B341C" w:rsidTr="00C314AA">
              <w:trPr>
                <w:trHeight w:val="725"/>
              </w:trPr>
              <w:tc>
                <w:tcPr>
                  <w:tcW w:w="2073" w:type="pct"/>
                  <w:shd w:val="clear" w:color="auto" w:fill="auto"/>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8.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проєкту</w:t>
                  </w:r>
                  <w:proofErr w:type="spellEnd"/>
                  <w:r w:rsidRPr="003B341C">
                    <w:rPr>
                      <w:rFonts w:ascii="Times New Roman" w:eastAsia="Times New Roman" w:hAnsi="Times New Roman" w:cs="Times New Roman"/>
                      <w:lang w:eastAsia="ru-RU"/>
                    </w:rPr>
                    <w:t xml:space="preserve"> за технічним завданням:</w:t>
                  </w: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2021 рік</w:t>
                  </w: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2022 рік</w:t>
                  </w: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2023 рік</w:t>
                  </w:r>
                </w:p>
              </w:tc>
              <w:tc>
                <w:tcPr>
                  <w:tcW w:w="731"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Разом</w:t>
                  </w:r>
                </w:p>
              </w:tc>
            </w:tr>
            <w:tr w:rsidR="00F56DDC" w:rsidRPr="003B341C" w:rsidTr="00C314AA">
              <w:trPr>
                <w:trHeight w:val="354"/>
              </w:trPr>
              <w:tc>
                <w:tcPr>
                  <w:tcW w:w="2073" w:type="pct"/>
                  <w:shd w:val="clear" w:color="auto" w:fill="auto"/>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довжина/протяжність реконструйованих дюкерів, м</w:t>
                  </w:r>
                </w:p>
              </w:tc>
              <w:tc>
                <w:tcPr>
                  <w:tcW w:w="732" w:type="pct"/>
                  <w:shd w:val="clear" w:color="auto" w:fill="FFFFFF"/>
                  <w:vAlign w:val="center"/>
                </w:tcPr>
                <w:p w:rsidR="00F56DDC" w:rsidRPr="003B341C" w:rsidRDefault="00F56DDC" w:rsidP="003B341C">
                  <w:pPr>
                    <w:spacing w:after="0"/>
                    <w:ind w:right="340"/>
                    <w:jc w:val="center"/>
                    <w:rPr>
                      <w:rFonts w:ascii="Times New Roman" w:eastAsia="Times New Roman" w:hAnsi="Times New Roman" w:cs="Times New Roman"/>
                      <w:lang w:eastAsia="uk-UA"/>
                    </w:rPr>
                  </w:pPr>
                </w:p>
                <w:p w:rsidR="00F56DDC" w:rsidRPr="003B341C" w:rsidRDefault="00F56DDC" w:rsidP="003B341C">
                  <w:pPr>
                    <w:spacing w:after="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2 688,0</w:t>
                  </w:r>
                </w:p>
              </w:tc>
              <w:tc>
                <w:tcPr>
                  <w:tcW w:w="732" w:type="pct"/>
                  <w:shd w:val="clear" w:color="auto" w:fill="FFFFFF"/>
                  <w:vAlign w:val="center"/>
                </w:tcPr>
                <w:p w:rsidR="00F56DDC" w:rsidRPr="003B341C" w:rsidRDefault="00F56DDC" w:rsidP="003B341C">
                  <w:pPr>
                    <w:spacing w:after="0"/>
                    <w:ind w:right="340"/>
                    <w:jc w:val="center"/>
                    <w:rPr>
                      <w:rFonts w:ascii="Times New Roman" w:eastAsia="Times New Roman" w:hAnsi="Times New Roman" w:cs="Times New Roman"/>
                      <w:lang w:eastAsia="uk-UA"/>
                    </w:rPr>
                  </w:pPr>
                </w:p>
                <w:p w:rsidR="00F56DDC" w:rsidRPr="003B341C" w:rsidRDefault="00F56DDC" w:rsidP="003B341C">
                  <w:pPr>
                    <w:spacing w:after="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400,0</w:t>
                  </w: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31"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uk-UA"/>
                    </w:rPr>
                  </w:pPr>
                </w:p>
                <w:p w:rsidR="00F56DDC" w:rsidRPr="003B341C" w:rsidRDefault="00F56DDC" w:rsidP="003B341C">
                  <w:pPr>
                    <w:spacing w:after="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3 088,0</w:t>
                  </w:r>
                </w:p>
              </w:tc>
            </w:tr>
            <w:tr w:rsidR="00F56DDC" w:rsidRPr="003B341C" w:rsidTr="00C314AA">
              <w:trPr>
                <w:trHeight w:val="555"/>
              </w:trPr>
              <w:tc>
                <w:tcPr>
                  <w:tcW w:w="2073" w:type="pct"/>
                  <w:shd w:val="clear" w:color="auto" w:fill="auto"/>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довжина/протяжність: </w:t>
                  </w: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реконструйованого самопливного </w:t>
                  </w:r>
                  <w:proofErr w:type="spellStart"/>
                  <w:r w:rsidRPr="003B341C">
                    <w:rPr>
                      <w:rFonts w:ascii="Times New Roman" w:eastAsia="Times New Roman" w:hAnsi="Times New Roman" w:cs="Times New Roman"/>
                      <w:lang w:eastAsia="ru-RU"/>
                    </w:rPr>
                    <w:t>колектора</w:t>
                  </w:r>
                  <w:proofErr w:type="spellEnd"/>
                  <w:r w:rsidRPr="003B341C">
                    <w:rPr>
                      <w:rFonts w:ascii="Times New Roman" w:eastAsia="Times New Roman" w:hAnsi="Times New Roman" w:cs="Times New Roman"/>
                      <w:lang w:eastAsia="ru-RU"/>
                    </w:rPr>
                    <w:t xml:space="preserve"> (І-ІІІ черга), м</w:t>
                  </w:r>
                </w:p>
                <w:p w:rsidR="00F56DDC" w:rsidRPr="003B341C" w:rsidRDefault="00F56DDC" w:rsidP="003B341C">
                  <w:pPr>
                    <w:spacing w:after="0"/>
                    <w:ind w:left="113"/>
                    <w:jc w:val="both"/>
                    <w:rPr>
                      <w:rFonts w:ascii="Times New Roman" w:eastAsia="Times New Roman" w:hAnsi="Times New Roman" w:cs="Times New Roman"/>
                      <w:lang w:eastAsia="ru-RU"/>
                    </w:rPr>
                  </w:pP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реконструйованого напірного </w:t>
                  </w:r>
                  <w:proofErr w:type="spellStart"/>
                  <w:r w:rsidRPr="003B341C">
                    <w:rPr>
                      <w:rFonts w:ascii="Times New Roman" w:eastAsia="Times New Roman" w:hAnsi="Times New Roman" w:cs="Times New Roman"/>
                      <w:lang w:eastAsia="ru-RU"/>
                    </w:rPr>
                    <w:t>колектора</w:t>
                  </w:r>
                  <w:proofErr w:type="spellEnd"/>
                  <w:r w:rsidRPr="003B341C">
                    <w:rPr>
                      <w:rFonts w:ascii="Times New Roman" w:eastAsia="Times New Roman" w:hAnsi="Times New Roman" w:cs="Times New Roman"/>
                      <w:lang w:eastAsia="ru-RU"/>
                    </w:rPr>
                    <w:t xml:space="preserve"> (І-ІІІ черга), м</w:t>
                  </w:r>
                </w:p>
                <w:p w:rsidR="00F56DDC" w:rsidRPr="003B341C" w:rsidRDefault="00F56DDC" w:rsidP="003B341C">
                  <w:pPr>
                    <w:spacing w:after="0"/>
                    <w:ind w:left="113"/>
                    <w:jc w:val="both"/>
                    <w:rPr>
                      <w:rFonts w:ascii="Times New Roman" w:eastAsia="Times New Roman" w:hAnsi="Times New Roman" w:cs="Times New Roman"/>
                      <w:lang w:eastAsia="ru-RU"/>
                    </w:rPr>
                  </w:pP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будівництво залізобетонних колодязів (І-ІІІ черга), шт.</w:t>
                  </w:r>
                </w:p>
                <w:p w:rsidR="00F56DDC" w:rsidRPr="003B341C" w:rsidRDefault="00F56DDC" w:rsidP="003B341C">
                  <w:pPr>
                    <w:spacing w:after="0"/>
                    <w:ind w:left="113"/>
                    <w:jc w:val="both"/>
                    <w:rPr>
                      <w:rFonts w:ascii="Times New Roman" w:eastAsia="Times New Roman" w:hAnsi="Times New Roman" w:cs="Times New Roman"/>
                      <w:lang w:eastAsia="ru-RU"/>
                    </w:rPr>
                  </w:pP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будівництво </w:t>
                  </w:r>
                  <w:proofErr w:type="spellStart"/>
                  <w:r w:rsidRPr="003B341C">
                    <w:rPr>
                      <w:rFonts w:ascii="Times New Roman" w:eastAsia="Times New Roman" w:hAnsi="Times New Roman" w:cs="Times New Roman"/>
                      <w:lang w:eastAsia="ru-RU"/>
                    </w:rPr>
                    <w:t>колектора</w:t>
                  </w:r>
                  <w:proofErr w:type="spellEnd"/>
                  <w:r w:rsidRPr="003B341C">
                    <w:rPr>
                      <w:rFonts w:ascii="Times New Roman" w:eastAsia="Times New Roman" w:hAnsi="Times New Roman" w:cs="Times New Roman"/>
                      <w:lang w:eastAsia="ru-RU"/>
                    </w:rPr>
                    <w:t>, км</w:t>
                  </w:r>
                </w:p>
                <w:p w:rsidR="00F56DDC" w:rsidRPr="003B341C" w:rsidRDefault="00F56DDC" w:rsidP="003B341C">
                  <w:pPr>
                    <w:spacing w:after="0"/>
                    <w:ind w:left="113"/>
                    <w:jc w:val="both"/>
                    <w:rPr>
                      <w:rFonts w:ascii="Times New Roman" w:eastAsia="Times New Roman" w:hAnsi="Times New Roman" w:cs="Times New Roman"/>
                      <w:lang w:eastAsia="ru-RU"/>
                    </w:rPr>
                  </w:pP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будівництво камер, шт</w:t>
                  </w:r>
                  <w:r w:rsidR="003C611F">
                    <w:rPr>
                      <w:rFonts w:ascii="Times New Roman" w:eastAsia="Times New Roman" w:hAnsi="Times New Roman" w:cs="Times New Roman"/>
                      <w:lang w:eastAsia="ru-RU"/>
                    </w:rPr>
                    <w:t>.</w:t>
                  </w: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272,0</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1,1</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18</w:t>
                  </w: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785,0</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1,9</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26</w:t>
                  </w: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932,0</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199,0</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1,8</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24</w:t>
                  </w:r>
                </w:p>
              </w:tc>
              <w:tc>
                <w:tcPr>
                  <w:tcW w:w="731"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1 989,0</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199,0</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15</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4,8</w:t>
                  </w:r>
                </w:p>
                <w:p w:rsidR="00F56DDC" w:rsidRPr="003B341C" w:rsidRDefault="00F56DDC" w:rsidP="003B341C">
                  <w:pPr>
                    <w:spacing w:after="0"/>
                    <w:jc w:val="center"/>
                    <w:rPr>
                      <w:rFonts w:ascii="Times New Roman" w:eastAsia="Times New Roman" w:hAnsi="Times New Roman" w:cs="Times New Roman"/>
                      <w:lang w:eastAsia="ru-RU"/>
                    </w:rPr>
                  </w:pPr>
                </w:p>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68</w:t>
                  </w:r>
                </w:p>
              </w:tc>
            </w:tr>
            <w:tr w:rsidR="00F56DDC" w:rsidRPr="003B341C" w:rsidTr="008310C8">
              <w:trPr>
                <w:trHeight w:val="413"/>
              </w:trPr>
              <w:tc>
                <w:tcPr>
                  <w:tcW w:w="2073" w:type="pct"/>
                  <w:tcBorders>
                    <w:bottom w:val="single" w:sz="8" w:space="0" w:color="auto"/>
                  </w:tcBorders>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продуктивність насосної </w:t>
                  </w:r>
                </w:p>
                <w:p w:rsidR="00DA235B"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станції, тис. м3/добу</w:t>
                  </w:r>
                </w:p>
                <w:p w:rsidR="008310C8" w:rsidRDefault="008310C8" w:rsidP="003B341C">
                  <w:pPr>
                    <w:spacing w:after="0"/>
                    <w:ind w:left="113"/>
                    <w:jc w:val="both"/>
                    <w:rPr>
                      <w:rFonts w:ascii="Times New Roman" w:eastAsia="Times New Roman" w:hAnsi="Times New Roman" w:cs="Times New Roman"/>
                      <w:lang w:eastAsia="ru-RU"/>
                    </w:rPr>
                  </w:pPr>
                </w:p>
                <w:p w:rsidR="008310C8" w:rsidRDefault="008310C8" w:rsidP="003B341C">
                  <w:pPr>
                    <w:spacing w:after="0"/>
                    <w:ind w:left="113"/>
                    <w:jc w:val="both"/>
                    <w:rPr>
                      <w:rFonts w:ascii="Times New Roman" w:eastAsia="Times New Roman" w:hAnsi="Times New Roman" w:cs="Times New Roman"/>
                      <w:lang w:eastAsia="ru-RU"/>
                    </w:rPr>
                  </w:pPr>
                </w:p>
                <w:p w:rsidR="008310C8" w:rsidRDefault="008310C8" w:rsidP="003B341C">
                  <w:pPr>
                    <w:spacing w:after="0"/>
                    <w:ind w:left="113"/>
                    <w:jc w:val="both"/>
                    <w:rPr>
                      <w:rFonts w:ascii="Times New Roman" w:eastAsia="Times New Roman" w:hAnsi="Times New Roman" w:cs="Times New Roman"/>
                      <w:lang w:eastAsia="ru-RU"/>
                    </w:rPr>
                  </w:pPr>
                </w:p>
                <w:p w:rsidR="008310C8" w:rsidRDefault="008310C8" w:rsidP="003B341C">
                  <w:pPr>
                    <w:spacing w:after="0"/>
                    <w:ind w:left="113"/>
                    <w:jc w:val="both"/>
                    <w:rPr>
                      <w:rFonts w:ascii="Times New Roman" w:eastAsia="Times New Roman" w:hAnsi="Times New Roman" w:cs="Times New Roman"/>
                      <w:lang w:eastAsia="ru-RU"/>
                    </w:rPr>
                  </w:pPr>
                </w:p>
                <w:p w:rsidR="008310C8" w:rsidRDefault="008310C8" w:rsidP="003B341C">
                  <w:pPr>
                    <w:spacing w:after="0"/>
                    <w:ind w:left="113"/>
                    <w:jc w:val="both"/>
                    <w:rPr>
                      <w:rFonts w:ascii="Times New Roman" w:eastAsia="Times New Roman" w:hAnsi="Times New Roman" w:cs="Times New Roman"/>
                      <w:lang w:eastAsia="ru-RU"/>
                    </w:rPr>
                  </w:pPr>
                </w:p>
                <w:p w:rsidR="008310C8" w:rsidRDefault="008310C8" w:rsidP="003B341C">
                  <w:pPr>
                    <w:spacing w:after="0"/>
                    <w:ind w:left="113"/>
                    <w:jc w:val="both"/>
                    <w:rPr>
                      <w:rFonts w:ascii="Times New Roman" w:eastAsia="Times New Roman" w:hAnsi="Times New Roman" w:cs="Times New Roman"/>
                      <w:lang w:eastAsia="ru-RU"/>
                    </w:rPr>
                  </w:pPr>
                </w:p>
                <w:p w:rsidR="008310C8" w:rsidRDefault="008310C8" w:rsidP="003B341C">
                  <w:pPr>
                    <w:spacing w:after="0"/>
                    <w:ind w:left="113"/>
                    <w:jc w:val="both"/>
                    <w:rPr>
                      <w:rFonts w:ascii="Times New Roman" w:eastAsia="Times New Roman" w:hAnsi="Times New Roman" w:cs="Times New Roman"/>
                      <w:lang w:eastAsia="ru-RU"/>
                    </w:rPr>
                  </w:pPr>
                </w:p>
                <w:p w:rsidR="00DA235B" w:rsidRDefault="00DA235B" w:rsidP="003B341C">
                  <w:pPr>
                    <w:spacing w:after="0"/>
                    <w:ind w:left="113"/>
                    <w:jc w:val="both"/>
                    <w:rPr>
                      <w:rFonts w:ascii="Times New Roman" w:eastAsia="Times New Roman" w:hAnsi="Times New Roman" w:cs="Times New Roman"/>
                      <w:lang w:eastAsia="ru-RU"/>
                    </w:rPr>
                  </w:pPr>
                </w:p>
                <w:p w:rsidR="00DA235B" w:rsidRDefault="00DA235B" w:rsidP="003B341C">
                  <w:pPr>
                    <w:spacing w:after="0"/>
                    <w:ind w:left="113"/>
                    <w:jc w:val="both"/>
                    <w:rPr>
                      <w:rFonts w:ascii="Times New Roman" w:eastAsia="Times New Roman" w:hAnsi="Times New Roman" w:cs="Times New Roman"/>
                      <w:lang w:eastAsia="ru-RU"/>
                    </w:rPr>
                  </w:pPr>
                </w:p>
                <w:p w:rsidR="00DA235B" w:rsidRDefault="00DA235B" w:rsidP="003B341C">
                  <w:pPr>
                    <w:spacing w:after="0"/>
                    <w:ind w:left="113"/>
                    <w:jc w:val="both"/>
                    <w:rPr>
                      <w:rFonts w:ascii="Times New Roman" w:eastAsia="Times New Roman" w:hAnsi="Times New Roman" w:cs="Times New Roman"/>
                      <w:lang w:eastAsia="ru-RU"/>
                    </w:rPr>
                  </w:pPr>
                </w:p>
                <w:p w:rsidR="00DA235B" w:rsidRDefault="00DA235B" w:rsidP="003B341C">
                  <w:pPr>
                    <w:spacing w:after="0"/>
                    <w:ind w:left="113"/>
                    <w:jc w:val="both"/>
                    <w:rPr>
                      <w:rFonts w:ascii="Times New Roman" w:eastAsia="Times New Roman" w:hAnsi="Times New Roman" w:cs="Times New Roman"/>
                      <w:lang w:eastAsia="ru-RU"/>
                    </w:rPr>
                  </w:pPr>
                </w:p>
                <w:p w:rsidR="003C611F" w:rsidRDefault="003C611F" w:rsidP="003B341C">
                  <w:pPr>
                    <w:spacing w:after="0"/>
                    <w:ind w:left="113"/>
                    <w:jc w:val="both"/>
                    <w:rPr>
                      <w:rFonts w:ascii="Times New Roman" w:eastAsia="Times New Roman" w:hAnsi="Times New Roman" w:cs="Times New Roman"/>
                      <w:lang w:eastAsia="ru-RU"/>
                    </w:rPr>
                  </w:pPr>
                </w:p>
                <w:p w:rsidR="00DA235B" w:rsidRDefault="00DA235B" w:rsidP="003B341C">
                  <w:pPr>
                    <w:spacing w:after="0"/>
                    <w:ind w:left="113"/>
                    <w:jc w:val="both"/>
                    <w:rPr>
                      <w:rFonts w:ascii="Times New Roman" w:eastAsia="Times New Roman" w:hAnsi="Times New Roman" w:cs="Times New Roman"/>
                      <w:lang w:eastAsia="ru-RU"/>
                    </w:rPr>
                  </w:pPr>
                </w:p>
                <w:p w:rsidR="00DA235B" w:rsidRPr="003B341C" w:rsidRDefault="00DA235B" w:rsidP="003B341C">
                  <w:pPr>
                    <w:spacing w:after="0"/>
                    <w:ind w:left="113"/>
                    <w:jc w:val="both"/>
                    <w:rPr>
                      <w:rFonts w:ascii="Times New Roman" w:eastAsia="Times New Roman" w:hAnsi="Times New Roman" w:cs="Times New Roman"/>
                      <w:lang w:eastAsia="ru-RU"/>
                    </w:rPr>
                  </w:pPr>
                </w:p>
              </w:tc>
              <w:tc>
                <w:tcPr>
                  <w:tcW w:w="732" w:type="pct"/>
                  <w:shd w:val="clear" w:color="auto" w:fill="FFFFFF"/>
                </w:tcPr>
                <w:p w:rsidR="00F56DDC" w:rsidRPr="003B341C" w:rsidRDefault="00F56DDC" w:rsidP="003B341C">
                  <w:pPr>
                    <w:spacing w:after="0"/>
                    <w:jc w:val="center"/>
                    <w:rPr>
                      <w:rFonts w:ascii="Times New Roman" w:eastAsia="Times New Roman" w:hAnsi="Times New Roman" w:cs="Times New Roman"/>
                      <w:highlight w:val="yellow"/>
                      <w:lang w:eastAsia="ru-RU"/>
                    </w:rPr>
                  </w:pPr>
                  <w:r w:rsidRPr="003B341C">
                    <w:rPr>
                      <w:rFonts w:ascii="Times New Roman" w:eastAsia="Times New Roman" w:hAnsi="Times New Roman" w:cs="Times New Roman"/>
                      <w:lang w:eastAsia="ru-RU"/>
                    </w:rPr>
                    <w:t>600,0</w:t>
                  </w:r>
                </w:p>
              </w:tc>
              <w:tc>
                <w:tcPr>
                  <w:tcW w:w="732" w:type="pct"/>
                  <w:shd w:val="clear" w:color="auto" w:fill="FFFFFF"/>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732" w:type="pct"/>
                  <w:shd w:val="clear" w:color="auto" w:fill="FFFFFF"/>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731" w:type="pct"/>
                  <w:shd w:val="clear" w:color="auto" w:fill="FFFFFF"/>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600,0</w:t>
                  </w:r>
                </w:p>
              </w:tc>
            </w:tr>
            <w:tr w:rsidR="00F56DDC" w:rsidRPr="003B341C" w:rsidTr="00C314AA">
              <w:trPr>
                <w:trHeight w:val="677"/>
              </w:trPr>
              <w:tc>
                <w:tcPr>
                  <w:tcW w:w="2073" w:type="pct"/>
                  <w:tcBorders>
                    <w:bottom w:val="nil"/>
                  </w:tcBorders>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lang w:eastAsia="ru-RU"/>
                    </w:rPr>
                    <w:t>проєкту</w:t>
                  </w:r>
                  <w:proofErr w:type="spellEnd"/>
                  <w:r w:rsidRPr="003B341C">
                    <w:rPr>
                      <w:rFonts w:ascii="Times New Roman" w:eastAsia="Times New Roman" w:hAnsi="Times New Roman" w:cs="Times New Roman"/>
                      <w:lang w:eastAsia="ru-RU"/>
                    </w:rPr>
                    <w:t xml:space="preserve"> за технічним завданням:</w:t>
                  </w:r>
                </w:p>
              </w:tc>
              <w:tc>
                <w:tcPr>
                  <w:tcW w:w="2927" w:type="pct"/>
                  <w:gridSpan w:val="4"/>
                  <w:vMerge w:val="restart"/>
                  <w:shd w:val="clear" w:color="auto" w:fill="FFFFFF"/>
                </w:tcPr>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надійної експлуатації, запобігання аварійним ситуаціям</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Безперебійне водовідведення правобережної та лівобережної частин м. Києва та економія енергоресурсів</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Зниження витрат на утримання (ремонт) об’єктів водопровідно- каналізаційної інфраструктури міста</w:t>
                  </w:r>
                </w:p>
                <w:p w:rsidR="00F56DDC" w:rsidRPr="003B341C" w:rsidRDefault="00F56DDC"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послугами водовідведення та водопостачання належної якості мешканців міста Києва та суб’єктів господарювання</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Запобігання негативним наслідкам для навколишнього середовища</w:t>
                  </w:r>
                </w:p>
                <w:p w:rsidR="00F56DDC" w:rsidRDefault="00F56DDC"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Зниження екологічних ризиків забруднення р. Дніпро</w:t>
                  </w: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DA235B" w:rsidRPr="003B341C" w:rsidRDefault="00DA235B" w:rsidP="003B341C">
                  <w:pPr>
                    <w:shd w:val="clear" w:color="auto" w:fill="FFFFFF"/>
                    <w:spacing w:after="0"/>
                    <w:ind w:left="113"/>
                    <w:contextualSpacing/>
                    <w:jc w:val="both"/>
                    <w:textAlignment w:val="baseline"/>
                    <w:rPr>
                      <w:rFonts w:ascii="Times New Roman" w:eastAsia="Times New Roman" w:hAnsi="Times New Roman" w:cs="Times New Roman"/>
                      <w:lang w:eastAsia="uk-UA"/>
                    </w:rPr>
                  </w:pPr>
                </w:p>
                <w:p w:rsidR="00F56DD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Досягнення нормативів гранично допустимих скидань та поліпшення екологічного стану акваторії р. Дніпро</w:t>
                  </w:r>
                </w:p>
                <w:p w:rsidR="003C611F" w:rsidRPr="003B341C" w:rsidRDefault="003C611F" w:rsidP="003B341C">
                  <w:pPr>
                    <w:shd w:val="clear" w:color="auto" w:fill="FFFFFF"/>
                    <w:spacing w:after="0"/>
                    <w:ind w:left="113"/>
                    <w:jc w:val="both"/>
                    <w:textAlignment w:val="baseline"/>
                    <w:rPr>
                      <w:rFonts w:ascii="Times New Roman" w:eastAsia="Times New Roman" w:hAnsi="Times New Roman" w:cs="Times New Roman"/>
                      <w:lang w:eastAsia="uk-UA"/>
                    </w:rPr>
                  </w:pPr>
                </w:p>
              </w:tc>
            </w:tr>
            <w:tr w:rsidR="00F56DDC" w:rsidRPr="003B341C" w:rsidTr="00C314AA">
              <w:trPr>
                <w:trHeight w:val="758"/>
              </w:trPr>
              <w:tc>
                <w:tcPr>
                  <w:tcW w:w="2073" w:type="pct"/>
                  <w:tcBorders>
                    <w:top w:val="nil"/>
                  </w:tcBorders>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ru-RU"/>
                    </w:rPr>
                    <w:t>проєкту</w:t>
                  </w:r>
                  <w:proofErr w:type="spellEnd"/>
                </w:p>
                <w:p w:rsidR="00F56DDC" w:rsidRPr="003B341C" w:rsidRDefault="00F56DDC" w:rsidP="003B341C">
                  <w:pPr>
                    <w:spacing w:after="0"/>
                    <w:ind w:left="113"/>
                    <w:jc w:val="both"/>
                    <w:rPr>
                      <w:rFonts w:ascii="Times New Roman" w:eastAsia="Times New Roman" w:hAnsi="Times New Roman" w:cs="Times New Roman"/>
                      <w:lang w:eastAsia="ru-RU"/>
                    </w:rPr>
                  </w:pPr>
                </w:p>
                <w:p w:rsidR="00F56DDC" w:rsidRPr="003B341C" w:rsidRDefault="00F56DDC" w:rsidP="003B341C">
                  <w:pPr>
                    <w:spacing w:after="0"/>
                    <w:ind w:left="113"/>
                    <w:jc w:val="both"/>
                    <w:rPr>
                      <w:rFonts w:ascii="Times New Roman" w:eastAsia="Times New Roman" w:hAnsi="Times New Roman" w:cs="Times New Roman"/>
                      <w:lang w:eastAsia="ru-RU"/>
                    </w:rPr>
                  </w:pPr>
                </w:p>
                <w:p w:rsidR="00F56DDC" w:rsidRPr="003B341C" w:rsidRDefault="00F56DDC" w:rsidP="003B341C">
                  <w:pPr>
                    <w:spacing w:after="0"/>
                    <w:ind w:left="113"/>
                    <w:jc w:val="both"/>
                    <w:rPr>
                      <w:rFonts w:ascii="Times New Roman" w:eastAsia="Times New Roman" w:hAnsi="Times New Roman" w:cs="Times New Roman"/>
                      <w:lang w:eastAsia="ru-RU"/>
                    </w:rPr>
                  </w:pPr>
                </w:p>
                <w:p w:rsidR="00F56DDC" w:rsidRPr="003B341C" w:rsidRDefault="00F56DDC" w:rsidP="003B341C">
                  <w:pPr>
                    <w:spacing w:after="0"/>
                    <w:ind w:left="113"/>
                    <w:jc w:val="both"/>
                    <w:rPr>
                      <w:rFonts w:ascii="Times New Roman" w:eastAsia="Times New Roman" w:hAnsi="Times New Roman" w:cs="Times New Roman"/>
                      <w:lang w:eastAsia="ru-RU"/>
                    </w:rPr>
                  </w:pPr>
                </w:p>
                <w:p w:rsidR="00F56DDC" w:rsidRPr="003B341C" w:rsidRDefault="00F56DDC" w:rsidP="003B341C">
                  <w:pPr>
                    <w:spacing w:after="0"/>
                    <w:ind w:left="113"/>
                    <w:jc w:val="both"/>
                    <w:rPr>
                      <w:rFonts w:ascii="Times New Roman" w:eastAsia="Times New Roman" w:hAnsi="Times New Roman" w:cs="Times New Roman"/>
                      <w:lang w:eastAsia="ru-RU"/>
                    </w:rPr>
                  </w:pP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соціальний вплив</w:t>
                  </w:r>
                </w:p>
                <w:p w:rsidR="00F56DDC" w:rsidRPr="003B341C" w:rsidRDefault="00F56DDC" w:rsidP="003B341C">
                  <w:pPr>
                    <w:spacing w:after="0"/>
                    <w:ind w:left="113"/>
                    <w:jc w:val="both"/>
                    <w:rPr>
                      <w:rFonts w:ascii="Times New Roman" w:eastAsia="Times New Roman" w:hAnsi="Times New Roman" w:cs="Times New Roman"/>
                      <w:lang w:eastAsia="ru-RU"/>
                    </w:rPr>
                  </w:pPr>
                </w:p>
                <w:p w:rsidR="00F56DDC" w:rsidRPr="003B341C" w:rsidRDefault="00F56DDC" w:rsidP="003B341C">
                  <w:pPr>
                    <w:spacing w:after="0"/>
                    <w:ind w:left="113"/>
                    <w:jc w:val="both"/>
                    <w:rPr>
                      <w:rFonts w:ascii="Times New Roman" w:eastAsia="Times New Roman" w:hAnsi="Times New Roman" w:cs="Times New Roman"/>
                      <w:lang w:eastAsia="ru-RU"/>
                    </w:rPr>
                  </w:pPr>
                </w:p>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екологічний вплив</w:t>
                  </w:r>
                </w:p>
              </w:tc>
              <w:tc>
                <w:tcPr>
                  <w:tcW w:w="2927" w:type="pct"/>
                  <w:gridSpan w:val="4"/>
                  <w:vMerge/>
                  <w:shd w:val="clear" w:color="auto" w:fill="FFFFFF"/>
                </w:tcPr>
                <w:p w:rsidR="00F56DDC" w:rsidRPr="003B341C" w:rsidRDefault="00F56DDC" w:rsidP="003B341C">
                  <w:pPr>
                    <w:spacing w:after="0"/>
                    <w:ind w:right="142"/>
                    <w:jc w:val="both"/>
                    <w:rPr>
                      <w:rFonts w:ascii="Times New Roman" w:eastAsia="Times New Roman" w:hAnsi="Times New Roman" w:cs="Times New Roman"/>
                      <w:lang w:eastAsia="ru-RU"/>
                    </w:rPr>
                  </w:pPr>
                </w:p>
              </w:tc>
            </w:tr>
            <w:tr w:rsidR="00F56DDC" w:rsidRPr="003B341C" w:rsidTr="00C314AA">
              <w:trPr>
                <w:trHeight w:val="415"/>
              </w:trPr>
              <w:tc>
                <w:tcPr>
                  <w:tcW w:w="2073" w:type="pct"/>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10. Основні заходи </w:t>
                  </w:r>
                  <w:proofErr w:type="spellStart"/>
                  <w:r w:rsidRPr="003B341C">
                    <w:rPr>
                      <w:rFonts w:ascii="Times New Roman" w:eastAsia="Times New Roman" w:hAnsi="Times New Roman" w:cs="Times New Roman"/>
                      <w:lang w:eastAsia="ru-RU"/>
                    </w:rPr>
                    <w:t>проєкту</w:t>
                  </w:r>
                  <w:proofErr w:type="spellEnd"/>
                  <w:r w:rsidRPr="003B341C">
                    <w:rPr>
                      <w:rFonts w:ascii="Times New Roman" w:eastAsia="Times New Roman" w:hAnsi="Times New Roman" w:cs="Times New Roman"/>
                      <w:lang w:eastAsia="ru-RU"/>
                    </w:rPr>
                    <w:t xml:space="preserve"> за технічним завданням</w:t>
                  </w:r>
                </w:p>
              </w:tc>
              <w:tc>
                <w:tcPr>
                  <w:tcW w:w="2927" w:type="pct"/>
                  <w:gridSpan w:val="4"/>
                  <w:shd w:val="clear" w:color="auto" w:fill="FFFFFF"/>
                </w:tcPr>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Санація </w:t>
                  </w:r>
                  <w:proofErr w:type="spellStart"/>
                  <w:r w:rsidRPr="003B341C">
                    <w:rPr>
                      <w:rFonts w:ascii="Times New Roman" w:eastAsia="Times New Roman" w:hAnsi="Times New Roman" w:cs="Times New Roman"/>
                      <w:lang w:eastAsia="uk-UA"/>
                    </w:rPr>
                    <w:t>дюкерних</w:t>
                  </w:r>
                  <w:proofErr w:type="spellEnd"/>
                  <w:r w:rsidRPr="003B341C">
                    <w:rPr>
                      <w:rFonts w:ascii="Times New Roman" w:eastAsia="Times New Roman" w:hAnsi="Times New Roman" w:cs="Times New Roman"/>
                      <w:lang w:eastAsia="uk-UA"/>
                    </w:rPr>
                    <w:t xml:space="preserve"> переходів полімерним «рукавом»</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Реконструкція існуючих каналізаційних камер</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Санація каналізаційного </w:t>
                  </w:r>
                  <w:proofErr w:type="spellStart"/>
                  <w:r w:rsidRPr="003B341C">
                    <w:rPr>
                      <w:rFonts w:ascii="Times New Roman" w:eastAsia="Times New Roman" w:hAnsi="Times New Roman" w:cs="Times New Roman"/>
                      <w:lang w:eastAsia="uk-UA"/>
                    </w:rPr>
                    <w:t>колектора</w:t>
                  </w:r>
                  <w:proofErr w:type="spellEnd"/>
                  <w:r w:rsidRPr="003B341C">
                    <w:rPr>
                      <w:rFonts w:ascii="Times New Roman" w:eastAsia="Times New Roman" w:hAnsi="Times New Roman" w:cs="Times New Roman"/>
                      <w:lang w:eastAsia="uk-UA"/>
                    </w:rPr>
                    <w:t>, будівництво нових залізобетонних каналізаційних камер</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Будівництво системи обвідних колекторів та нової споруди насосної станції першого підйому БСА</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Будівництво каналізаційних колекторів</w:t>
                  </w:r>
                </w:p>
                <w:p w:rsidR="00F56DD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Реконструкція відстійників, очисних споруд, напірних водоводів, насосних станцій з трубопроводами</w:t>
                  </w:r>
                </w:p>
                <w:p w:rsidR="00DA235B"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p w:rsidR="00DA235B"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p w:rsidR="00DA235B" w:rsidRPr="003B341C" w:rsidRDefault="00DA235B" w:rsidP="003B341C">
                  <w:pPr>
                    <w:shd w:val="clear" w:color="auto" w:fill="FFFFFF"/>
                    <w:spacing w:after="0"/>
                    <w:ind w:left="113"/>
                    <w:jc w:val="both"/>
                    <w:textAlignment w:val="baseline"/>
                    <w:rPr>
                      <w:rFonts w:ascii="Times New Roman" w:eastAsia="Times New Roman" w:hAnsi="Times New Roman" w:cs="Times New Roman"/>
                      <w:lang w:eastAsia="uk-UA"/>
                    </w:rPr>
                  </w:pPr>
                </w:p>
              </w:tc>
            </w:tr>
            <w:tr w:rsidR="00F56DDC" w:rsidRPr="003B341C" w:rsidTr="00C314AA">
              <w:trPr>
                <w:trHeight w:val="479"/>
              </w:trPr>
              <w:tc>
                <w:tcPr>
                  <w:tcW w:w="2073" w:type="pct"/>
                  <w:shd w:val="clear" w:color="auto" w:fill="auto"/>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11. Обсяг фінансування </w:t>
                  </w:r>
                  <w:proofErr w:type="spellStart"/>
                  <w:r w:rsidRPr="003B341C">
                    <w:rPr>
                      <w:rFonts w:ascii="Times New Roman" w:eastAsia="Times New Roman" w:hAnsi="Times New Roman" w:cs="Times New Roman"/>
                      <w:lang w:eastAsia="ru-RU"/>
                    </w:rPr>
                    <w:t>проєкту</w:t>
                  </w:r>
                  <w:proofErr w:type="spellEnd"/>
                  <w:r w:rsidRPr="003B341C">
                    <w:rPr>
                      <w:rFonts w:ascii="Times New Roman" w:eastAsia="Times New Roman" w:hAnsi="Times New Roman" w:cs="Times New Roman"/>
                      <w:lang w:eastAsia="ru-RU"/>
                    </w:rPr>
                    <w:t xml:space="preserve"> за технічним завданням, тис. грн:</w:t>
                  </w: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731"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Разом</w:t>
                  </w:r>
                </w:p>
              </w:tc>
            </w:tr>
            <w:tr w:rsidR="00F56DDC" w:rsidRPr="003B341C" w:rsidTr="00C314AA">
              <w:trPr>
                <w:trHeight w:val="387"/>
              </w:trPr>
              <w:tc>
                <w:tcPr>
                  <w:tcW w:w="2073" w:type="pct"/>
                  <w:shd w:val="clear" w:color="auto" w:fill="auto"/>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 зокрема:</w:t>
                  </w:r>
                </w:p>
              </w:tc>
              <w:tc>
                <w:tcPr>
                  <w:tcW w:w="732" w:type="pct"/>
                  <w:shd w:val="clear" w:color="auto" w:fill="auto"/>
                  <w:vAlign w:val="center"/>
                </w:tcPr>
                <w:p w:rsidR="00F56DDC" w:rsidRPr="008310C8" w:rsidRDefault="00F56DDC" w:rsidP="003B341C">
                  <w:pPr>
                    <w:spacing w:after="0"/>
                    <w:jc w:val="center"/>
                    <w:rPr>
                      <w:rFonts w:ascii="Times New Roman" w:eastAsia="Times New Roman" w:hAnsi="Times New Roman" w:cs="Times New Roman"/>
                      <w:sz w:val="20"/>
                      <w:szCs w:val="20"/>
                      <w:lang w:eastAsia="ru-RU"/>
                    </w:rPr>
                  </w:pPr>
                  <w:r w:rsidRPr="008310C8">
                    <w:rPr>
                      <w:rFonts w:ascii="Times New Roman" w:eastAsia="Times New Roman" w:hAnsi="Times New Roman" w:cs="Times New Roman"/>
                      <w:sz w:val="20"/>
                      <w:szCs w:val="20"/>
                      <w:lang w:eastAsia="ru-RU"/>
                    </w:rPr>
                    <w:t>744 616,6</w:t>
                  </w:r>
                </w:p>
              </w:tc>
              <w:tc>
                <w:tcPr>
                  <w:tcW w:w="732" w:type="pct"/>
                  <w:shd w:val="clear" w:color="auto" w:fill="auto"/>
                  <w:vAlign w:val="center"/>
                </w:tcPr>
                <w:p w:rsidR="00F56DDC" w:rsidRPr="008310C8" w:rsidRDefault="00F56DDC" w:rsidP="003B341C">
                  <w:pPr>
                    <w:spacing w:after="0"/>
                    <w:jc w:val="center"/>
                    <w:rPr>
                      <w:rFonts w:ascii="Times New Roman" w:eastAsia="Times New Roman" w:hAnsi="Times New Roman" w:cs="Times New Roman"/>
                      <w:sz w:val="20"/>
                      <w:szCs w:val="20"/>
                      <w:lang w:eastAsia="ru-RU"/>
                    </w:rPr>
                  </w:pPr>
                  <w:r w:rsidRPr="008310C8">
                    <w:rPr>
                      <w:rFonts w:ascii="Times New Roman" w:eastAsia="Times New Roman" w:hAnsi="Times New Roman" w:cs="Times New Roman"/>
                      <w:sz w:val="20"/>
                      <w:szCs w:val="20"/>
                      <w:lang w:eastAsia="ru-RU"/>
                    </w:rPr>
                    <w:t>708 000,0</w:t>
                  </w:r>
                </w:p>
              </w:tc>
              <w:tc>
                <w:tcPr>
                  <w:tcW w:w="732" w:type="pct"/>
                  <w:shd w:val="clear" w:color="auto" w:fill="auto"/>
                  <w:vAlign w:val="center"/>
                </w:tcPr>
                <w:p w:rsidR="00F56DDC" w:rsidRPr="008310C8" w:rsidRDefault="00F56DDC" w:rsidP="003B341C">
                  <w:pPr>
                    <w:spacing w:after="0"/>
                    <w:jc w:val="center"/>
                    <w:rPr>
                      <w:rFonts w:ascii="Times New Roman" w:eastAsia="Times New Roman" w:hAnsi="Times New Roman" w:cs="Times New Roman"/>
                      <w:sz w:val="20"/>
                      <w:szCs w:val="20"/>
                      <w:lang w:eastAsia="ru-RU"/>
                    </w:rPr>
                  </w:pPr>
                  <w:r w:rsidRPr="008310C8">
                    <w:rPr>
                      <w:rFonts w:ascii="Times New Roman" w:eastAsia="Times New Roman" w:hAnsi="Times New Roman" w:cs="Times New Roman"/>
                      <w:sz w:val="20"/>
                      <w:szCs w:val="20"/>
                      <w:lang w:eastAsia="ru-RU"/>
                    </w:rPr>
                    <w:t>710 000,0</w:t>
                  </w:r>
                </w:p>
              </w:tc>
              <w:tc>
                <w:tcPr>
                  <w:tcW w:w="731" w:type="pct"/>
                  <w:shd w:val="clear" w:color="auto" w:fill="auto"/>
                  <w:vAlign w:val="center"/>
                </w:tcPr>
                <w:p w:rsidR="00F56DDC" w:rsidRPr="008310C8" w:rsidRDefault="00F56DDC" w:rsidP="003B341C">
                  <w:pPr>
                    <w:spacing w:after="0"/>
                    <w:jc w:val="center"/>
                    <w:rPr>
                      <w:rFonts w:ascii="Times New Roman" w:eastAsia="Times New Roman" w:hAnsi="Times New Roman" w:cs="Times New Roman"/>
                      <w:sz w:val="20"/>
                      <w:szCs w:val="20"/>
                      <w:lang w:eastAsia="ru-RU"/>
                    </w:rPr>
                  </w:pPr>
                  <w:r w:rsidRPr="008310C8">
                    <w:rPr>
                      <w:rFonts w:ascii="Times New Roman" w:eastAsia="Times New Roman" w:hAnsi="Times New Roman" w:cs="Times New Roman"/>
                      <w:sz w:val="20"/>
                      <w:szCs w:val="20"/>
                      <w:lang w:eastAsia="ru-RU"/>
                    </w:rPr>
                    <w:t>2 162 616,6</w:t>
                  </w:r>
                </w:p>
              </w:tc>
            </w:tr>
            <w:tr w:rsidR="00F56DDC" w:rsidRPr="003B341C" w:rsidTr="00C314AA">
              <w:trPr>
                <w:trHeight w:val="197"/>
              </w:trPr>
              <w:tc>
                <w:tcPr>
                  <w:tcW w:w="2073" w:type="pct"/>
                  <w:shd w:val="clear" w:color="auto" w:fill="auto"/>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p>
              </w:tc>
              <w:tc>
                <w:tcPr>
                  <w:tcW w:w="731"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p>
              </w:tc>
            </w:tr>
            <w:tr w:rsidR="00F56DDC" w:rsidRPr="003B341C" w:rsidTr="00C314AA">
              <w:trPr>
                <w:trHeight w:val="432"/>
              </w:trPr>
              <w:tc>
                <w:tcPr>
                  <w:tcW w:w="2073" w:type="pct"/>
                  <w:shd w:val="clear" w:color="auto" w:fill="auto"/>
                </w:tcPr>
                <w:p w:rsidR="00F56DDC" w:rsidRPr="003B341C" w:rsidRDefault="00F56DDC" w:rsidP="003B341C">
                  <w:pPr>
                    <w:spacing w:after="0"/>
                    <w:ind w:left="56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251 502,1</w:t>
                  </w: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206 400,0</w:t>
                  </w: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200 000,0</w:t>
                  </w:r>
                </w:p>
              </w:tc>
              <w:tc>
                <w:tcPr>
                  <w:tcW w:w="731"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657 902,1</w:t>
                  </w:r>
                </w:p>
              </w:tc>
            </w:tr>
            <w:tr w:rsidR="00F56DDC" w:rsidRPr="003B341C" w:rsidTr="00C314AA">
              <w:trPr>
                <w:trHeight w:val="311"/>
              </w:trPr>
              <w:tc>
                <w:tcPr>
                  <w:tcW w:w="2073" w:type="pct"/>
                  <w:shd w:val="clear" w:color="auto" w:fill="auto"/>
                </w:tcPr>
                <w:p w:rsidR="00F56DDC" w:rsidRPr="003B341C" w:rsidRDefault="00F56DDC" w:rsidP="003B341C">
                  <w:pPr>
                    <w:spacing w:after="0"/>
                    <w:ind w:left="56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інші джерела (зазначити)</w:t>
                  </w: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p>
              </w:tc>
              <w:tc>
                <w:tcPr>
                  <w:tcW w:w="732"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p>
              </w:tc>
              <w:tc>
                <w:tcPr>
                  <w:tcW w:w="731" w:type="pct"/>
                  <w:shd w:val="clear" w:color="auto" w:fill="auto"/>
                  <w:vAlign w:val="center"/>
                </w:tcPr>
                <w:p w:rsidR="00F56DDC" w:rsidRPr="003B341C" w:rsidRDefault="00F56DDC" w:rsidP="003B341C">
                  <w:pPr>
                    <w:spacing w:after="0"/>
                    <w:jc w:val="center"/>
                    <w:rPr>
                      <w:rFonts w:ascii="Times New Roman" w:eastAsia="Times New Roman" w:hAnsi="Times New Roman" w:cs="Times New Roman"/>
                      <w:lang w:eastAsia="ru-RU"/>
                    </w:rPr>
                  </w:pPr>
                </w:p>
              </w:tc>
            </w:tr>
            <w:tr w:rsidR="00F56DDC" w:rsidRPr="003B341C" w:rsidTr="00C314AA">
              <w:trPr>
                <w:trHeight w:val="304"/>
              </w:trPr>
              <w:tc>
                <w:tcPr>
                  <w:tcW w:w="2073" w:type="pct"/>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бюджет міста Києва</w:t>
                  </w: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493 114,5</w:t>
                  </w: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501 600,0</w:t>
                  </w: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510 000,0</w:t>
                  </w:r>
                </w:p>
              </w:tc>
              <w:tc>
                <w:tcPr>
                  <w:tcW w:w="731"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1 504 714,5</w:t>
                  </w:r>
                </w:p>
              </w:tc>
            </w:tr>
            <w:tr w:rsidR="00F56DDC" w:rsidRPr="003B341C" w:rsidTr="00C314AA">
              <w:trPr>
                <w:trHeight w:val="174"/>
              </w:trPr>
              <w:tc>
                <w:tcPr>
                  <w:tcW w:w="2073" w:type="pct"/>
                  <w:shd w:val="clear" w:color="auto" w:fill="FFFFFF"/>
                </w:tcPr>
                <w:p w:rsidR="00F56DDC" w:rsidRPr="003B341C" w:rsidRDefault="00F56DDC" w:rsidP="003B341C">
                  <w:pPr>
                    <w:spacing w:after="0"/>
                    <w:ind w:lef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інші джерела (зазначити)</w:t>
                  </w: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p>
              </w:tc>
              <w:tc>
                <w:tcPr>
                  <w:tcW w:w="732"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p>
              </w:tc>
              <w:tc>
                <w:tcPr>
                  <w:tcW w:w="731" w:type="pct"/>
                  <w:shd w:val="clear" w:color="auto" w:fill="FFFFFF"/>
                  <w:vAlign w:val="center"/>
                </w:tcPr>
                <w:p w:rsidR="00F56DDC" w:rsidRPr="003B341C" w:rsidRDefault="00F56DDC" w:rsidP="003B341C">
                  <w:pPr>
                    <w:spacing w:after="0"/>
                    <w:jc w:val="center"/>
                    <w:rPr>
                      <w:rFonts w:ascii="Times New Roman" w:eastAsia="Times New Roman" w:hAnsi="Times New Roman" w:cs="Times New Roman"/>
                      <w:lang w:eastAsia="ru-RU"/>
                    </w:rPr>
                  </w:pPr>
                </w:p>
              </w:tc>
            </w:tr>
            <w:tr w:rsidR="00F56DDC" w:rsidRPr="003B341C" w:rsidTr="00C314AA">
              <w:trPr>
                <w:trHeight w:val="272"/>
              </w:trPr>
              <w:tc>
                <w:tcPr>
                  <w:tcW w:w="2073" w:type="pct"/>
                  <w:shd w:val="clear" w:color="auto" w:fill="FFFFFF"/>
                </w:tcPr>
                <w:p w:rsidR="00F56DDC" w:rsidRPr="003B341C" w:rsidRDefault="00F56DDC" w:rsidP="003B341C">
                  <w:pPr>
                    <w:spacing w:after="0"/>
                    <w:ind w:lef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uk-UA"/>
                    </w:rPr>
                    <w:lastRenderedPageBreak/>
                    <w:t>12. Інша інформація щодо технічного завдання (за потреби)</w:t>
                  </w:r>
                </w:p>
              </w:tc>
              <w:tc>
                <w:tcPr>
                  <w:tcW w:w="2927" w:type="pct"/>
                  <w:gridSpan w:val="4"/>
                  <w:shd w:val="clear" w:color="auto" w:fill="FFFFFF"/>
                </w:tcPr>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Програми економічного і соціального розвитку міста Києва на відповідний період.</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трудовими ресурсами необхідної кваліфікації</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матеріальними ресурсами (наявні земля, обладнання, технології)</w:t>
                  </w:r>
                </w:p>
                <w:p w:rsidR="00F56DDC" w:rsidRPr="003B341C" w:rsidRDefault="00F56DDC" w:rsidP="003B341C">
                  <w:pPr>
                    <w:shd w:val="clear" w:color="auto" w:fill="FFFFFF"/>
                    <w:spacing w:after="0"/>
                    <w:ind w:left="113"/>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 нормативно-розпорядчою та технічною документацією (експертні звіти, затверджені ПКД, розпорядження виконавчого органу Київської міської ради (Київської міської державної адміністрації)</w:t>
                  </w:r>
                </w:p>
              </w:tc>
            </w:tr>
          </w:tbl>
          <w:p w:rsidR="00215F0F" w:rsidRPr="003B341C" w:rsidRDefault="00215F0F" w:rsidP="003B341C">
            <w:pPr>
              <w:spacing w:after="0"/>
              <w:jc w:val="center"/>
              <w:rPr>
                <w:rFonts w:ascii="Times New Roman" w:hAnsi="Times New Roman" w:cs="Times New Roman"/>
              </w:rPr>
            </w:pPr>
          </w:p>
        </w:tc>
        <w:tc>
          <w:tcPr>
            <w:tcW w:w="8647" w:type="dxa"/>
          </w:tcPr>
          <w:p w:rsidR="00F56DDC" w:rsidRPr="003B341C" w:rsidRDefault="00F56DDC" w:rsidP="00A2196D">
            <w:pPr>
              <w:keepNext/>
              <w:pageBreakBefore/>
              <w:numPr>
                <w:ilvl w:val="1"/>
                <w:numId w:val="0"/>
              </w:numPr>
              <w:tabs>
                <w:tab w:val="num" w:pos="426"/>
              </w:tabs>
              <w:spacing w:after="0"/>
              <w:ind w:left="34"/>
              <w:jc w:val="center"/>
              <w:outlineLvl w:val="1"/>
              <w:rPr>
                <w:rFonts w:ascii="Times New Roman" w:eastAsia="Times New Roman" w:hAnsi="Times New Roman" w:cs="Times New Roman"/>
                <w:iCs/>
                <w:lang w:eastAsia="ru-RU"/>
              </w:rPr>
            </w:pPr>
            <w:bookmarkStart w:id="77" w:name="_Toc134439547"/>
            <w:r w:rsidRPr="003B341C">
              <w:rPr>
                <w:rFonts w:ascii="Times New Roman" w:eastAsia="Times New Roman" w:hAnsi="Times New Roman" w:cs="Times New Roman"/>
                <w:iCs/>
                <w:lang w:eastAsia="ru-RU"/>
              </w:rPr>
              <w:lastRenderedPageBreak/>
              <w:t>Програма </w:t>
            </w:r>
            <w:r w:rsidR="005815EE" w:rsidRPr="005815EE">
              <w:rPr>
                <w:rFonts w:ascii="Times New Roman" w:eastAsia="Times New Roman" w:hAnsi="Times New Roman" w:cs="Times New Roman"/>
                <w:b/>
                <w:bCs/>
                <w:iCs/>
                <w:lang w:eastAsia="ru-RU"/>
              </w:rPr>
              <w:t>розвитку</w:t>
            </w:r>
            <w:r w:rsidR="005815EE">
              <w:rPr>
                <w:rFonts w:ascii="Times New Roman" w:eastAsia="Times New Roman" w:hAnsi="Times New Roman" w:cs="Times New Roman"/>
                <w:iCs/>
                <w:lang w:eastAsia="ru-RU"/>
              </w:rPr>
              <w:t xml:space="preserve"> </w:t>
            </w:r>
            <w:r w:rsidRPr="003B341C">
              <w:rPr>
                <w:rFonts w:ascii="Times New Roman" w:eastAsia="Times New Roman" w:hAnsi="Times New Roman" w:cs="Times New Roman"/>
                <w:iCs/>
                <w:lang w:eastAsia="ru-RU"/>
              </w:rPr>
              <w:t>2. Підвищення комфорту життя мешканців міста Києва</w:t>
            </w:r>
            <w:bookmarkEnd w:id="77"/>
          </w:p>
          <w:p w:rsidR="00F56DDC" w:rsidRPr="003B341C" w:rsidRDefault="00F56DDC" w:rsidP="00A2196D">
            <w:pPr>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56DDC" w:rsidRPr="003B341C" w:rsidRDefault="00F56DDC" w:rsidP="00A2196D">
            <w:pPr>
              <w:widowControl w:val="0"/>
              <w:autoSpaceDE w:val="0"/>
              <w:autoSpaceDN w:val="0"/>
              <w:spacing w:after="0"/>
              <w:ind w:left="34"/>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2.1.1. Відновлення основної магістральної системи водовідведення та водопостачання міста Києва</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781"/>
              <w:gridCol w:w="927"/>
              <w:gridCol w:w="927"/>
              <w:gridCol w:w="927"/>
              <w:gridCol w:w="927"/>
              <w:gridCol w:w="926"/>
            </w:tblGrid>
            <w:tr w:rsidR="00F56DDC" w:rsidRPr="003B341C" w:rsidTr="00C314AA">
              <w:trPr>
                <w:trHeight w:val="173"/>
              </w:trPr>
              <w:tc>
                <w:tcPr>
                  <w:tcW w:w="2246" w:type="pct"/>
                  <w:tcBorders>
                    <w:top w:val="single" w:sz="6" w:space="0" w:color="000000"/>
                    <w:left w:val="single" w:sz="6" w:space="0" w:color="000000"/>
                    <w:bottom w:val="single" w:sz="6" w:space="0" w:color="000000"/>
                    <w:right w:val="single" w:sz="6" w:space="0" w:color="000000"/>
                  </w:tcBorders>
                  <w:hideMark/>
                </w:tcPr>
                <w:p w:rsidR="00F56DDC" w:rsidRPr="00314774" w:rsidRDefault="00F56DDC" w:rsidP="00A2196D">
                  <w:pPr>
                    <w:spacing w:after="0"/>
                    <w:ind w:left="34" w:right="57"/>
                    <w:jc w:val="both"/>
                    <w:rPr>
                      <w:rFonts w:ascii="Times New Roman" w:eastAsia="Times New Roman" w:hAnsi="Times New Roman" w:cs="Times New Roman"/>
                      <w:b/>
                      <w:bCs/>
                      <w:lang w:eastAsia="ru-RU"/>
                    </w:rPr>
                  </w:pPr>
                  <w:r w:rsidRPr="00314774">
                    <w:rPr>
                      <w:rFonts w:ascii="Times New Roman" w:eastAsia="Times New Roman" w:hAnsi="Times New Roman" w:cs="Times New Roman"/>
                      <w:b/>
                      <w:bCs/>
                      <w:lang w:eastAsia="ru-RU"/>
                    </w:rPr>
                    <w:t>1. Номер технічного завдання</w:t>
                  </w:r>
                </w:p>
              </w:tc>
              <w:tc>
                <w:tcPr>
                  <w:tcW w:w="2754" w:type="pct"/>
                  <w:gridSpan w:val="5"/>
                  <w:tcBorders>
                    <w:top w:val="single" w:sz="6" w:space="0" w:color="000000"/>
                    <w:left w:val="nil"/>
                    <w:bottom w:val="single" w:sz="6" w:space="0" w:color="000000"/>
                    <w:right w:val="single" w:sz="6" w:space="0" w:color="000000"/>
                  </w:tcBorders>
                  <w:hideMark/>
                </w:tcPr>
                <w:p w:rsidR="00F56DDC" w:rsidRPr="00314774" w:rsidRDefault="00F56DDC" w:rsidP="00A2196D">
                  <w:pPr>
                    <w:spacing w:after="0"/>
                    <w:ind w:left="34" w:right="57"/>
                    <w:jc w:val="both"/>
                    <w:rPr>
                      <w:rFonts w:ascii="Times New Roman" w:eastAsia="Times New Roman" w:hAnsi="Times New Roman" w:cs="Times New Roman"/>
                      <w:b/>
                      <w:bCs/>
                      <w:lang w:eastAsia="ru-RU"/>
                    </w:rPr>
                  </w:pPr>
                  <w:r w:rsidRPr="00314774">
                    <w:rPr>
                      <w:rFonts w:ascii="Times New Roman" w:eastAsia="Times New Roman" w:hAnsi="Times New Roman" w:cs="Times New Roman"/>
                      <w:b/>
                      <w:bCs/>
                      <w:lang w:eastAsia="ru-RU"/>
                    </w:rPr>
                    <w:t>2.1.1</w:t>
                  </w:r>
                </w:p>
              </w:tc>
            </w:tr>
            <w:tr w:rsidR="00F56DDC" w:rsidRPr="003B341C" w:rsidTr="00C314AA">
              <w:trPr>
                <w:trHeight w:val="60"/>
              </w:trPr>
              <w:tc>
                <w:tcPr>
                  <w:tcW w:w="2246"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14774">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xml:space="preserve"> Назва технічного завдання </w:t>
                  </w:r>
                </w:p>
              </w:tc>
              <w:tc>
                <w:tcPr>
                  <w:tcW w:w="2754" w:type="pct"/>
                  <w:gridSpan w:val="5"/>
                  <w:tcBorders>
                    <w:top w:val="nil"/>
                    <w:left w:val="nil"/>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Відновлення основної магістральної системи водовідведення та водопостачання міста Києва </w:t>
                  </w:r>
                </w:p>
              </w:tc>
            </w:tr>
            <w:tr w:rsidR="00F56DDC" w:rsidRPr="003B341C" w:rsidTr="00C314AA">
              <w:trPr>
                <w:trHeight w:val="60"/>
              </w:trPr>
              <w:tc>
                <w:tcPr>
                  <w:tcW w:w="2246" w:type="pct"/>
                  <w:tcBorders>
                    <w:top w:val="nil"/>
                    <w:left w:val="single" w:sz="6" w:space="0" w:color="000000"/>
                    <w:bottom w:val="single" w:sz="6" w:space="0" w:color="000000"/>
                    <w:right w:val="single" w:sz="6" w:space="0" w:color="000000"/>
                  </w:tcBorders>
                  <w:hideMark/>
                </w:tcPr>
                <w:p w:rsidR="00F56DDC" w:rsidRPr="00314774" w:rsidRDefault="00F56DDC" w:rsidP="00A2196D">
                  <w:pPr>
                    <w:spacing w:after="0"/>
                    <w:ind w:left="34" w:right="57"/>
                    <w:jc w:val="both"/>
                    <w:rPr>
                      <w:rFonts w:ascii="Times New Roman" w:eastAsia="Times New Roman" w:hAnsi="Times New Roman" w:cs="Times New Roman"/>
                      <w:b/>
                      <w:bCs/>
                      <w:lang w:eastAsia="ru-RU"/>
                    </w:rPr>
                  </w:pPr>
                  <w:r w:rsidRPr="00314774">
                    <w:rPr>
                      <w:rFonts w:ascii="Times New Roman" w:eastAsia="Times New Roman" w:hAnsi="Times New Roman" w:cs="Times New Roman"/>
                      <w:b/>
                      <w:bCs/>
                      <w:lang w:eastAsia="ru-RU"/>
                    </w:rPr>
                    <w:t>3. Номер і назва завдання з Державної стратегії регіонального розвитку, якому відповідає технічне завдання</w:t>
                  </w:r>
                </w:p>
              </w:tc>
              <w:tc>
                <w:tcPr>
                  <w:tcW w:w="2754" w:type="pct"/>
                  <w:gridSpan w:val="5"/>
                  <w:tcBorders>
                    <w:top w:val="nil"/>
                    <w:left w:val="nil"/>
                    <w:bottom w:val="single" w:sz="6" w:space="0" w:color="000000"/>
                    <w:right w:val="single" w:sz="6" w:space="0" w:color="000000"/>
                  </w:tcBorders>
                  <w:hideMark/>
                </w:tcPr>
                <w:p w:rsidR="00F56DDC" w:rsidRPr="00314774" w:rsidRDefault="00F56DDC" w:rsidP="00A2196D">
                  <w:pPr>
                    <w:tabs>
                      <w:tab w:val="left" w:pos="2437"/>
                      <w:tab w:val="left" w:pos="3279"/>
                      <w:tab w:val="left" w:pos="3769"/>
                      <w:tab w:val="left" w:pos="5095"/>
                      <w:tab w:val="left" w:pos="7561"/>
                      <w:tab w:val="left" w:pos="8156"/>
                    </w:tabs>
                    <w:spacing w:after="0"/>
                    <w:ind w:left="34" w:right="57"/>
                    <w:jc w:val="both"/>
                    <w:rPr>
                      <w:rFonts w:ascii="Times New Roman" w:eastAsia="Times New Roman" w:hAnsi="Times New Roman" w:cs="Times New Roman"/>
                      <w:b/>
                      <w:bCs/>
                      <w:iCs/>
                      <w:lang w:eastAsia="ru-RU"/>
                    </w:rPr>
                  </w:pPr>
                  <w:r w:rsidRPr="00314774">
                    <w:rPr>
                      <w:rFonts w:ascii="Times New Roman" w:eastAsia="Times New Roman" w:hAnsi="Times New Roman" w:cs="Times New Roman"/>
                      <w:b/>
                      <w:bCs/>
                      <w:iCs/>
                      <w:lang w:eastAsia="ru-RU"/>
                    </w:rPr>
                    <w:t>Стратегічна ціль І. «Формування згуртованої держави в соціальному, гуманітарному, економічному, екологічному, безпековому та просторовому</w:t>
                  </w:r>
                  <w:r w:rsidRPr="00314774">
                    <w:rPr>
                      <w:rFonts w:ascii="Times New Roman" w:eastAsia="Times New Roman" w:hAnsi="Times New Roman" w:cs="Times New Roman"/>
                      <w:b/>
                      <w:bCs/>
                      <w:iCs/>
                      <w:spacing w:val="-1"/>
                      <w:lang w:eastAsia="ru-RU"/>
                    </w:rPr>
                    <w:t xml:space="preserve"> </w:t>
                  </w:r>
                  <w:r w:rsidRPr="00314774">
                    <w:rPr>
                      <w:rFonts w:ascii="Times New Roman" w:eastAsia="Times New Roman" w:hAnsi="Times New Roman" w:cs="Times New Roman"/>
                      <w:b/>
                      <w:bCs/>
                      <w:iCs/>
                      <w:lang w:eastAsia="ru-RU"/>
                    </w:rPr>
                    <w:t>вимірах»</w:t>
                  </w:r>
                </w:p>
                <w:p w:rsidR="00F56DDC" w:rsidRPr="00314774" w:rsidRDefault="00F56DDC" w:rsidP="00A2196D">
                  <w:pPr>
                    <w:tabs>
                      <w:tab w:val="left" w:pos="2437"/>
                      <w:tab w:val="left" w:pos="3279"/>
                      <w:tab w:val="left" w:pos="3769"/>
                      <w:tab w:val="left" w:pos="5095"/>
                      <w:tab w:val="left" w:pos="7561"/>
                      <w:tab w:val="left" w:pos="8156"/>
                    </w:tabs>
                    <w:spacing w:after="0"/>
                    <w:ind w:left="34" w:right="57"/>
                    <w:jc w:val="both"/>
                    <w:rPr>
                      <w:rFonts w:ascii="Times New Roman" w:eastAsia="Times New Roman" w:hAnsi="Times New Roman" w:cs="Times New Roman"/>
                      <w:b/>
                      <w:bCs/>
                      <w:iCs/>
                      <w:lang w:eastAsia="ru-RU"/>
                    </w:rPr>
                  </w:pPr>
                  <w:r w:rsidRPr="00314774">
                    <w:rPr>
                      <w:rFonts w:ascii="Times New Roman" w:eastAsia="Times New Roman" w:hAnsi="Times New Roman" w:cs="Times New Roman"/>
                      <w:b/>
                      <w:bCs/>
                      <w:iCs/>
                      <w:lang w:eastAsia="ru-RU"/>
                    </w:rPr>
                    <w:t xml:space="preserve">Оперативна ціль 4 «Розвиток інфраструктури та </w:t>
                  </w:r>
                  <w:r w:rsidRPr="00314774">
                    <w:rPr>
                      <w:rFonts w:ascii="Times New Roman" w:eastAsia="Times New Roman" w:hAnsi="Times New Roman" w:cs="Times New Roman"/>
                      <w:b/>
                      <w:bCs/>
                      <w:iCs/>
                      <w:spacing w:val="-4"/>
                      <w:lang w:eastAsia="ru-RU"/>
                    </w:rPr>
                    <w:t xml:space="preserve">цифрова </w:t>
                  </w:r>
                  <w:r w:rsidRPr="00314774">
                    <w:rPr>
                      <w:rFonts w:ascii="Times New Roman" w:eastAsia="Times New Roman" w:hAnsi="Times New Roman" w:cs="Times New Roman"/>
                      <w:b/>
                      <w:bCs/>
                      <w:iCs/>
                      <w:lang w:eastAsia="ru-RU"/>
                    </w:rPr>
                    <w:t>трансформація</w:t>
                  </w:r>
                  <w:r w:rsidRPr="00314774">
                    <w:rPr>
                      <w:rFonts w:ascii="Times New Roman" w:eastAsia="Times New Roman" w:hAnsi="Times New Roman" w:cs="Times New Roman"/>
                      <w:b/>
                      <w:bCs/>
                      <w:iCs/>
                      <w:spacing w:val="-4"/>
                      <w:lang w:eastAsia="ru-RU"/>
                    </w:rPr>
                    <w:t xml:space="preserve"> </w:t>
                  </w:r>
                  <w:r w:rsidRPr="00314774">
                    <w:rPr>
                      <w:rFonts w:ascii="Times New Roman" w:eastAsia="Times New Roman" w:hAnsi="Times New Roman" w:cs="Times New Roman"/>
                      <w:b/>
                      <w:bCs/>
                      <w:iCs/>
                      <w:lang w:eastAsia="ru-RU"/>
                    </w:rPr>
                    <w:t>регіонів»</w:t>
                  </w:r>
                </w:p>
                <w:p w:rsidR="00F56DDC" w:rsidRPr="00314774" w:rsidRDefault="00F56DDC" w:rsidP="00A2196D">
                  <w:pPr>
                    <w:tabs>
                      <w:tab w:val="left" w:pos="5095"/>
                    </w:tabs>
                    <w:spacing w:after="0"/>
                    <w:ind w:left="34" w:right="57"/>
                    <w:jc w:val="both"/>
                    <w:rPr>
                      <w:rFonts w:ascii="Times New Roman" w:eastAsia="Times New Roman" w:hAnsi="Times New Roman" w:cs="Times New Roman"/>
                      <w:b/>
                      <w:bCs/>
                      <w:iCs/>
                      <w:lang w:eastAsia="ru-RU"/>
                    </w:rPr>
                  </w:pPr>
                  <w:r w:rsidRPr="00314774">
                    <w:rPr>
                      <w:rFonts w:ascii="Times New Roman" w:eastAsia="Times New Roman" w:hAnsi="Times New Roman" w:cs="Times New Roman"/>
                      <w:b/>
                      <w:bCs/>
                      <w:iCs/>
                      <w:lang w:eastAsia="ru-RU"/>
                    </w:rPr>
                    <w:t>Завдання за напрямом «Розвиток інженерної інфраструктури»</w:t>
                  </w:r>
                </w:p>
                <w:p w:rsidR="00F56DDC" w:rsidRPr="00314774" w:rsidRDefault="00F56DDC" w:rsidP="00A2196D">
                  <w:pPr>
                    <w:tabs>
                      <w:tab w:val="left" w:pos="5095"/>
                    </w:tabs>
                    <w:spacing w:after="0"/>
                    <w:ind w:left="34" w:right="57"/>
                    <w:jc w:val="both"/>
                    <w:rPr>
                      <w:rFonts w:ascii="Times New Roman" w:eastAsia="Times New Roman" w:hAnsi="Times New Roman" w:cs="Times New Roman"/>
                      <w:b/>
                      <w:bCs/>
                      <w:lang w:eastAsia="ru-RU"/>
                    </w:rPr>
                  </w:pPr>
                  <w:r w:rsidRPr="00314774">
                    <w:rPr>
                      <w:rFonts w:ascii="Times New Roman" w:eastAsia="Times New Roman" w:hAnsi="Times New Roman" w:cs="Times New Roman"/>
                      <w:b/>
                      <w:bCs/>
                      <w:lang w:eastAsia="ru-RU"/>
                    </w:rPr>
                    <w:t xml:space="preserve">4. Забезпечення запровадження комплексу заходів з розвитку, санації та </w:t>
                  </w:r>
                  <w:proofErr w:type="spellStart"/>
                  <w:r w:rsidRPr="00314774">
                    <w:rPr>
                      <w:rFonts w:ascii="Times New Roman" w:eastAsia="Times New Roman" w:hAnsi="Times New Roman" w:cs="Times New Roman"/>
                      <w:b/>
                      <w:bCs/>
                      <w:lang w:eastAsia="ru-RU"/>
                    </w:rPr>
                    <w:t>ревіталізації</w:t>
                  </w:r>
                  <w:proofErr w:type="spellEnd"/>
                  <w:r w:rsidRPr="00314774">
                    <w:rPr>
                      <w:rFonts w:ascii="Times New Roman" w:eastAsia="Times New Roman" w:hAnsi="Times New Roman" w:cs="Times New Roman"/>
                      <w:b/>
                      <w:bCs/>
                      <w:lang w:eastAsia="ru-RU"/>
                    </w:rPr>
                    <w:t xml:space="preserve"> систем централізованого водопостачання та централізованого водовідведення, забезпечення доступності якісних послуг у цій сфері, зокрема шляхом будівництва нових систем з використанням новітніх технологій, реконструкції існуючих з урахуванням потреб територіальної громади</w:t>
                  </w:r>
                </w:p>
              </w:tc>
            </w:tr>
            <w:tr w:rsidR="00F56DDC" w:rsidRPr="003B341C" w:rsidTr="003C611F">
              <w:trPr>
                <w:trHeight w:val="855"/>
              </w:trPr>
              <w:tc>
                <w:tcPr>
                  <w:tcW w:w="2246"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14774">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54" w:type="pct"/>
                  <w:gridSpan w:val="5"/>
                  <w:tcBorders>
                    <w:top w:val="nil"/>
                    <w:left w:val="nil"/>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 Києва</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2.1. Житлово-комунальне господарство</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Оперативна ціль </w:t>
                  </w:r>
                  <w:r w:rsidRPr="00314774">
                    <w:rPr>
                      <w:rFonts w:ascii="Times New Roman" w:eastAsia="Times New Roman" w:hAnsi="Times New Roman" w:cs="Times New Roman"/>
                      <w:b/>
                      <w:bCs/>
                      <w:lang w:eastAsia="ru-RU"/>
                    </w:rPr>
                    <w:t>1.</w:t>
                  </w:r>
                  <w:r w:rsidRPr="003B341C">
                    <w:rPr>
                      <w:rFonts w:ascii="Times New Roman" w:eastAsia="Times New Roman" w:hAnsi="Times New Roman" w:cs="Times New Roman"/>
                      <w:lang w:eastAsia="ru-RU"/>
                    </w:rPr>
                    <w:t> Підвищення ефективності використання комунальної інфраструктури</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Завдання </w:t>
                  </w:r>
                  <w:r w:rsidRPr="00314774">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Модернізація існуючої та розбудова нової інфраструктури</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2.5. </w:t>
                  </w:r>
                  <w:proofErr w:type="spellStart"/>
                  <w:r w:rsidRPr="003B341C">
                    <w:rPr>
                      <w:rFonts w:ascii="Times New Roman" w:eastAsia="Times New Roman" w:hAnsi="Times New Roman" w:cs="Times New Roman"/>
                      <w:lang w:eastAsia="ru-RU"/>
                    </w:rPr>
                    <w:t>Екополітика</w:t>
                  </w:r>
                  <w:proofErr w:type="spellEnd"/>
                  <w:r w:rsidRPr="003B341C">
                    <w:rPr>
                      <w:rFonts w:ascii="Times New Roman" w:eastAsia="Times New Roman" w:hAnsi="Times New Roman" w:cs="Times New Roman"/>
                      <w:lang w:eastAsia="ru-RU"/>
                    </w:rPr>
                    <w:t xml:space="preserve"> та охорона довкілля</w:t>
                  </w:r>
                </w:p>
                <w:p w:rsidR="00F56DD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Оперативна ціль </w:t>
                  </w:r>
                  <w:r w:rsidRPr="00314774">
                    <w:rPr>
                      <w:rFonts w:ascii="Times New Roman" w:eastAsia="Times New Roman" w:hAnsi="Times New Roman" w:cs="Times New Roman"/>
                      <w:b/>
                      <w:bCs/>
                      <w:lang w:eastAsia="ru-RU"/>
                    </w:rPr>
                    <w:t>1.</w:t>
                  </w:r>
                  <w:r w:rsidRPr="003B341C">
                    <w:rPr>
                      <w:rFonts w:ascii="Times New Roman" w:eastAsia="Times New Roman" w:hAnsi="Times New Roman" w:cs="Times New Roman"/>
                      <w:lang w:eastAsia="ru-RU"/>
                    </w:rPr>
                    <w:t> Забезпечення екологічної безпеки в столиці та зниження негативного впливу промисловості</w:t>
                  </w:r>
                </w:p>
                <w:p w:rsidR="001B3BD3" w:rsidRPr="003B341C" w:rsidRDefault="001B3BD3" w:rsidP="00A2196D">
                  <w:pPr>
                    <w:spacing w:after="0"/>
                    <w:ind w:left="34" w:right="57"/>
                    <w:jc w:val="both"/>
                    <w:rPr>
                      <w:rFonts w:ascii="Times New Roman" w:eastAsia="Times New Roman" w:hAnsi="Times New Roman" w:cs="Times New Roman"/>
                      <w:lang w:eastAsia="ru-RU"/>
                    </w:rPr>
                  </w:pPr>
                </w:p>
                <w:p w:rsidR="00F56DD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Завдання </w:t>
                  </w:r>
                  <w:r w:rsidRPr="00314774">
                    <w:rPr>
                      <w:rFonts w:ascii="Times New Roman" w:eastAsia="Times New Roman" w:hAnsi="Times New Roman" w:cs="Times New Roman"/>
                      <w:b/>
                      <w:bCs/>
                      <w:lang w:eastAsia="ru-RU"/>
                    </w:rPr>
                    <w:t>1.5.</w:t>
                  </w:r>
                  <w:r w:rsidRPr="003B341C">
                    <w:rPr>
                      <w:rFonts w:ascii="Times New Roman" w:eastAsia="Times New Roman" w:hAnsi="Times New Roman" w:cs="Times New Roman"/>
                      <w:lang w:eastAsia="ru-RU"/>
                    </w:rPr>
                    <w:t> Охорона та раціональне використання природного середовища </w:t>
                  </w:r>
                </w:p>
                <w:p w:rsidR="001B3BD3" w:rsidRPr="003B341C" w:rsidRDefault="001B3BD3" w:rsidP="00A2196D">
                  <w:pPr>
                    <w:spacing w:after="0"/>
                    <w:ind w:left="34" w:right="57"/>
                    <w:jc w:val="both"/>
                    <w:rPr>
                      <w:rFonts w:ascii="Times New Roman" w:eastAsia="Times New Roman" w:hAnsi="Times New Roman" w:cs="Times New Roman"/>
                      <w:lang w:eastAsia="ru-RU"/>
                    </w:rPr>
                  </w:pPr>
                </w:p>
              </w:tc>
            </w:tr>
            <w:tr w:rsidR="00314774" w:rsidRPr="003B341C" w:rsidTr="00C314AA">
              <w:trPr>
                <w:trHeight w:val="60"/>
              </w:trPr>
              <w:tc>
                <w:tcPr>
                  <w:tcW w:w="2246" w:type="pct"/>
                  <w:tcBorders>
                    <w:top w:val="nil"/>
                    <w:left w:val="single" w:sz="6" w:space="0" w:color="000000"/>
                    <w:bottom w:val="single" w:sz="6" w:space="0" w:color="000000"/>
                    <w:right w:val="single" w:sz="6" w:space="0" w:color="000000"/>
                  </w:tcBorders>
                </w:tcPr>
                <w:p w:rsidR="00314774" w:rsidRDefault="00314774" w:rsidP="00A2196D">
                  <w:pPr>
                    <w:spacing w:after="0"/>
                    <w:ind w:left="34"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Вилучено </w:t>
                  </w: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1B3BD3" w:rsidRDefault="001B3BD3" w:rsidP="00A2196D">
                  <w:pPr>
                    <w:spacing w:after="0"/>
                    <w:ind w:left="34" w:right="57"/>
                    <w:jc w:val="both"/>
                    <w:rPr>
                      <w:rFonts w:ascii="Times New Roman" w:eastAsia="Times New Roman" w:hAnsi="Times New Roman" w:cs="Times New Roman"/>
                      <w:b/>
                      <w:bCs/>
                      <w:lang w:eastAsia="ru-RU"/>
                    </w:rPr>
                  </w:pPr>
                </w:p>
                <w:p w:rsidR="00314774" w:rsidRDefault="00314774" w:rsidP="00A2196D">
                  <w:pPr>
                    <w:spacing w:after="0"/>
                    <w:ind w:left="34" w:right="57"/>
                    <w:jc w:val="both"/>
                    <w:rPr>
                      <w:rFonts w:ascii="Times New Roman" w:eastAsia="Times New Roman" w:hAnsi="Times New Roman" w:cs="Times New Roman"/>
                      <w:b/>
                      <w:bCs/>
                      <w:lang w:eastAsia="ru-RU"/>
                    </w:rPr>
                  </w:pPr>
                </w:p>
                <w:p w:rsidR="00314774" w:rsidRPr="00314774" w:rsidRDefault="00314774" w:rsidP="00A2196D">
                  <w:pPr>
                    <w:spacing w:after="0"/>
                    <w:ind w:left="34" w:right="57"/>
                    <w:jc w:val="both"/>
                    <w:rPr>
                      <w:rFonts w:ascii="Times New Roman" w:eastAsia="Times New Roman" w:hAnsi="Times New Roman" w:cs="Times New Roman"/>
                      <w:b/>
                      <w:bCs/>
                      <w:lang w:eastAsia="ru-RU"/>
                    </w:rPr>
                  </w:pPr>
                </w:p>
              </w:tc>
              <w:tc>
                <w:tcPr>
                  <w:tcW w:w="2754" w:type="pct"/>
                  <w:gridSpan w:val="5"/>
                  <w:tcBorders>
                    <w:top w:val="nil"/>
                    <w:left w:val="nil"/>
                    <w:bottom w:val="single" w:sz="6" w:space="0" w:color="000000"/>
                    <w:right w:val="single" w:sz="6" w:space="0" w:color="000000"/>
                  </w:tcBorders>
                </w:tcPr>
                <w:p w:rsidR="00314774" w:rsidRPr="003B341C" w:rsidRDefault="00314774" w:rsidP="00A2196D">
                  <w:pPr>
                    <w:spacing w:after="0"/>
                    <w:ind w:left="34" w:right="57"/>
                    <w:jc w:val="both"/>
                    <w:rPr>
                      <w:rFonts w:ascii="Times New Roman" w:eastAsia="Times New Roman" w:hAnsi="Times New Roman" w:cs="Times New Roman"/>
                      <w:lang w:eastAsia="ru-RU"/>
                    </w:rPr>
                  </w:pPr>
                </w:p>
              </w:tc>
            </w:tr>
            <w:tr w:rsidR="00F56DDC" w:rsidRPr="003B341C" w:rsidTr="00C314AA">
              <w:trPr>
                <w:trHeight w:val="60"/>
              </w:trPr>
              <w:tc>
                <w:tcPr>
                  <w:tcW w:w="2246" w:type="pct"/>
                  <w:tcBorders>
                    <w:top w:val="nil"/>
                    <w:left w:val="single" w:sz="6" w:space="0" w:color="000000"/>
                    <w:bottom w:val="single" w:sz="4" w:space="0" w:color="auto"/>
                    <w:right w:val="single" w:sz="6" w:space="0" w:color="000000"/>
                  </w:tcBorders>
                  <w:hideMark/>
                </w:tcPr>
                <w:p w:rsidR="00F56DD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p w:rsidR="00514161" w:rsidRPr="003B341C" w:rsidRDefault="00514161" w:rsidP="00A2196D">
                  <w:pPr>
                    <w:spacing w:after="0"/>
                    <w:ind w:left="34" w:right="57"/>
                    <w:jc w:val="both"/>
                    <w:rPr>
                      <w:rFonts w:ascii="Times New Roman" w:eastAsia="Times New Roman" w:hAnsi="Times New Roman" w:cs="Times New Roman"/>
                      <w:lang w:eastAsia="ru-RU"/>
                    </w:rPr>
                  </w:pPr>
                </w:p>
              </w:tc>
              <w:tc>
                <w:tcPr>
                  <w:tcW w:w="2754" w:type="pct"/>
                  <w:gridSpan w:val="5"/>
                  <w:tcBorders>
                    <w:top w:val="nil"/>
                    <w:left w:val="nil"/>
                    <w:bottom w:val="single" w:sz="4" w:space="0" w:color="auto"/>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 акваторія річки Дніпро</w:t>
                  </w:r>
                </w:p>
              </w:tc>
            </w:tr>
            <w:tr w:rsidR="00514161" w:rsidRPr="003B341C" w:rsidTr="00C314AA">
              <w:trPr>
                <w:trHeight w:val="60"/>
              </w:trPr>
              <w:tc>
                <w:tcPr>
                  <w:tcW w:w="2246" w:type="pct"/>
                  <w:tcBorders>
                    <w:top w:val="nil"/>
                    <w:left w:val="single" w:sz="6" w:space="0" w:color="000000"/>
                    <w:bottom w:val="single" w:sz="4" w:space="0" w:color="auto"/>
                    <w:right w:val="single" w:sz="6" w:space="0" w:color="000000"/>
                  </w:tcBorders>
                </w:tcPr>
                <w:p w:rsidR="00514161" w:rsidRDefault="00514161" w:rsidP="00A2196D">
                  <w:pPr>
                    <w:spacing w:after="0"/>
                    <w:ind w:left="34" w:right="57"/>
                    <w:jc w:val="both"/>
                    <w:rPr>
                      <w:rFonts w:ascii="Times New Roman" w:eastAsia="Times New Roman" w:hAnsi="Times New Roman" w:cs="Times New Roman"/>
                      <w:b/>
                      <w:bCs/>
                      <w:lang w:eastAsia="ru-RU"/>
                    </w:rPr>
                  </w:pPr>
                  <w:r w:rsidRPr="00514161">
                    <w:rPr>
                      <w:rFonts w:ascii="Times New Roman" w:eastAsia="Times New Roman" w:hAnsi="Times New Roman" w:cs="Times New Roman"/>
                      <w:b/>
                      <w:bCs/>
                      <w:lang w:eastAsia="ru-RU"/>
                    </w:rPr>
                    <w:t>Вилучено</w:t>
                  </w:r>
                </w:p>
                <w:p w:rsidR="00514161" w:rsidRPr="00514161" w:rsidRDefault="00514161" w:rsidP="00A2196D">
                  <w:pPr>
                    <w:spacing w:after="0"/>
                    <w:ind w:left="34" w:right="57"/>
                    <w:jc w:val="both"/>
                    <w:rPr>
                      <w:rFonts w:ascii="Times New Roman" w:eastAsia="Times New Roman" w:hAnsi="Times New Roman" w:cs="Times New Roman"/>
                      <w:b/>
                      <w:bCs/>
                      <w:lang w:eastAsia="ru-RU"/>
                    </w:rPr>
                  </w:pPr>
                </w:p>
                <w:p w:rsidR="00514161" w:rsidRPr="003B341C" w:rsidRDefault="00514161" w:rsidP="00A2196D">
                  <w:pPr>
                    <w:spacing w:after="0"/>
                    <w:ind w:left="34" w:right="57"/>
                    <w:jc w:val="both"/>
                    <w:rPr>
                      <w:rFonts w:ascii="Times New Roman" w:eastAsia="Times New Roman" w:hAnsi="Times New Roman" w:cs="Times New Roman"/>
                      <w:lang w:eastAsia="ru-RU"/>
                    </w:rPr>
                  </w:pPr>
                </w:p>
              </w:tc>
              <w:tc>
                <w:tcPr>
                  <w:tcW w:w="2754" w:type="pct"/>
                  <w:gridSpan w:val="5"/>
                  <w:tcBorders>
                    <w:top w:val="nil"/>
                    <w:left w:val="nil"/>
                    <w:bottom w:val="single" w:sz="4" w:space="0" w:color="auto"/>
                    <w:right w:val="single" w:sz="6" w:space="0" w:color="000000"/>
                  </w:tcBorders>
                </w:tcPr>
                <w:p w:rsidR="00514161" w:rsidRPr="003B341C" w:rsidRDefault="00514161" w:rsidP="00A2196D">
                  <w:pPr>
                    <w:spacing w:after="0"/>
                    <w:ind w:left="34" w:right="57"/>
                    <w:jc w:val="both"/>
                    <w:rPr>
                      <w:rFonts w:ascii="Times New Roman" w:eastAsia="Times New Roman" w:hAnsi="Times New Roman" w:cs="Times New Roman"/>
                      <w:lang w:eastAsia="ru-RU"/>
                    </w:rPr>
                  </w:pPr>
                </w:p>
              </w:tc>
            </w:tr>
            <w:tr w:rsidR="00F56DDC" w:rsidRPr="003B341C" w:rsidTr="00C314AA">
              <w:trPr>
                <w:trHeight w:val="60"/>
              </w:trPr>
              <w:tc>
                <w:tcPr>
                  <w:tcW w:w="2246" w:type="pct"/>
                  <w:tcBorders>
                    <w:top w:val="single" w:sz="4" w:space="0" w:color="auto"/>
                    <w:left w:val="single" w:sz="4" w:space="0" w:color="auto"/>
                    <w:bottom w:val="single" w:sz="4" w:space="0" w:color="auto"/>
                    <w:right w:val="single" w:sz="4" w:space="0" w:color="auto"/>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514161">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54" w:type="pct"/>
                  <w:gridSpan w:val="5"/>
                  <w:tcBorders>
                    <w:top w:val="single" w:sz="4" w:space="0" w:color="auto"/>
                    <w:left w:val="single" w:sz="4" w:space="0" w:color="auto"/>
                    <w:bottom w:val="single" w:sz="4" w:space="0" w:color="auto"/>
                    <w:right w:val="single" w:sz="4" w:space="0" w:color="auto"/>
                  </w:tcBorders>
                  <w:hideMark/>
                </w:tcPr>
                <w:p w:rsidR="00F56DDC" w:rsidRPr="00514161" w:rsidRDefault="00F56DD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r w:rsidRPr="00514161">
                    <w:rPr>
                      <w:rFonts w:ascii="Times New Roman" w:eastAsia="Times New Roman" w:hAnsi="Times New Roman" w:cs="Times New Roman"/>
                      <w:b/>
                      <w:bCs/>
                      <w:lang w:eastAsia="uk-UA"/>
                    </w:rPr>
                    <w:t xml:space="preserve">– Визначеність технічного стану </w:t>
                  </w:r>
                  <w:proofErr w:type="spellStart"/>
                  <w:r w:rsidRPr="00514161">
                    <w:rPr>
                      <w:rFonts w:ascii="Times New Roman" w:eastAsia="Times New Roman" w:hAnsi="Times New Roman" w:cs="Times New Roman"/>
                      <w:b/>
                      <w:bCs/>
                      <w:lang w:eastAsia="uk-UA"/>
                    </w:rPr>
                    <w:t>дюкерних</w:t>
                  </w:r>
                  <w:proofErr w:type="spellEnd"/>
                  <w:r w:rsidRPr="00514161">
                    <w:rPr>
                      <w:rFonts w:ascii="Times New Roman" w:eastAsia="Times New Roman" w:hAnsi="Times New Roman" w:cs="Times New Roman"/>
                      <w:b/>
                      <w:bCs/>
                      <w:lang w:eastAsia="uk-UA"/>
                    </w:rPr>
                    <w:t xml:space="preserve"> переходів визначено як «пошкоджені», відсутність автоматизованої системи виявлення витоків</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Високій ступінь фізичного зношення залізобетонних конструкцій Лівобережного </w:t>
                  </w:r>
                  <w:proofErr w:type="spellStart"/>
                  <w:r w:rsidRPr="003B341C">
                    <w:rPr>
                      <w:rFonts w:ascii="Times New Roman" w:eastAsia="Times New Roman" w:hAnsi="Times New Roman" w:cs="Times New Roman"/>
                      <w:lang w:eastAsia="uk-UA"/>
                    </w:rPr>
                    <w:t>колектора</w:t>
                  </w:r>
                  <w:proofErr w:type="spellEnd"/>
                  <w:r w:rsidRPr="003B341C">
                    <w:rPr>
                      <w:rFonts w:ascii="Times New Roman" w:eastAsia="Times New Roman" w:hAnsi="Times New Roman" w:cs="Times New Roman"/>
                      <w:lang w:eastAsia="uk-UA"/>
                    </w:rPr>
                    <w:t xml:space="preserve"> </w:t>
                  </w:r>
                  <w:r w:rsidRPr="00514161">
                    <w:rPr>
                      <w:rFonts w:ascii="Times New Roman" w:eastAsia="Times New Roman" w:hAnsi="Times New Roman" w:cs="Times New Roman"/>
                      <w:b/>
                      <w:bCs/>
                      <w:lang w:eastAsia="uk-UA"/>
                    </w:rPr>
                    <w:t>по всій довжині, ризик виникнення аварійних ситуацій</w:t>
                  </w:r>
                </w:p>
                <w:p w:rsidR="00F56DDC" w:rsidRPr="00514161" w:rsidRDefault="00F56DD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r w:rsidRPr="003B341C">
                    <w:rPr>
                      <w:rFonts w:ascii="Times New Roman" w:eastAsia="Times New Roman" w:hAnsi="Times New Roman" w:cs="Times New Roman"/>
                      <w:lang w:eastAsia="uk-UA"/>
                    </w:rPr>
                    <w:lastRenderedPageBreak/>
                    <w:t>– </w:t>
                  </w:r>
                  <w:r w:rsidRPr="00514161">
                    <w:rPr>
                      <w:rFonts w:ascii="Times New Roman" w:eastAsia="Times New Roman" w:hAnsi="Times New Roman" w:cs="Times New Roman"/>
                      <w:b/>
                      <w:bCs/>
                      <w:lang w:eastAsia="uk-UA"/>
                    </w:rPr>
                    <w:t xml:space="preserve">Високий ступінь фізичного зношення залізобетонних конструкцій каналізаційного </w:t>
                  </w:r>
                  <w:proofErr w:type="spellStart"/>
                  <w:r w:rsidRPr="00514161">
                    <w:rPr>
                      <w:rFonts w:ascii="Times New Roman" w:eastAsia="Times New Roman" w:hAnsi="Times New Roman" w:cs="Times New Roman"/>
                      <w:b/>
                      <w:bCs/>
                      <w:lang w:eastAsia="uk-UA"/>
                    </w:rPr>
                    <w:t>колектора</w:t>
                  </w:r>
                  <w:proofErr w:type="spellEnd"/>
                  <w:r w:rsidRPr="00514161">
                    <w:rPr>
                      <w:rFonts w:ascii="Times New Roman" w:eastAsia="Times New Roman" w:hAnsi="Times New Roman" w:cs="Times New Roman"/>
                      <w:b/>
                      <w:bCs/>
                      <w:lang w:eastAsia="uk-UA"/>
                    </w:rPr>
                    <w:t xml:space="preserve"> по вул. Вербовій на ділянці від КНС «Ленінська кузня» до КНС «Оболонь»</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Аварійний стан будівлі існуючої насосної станції першого підйому БСА </w:t>
                  </w:r>
                </w:p>
                <w:p w:rsidR="00F56DDC" w:rsidRPr="00514161" w:rsidRDefault="00F56DD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r w:rsidRPr="003B341C">
                    <w:rPr>
                      <w:rFonts w:ascii="Times New Roman" w:eastAsia="Times New Roman" w:hAnsi="Times New Roman" w:cs="Times New Roman"/>
                      <w:lang w:eastAsia="uk-UA"/>
                    </w:rPr>
                    <w:t xml:space="preserve">– Застаріле та морально зношене обладнання </w:t>
                  </w:r>
                  <w:r w:rsidRPr="00514161">
                    <w:rPr>
                      <w:rFonts w:ascii="Times New Roman" w:eastAsia="Times New Roman" w:hAnsi="Times New Roman" w:cs="Times New Roman"/>
                      <w:b/>
                      <w:bCs/>
                      <w:lang w:eastAsia="uk-UA"/>
                    </w:rPr>
                    <w:t>БСА</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w:t>
                  </w:r>
                  <w:r w:rsidRPr="00514161">
                    <w:rPr>
                      <w:rFonts w:ascii="Times New Roman" w:eastAsia="Times New Roman" w:hAnsi="Times New Roman" w:cs="Times New Roman"/>
                      <w:b/>
                      <w:bCs/>
                      <w:lang w:eastAsia="uk-UA"/>
                    </w:rPr>
                    <w:t>Необхідність подовження терміну експлуатації мулових полів каналізаційних очисних споруд до завершення реконструкції БСА шляхом збільшення об’єму мулового поля № 3</w:t>
                  </w:r>
                  <w:r w:rsidRPr="003B341C">
                    <w:rPr>
                      <w:rFonts w:ascii="Times New Roman" w:eastAsia="Times New Roman" w:hAnsi="Times New Roman" w:cs="Times New Roman"/>
                      <w:lang w:eastAsia="uk-UA"/>
                    </w:rPr>
                    <w:t xml:space="preserve"> </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 </w:t>
                  </w:r>
                  <w:r w:rsidRPr="003B341C">
                    <w:rPr>
                      <w:rFonts w:ascii="Times New Roman" w:eastAsia="Times New Roman" w:hAnsi="Times New Roman" w:cs="Times New Roman"/>
                      <w:lang w:eastAsia="ru-RU"/>
                    </w:rPr>
                    <w:t xml:space="preserve">Значне забруднення річки Дніпро осадами відстійників та промивними водами фільтрів, які скидаються </w:t>
                  </w:r>
                  <w:proofErr w:type="spellStart"/>
                  <w:r w:rsidRPr="003B341C">
                    <w:rPr>
                      <w:rFonts w:ascii="Times New Roman" w:eastAsia="Times New Roman" w:hAnsi="Times New Roman" w:cs="Times New Roman"/>
                      <w:lang w:eastAsia="ru-RU"/>
                    </w:rPr>
                    <w:t>промколекторами</w:t>
                  </w:r>
                  <w:proofErr w:type="spellEnd"/>
                  <w:r w:rsidRPr="003B341C">
                    <w:rPr>
                      <w:rFonts w:ascii="Times New Roman" w:eastAsia="Times New Roman" w:hAnsi="Times New Roman" w:cs="Times New Roman"/>
                      <w:lang w:eastAsia="ru-RU"/>
                    </w:rPr>
                    <w:t xml:space="preserve"> в Русанівську протоку відповідно до технології очистки води на Деснянській та Дніпровській водопровідних станціях</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Значне експлуатуюче навантаження на КНС «Оболонь», яке можливо зменшити завдяки будівництву каналізаційного </w:t>
                  </w:r>
                  <w:proofErr w:type="spellStart"/>
                  <w:r w:rsidRPr="003B341C">
                    <w:rPr>
                      <w:rFonts w:ascii="Times New Roman" w:eastAsia="Times New Roman" w:hAnsi="Times New Roman" w:cs="Times New Roman"/>
                      <w:lang w:eastAsia="ru-RU"/>
                    </w:rPr>
                    <w:t>колектора</w:t>
                  </w:r>
                  <w:proofErr w:type="spellEnd"/>
                  <w:r w:rsidRPr="003B341C">
                    <w:rPr>
                      <w:rFonts w:ascii="Times New Roman" w:eastAsia="Times New Roman" w:hAnsi="Times New Roman" w:cs="Times New Roman"/>
                      <w:lang w:eastAsia="ru-RU"/>
                    </w:rPr>
                    <w:t xml:space="preserve"> від </w:t>
                  </w:r>
                  <w:proofErr w:type="spellStart"/>
                  <w:r w:rsidRPr="003B341C">
                    <w:rPr>
                      <w:rFonts w:ascii="Times New Roman" w:eastAsia="Times New Roman" w:hAnsi="Times New Roman" w:cs="Times New Roman"/>
                      <w:lang w:eastAsia="ru-RU"/>
                    </w:rPr>
                    <w:t>Мостицького</w:t>
                  </w:r>
                  <w:proofErr w:type="spellEnd"/>
                  <w:r w:rsidRPr="003B341C">
                    <w:rPr>
                      <w:rFonts w:ascii="Times New Roman" w:eastAsia="Times New Roman" w:hAnsi="Times New Roman" w:cs="Times New Roman"/>
                      <w:lang w:eastAsia="ru-RU"/>
                    </w:rPr>
                    <w:t xml:space="preserve"> </w:t>
                  </w:r>
                  <w:proofErr w:type="spellStart"/>
                  <w:r w:rsidRPr="003B341C">
                    <w:rPr>
                      <w:rFonts w:ascii="Times New Roman" w:eastAsia="Times New Roman" w:hAnsi="Times New Roman" w:cs="Times New Roman"/>
                      <w:lang w:eastAsia="ru-RU"/>
                    </w:rPr>
                    <w:t>колектора</w:t>
                  </w:r>
                  <w:proofErr w:type="spellEnd"/>
                  <w:r w:rsidRPr="003B341C">
                    <w:rPr>
                      <w:rFonts w:ascii="Times New Roman" w:eastAsia="Times New Roman" w:hAnsi="Times New Roman" w:cs="Times New Roman"/>
                      <w:lang w:eastAsia="ru-RU"/>
                    </w:rPr>
                    <w:t xml:space="preserve"> до Головного міського </w:t>
                  </w:r>
                  <w:proofErr w:type="spellStart"/>
                  <w:r w:rsidRPr="003B341C">
                    <w:rPr>
                      <w:rFonts w:ascii="Times New Roman" w:eastAsia="Times New Roman" w:hAnsi="Times New Roman" w:cs="Times New Roman"/>
                      <w:lang w:eastAsia="ru-RU"/>
                    </w:rPr>
                    <w:t>колектора</w:t>
                  </w:r>
                  <w:proofErr w:type="spellEnd"/>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Недостатність надійного водовідведення існуючої та перспективної забудови південно-західної частини м. Києва, на житлових масивах Вітряні Гори, Пуща-Водиця, приміської зони (Ірпінь, Вишневе, Гостомель, Ворзель, Буча, Коцюбинське, Петропавлівська Борщагівка, Софіївська Борщагівка, Чайка, </w:t>
                  </w:r>
                  <w:proofErr w:type="spellStart"/>
                  <w:r w:rsidRPr="003B341C">
                    <w:rPr>
                      <w:rFonts w:ascii="Times New Roman" w:eastAsia="Times New Roman" w:hAnsi="Times New Roman" w:cs="Times New Roman"/>
                      <w:lang w:eastAsia="ru-RU"/>
                    </w:rPr>
                    <w:t>Гатне</w:t>
                  </w:r>
                  <w:proofErr w:type="spellEnd"/>
                  <w:r w:rsidRPr="003B341C">
                    <w:rPr>
                      <w:rFonts w:ascii="Times New Roman" w:eastAsia="Times New Roman" w:hAnsi="Times New Roman" w:cs="Times New Roman"/>
                      <w:lang w:eastAsia="ru-RU"/>
                    </w:rPr>
                    <w:t>)</w:t>
                  </w:r>
                </w:p>
                <w:p w:rsidR="00514161" w:rsidRDefault="00F56DDC" w:rsidP="00A2196D">
                  <w:pPr>
                    <w:shd w:val="clear" w:color="auto" w:fill="FFFFFF"/>
                    <w:spacing w:after="0"/>
                    <w:ind w:left="34"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Необхідність будівництва Південно-Західного каналізаційного </w:t>
                  </w:r>
                  <w:proofErr w:type="spellStart"/>
                  <w:r w:rsidRPr="003B341C">
                    <w:rPr>
                      <w:rFonts w:ascii="Times New Roman" w:eastAsia="Times New Roman" w:hAnsi="Times New Roman" w:cs="Times New Roman"/>
                      <w:lang w:eastAsia="ru-RU"/>
                    </w:rPr>
                    <w:t>колектора</w:t>
                  </w:r>
                  <w:proofErr w:type="spellEnd"/>
                  <w:r w:rsidRPr="003B341C">
                    <w:rPr>
                      <w:rFonts w:ascii="Times New Roman" w:eastAsia="Times New Roman" w:hAnsi="Times New Roman" w:cs="Times New Roman"/>
                      <w:lang w:eastAsia="ru-RU"/>
                    </w:rPr>
                    <w:t xml:space="preserve"> та каналізаційного </w:t>
                  </w:r>
                  <w:proofErr w:type="spellStart"/>
                  <w:r w:rsidRPr="003B341C">
                    <w:rPr>
                      <w:rFonts w:ascii="Times New Roman" w:eastAsia="Times New Roman" w:hAnsi="Times New Roman" w:cs="Times New Roman"/>
                      <w:lang w:eastAsia="ru-RU"/>
                    </w:rPr>
                    <w:t>колектора</w:t>
                  </w:r>
                  <w:proofErr w:type="spellEnd"/>
                  <w:r w:rsidRPr="003B341C">
                    <w:rPr>
                      <w:rFonts w:ascii="Times New Roman" w:eastAsia="Times New Roman" w:hAnsi="Times New Roman" w:cs="Times New Roman"/>
                      <w:lang w:eastAsia="ru-RU"/>
                    </w:rPr>
                    <w:t xml:space="preserve"> від </w:t>
                  </w:r>
                  <w:proofErr w:type="spellStart"/>
                  <w:r w:rsidRPr="003B341C">
                    <w:rPr>
                      <w:rFonts w:ascii="Times New Roman" w:eastAsia="Times New Roman" w:hAnsi="Times New Roman" w:cs="Times New Roman"/>
                      <w:lang w:eastAsia="ru-RU"/>
                    </w:rPr>
                    <w:t>Мостицького</w:t>
                  </w:r>
                  <w:proofErr w:type="spellEnd"/>
                  <w:r w:rsidRPr="003B341C">
                    <w:rPr>
                      <w:rFonts w:ascii="Times New Roman" w:eastAsia="Times New Roman" w:hAnsi="Times New Roman" w:cs="Times New Roman"/>
                      <w:lang w:eastAsia="ru-RU"/>
                    </w:rPr>
                    <w:t xml:space="preserve"> </w:t>
                  </w:r>
                  <w:proofErr w:type="spellStart"/>
                  <w:r w:rsidRPr="003B341C">
                    <w:rPr>
                      <w:rFonts w:ascii="Times New Roman" w:eastAsia="Times New Roman" w:hAnsi="Times New Roman" w:cs="Times New Roman"/>
                      <w:lang w:eastAsia="ru-RU"/>
                    </w:rPr>
                    <w:t>колектора</w:t>
                  </w:r>
                  <w:proofErr w:type="spellEnd"/>
                  <w:r w:rsidRPr="003B341C">
                    <w:rPr>
                      <w:rFonts w:ascii="Times New Roman" w:eastAsia="Times New Roman" w:hAnsi="Times New Roman" w:cs="Times New Roman"/>
                      <w:lang w:eastAsia="ru-RU"/>
                    </w:rPr>
                    <w:t xml:space="preserve"> до Головного міського </w:t>
                  </w:r>
                  <w:proofErr w:type="spellStart"/>
                  <w:r w:rsidRPr="003B341C">
                    <w:rPr>
                      <w:rFonts w:ascii="Times New Roman" w:eastAsia="Times New Roman" w:hAnsi="Times New Roman" w:cs="Times New Roman"/>
                      <w:lang w:eastAsia="ru-RU"/>
                    </w:rPr>
                    <w:t>колектора</w:t>
                  </w:r>
                  <w:proofErr w:type="spellEnd"/>
                </w:p>
                <w:p w:rsidR="008310C8" w:rsidRDefault="008310C8" w:rsidP="00A2196D">
                  <w:pPr>
                    <w:shd w:val="clear" w:color="auto" w:fill="FFFFFF"/>
                    <w:spacing w:after="0"/>
                    <w:ind w:left="34" w:right="57"/>
                    <w:jc w:val="both"/>
                    <w:textAlignment w:val="baseline"/>
                    <w:rPr>
                      <w:rFonts w:ascii="Times New Roman" w:eastAsia="Times New Roman" w:hAnsi="Times New Roman" w:cs="Times New Roman"/>
                      <w:lang w:eastAsia="ru-RU"/>
                    </w:rPr>
                  </w:pPr>
                </w:p>
                <w:p w:rsidR="008310C8" w:rsidRDefault="008310C8" w:rsidP="00A2196D">
                  <w:pPr>
                    <w:shd w:val="clear" w:color="auto" w:fill="FFFFFF"/>
                    <w:spacing w:after="0"/>
                    <w:ind w:left="34" w:right="57"/>
                    <w:jc w:val="both"/>
                    <w:textAlignment w:val="baseline"/>
                    <w:rPr>
                      <w:rFonts w:ascii="Times New Roman" w:eastAsia="Times New Roman" w:hAnsi="Times New Roman" w:cs="Times New Roman"/>
                      <w:lang w:eastAsia="ru-RU"/>
                    </w:rPr>
                  </w:pPr>
                </w:p>
                <w:p w:rsidR="008310C8" w:rsidRDefault="008310C8" w:rsidP="00A2196D">
                  <w:pPr>
                    <w:shd w:val="clear" w:color="auto" w:fill="FFFFFF"/>
                    <w:spacing w:after="0"/>
                    <w:ind w:left="34" w:right="57"/>
                    <w:jc w:val="both"/>
                    <w:textAlignment w:val="baseline"/>
                    <w:rPr>
                      <w:rFonts w:ascii="Times New Roman" w:eastAsia="Times New Roman" w:hAnsi="Times New Roman" w:cs="Times New Roman"/>
                      <w:lang w:eastAsia="ru-RU"/>
                    </w:rPr>
                  </w:pPr>
                </w:p>
                <w:p w:rsidR="00514161" w:rsidRPr="003B341C" w:rsidRDefault="00514161" w:rsidP="00A2196D">
                  <w:pPr>
                    <w:shd w:val="clear" w:color="auto" w:fill="FFFFFF"/>
                    <w:spacing w:after="0"/>
                    <w:ind w:left="34" w:right="57"/>
                    <w:jc w:val="both"/>
                    <w:textAlignment w:val="baseline"/>
                    <w:rPr>
                      <w:rFonts w:ascii="Times New Roman" w:eastAsia="Times New Roman" w:hAnsi="Times New Roman" w:cs="Times New Roman"/>
                      <w:lang w:eastAsia="ru-RU"/>
                    </w:rPr>
                  </w:pPr>
                </w:p>
              </w:tc>
            </w:tr>
            <w:tr w:rsidR="00F56DDC" w:rsidRPr="003B341C" w:rsidTr="00C314AA">
              <w:trPr>
                <w:trHeight w:val="614"/>
              </w:trPr>
              <w:tc>
                <w:tcPr>
                  <w:tcW w:w="2246" w:type="pct"/>
                  <w:tcBorders>
                    <w:top w:val="single" w:sz="4" w:space="0" w:color="auto"/>
                    <w:left w:val="single" w:sz="6" w:space="0" w:color="000000"/>
                    <w:right w:val="single" w:sz="6" w:space="0" w:color="000000"/>
                  </w:tcBorders>
                  <w:hideMark/>
                </w:tcPr>
                <w:p w:rsidR="00F56DDC" w:rsidRDefault="00F56DDC" w:rsidP="00A2196D">
                  <w:pPr>
                    <w:spacing w:after="0"/>
                    <w:ind w:left="34" w:right="57"/>
                    <w:jc w:val="both"/>
                    <w:rPr>
                      <w:rFonts w:ascii="Times New Roman" w:eastAsia="Times New Roman" w:hAnsi="Times New Roman" w:cs="Times New Roman"/>
                      <w:lang w:eastAsia="ru-RU"/>
                    </w:rPr>
                  </w:pPr>
                  <w:r w:rsidRPr="008310C8">
                    <w:rPr>
                      <w:rFonts w:ascii="Times New Roman" w:eastAsia="Times New Roman" w:hAnsi="Times New Roman" w:cs="Times New Roman"/>
                      <w:b/>
                      <w:bCs/>
                      <w:lang w:eastAsia="ru-RU"/>
                    </w:rPr>
                    <w:lastRenderedPageBreak/>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8310C8" w:rsidRDefault="008310C8" w:rsidP="00A2196D">
                  <w:pPr>
                    <w:spacing w:after="0"/>
                    <w:ind w:left="34" w:right="57"/>
                    <w:jc w:val="both"/>
                    <w:rPr>
                      <w:rFonts w:ascii="Times New Roman" w:eastAsia="Times New Roman" w:hAnsi="Times New Roman" w:cs="Times New Roman"/>
                      <w:lang w:eastAsia="ru-RU"/>
                    </w:rPr>
                  </w:pPr>
                </w:p>
                <w:p w:rsidR="003C5E15" w:rsidRPr="003B341C" w:rsidRDefault="003C5E15" w:rsidP="00A2196D">
                  <w:pPr>
                    <w:spacing w:after="0"/>
                    <w:ind w:left="34" w:right="57"/>
                    <w:jc w:val="both"/>
                    <w:rPr>
                      <w:rFonts w:ascii="Times New Roman" w:eastAsia="Times New Roman" w:hAnsi="Times New Roman" w:cs="Times New Roman"/>
                      <w:lang w:eastAsia="ru-RU"/>
                    </w:rPr>
                  </w:pPr>
                </w:p>
              </w:tc>
              <w:tc>
                <w:tcPr>
                  <w:tcW w:w="551" w:type="pct"/>
                  <w:tcBorders>
                    <w:top w:val="single" w:sz="4" w:space="0" w:color="auto"/>
                    <w:left w:val="nil"/>
                    <w:bottom w:val="single" w:sz="6" w:space="0" w:color="000000"/>
                    <w:right w:val="single" w:sz="6" w:space="0" w:color="000000"/>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51" w:type="pct"/>
                  <w:tcBorders>
                    <w:top w:val="single" w:sz="4" w:space="0" w:color="auto"/>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51" w:type="pct"/>
                  <w:tcBorders>
                    <w:top w:val="single" w:sz="4" w:space="0" w:color="auto"/>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51" w:type="pct"/>
                  <w:tcBorders>
                    <w:top w:val="single" w:sz="4" w:space="0" w:color="auto"/>
                    <w:left w:val="nil"/>
                    <w:bottom w:val="single" w:sz="6" w:space="0" w:color="000000"/>
                    <w:right w:val="single" w:sz="6" w:space="0" w:color="000000"/>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2024 рік</w:t>
                  </w:r>
                </w:p>
              </w:tc>
              <w:tc>
                <w:tcPr>
                  <w:tcW w:w="550" w:type="pct"/>
                  <w:tcBorders>
                    <w:top w:val="single" w:sz="4" w:space="0" w:color="auto"/>
                    <w:left w:val="nil"/>
                    <w:bottom w:val="single" w:sz="6" w:space="0" w:color="000000"/>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56DDC" w:rsidRPr="003B341C" w:rsidTr="008310C8">
              <w:trPr>
                <w:trHeight w:val="605"/>
              </w:trPr>
              <w:tc>
                <w:tcPr>
                  <w:tcW w:w="2246" w:type="pct"/>
                  <w:tcBorders>
                    <w:left w:val="single" w:sz="6" w:space="0" w:color="000000"/>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довжина/протяжність</w:t>
                  </w:r>
                </w:p>
                <w:p w:rsidR="003C5E15" w:rsidRPr="003B341C" w:rsidRDefault="00F56DDC" w:rsidP="003C611F">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реконструйованих дюкерів, м </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2688</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uk-UA"/>
                    </w:rPr>
                    <w:t>400</w:t>
                  </w:r>
                </w:p>
              </w:tc>
              <w:tc>
                <w:tcPr>
                  <w:tcW w:w="551" w:type="pct"/>
                  <w:tcBorders>
                    <w:top w:val="nil"/>
                    <w:left w:val="nil"/>
                    <w:bottom w:val="single" w:sz="4" w:space="0" w:color="auto"/>
                    <w:right w:val="single" w:sz="6" w:space="0" w:color="000000"/>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w:t>
                  </w:r>
                </w:p>
              </w:tc>
              <w:tc>
                <w:tcPr>
                  <w:tcW w:w="551" w:type="pct"/>
                  <w:tcBorders>
                    <w:top w:val="nil"/>
                    <w:left w:val="nil"/>
                    <w:bottom w:val="single" w:sz="4" w:space="0" w:color="auto"/>
                    <w:right w:val="single" w:sz="6" w:space="0" w:color="000000"/>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1079</w:t>
                  </w:r>
                </w:p>
              </w:tc>
              <w:tc>
                <w:tcPr>
                  <w:tcW w:w="550" w:type="pct"/>
                  <w:tcBorders>
                    <w:top w:val="nil"/>
                    <w:left w:val="nil"/>
                    <w:bottom w:val="single" w:sz="4" w:space="0" w:color="auto"/>
                    <w:right w:val="single" w:sz="6" w:space="0" w:color="000000"/>
                  </w:tcBorders>
                  <w:shd w:val="clear" w:color="auto" w:fill="auto"/>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4167</w:t>
                  </w:r>
                </w:p>
              </w:tc>
            </w:tr>
            <w:tr w:rsidR="00F56DDC" w:rsidRPr="003B341C" w:rsidTr="00C314AA">
              <w:trPr>
                <w:trHeight w:val="735"/>
              </w:trPr>
              <w:tc>
                <w:tcPr>
                  <w:tcW w:w="2246" w:type="pct"/>
                  <w:tcBorders>
                    <w:left w:val="single" w:sz="6" w:space="0" w:color="000000"/>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довжина/протяжність:</w:t>
                  </w:r>
                </w:p>
                <w:p w:rsidR="00F56DDC" w:rsidRPr="003B341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реконструйованого самопливного</w:t>
                  </w:r>
                </w:p>
                <w:p w:rsidR="00F56DDC" w:rsidRDefault="00F56DDC" w:rsidP="00A2196D">
                  <w:pPr>
                    <w:spacing w:after="0"/>
                    <w:ind w:left="34" w:right="57"/>
                    <w:jc w:val="both"/>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колектора</w:t>
                  </w:r>
                  <w:proofErr w:type="spellEnd"/>
                  <w:r w:rsidRPr="003B341C">
                    <w:rPr>
                      <w:rFonts w:ascii="Times New Roman" w:eastAsia="Times New Roman" w:hAnsi="Times New Roman" w:cs="Times New Roman"/>
                      <w:lang w:eastAsia="uk-UA"/>
                    </w:rPr>
                    <w:t xml:space="preserve"> (І–ІІІ черга), м</w:t>
                  </w:r>
                </w:p>
                <w:p w:rsidR="003C611F" w:rsidRPr="003B341C" w:rsidRDefault="003C611F" w:rsidP="00A2196D">
                  <w:pPr>
                    <w:spacing w:after="0"/>
                    <w:ind w:left="34" w:right="57"/>
                    <w:jc w:val="both"/>
                    <w:rPr>
                      <w:rFonts w:ascii="Times New Roman" w:eastAsia="Times New Roman" w:hAnsi="Times New Roman" w:cs="Times New Roman"/>
                      <w:lang w:eastAsia="uk-UA"/>
                    </w:rPr>
                  </w:pP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272</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p>
                <w:p w:rsidR="00F56DDC" w:rsidRPr="003B341C" w:rsidRDefault="00F56DDC" w:rsidP="00A2196D">
                  <w:pPr>
                    <w:spacing w:after="0"/>
                    <w:ind w:left="34"/>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785</w:t>
                  </w:r>
                </w:p>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4" w:space="0" w:color="auto"/>
                    <w:right w:val="single" w:sz="6" w:space="0" w:color="000000"/>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w:t>
                  </w:r>
                </w:p>
              </w:tc>
              <w:tc>
                <w:tcPr>
                  <w:tcW w:w="551" w:type="pct"/>
                  <w:tcBorders>
                    <w:top w:val="nil"/>
                    <w:left w:val="nil"/>
                    <w:bottom w:val="single" w:sz="4" w:space="0" w:color="auto"/>
                    <w:right w:val="single" w:sz="6" w:space="0" w:color="000000"/>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w:t>
                  </w:r>
                </w:p>
              </w:tc>
              <w:tc>
                <w:tcPr>
                  <w:tcW w:w="550" w:type="pct"/>
                  <w:tcBorders>
                    <w:top w:val="nil"/>
                    <w:left w:val="nil"/>
                    <w:bottom w:val="single" w:sz="4" w:space="0" w:color="auto"/>
                    <w:right w:val="single" w:sz="6" w:space="0" w:color="000000"/>
                  </w:tcBorders>
                  <w:shd w:val="clear" w:color="auto" w:fill="auto"/>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w:t>
                  </w:r>
                </w:p>
              </w:tc>
            </w:tr>
            <w:tr w:rsidR="003C5E15" w:rsidRPr="003B341C" w:rsidTr="008310C8">
              <w:trPr>
                <w:trHeight w:val="302"/>
              </w:trPr>
              <w:tc>
                <w:tcPr>
                  <w:tcW w:w="2246" w:type="pct"/>
                  <w:tcBorders>
                    <w:left w:val="single" w:sz="6" w:space="0" w:color="000000"/>
                    <w:bottom w:val="single" w:sz="6" w:space="0" w:color="000000"/>
                    <w:right w:val="single" w:sz="6" w:space="0" w:color="000000"/>
                  </w:tcBorders>
                </w:tcPr>
                <w:p w:rsidR="00DA235B" w:rsidRDefault="003C5E15" w:rsidP="00A2196D">
                  <w:pPr>
                    <w:spacing w:after="0"/>
                    <w:ind w:left="34" w:right="57"/>
                    <w:jc w:val="both"/>
                    <w:rPr>
                      <w:rFonts w:ascii="Times New Roman" w:eastAsia="Times New Roman" w:hAnsi="Times New Roman" w:cs="Times New Roman"/>
                      <w:b/>
                      <w:bCs/>
                      <w:lang w:eastAsia="uk-UA"/>
                    </w:rPr>
                  </w:pPr>
                  <w:r w:rsidRPr="003C5E15">
                    <w:rPr>
                      <w:rFonts w:ascii="Times New Roman" w:eastAsia="Times New Roman" w:hAnsi="Times New Roman" w:cs="Times New Roman"/>
                      <w:b/>
                      <w:bCs/>
                      <w:lang w:eastAsia="uk-UA"/>
                    </w:rPr>
                    <w:t xml:space="preserve">Вилучено </w:t>
                  </w:r>
                </w:p>
                <w:p w:rsidR="00DA235B" w:rsidRPr="003C5E15" w:rsidRDefault="00DA235B" w:rsidP="00A2196D">
                  <w:pPr>
                    <w:spacing w:after="0"/>
                    <w:ind w:left="34" w:right="57"/>
                    <w:jc w:val="both"/>
                    <w:rPr>
                      <w:rFonts w:ascii="Times New Roman" w:eastAsia="Times New Roman" w:hAnsi="Times New Roman" w:cs="Times New Roman"/>
                      <w:b/>
                      <w:bCs/>
                      <w:lang w:eastAsia="uk-UA"/>
                    </w:rPr>
                  </w:pPr>
                </w:p>
              </w:tc>
              <w:tc>
                <w:tcPr>
                  <w:tcW w:w="551" w:type="pct"/>
                  <w:tcBorders>
                    <w:top w:val="nil"/>
                    <w:left w:val="nil"/>
                    <w:bottom w:val="single" w:sz="4" w:space="0" w:color="auto"/>
                    <w:right w:val="single" w:sz="6" w:space="0" w:color="000000"/>
                  </w:tcBorders>
                  <w:vAlign w:val="center"/>
                </w:tcPr>
                <w:p w:rsidR="003C5E15" w:rsidRPr="003B341C" w:rsidRDefault="003C5E15"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4" w:space="0" w:color="auto"/>
                    <w:right w:val="single" w:sz="6" w:space="0" w:color="000000"/>
                  </w:tcBorders>
                  <w:vAlign w:val="center"/>
                </w:tcPr>
                <w:p w:rsidR="003C5E15" w:rsidRPr="003B341C" w:rsidRDefault="003C5E15"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4" w:space="0" w:color="auto"/>
                    <w:right w:val="single" w:sz="6" w:space="0" w:color="000000"/>
                  </w:tcBorders>
                  <w:vAlign w:val="center"/>
                </w:tcPr>
                <w:p w:rsidR="003C5E15" w:rsidRPr="003C5E15" w:rsidRDefault="003C5E15" w:rsidP="00A2196D">
                  <w:pPr>
                    <w:spacing w:after="0"/>
                    <w:ind w:left="34"/>
                    <w:jc w:val="center"/>
                    <w:rPr>
                      <w:rFonts w:ascii="Times New Roman" w:eastAsia="Times New Roman" w:hAnsi="Times New Roman" w:cs="Times New Roman"/>
                      <w:b/>
                      <w:bCs/>
                      <w:lang w:eastAsia="ru-RU"/>
                    </w:rPr>
                  </w:pPr>
                </w:p>
              </w:tc>
              <w:tc>
                <w:tcPr>
                  <w:tcW w:w="551" w:type="pct"/>
                  <w:tcBorders>
                    <w:top w:val="nil"/>
                    <w:left w:val="nil"/>
                    <w:bottom w:val="single" w:sz="4" w:space="0" w:color="auto"/>
                    <w:right w:val="single" w:sz="6" w:space="0" w:color="000000"/>
                  </w:tcBorders>
                  <w:vAlign w:val="center"/>
                </w:tcPr>
                <w:p w:rsidR="003C5E15" w:rsidRPr="003C5E15" w:rsidRDefault="003C5E15" w:rsidP="00A2196D">
                  <w:pPr>
                    <w:spacing w:after="0"/>
                    <w:ind w:left="34"/>
                    <w:jc w:val="center"/>
                    <w:rPr>
                      <w:rFonts w:ascii="Times New Roman" w:eastAsia="Times New Roman" w:hAnsi="Times New Roman" w:cs="Times New Roman"/>
                      <w:b/>
                      <w:bCs/>
                      <w:lang w:eastAsia="ru-RU"/>
                    </w:rPr>
                  </w:pPr>
                </w:p>
              </w:tc>
              <w:tc>
                <w:tcPr>
                  <w:tcW w:w="550" w:type="pct"/>
                  <w:tcBorders>
                    <w:top w:val="nil"/>
                    <w:left w:val="nil"/>
                    <w:bottom w:val="single" w:sz="4" w:space="0" w:color="auto"/>
                    <w:right w:val="single" w:sz="6" w:space="0" w:color="000000"/>
                  </w:tcBorders>
                  <w:shd w:val="clear" w:color="auto" w:fill="auto"/>
                  <w:vAlign w:val="center"/>
                </w:tcPr>
                <w:p w:rsidR="003C5E15" w:rsidRPr="003C5E15" w:rsidRDefault="003C5E15" w:rsidP="00A2196D">
                  <w:pPr>
                    <w:spacing w:after="0"/>
                    <w:ind w:left="34"/>
                    <w:jc w:val="center"/>
                    <w:rPr>
                      <w:rFonts w:ascii="Times New Roman" w:eastAsia="Times New Roman" w:hAnsi="Times New Roman" w:cs="Times New Roman"/>
                      <w:b/>
                      <w:bCs/>
                      <w:lang w:eastAsia="ru-RU"/>
                    </w:rPr>
                  </w:pPr>
                </w:p>
              </w:tc>
            </w:tr>
            <w:tr w:rsidR="003C5E15" w:rsidRPr="003B341C" w:rsidTr="008310C8">
              <w:trPr>
                <w:trHeight w:val="397"/>
              </w:trPr>
              <w:tc>
                <w:tcPr>
                  <w:tcW w:w="2246" w:type="pct"/>
                  <w:tcBorders>
                    <w:left w:val="single" w:sz="6" w:space="0" w:color="000000"/>
                    <w:bottom w:val="single" w:sz="6" w:space="0" w:color="000000"/>
                    <w:right w:val="single" w:sz="6" w:space="0" w:color="000000"/>
                  </w:tcBorders>
                </w:tcPr>
                <w:p w:rsidR="003C5E15" w:rsidRPr="003C5E15" w:rsidRDefault="003C5E15" w:rsidP="008310C8">
                  <w:pPr>
                    <w:spacing w:after="0"/>
                    <w:ind w:left="34" w:right="57"/>
                    <w:jc w:val="both"/>
                    <w:rPr>
                      <w:rFonts w:ascii="Times New Roman" w:eastAsia="Times New Roman" w:hAnsi="Times New Roman" w:cs="Times New Roman"/>
                      <w:b/>
                      <w:bCs/>
                      <w:sz w:val="48"/>
                      <w:szCs w:val="48"/>
                      <w:lang w:eastAsia="uk-UA"/>
                    </w:rPr>
                  </w:pPr>
                  <w:r w:rsidRPr="003C5E15">
                    <w:rPr>
                      <w:rFonts w:ascii="Times New Roman" w:eastAsia="Times New Roman" w:hAnsi="Times New Roman" w:cs="Times New Roman"/>
                      <w:b/>
                      <w:bCs/>
                      <w:lang w:eastAsia="uk-UA"/>
                    </w:rPr>
                    <w:t>Вилучено</w:t>
                  </w:r>
                </w:p>
              </w:tc>
              <w:tc>
                <w:tcPr>
                  <w:tcW w:w="551" w:type="pct"/>
                  <w:tcBorders>
                    <w:top w:val="nil"/>
                    <w:left w:val="nil"/>
                    <w:bottom w:val="single" w:sz="4" w:space="0" w:color="auto"/>
                    <w:right w:val="single" w:sz="6" w:space="0" w:color="000000"/>
                  </w:tcBorders>
                  <w:vAlign w:val="center"/>
                </w:tcPr>
                <w:p w:rsidR="003C5E15" w:rsidRPr="003B341C" w:rsidRDefault="003C5E15"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4" w:space="0" w:color="auto"/>
                    <w:right w:val="single" w:sz="6" w:space="0" w:color="000000"/>
                  </w:tcBorders>
                  <w:vAlign w:val="center"/>
                </w:tcPr>
                <w:p w:rsidR="003C5E15" w:rsidRPr="003B341C" w:rsidRDefault="003C5E15"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4" w:space="0" w:color="auto"/>
                    <w:right w:val="single" w:sz="6" w:space="0" w:color="000000"/>
                  </w:tcBorders>
                  <w:vAlign w:val="center"/>
                </w:tcPr>
                <w:p w:rsidR="003C5E15" w:rsidRPr="003C5E15" w:rsidRDefault="003C5E15" w:rsidP="00A2196D">
                  <w:pPr>
                    <w:spacing w:after="0"/>
                    <w:ind w:left="34"/>
                    <w:jc w:val="center"/>
                    <w:rPr>
                      <w:rFonts w:ascii="Times New Roman" w:eastAsia="Times New Roman" w:hAnsi="Times New Roman" w:cs="Times New Roman"/>
                      <w:b/>
                      <w:bCs/>
                      <w:lang w:eastAsia="ru-RU"/>
                    </w:rPr>
                  </w:pPr>
                </w:p>
              </w:tc>
              <w:tc>
                <w:tcPr>
                  <w:tcW w:w="551" w:type="pct"/>
                  <w:tcBorders>
                    <w:top w:val="nil"/>
                    <w:left w:val="nil"/>
                    <w:bottom w:val="single" w:sz="4" w:space="0" w:color="auto"/>
                    <w:right w:val="single" w:sz="6" w:space="0" w:color="000000"/>
                  </w:tcBorders>
                  <w:vAlign w:val="center"/>
                </w:tcPr>
                <w:p w:rsidR="003C5E15" w:rsidRPr="003C5E15" w:rsidRDefault="003C5E15" w:rsidP="00A2196D">
                  <w:pPr>
                    <w:spacing w:after="0"/>
                    <w:ind w:left="34"/>
                    <w:jc w:val="center"/>
                    <w:rPr>
                      <w:rFonts w:ascii="Times New Roman" w:eastAsia="Times New Roman" w:hAnsi="Times New Roman" w:cs="Times New Roman"/>
                      <w:b/>
                      <w:bCs/>
                      <w:lang w:eastAsia="ru-RU"/>
                    </w:rPr>
                  </w:pPr>
                </w:p>
              </w:tc>
              <w:tc>
                <w:tcPr>
                  <w:tcW w:w="550" w:type="pct"/>
                  <w:tcBorders>
                    <w:top w:val="nil"/>
                    <w:left w:val="nil"/>
                    <w:bottom w:val="single" w:sz="4" w:space="0" w:color="auto"/>
                    <w:right w:val="single" w:sz="6" w:space="0" w:color="000000"/>
                  </w:tcBorders>
                  <w:shd w:val="clear" w:color="auto" w:fill="auto"/>
                  <w:vAlign w:val="center"/>
                </w:tcPr>
                <w:p w:rsidR="003C5E15" w:rsidRPr="003C5E15" w:rsidRDefault="003C5E15" w:rsidP="00A2196D">
                  <w:pPr>
                    <w:spacing w:after="0"/>
                    <w:ind w:left="34"/>
                    <w:jc w:val="center"/>
                    <w:rPr>
                      <w:rFonts w:ascii="Times New Roman" w:eastAsia="Times New Roman" w:hAnsi="Times New Roman" w:cs="Times New Roman"/>
                      <w:b/>
                      <w:bCs/>
                      <w:lang w:eastAsia="ru-RU"/>
                    </w:rPr>
                  </w:pPr>
                </w:p>
              </w:tc>
            </w:tr>
            <w:tr w:rsidR="00DA235B" w:rsidRPr="003B341C" w:rsidTr="008310C8">
              <w:trPr>
                <w:trHeight w:val="531"/>
              </w:trPr>
              <w:tc>
                <w:tcPr>
                  <w:tcW w:w="2246" w:type="pct"/>
                  <w:tcBorders>
                    <w:left w:val="single" w:sz="6" w:space="0" w:color="000000"/>
                    <w:bottom w:val="single" w:sz="6" w:space="0" w:color="000000"/>
                    <w:right w:val="single" w:sz="6" w:space="0" w:color="000000"/>
                  </w:tcBorders>
                </w:tcPr>
                <w:p w:rsidR="00DA235B" w:rsidRPr="003C5E15" w:rsidRDefault="00DA235B" w:rsidP="00A2196D">
                  <w:pPr>
                    <w:spacing w:after="0"/>
                    <w:ind w:left="34" w:right="57"/>
                    <w:jc w:val="both"/>
                    <w:rPr>
                      <w:rFonts w:ascii="Times New Roman" w:eastAsia="Times New Roman" w:hAnsi="Times New Roman" w:cs="Times New Roman"/>
                      <w:b/>
                      <w:bCs/>
                      <w:lang w:eastAsia="uk-UA"/>
                    </w:rPr>
                  </w:pPr>
                  <w:r w:rsidRPr="003C5E15">
                    <w:rPr>
                      <w:rFonts w:ascii="Times New Roman" w:eastAsia="Times New Roman" w:hAnsi="Times New Roman" w:cs="Times New Roman"/>
                      <w:b/>
                      <w:bCs/>
                      <w:lang w:eastAsia="uk-UA"/>
                    </w:rPr>
                    <w:t>Вилучено</w:t>
                  </w:r>
                </w:p>
              </w:tc>
              <w:tc>
                <w:tcPr>
                  <w:tcW w:w="551" w:type="pct"/>
                  <w:tcBorders>
                    <w:top w:val="nil"/>
                    <w:left w:val="nil"/>
                    <w:bottom w:val="single" w:sz="4" w:space="0" w:color="auto"/>
                    <w:right w:val="single" w:sz="6" w:space="0" w:color="000000"/>
                  </w:tcBorders>
                  <w:vAlign w:val="center"/>
                </w:tcPr>
                <w:p w:rsidR="00DA235B" w:rsidRPr="003B341C" w:rsidRDefault="00DA235B"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4" w:space="0" w:color="auto"/>
                    <w:right w:val="single" w:sz="6" w:space="0" w:color="000000"/>
                  </w:tcBorders>
                  <w:vAlign w:val="center"/>
                </w:tcPr>
                <w:p w:rsidR="00DA235B" w:rsidRPr="003B341C" w:rsidRDefault="00DA235B" w:rsidP="00A2196D">
                  <w:pPr>
                    <w:spacing w:after="0"/>
                    <w:ind w:left="34"/>
                    <w:jc w:val="center"/>
                    <w:rPr>
                      <w:rFonts w:ascii="Times New Roman" w:eastAsia="Times New Roman" w:hAnsi="Times New Roman" w:cs="Times New Roman"/>
                      <w:lang w:eastAsia="ru-RU"/>
                    </w:rPr>
                  </w:pPr>
                </w:p>
              </w:tc>
              <w:tc>
                <w:tcPr>
                  <w:tcW w:w="551" w:type="pct"/>
                  <w:tcBorders>
                    <w:top w:val="nil"/>
                    <w:left w:val="nil"/>
                    <w:bottom w:val="single" w:sz="4" w:space="0" w:color="auto"/>
                    <w:right w:val="single" w:sz="6" w:space="0" w:color="000000"/>
                  </w:tcBorders>
                  <w:vAlign w:val="center"/>
                </w:tcPr>
                <w:p w:rsidR="00DA235B" w:rsidRPr="003C5E15" w:rsidRDefault="00DA235B" w:rsidP="00A2196D">
                  <w:pPr>
                    <w:spacing w:after="0"/>
                    <w:ind w:left="34"/>
                    <w:jc w:val="center"/>
                    <w:rPr>
                      <w:rFonts w:ascii="Times New Roman" w:eastAsia="Times New Roman" w:hAnsi="Times New Roman" w:cs="Times New Roman"/>
                      <w:b/>
                      <w:bCs/>
                      <w:lang w:eastAsia="ru-RU"/>
                    </w:rPr>
                  </w:pPr>
                </w:p>
              </w:tc>
              <w:tc>
                <w:tcPr>
                  <w:tcW w:w="551" w:type="pct"/>
                  <w:tcBorders>
                    <w:top w:val="nil"/>
                    <w:left w:val="nil"/>
                    <w:bottom w:val="single" w:sz="4" w:space="0" w:color="auto"/>
                    <w:right w:val="single" w:sz="6" w:space="0" w:color="000000"/>
                  </w:tcBorders>
                  <w:vAlign w:val="center"/>
                </w:tcPr>
                <w:p w:rsidR="00DA235B" w:rsidRPr="003C5E15" w:rsidRDefault="00DA235B" w:rsidP="00A2196D">
                  <w:pPr>
                    <w:spacing w:after="0"/>
                    <w:ind w:left="34"/>
                    <w:jc w:val="center"/>
                    <w:rPr>
                      <w:rFonts w:ascii="Times New Roman" w:eastAsia="Times New Roman" w:hAnsi="Times New Roman" w:cs="Times New Roman"/>
                      <w:b/>
                      <w:bCs/>
                      <w:lang w:eastAsia="ru-RU"/>
                    </w:rPr>
                  </w:pPr>
                </w:p>
              </w:tc>
              <w:tc>
                <w:tcPr>
                  <w:tcW w:w="550" w:type="pct"/>
                  <w:tcBorders>
                    <w:top w:val="nil"/>
                    <w:left w:val="nil"/>
                    <w:bottom w:val="single" w:sz="4" w:space="0" w:color="auto"/>
                    <w:right w:val="single" w:sz="6" w:space="0" w:color="000000"/>
                  </w:tcBorders>
                  <w:shd w:val="clear" w:color="auto" w:fill="auto"/>
                  <w:vAlign w:val="center"/>
                </w:tcPr>
                <w:p w:rsidR="00DA235B" w:rsidRPr="003C5E15" w:rsidRDefault="00DA235B" w:rsidP="00A2196D">
                  <w:pPr>
                    <w:spacing w:after="0"/>
                    <w:ind w:left="34"/>
                    <w:jc w:val="center"/>
                    <w:rPr>
                      <w:rFonts w:ascii="Times New Roman" w:eastAsia="Times New Roman" w:hAnsi="Times New Roman" w:cs="Times New Roman"/>
                      <w:b/>
                      <w:bCs/>
                      <w:lang w:eastAsia="ru-RU"/>
                    </w:rPr>
                  </w:pPr>
                </w:p>
              </w:tc>
            </w:tr>
            <w:tr w:rsidR="00F56DDC" w:rsidRPr="003B341C" w:rsidTr="00C314AA">
              <w:trPr>
                <w:trHeight w:val="338"/>
              </w:trPr>
              <w:tc>
                <w:tcPr>
                  <w:tcW w:w="2246" w:type="pct"/>
                  <w:tcBorders>
                    <w:left w:val="single" w:sz="6" w:space="0" w:color="000000"/>
                    <w:bottom w:val="single" w:sz="6" w:space="0" w:color="000000"/>
                    <w:right w:val="single" w:sz="6" w:space="0" w:color="000000"/>
                  </w:tcBorders>
                </w:tcPr>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будівництво </w:t>
                  </w:r>
                  <w:proofErr w:type="spellStart"/>
                  <w:r w:rsidRPr="003B341C">
                    <w:rPr>
                      <w:rFonts w:ascii="Times New Roman" w:eastAsia="Times New Roman" w:hAnsi="Times New Roman" w:cs="Times New Roman"/>
                      <w:lang w:eastAsia="uk-UA"/>
                    </w:rPr>
                    <w:t>колектора</w:t>
                  </w:r>
                  <w:proofErr w:type="spellEnd"/>
                  <w:r w:rsidRPr="003B341C">
                    <w:rPr>
                      <w:rFonts w:ascii="Times New Roman" w:eastAsia="Times New Roman" w:hAnsi="Times New Roman" w:cs="Times New Roman"/>
                      <w:lang w:eastAsia="uk-UA"/>
                    </w:rPr>
                    <w:t>, км</w:t>
                  </w:r>
                </w:p>
                <w:p w:rsidR="00DA235B" w:rsidRPr="003B341C" w:rsidRDefault="00DA235B" w:rsidP="00A2196D">
                  <w:pPr>
                    <w:spacing w:after="0"/>
                    <w:ind w:left="34" w:right="57"/>
                    <w:jc w:val="both"/>
                    <w:rPr>
                      <w:rFonts w:ascii="Times New Roman" w:eastAsia="Times New Roman" w:hAnsi="Times New Roman" w:cs="Times New Roman"/>
                      <w:lang w:eastAsia="uk-UA"/>
                    </w:rPr>
                  </w:pP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1,1</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1,9</w:t>
                  </w:r>
                </w:p>
              </w:tc>
              <w:tc>
                <w:tcPr>
                  <w:tcW w:w="551" w:type="pct"/>
                  <w:tcBorders>
                    <w:top w:val="nil"/>
                    <w:left w:val="nil"/>
                    <w:bottom w:val="single" w:sz="4" w:space="0" w:color="auto"/>
                    <w:right w:val="single" w:sz="6" w:space="0" w:color="000000"/>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0,509</w:t>
                  </w:r>
                </w:p>
              </w:tc>
              <w:tc>
                <w:tcPr>
                  <w:tcW w:w="551" w:type="pct"/>
                  <w:tcBorders>
                    <w:top w:val="nil"/>
                    <w:left w:val="nil"/>
                    <w:bottom w:val="single" w:sz="4" w:space="0" w:color="auto"/>
                    <w:right w:val="single" w:sz="6" w:space="0" w:color="000000"/>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1,411</w:t>
                  </w:r>
                </w:p>
              </w:tc>
              <w:tc>
                <w:tcPr>
                  <w:tcW w:w="550" w:type="pct"/>
                  <w:tcBorders>
                    <w:top w:val="nil"/>
                    <w:left w:val="nil"/>
                    <w:bottom w:val="single" w:sz="4" w:space="0" w:color="auto"/>
                    <w:right w:val="single" w:sz="6" w:space="0" w:color="000000"/>
                  </w:tcBorders>
                  <w:shd w:val="clear" w:color="auto" w:fill="auto"/>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4,92</w:t>
                  </w:r>
                </w:p>
              </w:tc>
            </w:tr>
            <w:tr w:rsidR="00F56DDC" w:rsidRPr="003B341C" w:rsidTr="00C314AA">
              <w:trPr>
                <w:trHeight w:val="338"/>
              </w:trPr>
              <w:tc>
                <w:tcPr>
                  <w:tcW w:w="2246" w:type="pct"/>
                  <w:tcBorders>
                    <w:left w:val="single" w:sz="6" w:space="0" w:color="000000"/>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будівництво камер, од.</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18</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26</w:t>
                  </w:r>
                </w:p>
              </w:tc>
              <w:tc>
                <w:tcPr>
                  <w:tcW w:w="551" w:type="pct"/>
                  <w:tcBorders>
                    <w:top w:val="nil"/>
                    <w:left w:val="nil"/>
                    <w:bottom w:val="single" w:sz="4" w:space="0" w:color="auto"/>
                    <w:right w:val="single" w:sz="6" w:space="0" w:color="000000"/>
                  </w:tcBorders>
                  <w:vAlign w:val="center"/>
                </w:tcPr>
                <w:p w:rsidR="00F56DDC" w:rsidRPr="00DA235B" w:rsidRDefault="00F56DDC" w:rsidP="00A2196D">
                  <w:pPr>
                    <w:spacing w:after="0"/>
                    <w:ind w:left="34"/>
                    <w:jc w:val="center"/>
                    <w:rPr>
                      <w:rFonts w:ascii="Times New Roman" w:eastAsia="Times New Roman" w:hAnsi="Times New Roman" w:cs="Times New Roman"/>
                      <w:lang w:eastAsia="ru-RU"/>
                    </w:rPr>
                  </w:pPr>
                  <w:r w:rsidRPr="00DA235B">
                    <w:rPr>
                      <w:rFonts w:ascii="Times New Roman" w:eastAsia="Times New Roman" w:hAnsi="Times New Roman" w:cs="Times New Roman"/>
                      <w:lang w:eastAsia="ru-RU"/>
                    </w:rPr>
                    <w:t>–</w:t>
                  </w:r>
                </w:p>
              </w:tc>
              <w:tc>
                <w:tcPr>
                  <w:tcW w:w="551" w:type="pct"/>
                  <w:tcBorders>
                    <w:top w:val="nil"/>
                    <w:left w:val="nil"/>
                    <w:bottom w:val="single" w:sz="4" w:space="0" w:color="auto"/>
                    <w:right w:val="single" w:sz="6" w:space="0" w:color="000000"/>
                  </w:tcBorders>
                  <w:vAlign w:val="center"/>
                </w:tcPr>
                <w:p w:rsidR="00F56DDC" w:rsidRPr="00DA235B" w:rsidRDefault="00F56DDC" w:rsidP="00A2196D">
                  <w:pPr>
                    <w:spacing w:after="0"/>
                    <w:ind w:left="34"/>
                    <w:jc w:val="center"/>
                    <w:rPr>
                      <w:rFonts w:ascii="Times New Roman" w:eastAsia="Times New Roman" w:hAnsi="Times New Roman" w:cs="Times New Roman"/>
                      <w:lang w:eastAsia="ru-RU"/>
                    </w:rPr>
                  </w:pPr>
                  <w:r w:rsidRPr="00DA235B">
                    <w:rPr>
                      <w:rFonts w:ascii="Times New Roman" w:eastAsia="Times New Roman" w:hAnsi="Times New Roman" w:cs="Times New Roman"/>
                      <w:lang w:eastAsia="ru-RU"/>
                    </w:rPr>
                    <w:t>–</w:t>
                  </w:r>
                </w:p>
              </w:tc>
              <w:tc>
                <w:tcPr>
                  <w:tcW w:w="550" w:type="pct"/>
                  <w:tcBorders>
                    <w:top w:val="nil"/>
                    <w:left w:val="nil"/>
                    <w:bottom w:val="single" w:sz="4" w:space="0" w:color="auto"/>
                    <w:right w:val="single" w:sz="6" w:space="0" w:color="000000"/>
                  </w:tcBorders>
                  <w:shd w:val="clear" w:color="auto" w:fill="auto"/>
                  <w:vAlign w:val="center"/>
                </w:tcPr>
                <w:p w:rsidR="00F56DDC" w:rsidRPr="00DA235B" w:rsidRDefault="00F56DDC" w:rsidP="00A2196D">
                  <w:pPr>
                    <w:spacing w:after="0"/>
                    <w:ind w:left="34"/>
                    <w:jc w:val="center"/>
                    <w:rPr>
                      <w:rFonts w:ascii="Times New Roman" w:eastAsia="Times New Roman" w:hAnsi="Times New Roman" w:cs="Times New Roman"/>
                      <w:lang w:eastAsia="ru-RU"/>
                    </w:rPr>
                  </w:pPr>
                  <w:r w:rsidRPr="00DA235B">
                    <w:rPr>
                      <w:rFonts w:ascii="Times New Roman" w:eastAsia="Times New Roman" w:hAnsi="Times New Roman" w:cs="Times New Roman"/>
                      <w:lang w:eastAsia="ru-RU"/>
                    </w:rPr>
                    <w:t>–</w:t>
                  </w:r>
                </w:p>
              </w:tc>
            </w:tr>
            <w:tr w:rsidR="00F56DDC" w:rsidRPr="003B341C" w:rsidTr="00C314AA">
              <w:trPr>
                <w:trHeight w:val="480"/>
              </w:trPr>
              <w:tc>
                <w:tcPr>
                  <w:tcW w:w="2246" w:type="pct"/>
                  <w:tcBorders>
                    <w:left w:val="single" w:sz="6" w:space="0" w:color="000000"/>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будівництво залізобетонних колодязів  (І–ІІІ черга), од.</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3</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3</w:t>
                  </w:r>
                </w:p>
              </w:tc>
              <w:tc>
                <w:tcPr>
                  <w:tcW w:w="551" w:type="pct"/>
                  <w:tcBorders>
                    <w:top w:val="nil"/>
                    <w:left w:val="nil"/>
                    <w:bottom w:val="single" w:sz="4" w:space="0" w:color="auto"/>
                    <w:right w:val="single" w:sz="6" w:space="0" w:color="000000"/>
                  </w:tcBorders>
                  <w:vAlign w:val="center"/>
                </w:tcPr>
                <w:p w:rsidR="00F56DDC" w:rsidRPr="00DA235B" w:rsidRDefault="00F56DDC" w:rsidP="00A2196D">
                  <w:pPr>
                    <w:spacing w:after="0"/>
                    <w:ind w:left="34"/>
                    <w:jc w:val="center"/>
                    <w:rPr>
                      <w:rFonts w:ascii="Times New Roman" w:eastAsia="Times New Roman" w:hAnsi="Times New Roman" w:cs="Times New Roman"/>
                      <w:lang w:eastAsia="ru-RU"/>
                    </w:rPr>
                  </w:pPr>
                  <w:r w:rsidRPr="00DA235B">
                    <w:rPr>
                      <w:rFonts w:ascii="Times New Roman" w:eastAsia="Times New Roman" w:hAnsi="Times New Roman" w:cs="Times New Roman"/>
                      <w:lang w:eastAsia="ru-RU"/>
                    </w:rPr>
                    <w:t>–</w:t>
                  </w:r>
                </w:p>
              </w:tc>
              <w:tc>
                <w:tcPr>
                  <w:tcW w:w="551" w:type="pct"/>
                  <w:tcBorders>
                    <w:top w:val="nil"/>
                    <w:left w:val="nil"/>
                    <w:bottom w:val="single" w:sz="4" w:space="0" w:color="auto"/>
                    <w:right w:val="single" w:sz="6" w:space="0" w:color="000000"/>
                  </w:tcBorders>
                  <w:vAlign w:val="center"/>
                </w:tcPr>
                <w:p w:rsidR="00F56DDC" w:rsidRPr="00DA235B" w:rsidRDefault="00F56DDC" w:rsidP="00A2196D">
                  <w:pPr>
                    <w:spacing w:after="0"/>
                    <w:ind w:left="34"/>
                    <w:jc w:val="center"/>
                    <w:rPr>
                      <w:rFonts w:ascii="Times New Roman" w:eastAsia="Times New Roman" w:hAnsi="Times New Roman" w:cs="Times New Roman"/>
                      <w:lang w:eastAsia="ru-RU"/>
                    </w:rPr>
                  </w:pPr>
                  <w:r w:rsidRPr="00DA235B">
                    <w:rPr>
                      <w:rFonts w:ascii="Times New Roman" w:eastAsia="Times New Roman" w:hAnsi="Times New Roman" w:cs="Times New Roman"/>
                      <w:lang w:eastAsia="ru-RU"/>
                    </w:rPr>
                    <w:t>–</w:t>
                  </w:r>
                </w:p>
              </w:tc>
              <w:tc>
                <w:tcPr>
                  <w:tcW w:w="550" w:type="pct"/>
                  <w:tcBorders>
                    <w:top w:val="nil"/>
                    <w:left w:val="nil"/>
                    <w:bottom w:val="single" w:sz="4" w:space="0" w:color="auto"/>
                    <w:right w:val="single" w:sz="6" w:space="0" w:color="000000"/>
                  </w:tcBorders>
                  <w:shd w:val="clear" w:color="auto" w:fill="auto"/>
                  <w:vAlign w:val="center"/>
                </w:tcPr>
                <w:p w:rsidR="00F56DDC" w:rsidRPr="00DA235B" w:rsidRDefault="00F56DDC" w:rsidP="00A2196D">
                  <w:pPr>
                    <w:spacing w:after="0"/>
                    <w:ind w:left="34"/>
                    <w:jc w:val="center"/>
                    <w:rPr>
                      <w:rFonts w:ascii="Times New Roman" w:eastAsia="Times New Roman" w:hAnsi="Times New Roman" w:cs="Times New Roman"/>
                      <w:lang w:eastAsia="ru-RU"/>
                    </w:rPr>
                  </w:pPr>
                  <w:r w:rsidRPr="00DA235B">
                    <w:rPr>
                      <w:rFonts w:ascii="Times New Roman" w:eastAsia="Times New Roman" w:hAnsi="Times New Roman" w:cs="Times New Roman"/>
                      <w:lang w:eastAsia="ru-RU"/>
                    </w:rPr>
                    <w:t>–</w:t>
                  </w:r>
                </w:p>
              </w:tc>
            </w:tr>
            <w:tr w:rsidR="00F56DDC" w:rsidRPr="003B341C" w:rsidTr="00C314AA">
              <w:trPr>
                <w:trHeight w:val="480"/>
              </w:trPr>
              <w:tc>
                <w:tcPr>
                  <w:tcW w:w="2246" w:type="pct"/>
                  <w:tcBorders>
                    <w:left w:val="single" w:sz="6" w:space="0" w:color="000000"/>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w:t>
                  </w:r>
                  <w:r w:rsidRPr="00DA235B">
                    <w:rPr>
                      <w:rFonts w:ascii="Times New Roman" w:eastAsia="Times New Roman" w:hAnsi="Times New Roman" w:cs="Times New Roman"/>
                      <w:lang w:eastAsia="uk-UA"/>
                    </w:rPr>
                    <w:t xml:space="preserve">довжина/протяжність реконструйованого каналізаційного </w:t>
                  </w:r>
                  <w:proofErr w:type="spellStart"/>
                  <w:r w:rsidRPr="00DA235B">
                    <w:rPr>
                      <w:rFonts w:ascii="Times New Roman" w:eastAsia="Times New Roman" w:hAnsi="Times New Roman" w:cs="Times New Roman"/>
                      <w:lang w:eastAsia="uk-UA"/>
                    </w:rPr>
                    <w:t>колектора</w:t>
                  </w:r>
                  <w:proofErr w:type="spellEnd"/>
                  <w:r w:rsidRPr="00DA235B">
                    <w:rPr>
                      <w:rFonts w:ascii="Times New Roman" w:eastAsia="Times New Roman" w:hAnsi="Times New Roman" w:cs="Times New Roman"/>
                      <w:lang w:eastAsia="uk-UA"/>
                    </w:rPr>
                    <w:t>, м</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369</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137</w:t>
                  </w:r>
                </w:p>
              </w:tc>
              <w:tc>
                <w:tcPr>
                  <w:tcW w:w="551" w:type="pct"/>
                  <w:tcBorders>
                    <w:top w:val="nil"/>
                    <w:left w:val="nil"/>
                    <w:bottom w:val="single" w:sz="4" w:space="0" w:color="auto"/>
                    <w:right w:val="single" w:sz="6" w:space="0" w:color="000000"/>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300</w:t>
                  </w:r>
                </w:p>
              </w:tc>
              <w:tc>
                <w:tcPr>
                  <w:tcW w:w="551" w:type="pct"/>
                  <w:tcBorders>
                    <w:top w:val="nil"/>
                    <w:left w:val="nil"/>
                    <w:bottom w:val="single" w:sz="4" w:space="0" w:color="auto"/>
                    <w:right w:val="single" w:sz="6" w:space="0" w:color="000000"/>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400</w:t>
                  </w:r>
                </w:p>
              </w:tc>
              <w:tc>
                <w:tcPr>
                  <w:tcW w:w="550" w:type="pct"/>
                  <w:tcBorders>
                    <w:top w:val="nil"/>
                    <w:left w:val="nil"/>
                    <w:bottom w:val="single" w:sz="4" w:space="0" w:color="auto"/>
                    <w:right w:val="single" w:sz="6" w:space="0" w:color="000000"/>
                  </w:tcBorders>
                  <w:shd w:val="clear" w:color="auto" w:fill="auto"/>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1206</w:t>
                  </w:r>
                </w:p>
              </w:tc>
            </w:tr>
            <w:tr w:rsidR="00F56DDC" w:rsidRPr="003B341C" w:rsidTr="00C314AA">
              <w:trPr>
                <w:trHeight w:val="461"/>
              </w:trPr>
              <w:tc>
                <w:tcPr>
                  <w:tcW w:w="2246" w:type="pct"/>
                  <w:tcBorders>
                    <w:left w:val="single" w:sz="6" w:space="0" w:color="000000"/>
                    <w:bottom w:val="single" w:sz="6" w:space="0" w:color="000000"/>
                    <w:right w:val="single" w:sz="6" w:space="0" w:color="000000"/>
                  </w:tcBorders>
                </w:tcPr>
                <w:p w:rsidR="00F56DDC" w:rsidRPr="00DA235B" w:rsidRDefault="00F56DDC" w:rsidP="00A2196D">
                  <w:pPr>
                    <w:spacing w:after="0"/>
                    <w:ind w:left="34" w:right="57"/>
                    <w:jc w:val="both"/>
                    <w:rPr>
                      <w:rFonts w:ascii="Times New Roman" w:eastAsia="Times New Roman" w:hAnsi="Times New Roman" w:cs="Times New Roman"/>
                      <w:b/>
                      <w:bCs/>
                      <w:lang w:eastAsia="uk-UA"/>
                    </w:rPr>
                  </w:pPr>
                  <w:r w:rsidRPr="00DA235B">
                    <w:rPr>
                      <w:rFonts w:ascii="Times New Roman" w:eastAsia="Times New Roman" w:hAnsi="Times New Roman" w:cs="Times New Roman"/>
                      <w:b/>
                      <w:bCs/>
                      <w:lang w:eastAsia="uk-UA"/>
                    </w:rPr>
                    <w:t xml:space="preserve">- довжина/протяжність реконструйованого водопровідного </w:t>
                  </w:r>
                  <w:proofErr w:type="spellStart"/>
                  <w:r w:rsidRPr="00DA235B">
                    <w:rPr>
                      <w:rFonts w:ascii="Times New Roman" w:eastAsia="Times New Roman" w:hAnsi="Times New Roman" w:cs="Times New Roman"/>
                      <w:b/>
                      <w:bCs/>
                      <w:lang w:eastAsia="uk-UA"/>
                    </w:rPr>
                    <w:t>колектора</w:t>
                  </w:r>
                  <w:proofErr w:type="spellEnd"/>
                  <w:r w:rsidRPr="00DA235B">
                    <w:rPr>
                      <w:rFonts w:ascii="Times New Roman" w:eastAsia="Times New Roman" w:hAnsi="Times New Roman" w:cs="Times New Roman"/>
                      <w:b/>
                      <w:bCs/>
                      <w:lang w:eastAsia="uk-UA"/>
                    </w:rPr>
                    <w:t xml:space="preserve">, м </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51" w:type="pct"/>
                  <w:tcBorders>
                    <w:top w:val="nil"/>
                    <w:left w:val="nil"/>
                    <w:bottom w:val="single" w:sz="4" w:space="0" w:color="auto"/>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51" w:type="pct"/>
                  <w:tcBorders>
                    <w:top w:val="nil"/>
                    <w:left w:val="nil"/>
                    <w:bottom w:val="single" w:sz="4" w:space="0" w:color="auto"/>
                    <w:right w:val="single" w:sz="6" w:space="0" w:color="000000"/>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w:t>
                  </w:r>
                </w:p>
              </w:tc>
              <w:tc>
                <w:tcPr>
                  <w:tcW w:w="551" w:type="pct"/>
                  <w:tcBorders>
                    <w:top w:val="nil"/>
                    <w:left w:val="nil"/>
                    <w:bottom w:val="single" w:sz="4" w:space="0" w:color="auto"/>
                    <w:right w:val="single" w:sz="6" w:space="0" w:color="000000"/>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3107</w:t>
                  </w:r>
                </w:p>
              </w:tc>
              <w:tc>
                <w:tcPr>
                  <w:tcW w:w="550" w:type="pct"/>
                  <w:tcBorders>
                    <w:top w:val="nil"/>
                    <w:left w:val="nil"/>
                    <w:bottom w:val="single" w:sz="4" w:space="0" w:color="auto"/>
                    <w:right w:val="single" w:sz="6" w:space="0" w:color="000000"/>
                  </w:tcBorders>
                  <w:shd w:val="clear" w:color="auto" w:fill="auto"/>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3107</w:t>
                  </w:r>
                </w:p>
              </w:tc>
            </w:tr>
            <w:tr w:rsidR="00F56DDC" w:rsidRPr="003B341C" w:rsidTr="00C314AA">
              <w:trPr>
                <w:trHeight w:val="625"/>
              </w:trPr>
              <w:tc>
                <w:tcPr>
                  <w:tcW w:w="2246" w:type="pct"/>
                  <w:tcBorders>
                    <w:left w:val="single" w:sz="6" w:space="0" w:color="000000"/>
                    <w:bottom w:val="single" w:sz="6" w:space="0" w:color="000000"/>
                    <w:right w:val="single" w:sz="4" w:space="0" w:color="auto"/>
                  </w:tcBorders>
                </w:tcPr>
                <w:p w:rsidR="00F56DDC" w:rsidRPr="00DA235B" w:rsidRDefault="00F56DDC" w:rsidP="00A2196D">
                  <w:pPr>
                    <w:spacing w:after="0"/>
                    <w:ind w:left="34" w:right="57"/>
                    <w:jc w:val="both"/>
                    <w:rPr>
                      <w:rFonts w:ascii="Times New Roman" w:eastAsia="Times New Roman" w:hAnsi="Times New Roman" w:cs="Times New Roman"/>
                      <w:b/>
                      <w:bCs/>
                      <w:lang w:eastAsia="uk-UA"/>
                    </w:rPr>
                  </w:pPr>
                  <w:r w:rsidRPr="00DA235B">
                    <w:rPr>
                      <w:rFonts w:ascii="Times New Roman" w:eastAsia="Times New Roman" w:hAnsi="Times New Roman" w:cs="Times New Roman"/>
                      <w:b/>
                      <w:bCs/>
                      <w:lang w:eastAsia="uk-UA"/>
                    </w:rPr>
                    <w:t xml:space="preserve">- довжина/протяжність відновлення нового </w:t>
                  </w:r>
                  <w:proofErr w:type="spellStart"/>
                  <w:r w:rsidRPr="00DA235B">
                    <w:rPr>
                      <w:rFonts w:ascii="Times New Roman" w:eastAsia="Times New Roman" w:hAnsi="Times New Roman" w:cs="Times New Roman"/>
                      <w:b/>
                      <w:bCs/>
                      <w:lang w:eastAsia="uk-UA"/>
                    </w:rPr>
                    <w:t>колектора</w:t>
                  </w:r>
                  <w:proofErr w:type="spellEnd"/>
                  <w:r w:rsidRPr="00DA235B">
                    <w:rPr>
                      <w:rFonts w:ascii="Times New Roman" w:eastAsia="Times New Roman" w:hAnsi="Times New Roman" w:cs="Times New Roman"/>
                      <w:b/>
                      <w:bCs/>
                      <w:lang w:eastAsia="uk-UA"/>
                    </w:rPr>
                    <w:t>, м</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398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398</w:t>
                  </w:r>
                </w:p>
              </w:tc>
            </w:tr>
            <w:tr w:rsidR="00F56DDC" w:rsidRPr="003B341C" w:rsidTr="00C314AA">
              <w:trPr>
                <w:trHeight w:val="480"/>
              </w:trPr>
              <w:tc>
                <w:tcPr>
                  <w:tcW w:w="2246" w:type="pct"/>
                  <w:tcBorders>
                    <w:left w:val="single" w:sz="6" w:space="0" w:color="000000"/>
                    <w:bottom w:val="single" w:sz="6" w:space="0" w:color="000000"/>
                    <w:right w:val="single" w:sz="4" w:space="0" w:color="auto"/>
                  </w:tcBorders>
                </w:tcPr>
                <w:p w:rsidR="00F56DDC" w:rsidRPr="00DA235B" w:rsidRDefault="00F56DDC" w:rsidP="00A2196D">
                  <w:pPr>
                    <w:spacing w:after="0"/>
                    <w:ind w:left="34" w:right="57"/>
                    <w:jc w:val="both"/>
                    <w:rPr>
                      <w:rFonts w:ascii="Times New Roman" w:eastAsia="Times New Roman" w:hAnsi="Times New Roman" w:cs="Times New Roman"/>
                      <w:b/>
                      <w:bCs/>
                      <w:lang w:eastAsia="uk-UA"/>
                    </w:rPr>
                  </w:pPr>
                  <w:r w:rsidRPr="00DA235B">
                    <w:rPr>
                      <w:rFonts w:ascii="Times New Roman" w:eastAsia="Times New Roman" w:hAnsi="Times New Roman" w:cs="Times New Roman"/>
                      <w:b/>
                      <w:bCs/>
                      <w:lang w:eastAsia="uk-UA"/>
                    </w:rPr>
                    <w:t>- </w:t>
                  </w:r>
                  <w:r w:rsidRPr="00DA235B">
                    <w:rPr>
                      <w:rFonts w:ascii="Times New Roman" w:eastAsia="Times New Roman" w:hAnsi="Times New Roman" w:cs="Times New Roman"/>
                      <w:lang w:eastAsia="uk-UA"/>
                    </w:rPr>
                    <w:t>продуктивність насосної станції, тис. м3/добу</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600</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C5E15" w:rsidRDefault="00F56DDC" w:rsidP="00A2196D">
                  <w:pPr>
                    <w:spacing w:after="0"/>
                    <w:ind w:left="34"/>
                    <w:jc w:val="center"/>
                    <w:rPr>
                      <w:rFonts w:ascii="Times New Roman" w:eastAsia="Times New Roman" w:hAnsi="Times New Roman" w:cs="Times New Roman"/>
                      <w:b/>
                      <w:bCs/>
                      <w:vertAlign w:val="superscript"/>
                      <w:lang w:eastAsia="ru-RU"/>
                    </w:rPr>
                  </w:pPr>
                  <w:r w:rsidRPr="003C5E15">
                    <w:rPr>
                      <w:rFonts w:ascii="Times New Roman" w:eastAsia="Times New Roman" w:hAnsi="Times New Roman" w:cs="Times New Roman"/>
                      <w:b/>
                      <w:bCs/>
                      <w:lang w:eastAsia="ru-RU"/>
                    </w:rPr>
                    <w:t>600</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600</w:t>
                  </w:r>
                </w:p>
              </w:tc>
            </w:tr>
            <w:tr w:rsidR="00F56DDC" w:rsidRPr="003B341C" w:rsidTr="00C314AA">
              <w:trPr>
                <w:trHeight w:val="480"/>
              </w:trPr>
              <w:tc>
                <w:tcPr>
                  <w:tcW w:w="2246" w:type="pct"/>
                  <w:tcBorders>
                    <w:left w:val="single" w:sz="6" w:space="0" w:color="000000"/>
                    <w:bottom w:val="single" w:sz="4" w:space="0" w:color="auto"/>
                    <w:right w:val="single" w:sz="4" w:space="0" w:color="auto"/>
                  </w:tcBorders>
                </w:tcPr>
                <w:p w:rsidR="00F56DDC" w:rsidRPr="00DA235B" w:rsidRDefault="00F56DDC" w:rsidP="00A2196D">
                  <w:pPr>
                    <w:spacing w:after="0"/>
                    <w:ind w:left="34" w:right="57"/>
                    <w:jc w:val="both"/>
                    <w:rPr>
                      <w:rFonts w:ascii="Times New Roman" w:eastAsia="Times New Roman" w:hAnsi="Times New Roman" w:cs="Times New Roman"/>
                      <w:b/>
                      <w:bCs/>
                      <w:lang w:eastAsia="uk-UA"/>
                    </w:rPr>
                  </w:pPr>
                  <w:r w:rsidRPr="00DA235B">
                    <w:rPr>
                      <w:rFonts w:ascii="Times New Roman" w:eastAsia="Times New Roman" w:hAnsi="Times New Roman" w:cs="Times New Roman"/>
                      <w:b/>
                      <w:bCs/>
                      <w:lang w:eastAsia="uk-UA"/>
                    </w:rPr>
                    <w:t>- додаткова ємність мулового поля 7955000 м3 – 100 % від реалізації</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20</w:t>
                  </w:r>
                </w:p>
              </w:tc>
              <w:tc>
                <w:tcPr>
                  <w:tcW w:w="550" w:type="pct"/>
                  <w:tcBorders>
                    <w:top w:val="single" w:sz="4" w:space="0" w:color="auto"/>
                    <w:left w:val="single" w:sz="4" w:space="0" w:color="auto"/>
                    <w:bottom w:val="single" w:sz="4" w:space="0" w:color="auto"/>
                    <w:right w:val="single" w:sz="4" w:space="0" w:color="auto"/>
                  </w:tcBorders>
                  <w:vAlign w:val="center"/>
                </w:tcPr>
                <w:p w:rsidR="00F56DDC" w:rsidRPr="003C5E15" w:rsidRDefault="00F56DDC" w:rsidP="00A2196D">
                  <w:pPr>
                    <w:spacing w:after="0"/>
                    <w:ind w:left="34"/>
                    <w:jc w:val="center"/>
                    <w:rPr>
                      <w:rFonts w:ascii="Times New Roman" w:eastAsia="Times New Roman" w:hAnsi="Times New Roman" w:cs="Times New Roman"/>
                      <w:b/>
                      <w:bCs/>
                      <w:lang w:eastAsia="ru-RU"/>
                    </w:rPr>
                  </w:pPr>
                  <w:r w:rsidRPr="003C5E15">
                    <w:rPr>
                      <w:rFonts w:ascii="Times New Roman" w:eastAsia="Times New Roman" w:hAnsi="Times New Roman" w:cs="Times New Roman"/>
                      <w:b/>
                      <w:bCs/>
                      <w:lang w:eastAsia="ru-RU"/>
                    </w:rPr>
                    <w:t>20</w:t>
                  </w:r>
                </w:p>
              </w:tc>
            </w:tr>
            <w:tr w:rsidR="00F56DDC" w:rsidRPr="003B341C" w:rsidTr="00C314AA">
              <w:trPr>
                <w:trHeight w:val="1000"/>
              </w:trPr>
              <w:tc>
                <w:tcPr>
                  <w:tcW w:w="2246" w:type="pct"/>
                  <w:tcBorders>
                    <w:top w:val="single" w:sz="4" w:space="0" w:color="auto"/>
                    <w:left w:val="single" w:sz="4" w:space="0" w:color="auto"/>
                    <w:bottom w:val="single" w:sz="4" w:space="0" w:color="auto"/>
                    <w:right w:val="single" w:sz="4" w:space="0" w:color="auto"/>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DA235B">
                    <w:rPr>
                      <w:rFonts w:ascii="Times New Roman" w:eastAsia="Times New Roman" w:hAnsi="Times New Roman" w:cs="Times New Roman"/>
                      <w:b/>
                      <w:bCs/>
                      <w:lang w:eastAsia="ru-RU"/>
                    </w:rPr>
                    <w:lastRenderedPageBreak/>
                    <w:t>8.</w:t>
                  </w:r>
                  <w:r w:rsidRPr="003B341C">
                    <w:rPr>
                      <w:rFonts w:ascii="Times New Roman" w:eastAsia="Times New Roman" w:hAnsi="Times New Roman" w:cs="Times New Roman"/>
                      <w:lang w:eastAsia="ru-RU"/>
                    </w:rPr>
                    <w:t> </w:t>
                  </w:r>
                  <w:r w:rsidRPr="003478AB">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3478AB">
                    <w:rPr>
                      <w:rFonts w:ascii="Times New Roman" w:eastAsia="Times New Roman" w:hAnsi="Times New Roman" w:cs="Times New Roman"/>
                      <w:b/>
                      <w:bCs/>
                      <w:lang w:eastAsia="ru-RU"/>
                    </w:rPr>
                    <w:t>проєктів</w:t>
                  </w:r>
                  <w:proofErr w:type="spellEnd"/>
                  <w:r w:rsidRPr="003478AB">
                    <w:rPr>
                      <w:rFonts w:ascii="Times New Roman" w:eastAsia="Times New Roman" w:hAnsi="Times New Roman" w:cs="Times New Roman"/>
                      <w:b/>
                      <w:bCs/>
                      <w:lang w:eastAsia="ru-RU"/>
                    </w:rPr>
                    <w:t xml:space="preserve"> на виконання технічного завдання</w:t>
                  </w:r>
                </w:p>
              </w:tc>
              <w:tc>
                <w:tcPr>
                  <w:tcW w:w="2754" w:type="pct"/>
                  <w:gridSpan w:val="5"/>
                  <w:tcBorders>
                    <w:top w:val="single" w:sz="4" w:space="0" w:color="auto"/>
                    <w:left w:val="single" w:sz="4" w:space="0" w:color="auto"/>
                    <w:bottom w:val="single" w:sz="4" w:space="0" w:color="auto"/>
                    <w:right w:val="single" w:sz="4" w:space="0" w:color="auto"/>
                  </w:tcBorders>
                </w:tcPr>
                <w:p w:rsidR="00DA235B" w:rsidRDefault="00DA235B" w:rsidP="00A2196D">
                  <w:pPr>
                    <w:shd w:val="clear" w:color="auto" w:fill="FFFFFF"/>
                    <w:tabs>
                      <w:tab w:val="left" w:pos="134"/>
                    </w:tabs>
                    <w:spacing w:after="0"/>
                    <w:ind w:left="34" w:right="57"/>
                    <w:jc w:val="both"/>
                    <w:textAlignment w:val="baseline"/>
                    <w:rPr>
                      <w:rFonts w:ascii="Times New Roman" w:eastAsia="Times New Roman" w:hAnsi="Times New Roman" w:cs="Times New Roman"/>
                      <w:lang w:eastAsia="uk-UA"/>
                    </w:rPr>
                  </w:pPr>
                </w:p>
                <w:p w:rsidR="00F56DDC" w:rsidRPr="003B341C" w:rsidRDefault="00F56DDC" w:rsidP="00A2196D">
                  <w:pPr>
                    <w:shd w:val="clear" w:color="auto" w:fill="FFFFFF"/>
                    <w:tabs>
                      <w:tab w:val="left" w:pos="134"/>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Забезпечення надійної експлуатації </w:t>
                  </w:r>
                  <w:r w:rsidRPr="003B341C">
                    <w:rPr>
                      <w:rFonts w:ascii="Times New Roman" w:eastAsia="Times New Roman" w:hAnsi="Times New Roman" w:cs="Times New Roman"/>
                      <w:lang w:eastAsia="ru-RU"/>
                    </w:rPr>
                    <w:t>системи водовідведення та водопостачання міста Києва</w:t>
                  </w:r>
                  <w:r w:rsidRPr="003B341C">
                    <w:rPr>
                      <w:rFonts w:ascii="Times New Roman" w:eastAsia="Times New Roman" w:hAnsi="Times New Roman" w:cs="Times New Roman"/>
                      <w:lang w:eastAsia="uk-UA"/>
                    </w:rPr>
                    <w:t>, запобігання аварійним ситуаціям</w:t>
                  </w:r>
                </w:p>
                <w:p w:rsidR="00F56DDC" w:rsidRDefault="00F56DDC" w:rsidP="00A2196D">
                  <w:pPr>
                    <w:shd w:val="clear" w:color="auto" w:fill="FFFFFF"/>
                    <w:tabs>
                      <w:tab w:val="left" w:pos="134"/>
                    </w:tabs>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Безперебійне водовідведення правобережної та лівобережної частин м. Києва, економія енергоресурсів</w:t>
                  </w:r>
                </w:p>
                <w:p w:rsidR="00DA235B" w:rsidRDefault="00DA235B" w:rsidP="00A2196D">
                  <w:pPr>
                    <w:shd w:val="clear" w:color="auto" w:fill="FFFFFF"/>
                    <w:tabs>
                      <w:tab w:val="left" w:pos="134"/>
                    </w:tabs>
                    <w:spacing w:after="0"/>
                    <w:ind w:left="34" w:right="57"/>
                    <w:jc w:val="both"/>
                    <w:textAlignment w:val="baseline"/>
                    <w:rPr>
                      <w:rFonts w:ascii="Times New Roman" w:eastAsia="Times New Roman" w:hAnsi="Times New Roman" w:cs="Times New Roman"/>
                      <w:b/>
                      <w:bCs/>
                      <w:lang w:eastAsia="uk-UA"/>
                    </w:rPr>
                  </w:pPr>
                  <w:r>
                    <w:rPr>
                      <w:rFonts w:ascii="Times New Roman" w:eastAsia="Times New Roman" w:hAnsi="Times New Roman" w:cs="Times New Roman"/>
                      <w:lang w:eastAsia="uk-UA"/>
                    </w:rPr>
                    <w:t>– </w:t>
                  </w:r>
                  <w:r w:rsidRPr="003B341C">
                    <w:rPr>
                      <w:rFonts w:ascii="Times New Roman" w:eastAsia="Times New Roman" w:hAnsi="Times New Roman" w:cs="Times New Roman"/>
                      <w:lang w:eastAsia="uk-UA"/>
                    </w:rPr>
                    <w:t>Зниження витрат на утримання (ремонт) об’єктів водопровідно- каналізаційної інфраструктури міста</w:t>
                  </w:r>
                  <w:r w:rsidRPr="00DA235B">
                    <w:rPr>
                      <w:rFonts w:ascii="Times New Roman" w:eastAsia="Times New Roman" w:hAnsi="Times New Roman" w:cs="Times New Roman"/>
                      <w:b/>
                      <w:bCs/>
                      <w:lang w:eastAsia="uk-UA"/>
                    </w:rPr>
                    <w:t xml:space="preserve"> </w:t>
                  </w:r>
                </w:p>
                <w:p w:rsidR="00DA235B" w:rsidRPr="00DA235B" w:rsidRDefault="00DA235B" w:rsidP="00A2196D">
                  <w:pPr>
                    <w:shd w:val="clear" w:color="auto" w:fill="FFFFFF"/>
                    <w:tabs>
                      <w:tab w:val="left" w:pos="134"/>
                    </w:tabs>
                    <w:spacing w:after="0"/>
                    <w:ind w:left="34" w:right="57"/>
                    <w:jc w:val="both"/>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w:t>
                  </w:r>
                  <w:r w:rsidRPr="00DA235B">
                    <w:rPr>
                      <w:rFonts w:ascii="Times New Roman" w:eastAsia="Times New Roman" w:hAnsi="Times New Roman" w:cs="Times New Roman"/>
                      <w:b/>
                      <w:bCs/>
                      <w:lang w:eastAsia="uk-UA"/>
                    </w:rPr>
                    <w:t>Вилучено</w:t>
                  </w:r>
                </w:p>
                <w:p w:rsidR="00DA235B" w:rsidRDefault="00DA235B" w:rsidP="00A2196D">
                  <w:pPr>
                    <w:shd w:val="clear" w:color="auto" w:fill="FFFFFF"/>
                    <w:tabs>
                      <w:tab w:val="left" w:pos="134"/>
                    </w:tabs>
                    <w:spacing w:after="0"/>
                    <w:ind w:left="34" w:right="57"/>
                    <w:jc w:val="both"/>
                    <w:textAlignment w:val="baseline"/>
                    <w:rPr>
                      <w:rFonts w:ascii="Times New Roman" w:eastAsia="Times New Roman" w:hAnsi="Times New Roman" w:cs="Times New Roman"/>
                      <w:lang w:eastAsia="uk-UA"/>
                    </w:rPr>
                  </w:pPr>
                </w:p>
                <w:p w:rsidR="00DA235B" w:rsidRDefault="00DA235B" w:rsidP="00A2196D">
                  <w:pPr>
                    <w:shd w:val="clear" w:color="auto" w:fill="FFFFFF"/>
                    <w:tabs>
                      <w:tab w:val="left" w:pos="134"/>
                    </w:tabs>
                    <w:spacing w:after="0"/>
                    <w:ind w:left="34" w:right="57"/>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w:t>
                  </w:r>
                  <w:r w:rsidRPr="00DA235B">
                    <w:rPr>
                      <w:rFonts w:ascii="Times New Roman" w:eastAsia="Times New Roman" w:hAnsi="Times New Roman" w:cs="Times New Roman"/>
                      <w:b/>
                      <w:bCs/>
                      <w:lang w:eastAsia="uk-UA"/>
                    </w:rPr>
                    <w:t xml:space="preserve"> </w:t>
                  </w:r>
                  <w:r w:rsidRPr="00DA235B">
                    <w:rPr>
                      <w:rFonts w:ascii="Times New Roman" w:eastAsia="Times New Roman" w:hAnsi="Times New Roman" w:cs="Times New Roman"/>
                      <w:lang w:eastAsia="uk-UA"/>
                    </w:rPr>
                    <w:t>Запобігання негативним наслідкам для навколишнього середовища</w:t>
                  </w:r>
                </w:p>
                <w:p w:rsidR="00DA235B" w:rsidRPr="003B341C" w:rsidRDefault="00DA235B" w:rsidP="00A2196D">
                  <w:pPr>
                    <w:shd w:val="clear" w:color="auto" w:fill="FFFFFF"/>
                    <w:tabs>
                      <w:tab w:val="left" w:pos="134"/>
                    </w:tabs>
                    <w:spacing w:after="0"/>
                    <w:ind w:left="34" w:right="57"/>
                    <w:jc w:val="both"/>
                    <w:textAlignment w:val="baseline"/>
                    <w:rPr>
                      <w:rFonts w:ascii="Times New Roman" w:eastAsia="Times New Roman" w:hAnsi="Times New Roman" w:cs="Times New Roman"/>
                      <w:lang w:eastAsia="uk-UA"/>
                    </w:rPr>
                  </w:pPr>
                  <w:r>
                    <w:rPr>
                      <w:rFonts w:ascii="Times New Roman" w:eastAsia="Calibri" w:hAnsi="Times New Roman" w:cs="Times New Roman"/>
                      <w:b/>
                      <w:bCs/>
                      <w:lang w:eastAsia="ru-RU"/>
                    </w:rPr>
                    <w:t>– </w:t>
                  </w:r>
                  <w:r w:rsidRPr="00DA235B">
                    <w:rPr>
                      <w:rFonts w:ascii="Times New Roman" w:eastAsia="Calibri" w:hAnsi="Times New Roman" w:cs="Times New Roman"/>
                      <w:lang w:eastAsia="ru-RU"/>
                    </w:rPr>
                    <w:t>Зниження екологічних ризиків забруднення річки Дніпро</w:t>
                  </w:r>
                </w:p>
                <w:p w:rsidR="00F56DDC" w:rsidRPr="00DA235B" w:rsidRDefault="00F56DDC" w:rsidP="00A2196D">
                  <w:pPr>
                    <w:shd w:val="clear" w:color="auto" w:fill="FFFFFF"/>
                    <w:tabs>
                      <w:tab w:val="left" w:pos="134"/>
                    </w:tabs>
                    <w:spacing w:after="0"/>
                    <w:ind w:left="34" w:right="57"/>
                    <w:jc w:val="both"/>
                    <w:textAlignment w:val="baseline"/>
                    <w:rPr>
                      <w:rFonts w:ascii="Times New Roman" w:eastAsia="Times New Roman" w:hAnsi="Times New Roman" w:cs="Times New Roman"/>
                      <w:b/>
                      <w:bCs/>
                      <w:lang w:eastAsia="uk-UA"/>
                    </w:rPr>
                  </w:pPr>
                  <w:r w:rsidRPr="003B341C">
                    <w:rPr>
                      <w:rFonts w:ascii="Times New Roman" w:eastAsia="Times New Roman" w:hAnsi="Times New Roman" w:cs="Times New Roman"/>
                      <w:lang w:eastAsia="uk-UA"/>
                    </w:rPr>
                    <w:t>– </w:t>
                  </w:r>
                  <w:r w:rsidRPr="00DA235B">
                    <w:rPr>
                      <w:rFonts w:ascii="Times New Roman" w:eastAsia="Times New Roman" w:hAnsi="Times New Roman" w:cs="Times New Roman"/>
                      <w:b/>
                      <w:bCs/>
                      <w:lang w:eastAsia="uk-UA"/>
                    </w:rPr>
                    <w:t>Зменшення енергетичних та експлуатаційних витрат каналізаційного господарства міста, зокрема завдяки ліквідації КНС «Нивки»</w:t>
                  </w:r>
                </w:p>
                <w:p w:rsidR="00F56DDC" w:rsidRPr="00DA235B" w:rsidRDefault="00F56DDC" w:rsidP="00A2196D">
                  <w:pPr>
                    <w:shd w:val="clear" w:color="auto" w:fill="FFFFFF"/>
                    <w:tabs>
                      <w:tab w:val="left" w:pos="134"/>
                    </w:tabs>
                    <w:spacing w:after="0"/>
                    <w:ind w:left="34" w:right="57"/>
                    <w:jc w:val="both"/>
                    <w:textAlignment w:val="baseline"/>
                    <w:rPr>
                      <w:rFonts w:ascii="Times New Roman" w:eastAsia="Times New Roman" w:hAnsi="Times New Roman" w:cs="Times New Roman"/>
                      <w:b/>
                      <w:bCs/>
                      <w:lang w:eastAsia="uk-UA"/>
                    </w:rPr>
                  </w:pPr>
                  <w:r w:rsidRPr="003B341C">
                    <w:rPr>
                      <w:rFonts w:ascii="Times New Roman" w:eastAsia="Times New Roman" w:hAnsi="Times New Roman" w:cs="Times New Roman"/>
                      <w:lang w:eastAsia="uk-UA"/>
                    </w:rPr>
                    <w:t>– </w:t>
                  </w:r>
                  <w:r w:rsidRPr="00DA235B">
                    <w:rPr>
                      <w:rFonts w:ascii="Times New Roman" w:eastAsia="Times New Roman" w:hAnsi="Times New Roman" w:cs="Times New Roman"/>
                      <w:b/>
                      <w:bCs/>
                      <w:lang w:eastAsia="uk-UA"/>
                    </w:rPr>
                    <w:t>Усунення аварійного стану каналізаційної мережі, забезпечення надійного водовідведення житлового масиву, зменшення експлуатаційних витрат на проведення капітальних ремонтів</w:t>
                  </w:r>
                </w:p>
                <w:p w:rsidR="00F56DDC" w:rsidRPr="00DA235B" w:rsidRDefault="00F56DDC" w:rsidP="00A2196D">
                  <w:pPr>
                    <w:shd w:val="clear" w:color="auto" w:fill="FFFFFF"/>
                    <w:tabs>
                      <w:tab w:val="left" w:pos="134"/>
                    </w:tabs>
                    <w:spacing w:after="0"/>
                    <w:ind w:left="34" w:right="57"/>
                    <w:jc w:val="both"/>
                    <w:textAlignment w:val="baseline"/>
                    <w:rPr>
                      <w:rFonts w:ascii="Times New Roman" w:eastAsia="Times New Roman" w:hAnsi="Times New Roman" w:cs="Times New Roman"/>
                      <w:b/>
                      <w:bCs/>
                      <w:lang w:eastAsia="uk-UA"/>
                    </w:rPr>
                  </w:pPr>
                  <w:r w:rsidRPr="00DA235B">
                    <w:rPr>
                      <w:rFonts w:ascii="Times New Roman" w:eastAsia="Times New Roman" w:hAnsi="Times New Roman" w:cs="Times New Roman"/>
                      <w:b/>
                      <w:bCs/>
                      <w:lang w:eastAsia="uk-UA"/>
                    </w:rPr>
                    <w:t>– Подовження терміну експлуатації мулових полів БСА</w:t>
                  </w:r>
                </w:p>
                <w:p w:rsidR="00F56DDC" w:rsidRPr="00DA235B" w:rsidRDefault="00F56DDC" w:rsidP="00A2196D">
                  <w:pPr>
                    <w:shd w:val="clear" w:color="auto" w:fill="FFFFFF"/>
                    <w:tabs>
                      <w:tab w:val="left" w:pos="134"/>
                    </w:tabs>
                    <w:spacing w:after="0"/>
                    <w:ind w:left="34" w:right="57"/>
                    <w:jc w:val="both"/>
                    <w:textAlignment w:val="baseline"/>
                    <w:rPr>
                      <w:rFonts w:ascii="Times New Roman" w:eastAsia="Times New Roman" w:hAnsi="Times New Roman" w:cs="Times New Roman"/>
                      <w:b/>
                      <w:bCs/>
                      <w:lang w:eastAsia="uk-UA"/>
                    </w:rPr>
                  </w:pPr>
                  <w:r w:rsidRPr="00DA235B">
                    <w:rPr>
                      <w:rFonts w:ascii="Times New Roman" w:eastAsia="Times New Roman" w:hAnsi="Times New Roman" w:cs="Times New Roman"/>
                      <w:b/>
                      <w:bCs/>
                      <w:lang w:eastAsia="uk-UA"/>
                    </w:rPr>
                    <w:t>– Підвищення надійності експлуатації магістрального водогону</w:t>
                  </w:r>
                </w:p>
                <w:p w:rsidR="00F56DDC" w:rsidRPr="00DA235B" w:rsidRDefault="00F56DDC" w:rsidP="00A2196D">
                  <w:pPr>
                    <w:shd w:val="clear" w:color="auto" w:fill="FFFFFF"/>
                    <w:tabs>
                      <w:tab w:val="left" w:pos="134"/>
                    </w:tabs>
                    <w:spacing w:after="0"/>
                    <w:ind w:left="34" w:right="57"/>
                    <w:contextualSpacing/>
                    <w:jc w:val="both"/>
                    <w:textAlignment w:val="baseline"/>
                    <w:rPr>
                      <w:rFonts w:ascii="Times New Roman" w:eastAsia="Times New Roman" w:hAnsi="Times New Roman" w:cs="Times New Roman"/>
                      <w:b/>
                      <w:bCs/>
                      <w:lang w:eastAsia="uk-UA"/>
                    </w:rPr>
                  </w:pPr>
                  <w:r w:rsidRPr="00DA235B">
                    <w:rPr>
                      <w:rFonts w:ascii="Times New Roman" w:eastAsia="Times New Roman" w:hAnsi="Times New Roman" w:cs="Times New Roman"/>
                      <w:b/>
                      <w:bCs/>
                      <w:lang w:eastAsia="uk-UA"/>
                    </w:rPr>
                    <w:t xml:space="preserve">– Забезпечення мешканців міста Києва та суб’єктів господарювання послугами з водовідведення та водопостачання належної якості </w:t>
                  </w:r>
                </w:p>
                <w:p w:rsidR="00F56DDC" w:rsidRDefault="00F56DDC" w:rsidP="00A2196D">
                  <w:pPr>
                    <w:shd w:val="clear" w:color="auto" w:fill="FFFFFF"/>
                    <w:tabs>
                      <w:tab w:val="left" w:pos="134"/>
                    </w:tabs>
                    <w:spacing w:after="0"/>
                    <w:ind w:left="34" w:right="57"/>
                    <w:contextualSpacing/>
                    <w:jc w:val="both"/>
                    <w:textAlignment w:val="baseline"/>
                    <w:rPr>
                      <w:rFonts w:ascii="Times New Roman" w:eastAsia="Calibri" w:hAnsi="Times New Roman" w:cs="Times New Roman"/>
                      <w:lang w:eastAsia="ru-RU"/>
                    </w:rPr>
                  </w:pPr>
                  <w:r w:rsidRPr="003B341C">
                    <w:rPr>
                      <w:rFonts w:ascii="Times New Roman" w:eastAsia="Calibri" w:hAnsi="Times New Roman" w:cs="Times New Roman"/>
                      <w:lang w:eastAsia="ru-RU"/>
                    </w:rPr>
                    <w:t>– Досягнення нормативів гранично допустимих скидів та поліпшення екологічного стану акваторії річки Дніпро</w:t>
                  </w:r>
                </w:p>
                <w:p w:rsidR="00D1343A" w:rsidRPr="003B341C" w:rsidRDefault="00D1343A" w:rsidP="00A2196D">
                  <w:pPr>
                    <w:shd w:val="clear" w:color="auto" w:fill="FFFFFF"/>
                    <w:tabs>
                      <w:tab w:val="left" w:pos="134"/>
                    </w:tabs>
                    <w:spacing w:after="0"/>
                    <w:ind w:left="34" w:right="57"/>
                    <w:contextualSpacing/>
                    <w:jc w:val="both"/>
                    <w:textAlignment w:val="baseline"/>
                    <w:rPr>
                      <w:rFonts w:ascii="Times New Roman" w:eastAsia="Calibri" w:hAnsi="Times New Roman" w:cs="Times New Roman"/>
                      <w:lang w:eastAsia="ru-RU"/>
                    </w:rPr>
                  </w:pPr>
                </w:p>
              </w:tc>
            </w:tr>
            <w:tr w:rsidR="00F56DDC" w:rsidRPr="003B341C" w:rsidTr="00C314AA">
              <w:trPr>
                <w:trHeight w:val="60"/>
              </w:trPr>
              <w:tc>
                <w:tcPr>
                  <w:tcW w:w="2246" w:type="pct"/>
                  <w:tcBorders>
                    <w:top w:val="single" w:sz="4" w:space="0" w:color="auto"/>
                    <w:left w:val="single" w:sz="4" w:space="0" w:color="auto"/>
                    <w:bottom w:val="single" w:sz="4"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DA235B">
                    <w:rPr>
                      <w:rFonts w:ascii="Times New Roman" w:eastAsia="Times New Roman" w:hAnsi="Times New Roman" w:cs="Times New Roman"/>
                      <w:b/>
                      <w:bCs/>
                      <w:lang w:eastAsia="ru-RU"/>
                    </w:rPr>
                    <w:lastRenderedPageBreak/>
                    <w:t>9.</w:t>
                  </w:r>
                  <w:r w:rsidRPr="003B341C">
                    <w:rPr>
                      <w:rFonts w:ascii="Times New Roman" w:eastAsia="Times New Roman" w:hAnsi="Times New Roman" w:cs="Times New Roman"/>
                      <w:lang w:eastAsia="ru-RU"/>
                    </w:rPr>
                    <w:t> Основні заходи технічного завдання</w:t>
                  </w:r>
                </w:p>
              </w:tc>
              <w:tc>
                <w:tcPr>
                  <w:tcW w:w="2754" w:type="pct"/>
                  <w:gridSpan w:val="5"/>
                  <w:tcBorders>
                    <w:top w:val="single" w:sz="4" w:space="0" w:color="auto"/>
                    <w:left w:val="nil"/>
                    <w:bottom w:val="single" w:sz="4" w:space="0" w:color="auto"/>
                    <w:right w:val="single" w:sz="4" w:space="0" w:color="auto"/>
                  </w:tcBorders>
                  <w:hideMark/>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Санація </w:t>
                  </w:r>
                  <w:proofErr w:type="spellStart"/>
                  <w:r w:rsidRPr="003B341C">
                    <w:rPr>
                      <w:rFonts w:ascii="Times New Roman" w:eastAsia="Times New Roman" w:hAnsi="Times New Roman" w:cs="Times New Roman"/>
                      <w:lang w:eastAsia="uk-UA"/>
                    </w:rPr>
                    <w:t>дюкерних</w:t>
                  </w:r>
                  <w:proofErr w:type="spellEnd"/>
                  <w:r w:rsidRPr="003B341C">
                    <w:rPr>
                      <w:rFonts w:ascii="Times New Roman" w:eastAsia="Times New Roman" w:hAnsi="Times New Roman" w:cs="Times New Roman"/>
                      <w:lang w:eastAsia="uk-UA"/>
                    </w:rPr>
                    <w:t xml:space="preserve"> переходів полімерним «рукавом» </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Реконструкція існуючих каналізаційних камер</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Санація каналізаційного </w:t>
                  </w:r>
                  <w:proofErr w:type="spellStart"/>
                  <w:r w:rsidRPr="003B341C">
                    <w:rPr>
                      <w:rFonts w:ascii="Times New Roman" w:eastAsia="Times New Roman" w:hAnsi="Times New Roman" w:cs="Times New Roman"/>
                      <w:lang w:eastAsia="uk-UA"/>
                    </w:rPr>
                    <w:t>колектора</w:t>
                  </w:r>
                  <w:proofErr w:type="spellEnd"/>
                  <w:r w:rsidRPr="003B341C">
                    <w:rPr>
                      <w:rFonts w:ascii="Times New Roman" w:eastAsia="Times New Roman" w:hAnsi="Times New Roman" w:cs="Times New Roman"/>
                      <w:lang w:eastAsia="uk-UA"/>
                    </w:rPr>
                    <w:t>, будівництво нових залізобетонних каналізаційних камер</w:t>
                  </w:r>
                </w:p>
                <w:p w:rsidR="00DA235B" w:rsidRDefault="00DA235B" w:rsidP="00A2196D">
                  <w:pPr>
                    <w:shd w:val="clear" w:color="auto" w:fill="FFFFFF"/>
                    <w:spacing w:after="0"/>
                    <w:ind w:left="34" w:right="57"/>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w:t>
                  </w:r>
                  <w:r w:rsidRPr="00DA235B">
                    <w:rPr>
                      <w:rFonts w:ascii="Times New Roman" w:eastAsia="Times New Roman" w:hAnsi="Times New Roman" w:cs="Times New Roman"/>
                      <w:b/>
                      <w:bCs/>
                      <w:lang w:eastAsia="uk-UA"/>
                    </w:rPr>
                    <w:t>Вилучено</w:t>
                  </w:r>
                  <w:r>
                    <w:rPr>
                      <w:rFonts w:ascii="Times New Roman" w:eastAsia="Times New Roman" w:hAnsi="Times New Roman" w:cs="Times New Roman"/>
                      <w:lang w:eastAsia="uk-UA"/>
                    </w:rPr>
                    <w:t xml:space="preserve"> </w:t>
                  </w:r>
                </w:p>
                <w:p w:rsidR="00DA235B" w:rsidRDefault="00DA235B"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DA235B" w:rsidRPr="003B341C" w:rsidRDefault="00DA235B"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F56DD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Будівництво каналізаційних колекторів</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Реконструкція відстійників, очисних споруд, напірних водоводів, насосних станцій з трубопроводами</w:t>
                  </w:r>
                </w:p>
                <w:p w:rsidR="00F56DDC" w:rsidRPr="00DA235B" w:rsidRDefault="00F56DD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r w:rsidRPr="003B341C">
                    <w:rPr>
                      <w:rFonts w:ascii="Times New Roman" w:eastAsia="Times New Roman" w:hAnsi="Times New Roman" w:cs="Times New Roman"/>
                      <w:lang w:eastAsia="uk-UA"/>
                    </w:rPr>
                    <w:t>– </w:t>
                  </w:r>
                  <w:r w:rsidRPr="00DA235B">
                    <w:rPr>
                      <w:rFonts w:ascii="Times New Roman" w:eastAsia="Times New Roman" w:hAnsi="Times New Roman" w:cs="Times New Roman"/>
                      <w:b/>
                      <w:bCs/>
                      <w:lang w:eastAsia="uk-UA"/>
                    </w:rPr>
                    <w:t>Будівництво системи обвідних колекторів та нової споруди насосної станції першого підйому БСА</w:t>
                  </w:r>
                </w:p>
                <w:p w:rsidR="00F56DDC" w:rsidRPr="00DA235B" w:rsidRDefault="00F56DD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r w:rsidRPr="00DA235B">
                    <w:rPr>
                      <w:rFonts w:ascii="Times New Roman" w:eastAsia="Times New Roman" w:hAnsi="Times New Roman" w:cs="Times New Roman"/>
                      <w:b/>
                      <w:bCs/>
                      <w:lang w:eastAsia="uk-UA"/>
                    </w:rPr>
                    <w:t>– Забезпечення стабільного функціонування споруд зневоднення мулових вод БСА</w:t>
                  </w:r>
                </w:p>
                <w:p w:rsidR="00F56DDC" w:rsidRPr="00DA235B" w:rsidRDefault="00F56DDC" w:rsidP="00A2196D">
                  <w:pPr>
                    <w:shd w:val="clear" w:color="auto" w:fill="FFFFFF"/>
                    <w:spacing w:after="0"/>
                    <w:ind w:left="34" w:right="57"/>
                    <w:jc w:val="both"/>
                    <w:textAlignment w:val="baseline"/>
                    <w:rPr>
                      <w:rFonts w:ascii="Times New Roman" w:eastAsia="Times New Roman" w:hAnsi="Times New Roman" w:cs="Times New Roman"/>
                      <w:b/>
                      <w:bCs/>
                      <w:lang w:eastAsia="uk-UA"/>
                    </w:rPr>
                  </w:pPr>
                  <w:r w:rsidRPr="00DA235B">
                    <w:rPr>
                      <w:rFonts w:ascii="Times New Roman" w:eastAsia="Times New Roman" w:hAnsi="Times New Roman" w:cs="Times New Roman"/>
                      <w:b/>
                      <w:bCs/>
                      <w:lang w:eastAsia="uk-UA"/>
                    </w:rPr>
                    <w:t>– Впровадження використання новітніх сучасних матеріалів при будівництві каналізаційних колекторів для запобігання їх корозії від транспортування стоків з підвищеним рівнем ПАР</w:t>
                  </w:r>
                </w:p>
                <w:p w:rsidR="00F56DDC" w:rsidRDefault="00F56DDC" w:rsidP="00A2196D">
                  <w:pPr>
                    <w:spacing w:after="0"/>
                    <w:ind w:left="34" w:right="57"/>
                    <w:jc w:val="both"/>
                    <w:rPr>
                      <w:rFonts w:ascii="Times New Roman" w:eastAsia="Times New Roman" w:hAnsi="Times New Roman" w:cs="Times New Roman"/>
                      <w:b/>
                      <w:bCs/>
                      <w:lang w:eastAsia="uk-UA"/>
                    </w:rPr>
                  </w:pPr>
                  <w:r w:rsidRPr="00DA235B">
                    <w:rPr>
                      <w:rFonts w:ascii="Times New Roman" w:eastAsia="Times New Roman" w:hAnsi="Times New Roman" w:cs="Times New Roman"/>
                      <w:b/>
                      <w:bCs/>
                      <w:lang w:eastAsia="uk-UA"/>
                    </w:rPr>
                    <w:t>– Усунення причин підтоплення прохідного колектору водогону, забезпечення заходів з ремонту конструкцій колектору</w:t>
                  </w:r>
                </w:p>
                <w:p w:rsidR="008310C8" w:rsidRPr="003B341C" w:rsidRDefault="008310C8" w:rsidP="00A2196D">
                  <w:pPr>
                    <w:spacing w:after="0"/>
                    <w:ind w:left="34" w:right="57"/>
                    <w:jc w:val="both"/>
                    <w:rPr>
                      <w:rFonts w:ascii="Times New Roman" w:eastAsia="Times New Roman" w:hAnsi="Times New Roman" w:cs="Times New Roman"/>
                      <w:lang w:eastAsia="ru-RU"/>
                    </w:rPr>
                  </w:pPr>
                </w:p>
              </w:tc>
            </w:tr>
            <w:tr w:rsidR="00F56DDC" w:rsidRPr="003B341C" w:rsidTr="00C314AA">
              <w:trPr>
                <w:trHeight w:val="396"/>
              </w:trPr>
              <w:tc>
                <w:tcPr>
                  <w:tcW w:w="2246" w:type="pct"/>
                  <w:tcBorders>
                    <w:top w:val="single" w:sz="4" w:space="0" w:color="000000"/>
                    <w:left w:val="single" w:sz="4" w:space="0" w:color="000000"/>
                    <w:bottom w:val="single" w:sz="4" w:space="0" w:color="000000"/>
                    <w:right w:val="single" w:sz="4"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DA235B">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tc>
              <w:tc>
                <w:tcPr>
                  <w:tcW w:w="551" w:type="pct"/>
                  <w:tcBorders>
                    <w:top w:val="single" w:sz="4" w:space="0" w:color="auto"/>
                    <w:left w:val="single" w:sz="4" w:space="0" w:color="000000"/>
                    <w:bottom w:val="single" w:sz="4" w:space="0" w:color="auto"/>
                    <w:right w:val="single" w:sz="4" w:space="0" w:color="auto"/>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F56DDC" w:rsidRPr="00DA235B" w:rsidRDefault="00F56DDC" w:rsidP="00A2196D">
                  <w:pPr>
                    <w:spacing w:after="0"/>
                    <w:ind w:left="34"/>
                    <w:jc w:val="center"/>
                    <w:rPr>
                      <w:rFonts w:ascii="Times New Roman" w:eastAsia="Times New Roman" w:hAnsi="Times New Roman" w:cs="Times New Roman"/>
                      <w:b/>
                      <w:bCs/>
                      <w:lang w:eastAsia="ru-RU"/>
                    </w:rPr>
                  </w:pPr>
                  <w:r w:rsidRPr="00DA235B">
                    <w:rPr>
                      <w:rFonts w:ascii="Times New Roman" w:eastAsia="Times New Roman" w:hAnsi="Times New Roman" w:cs="Times New Roman"/>
                      <w:b/>
                      <w:bCs/>
                      <w:lang w:eastAsia="ru-RU"/>
                    </w:rPr>
                    <w:t>2024 рік</w:t>
                  </w:r>
                </w:p>
              </w:tc>
              <w:tc>
                <w:tcPr>
                  <w:tcW w:w="551" w:type="pct"/>
                  <w:tcBorders>
                    <w:top w:val="single" w:sz="4" w:space="0" w:color="auto"/>
                    <w:left w:val="single" w:sz="4" w:space="0" w:color="auto"/>
                    <w:bottom w:val="single" w:sz="4" w:space="0" w:color="auto"/>
                    <w:right w:val="single" w:sz="4" w:space="0" w:color="auto"/>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56DDC" w:rsidRPr="003B341C" w:rsidTr="00C314AA">
              <w:trPr>
                <w:trHeight w:val="375"/>
              </w:trPr>
              <w:tc>
                <w:tcPr>
                  <w:tcW w:w="2246" w:type="pct"/>
                  <w:tcBorders>
                    <w:top w:val="single" w:sz="4" w:space="0" w:color="000000"/>
                    <w:left w:val="single" w:sz="4" w:space="0" w:color="000000"/>
                    <w:bottom w:val="single" w:sz="4" w:space="0" w:color="000000"/>
                    <w:right w:val="single" w:sz="4" w:space="0" w:color="000000"/>
                  </w:tcBorders>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51" w:type="pct"/>
                  <w:tcBorders>
                    <w:top w:val="single" w:sz="4" w:space="0" w:color="auto"/>
                    <w:left w:val="single" w:sz="4" w:space="0" w:color="000000"/>
                    <w:bottom w:val="single" w:sz="4" w:space="0" w:color="auto"/>
                    <w:right w:val="single" w:sz="4" w:space="0" w:color="auto"/>
                  </w:tcBorders>
                  <w:vAlign w:val="center"/>
                </w:tcPr>
                <w:p w:rsidR="00F56DDC" w:rsidRPr="00DA235B" w:rsidRDefault="00F56DDC" w:rsidP="00A2196D">
                  <w:pPr>
                    <w:spacing w:after="0"/>
                    <w:ind w:left="34"/>
                    <w:jc w:val="center"/>
                    <w:rPr>
                      <w:rFonts w:ascii="Times New Roman" w:eastAsia="Times New Roman" w:hAnsi="Times New Roman" w:cs="Times New Roman"/>
                      <w:sz w:val="20"/>
                      <w:szCs w:val="20"/>
                      <w:lang w:eastAsia="ru-RU"/>
                    </w:rPr>
                  </w:pPr>
                  <w:r w:rsidRPr="00DA235B">
                    <w:rPr>
                      <w:rFonts w:ascii="Times New Roman" w:eastAsia="Times New Roman" w:hAnsi="Times New Roman" w:cs="Times New Roman"/>
                      <w:sz w:val="20"/>
                      <w:szCs w:val="20"/>
                      <w:lang w:eastAsia="ru-RU"/>
                    </w:rPr>
                    <w:t>744616,6</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DA235B" w:rsidRDefault="00F56DDC" w:rsidP="00A2196D">
                  <w:pPr>
                    <w:spacing w:after="0"/>
                    <w:ind w:left="34"/>
                    <w:jc w:val="center"/>
                    <w:rPr>
                      <w:rFonts w:ascii="Times New Roman" w:eastAsia="Times New Roman" w:hAnsi="Times New Roman" w:cs="Times New Roman"/>
                      <w:sz w:val="20"/>
                      <w:szCs w:val="20"/>
                      <w:lang w:eastAsia="ru-RU"/>
                    </w:rPr>
                  </w:pPr>
                  <w:r w:rsidRPr="00DA235B">
                    <w:rPr>
                      <w:rFonts w:ascii="Times New Roman" w:eastAsia="Times New Roman" w:hAnsi="Times New Roman" w:cs="Times New Roman"/>
                      <w:sz w:val="20"/>
                      <w:szCs w:val="20"/>
                      <w:lang w:eastAsia="ru-RU"/>
                    </w:rPr>
                    <w:t>708000,0</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color w:val="000000" w:themeColor="text1"/>
                      <w:sz w:val="20"/>
                      <w:szCs w:val="20"/>
                      <w:lang w:eastAsia="ru-RU"/>
                    </w:rPr>
                    <w:t>373010,3</w:t>
                  </w:r>
                </w:p>
              </w:tc>
              <w:tc>
                <w:tcPr>
                  <w:tcW w:w="551" w:type="pct"/>
                  <w:tcBorders>
                    <w:top w:val="single" w:sz="4" w:space="0" w:color="auto"/>
                    <w:left w:val="single" w:sz="4" w:space="0" w:color="auto"/>
                    <w:bottom w:val="single" w:sz="4" w:space="0" w:color="auto"/>
                    <w:right w:val="single" w:sz="4" w:space="0" w:color="auto"/>
                  </w:tcBorders>
                  <w:vAlign w:val="center"/>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sz w:val="20"/>
                      <w:szCs w:val="20"/>
                      <w:lang w:eastAsia="ru-RU"/>
                    </w:rPr>
                    <w:t>963729,3</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sz w:val="20"/>
                      <w:szCs w:val="20"/>
                      <w:lang w:eastAsia="ru-RU"/>
                    </w:rPr>
                    <w:t>2789356,2</w:t>
                  </w:r>
                </w:p>
              </w:tc>
            </w:tr>
            <w:tr w:rsidR="00F56DDC" w:rsidRPr="003B341C" w:rsidTr="00C314AA">
              <w:trPr>
                <w:trHeight w:val="60"/>
              </w:trPr>
              <w:tc>
                <w:tcPr>
                  <w:tcW w:w="2246" w:type="pct"/>
                  <w:tcBorders>
                    <w:top w:val="single" w:sz="4" w:space="0" w:color="000000"/>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51" w:type="pct"/>
                  <w:tcBorders>
                    <w:top w:val="single" w:sz="4" w:space="0" w:color="auto"/>
                    <w:left w:val="nil"/>
                    <w:bottom w:val="single" w:sz="6" w:space="0" w:color="000000"/>
                    <w:right w:val="single" w:sz="6" w:space="0" w:color="000000"/>
                  </w:tcBorders>
                  <w:vAlign w:val="center"/>
                  <w:hideMark/>
                </w:tcPr>
                <w:p w:rsidR="00F56DDC" w:rsidRPr="005815EE" w:rsidRDefault="00F56DDC" w:rsidP="00A2196D">
                  <w:pPr>
                    <w:spacing w:after="0"/>
                    <w:ind w:left="34"/>
                    <w:jc w:val="center"/>
                    <w:rPr>
                      <w:rFonts w:ascii="Times New Roman" w:eastAsia="Times New Roman" w:hAnsi="Times New Roman" w:cs="Times New Roman"/>
                      <w:sz w:val="20"/>
                      <w:szCs w:val="20"/>
                      <w:lang w:eastAsia="ru-RU"/>
                    </w:rPr>
                  </w:pPr>
                  <w:r w:rsidRPr="005815EE">
                    <w:rPr>
                      <w:rFonts w:ascii="Times New Roman" w:eastAsia="Times New Roman" w:hAnsi="Times New Roman" w:cs="Times New Roman"/>
                      <w:sz w:val="20"/>
                      <w:szCs w:val="20"/>
                      <w:lang w:eastAsia="ru-RU"/>
                    </w:rPr>
                    <w:t>251502,1</w:t>
                  </w:r>
                </w:p>
              </w:tc>
              <w:tc>
                <w:tcPr>
                  <w:tcW w:w="551" w:type="pct"/>
                  <w:tcBorders>
                    <w:top w:val="single" w:sz="4" w:space="0" w:color="auto"/>
                    <w:left w:val="nil"/>
                    <w:bottom w:val="single" w:sz="6" w:space="0" w:color="000000"/>
                    <w:right w:val="single" w:sz="6" w:space="0" w:color="000000"/>
                  </w:tcBorders>
                  <w:vAlign w:val="center"/>
                  <w:hideMark/>
                </w:tcPr>
                <w:p w:rsidR="00F56DDC" w:rsidRPr="005815EE" w:rsidRDefault="00F56DDC" w:rsidP="00A2196D">
                  <w:pPr>
                    <w:spacing w:after="0"/>
                    <w:ind w:left="34"/>
                    <w:jc w:val="center"/>
                    <w:rPr>
                      <w:rFonts w:ascii="Times New Roman" w:eastAsia="Times New Roman" w:hAnsi="Times New Roman" w:cs="Times New Roman"/>
                      <w:sz w:val="20"/>
                      <w:szCs w:val="20"/>
                      <w:lang w:eastAsia="ru-RU"/>
                    </w:rPr>
                  </w:pPr>
                  <w:r w:rsidRPr="005815EE">
                    <w:rPr>
                      <w:rFonts w:ascii="Times New Roman" w:eastAsia="Times New Roman" w:hAnsi="Times New Roman" w:cs="Times New Roman"/>
                      <w:sz w:val="20"/>
                      <w:szCs w:val="20"/>
                      <w:lang w:eastAsia="ru-RU"/>
                    </w:rPr>
                    <w:t>206400,0</w:t>
                  </w:r>
                </w:p>
              </w:tc>
              <w:tc>
                <w:tcPr>
                  <w:tcW w:w="551" w:type="pct"/>
                  <w:tcBorders>
                    <w:top w:val="single" w:sz="4" w:space="0" w:color="auto"/>
                    <w:left w:val="nil"/>
                    <w:bottom w:val="single" w:sz="6" w:space="0" w:color="000000"/>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sz w:val="20"/>
                      <w:szCs w:val="20"/>
                      <w:lang w:eastAsia="ru-RU"/>
                    </w:rPr>
                    <w:t>–</w:t>
                  </w:r>
                </w:p>
              </w:tc>
              <w:tc>
                <w:tcPr>
                  <w:tcW w:w="551" w:type="pct"/>
                  <w:tcBorders>
                    <w:top w:val="single" w:sz="4" w:space="0" w:color="auto"/>
                    <w:left w:val="nil"/>
                    <w:bottom w:val="single" w:sz="6" w:space="0" w:color="000000"/>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sz w:val="20"/>
                      <w:szCs w:val="20"/>
                      <w:lang w:eastAsia="ru-RU"/>
                    </w:rPr>
                    <w:t>–</w:t>
                  </w:r>
                </w:p>
              </w:tc>
              <w:tc>
                <w:tcPr>
                  <w:tcW w:w="551" w:type="pct"/>
                  <w:tcBorders>
                    <w:top w:val="single" w:sz="4" w:space="0" w:color="auto"/>
                    <w:left w:val="nil"/>
                    <w:bottom w:val="single" w:sz="6" w:space="0" w:color="000000"/>
                    <w:right w:val="single" w:sz="6" w:space="0" w:color="000000"/>
                  </w:tcBorders>
                  <w:shd w:val="clear" w:color="auto" w:fill="auto"/>
                  <w:vAlign w:val="center"/>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sz w:val="20"/>
                      <w:szCs w:val="20"/>
                      <w:lang w:eastAsia="ru-RU"/>
                    </w:rPr>
                    <w:t>457902,1</w:t>
                  </w:r>
                </w:p>
              </w:tc>
            </w:tr>
            <w:tr w:rsidR="00F56DDC" w:rsidRPr="003B341C" w:rsidTr="00C314AA">
              <w:trPr>
                <w:trHeight w:val="380"/>
              </w:trPr>
              <w:tc>
                <w:tcPr>
                  <w:tcW w:w="2246"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51" w:type="pct"/>
                  <w:tcBorders>
                    <w:top w:val="nil"/>
                    <w:left w:val="nil"/>
                    <w:bottom w:val="single" w:sz="6" w:space="0" w:color="000000"/>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sz w:val="20"/>
                      <w:szCs w:val="20"/>
                      <w:lang w:eastAsia="ru-RU"/>
                    </w:rPr>
                  </w:pPr>
                  <w:r w:rsidRPr="00DA235B">
                    <w:rPr>
                      <w:rFonts w:ascii="Times New Roman" w:eastAsia="Times New Roman" w:hAnsi="Times New Roman" w:cs="Times New Roman"/>
                      <w:sz w:val="20"/>
                      <w:szCs w:val="20"/>
                      <w:lang w:eastAsia="ru-RU"/>
                    </w:rPr>
                    <w:t>251502,1</w:t>
                  </w:r>
                </w:p>
              </w:tc>
              <w:tc>
                <w:tcPr>
                  <w:tcW w:w="551" w:type="pct"/>
                  <w:tcBorders>
                    <w:top w:val="nil"/>
                    <w:left w:val="nil"/>
                    <w:bottom w:val="single" w:sz="6" w:space="0" w:color="000000"/>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sz w:val="20"/>
                      <w:szCs w:val="20"/>
                      <w:lang w:eastAsia="ru-RU"/>
                    </w:rPr>
                  </w:pPr>
                  <w:r w:rsidRPr="00DA235B">
                    <w:rPr>
                      <w:rFonts w:ascii="Times New Roman" w:eastAsia="Times New Roman" w:hAnsi="Times New Roman" w:cs="Times New Roman"/>
                      <w:sz w:val="20"/>
                      <w:szCs w:val="20"/>
                      <w:lang w:eastAsia="ru-RU"/>
                    </w:rPr>
                    <w:t>206400,0</w:t>
                  </w:r>
                </w:p>
              </w:tc>
              <w:tc>
                <w:tcPr>
                  <w:tcW w:w="551" w:type="pct"/>
                  <w:tcBorders>
                    <w:top w:val="nil"/>
                    <w:left w:val="nil"/>
                    <w:bottom w:val="single" w:sz="6" w:space="0" w:color="000000"/>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sz w:val="20"/>
                      <w:szCs w:val="20"/>
                      <w:lang w:eastAsia="ru-RU"/>
                    </w:rPr>
                    <w:t>–</w:t>
                  </w:r>
                </w:p>
              </w:tc>
              <w:tc>
                <w:tcPr>
                  <w:tcW w:w="551" w:type="pct"/>
                  <w:tcBorders>
                    <w:top w:val="nil"/>
                    <w:left w:val="nil"/>
                    <w:bottom w:val="single" w:sz="6" w:space="0" w:color="000000"/>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sz w:val="20"/>
                      <w:szCs w:val="20"/>
                      <w:lang w:eastAsia="ru-RU"/>
                    </w:rPr>
                    <w:t>–</w:t>
                  </w:r>
                </w:p>
              </w:tc>
              <w:tc>
                <w:tcPr>
                  <w:tcW w:w="551" w:type="pct"/>
                  <w:tcBorders>
                    <w:top w:val="nil"/>
                    <w:left w:val="nil"/>
                    <w:bottom w:val="single" w:sz="6" w:space="0" w:color="000000"/>
                    <w:right w:val="single" w:sz="6" w:space="0" w:color="000000"/>
                  </w:tcBorders>
                  <w:shd w:val="clear" w:color="auto" w:fill="auto"/>
                  <w:vAlign w:val="center"/>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sz w:val="20"/>
                      <w:szCs w:val="20"/>
                      <w:lang w:eastAsia="ru-RU"/>
                    </w:rPr>
                    <w:t>457902,1</w:t>
                  </w:r>
                </w:p>
              </w:tc>
            </w:tr>
            <w:tr w:rsidR="00F56DDC" w:rsidRPr="003B341C" w:rsidTr="00C314AA">
              <w:trPr>
                <w:trHeight w:val="60"/>
              </w:trPr>
              <w:tc>
                <w:tcPr>
                  <w:tcW w:w="2246"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51" w:type="pct"/>
                  <w:tcBorders>
                    <w:top w:val="nil"/>
                    <w:left w:val="nil"/>
                    <w:bottom w:val="single" w:sz="6" w:space="0" w:color="000000"/>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sz w:val="20"/>
                      <w:szCs w:val="20"/>
                      <w:lang w:eastAsia="ru-RU"/>
                    </w:rPr>
                  </w:pPr>
                </w:p>
              </w:tc>
              <w:tc>
                <w:tcPr>
                  <w:tcW w:w="551" w:type="pct"/>
                  <w:tcBorders>
                    <w:top w:val="nil"/>
                    <w:left w:val="nil"/>
                    <w:bottom w:val="single" w:sz="6" w:space="0" w:color="000000"/>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sz w:val="20"/>
                      <w:szCs w:val="20"/>
                      <w:lang w:eastAsia="ru-RU"/>
                    </w:rPr>
                  </w:pPr>
                </w:p>
              </w:tc>
              <w:tc>
                <w:tcPr>
                  <w:tcW w:w="551" w:type="pct"/>
                  <w:tcBorders>
                    <w:top w:val="nil"/>
                    <w:left w:val="nil"/>
                    <w:bottom w:val="single" w:sz="6" w:space="0" w:color="000000"/>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p>
              </w:tc>
              <w:tc>
                <w:tcPr>
                  <w:tcW w:w="551" w:type="pct"/>
                  <w:tcBorders>
                    <w:top w:val="nil"/>
                    <w:left w:val="nil"/>
                    <w:bottom w:val="single" w:sz="6" w:space="0" w:color="000000"/>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p>
              </w:tc>
              <w:tc>
                <w:tcPr>
                  <w:tcW w:w="551" w:type="pct"/>
                  <w:tcBorders>
                    <w:top w:val="nil"/>
                    <w:left w:val="nil"/>
                    <w:bottom w:val="single" w:sz="6" w:space="0" w:color="000000"/>
                    <w:right w:val="single" w:sz="6" w:space="0" w:color="000000"/>
                  </w:tcBorders>
                  <w:shd w:val="clear" w:color="auto" w:fill="auto"/>
                  <w:vAlign w:val="center"/>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p>
              </w:tc>
            </w:tr>
            <w:tr w:rsidR="00F56DDC" w:rsidRPr="003B341C" w:rsidTr="00C314AA">
              <w:trPr>
                <w:trHeight w:val="60"/>
              </w:trPr>
              <w:tc>
                <w:tcPr>
                  <w:tcW w:w="2246" w:type="pct"/>
                  <w:tcBorders>
                    <w:top w:val="nil"/>
                    <w:left w:val="single" w:sz="6" w:space="0" w:color="000000"/>
                    <w:bottom w:val="single" w:sz="4" w:space="0" w:color="auto"/>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51" w:type="pct"/>
                  <w:tcBorders>
                    <w:top w:val="nil"/>
                    <w:left w:val="nil"/>
                    <w:bottom w:val="single" w:sz="4" w:space="0" w:color="auto"/>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sz w:val="20"/>
                      <w:szCs w:val="20"/>
                      <w:lang w:eastAsia="ru-RU"/>
                    </w:rPr>
                  </w:pPr>
                  <w:r w:rsidRPr="00DA235B">
                    <w:rPr>
                      <w:rFonts w:ascii="Times New Roman" w:eastAsia="Times New Roman" w:hAnsi="Times New Roman" w:cs="Times New Roman"/>
                      <w:sz w:val="20"/>
                      <w:szCs w:val="20"/>
                      <w:lang w:eastAsia="ru-RU"/>
                    </w:rPr>
                    <w:t>493114,5</w:t>
                  </w:r>
                </w:p>
              </w:tc>
              <w:tc>
                <w:tcPr>
                  <w:tcW w:w="551" w:type="pct"/>
                  <w:tcBorders>
                    <w:top w:val="nil"/>
                    <w:left w:val="nil"/>
                    <w:bottom w:val="single" w:sz="4" w:space="0" w:color="auto"/>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sz w:val="20"/>
                      <w:szCs w:val="20"/>
                      <w:lang w:eastAsia="ru-RU"/>
                    </w:rPr>
                  </w:pPr>
                  <w:r w:rsidRPr="00DA235B">
                    <w:rPr>
                      <w:rFonts w:ascii="Times New Roman" w:eastAsia="Times New Roman" w:hAnsi="Times New Roman" w:cs="Times New Roman"/>
                      <w:sz w:val="20"/>
                      <w:szCs w:val="20"/>
                      <w:lang w:eastAsia="ru-RU"/>
                    </w:rPr>
                    <w:t>501600,0</w:t>
                  </w:r>
                </w:p>
              </w:tc>
              <w:tc>
                <w:tcPr>
                  <w:tcW w:w="551" w:type="pct"/>
                  <w:tcBorders>
                    <w:top w:val="nil"/>
                    <w:left w:val="nil"/>
                    <w:bottom w:val="single" w:sz="4" w:space="0" w:color="auto"/>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sz w:val="20"/>
                      <w:szCs w:val="20"/>
                      <w:lang w:eastAsia="ru-RU"/>
                    </w:rPr>
                    <w:t>373010,3</w:t>
                  </w:r>
                </w:p>
              </w:tc>
              <w:tc>
                <w:tcPr>
                  <w:tcW w:w="551" w:type="pct"/>
                  <w:tcBorders>
                    <w:top w:val="nil"/>
                    <w:left w:val="nil"/>
                    <w:bottom w:val="single" w:sz="4" w:space="0" w:color="auto"/>
                    <w:right w:val="single" w:sz="6" w:space="0" w:color="000000"/>
                  </w:tcBorders>
                  <w:vAlign w:val="center"/>
                  <w:hideMark/>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sz w:val="20"/>
                      <w:szCs w:val="20"/>
                      <w:lang w:eastAsia="ru-RU"/>
                    </w:rPr>
                    <w:t>963729,3</w:t>
                  </w:r>
                </w:p>
              </w:tc>
              <w:tc>
                <w:tcPr>
                  <w:tcW w:w="551" w:type="pct"/>
                  <w:tcBorders>
                    <w:top w:val="nil"/>
                    <w:left w:val="nil"/>
                    <w:bottom w:val="single" w:sz="4" w:space="0" w:color="auto"/>
                    <w:right w:val="single" w:sz="6" w:space="0" w:color="000000"/>
                  </w:tcBorders>
                  <w:shd w:val="clear" w:color="auto" w:fill="auto"/>
                  <w:vAlign w:val="center"/>
                </w:tcPr>
                <w:p w:rsidR="00F56DDC" w:rsidRPr="00DA235B" w:rsidRDefault="00F56DDC" w:rsidP="00A2196D">
                  <w:pPr>
                    <w:spacing w:after="0"/>
                    <w:ind w:left="34"/>
                    <w:jc w:val="center"/>
                    <w:rPr>
                      <w:rFonts w:ascii="Times New Roman" w:eastAsia="Times New Roman" w:hAnsi="Times New Roman" w:cs="Times New Roman"/>
                      <w:b/>
                      <w:bCs/>
                      <w:sz w:val="20"/>
                      <w:szCs w:val="20"/>
                      <w:lang w:eastAsia="ru-RU"/>
                    </w:rPr>
                  </w:pPr>
                  <w:r w:rsidRPr="00DA235B">
                    <w:rPr>
                      <w:rFonts w:ascii="Times New Roman" w:eastAsia="Times New Roman" w:hAnsi="Times New Roman" w:cs="Times New Roman"/>
                      <w:b/>
                      <w:bCs/>
                      <w:sz w:val="20"/>
                      <w:szCs w:val="20"/>
                      <w:lang w:eastAsia="ru-RU"/>
                    </w:rPr>
                    <w:t>2331454,1</w:t>
                  </w:r>
                </w:p>
              </w:tc>
            </w:tr>
            <w:tr w:rsidR="00F56DDC" w:rsidRPr="003B341C" w:rsidTr="00C314AA">
              <w:trPr>
                <w:trHeight w:val="60"/>
              </w:trPr>
              <w:tc>
                <w:tcPr>
                  <w:tcW w:w="2246" w:type="pct"/>
                  <w:tcBorders>
                    <w:top w:val="single" w:sz="4" w:space="0" w:color="auto"/>
                    <w:left w:val="single" w:sz="4" w:space="0" w:color="auto"/>
                    <w:bottom w:val="single" w:sz="4" w:space="0" w:color="auto"/>
                    <w:right w:val="single" w:sz="4" w:space="0" w:color="auto"/>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51" w:type="pct"/>
                  <w:tcBorders>
                    <w:top w:val="single" w:sz="4" w:space="0" w:color="auto"/>
                    <w:left w:val="single" w:sz="4" w:space="0" w:color="auto"/>
                    <w:bottom w:val="single" w:sz="4" w:space="0" w:color="auto"/>
                    <w:right w:val="single" w:sz="4" w:space="0" w:color="auto"/>
                  </w:tcBorders>
                  <w:hideMark/>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single" w:sz="4" w:space="0" w:color="auto"/>
                    <w:left w:val="single" w:sz="4" w:space="0" w:color="auto"/>
                    <w:bottom w:val="single" w:sz="4" w:space="0" w:color="auto"/>
                    <w:right w:val="single" w:sz="4" w:space="0" w:color="auto"/>
                  </w:tcBorders>
                  <w:hideMark/>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single" w:sz="4" w:space="0" w:color="auto"/>
                    <w:left w:val="single" w:sz="4" w:space="0" w:color="auto"/>
                    <w:bottom w:val="single" w:sz="4" w:space="0" w:color="auto"/>
                    <w:right w:val="single" w:sz="4" w:space="0" w:color="auto"/>
                  </w:tcBorders>
                  <w:hideMark/>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single" w:sz="4" w:space="0" w:color="auto"/>
                    <w:left w:val="single" w:sz="4" w:space="0" w:color="auto"/>
                    <w:bottom w:val="single" w:sz="4" w:space="0" w:color="auto"/>
                    <w:right w:val="single" w:sz="4" w:space="0" w:color="auto"/>
                  </w:tcBorders>
                  <w:hideMark/>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rsidR="00F56DDC" w:rsidRPr="003B341C" w:rsidRDefault="00F56DDC" w:rsidP="00A2196D">
                  <w:pPr>
                    <w:spacing w:after="0"/>
                    <w:ind w:left="34"/>
                    <w:jc w:val="center"/>
                    <w:rPr>
                      <w:rFonts w:ascii="Times New Roman" w:eastAsia="Times New Roman" w:hAnsi="Times New Roman" w:cs="Times New Roman"/>
                      <w:lang w:eastAsia="ru-RU"/>
                    </w:rPr>
                  </w:pPr>
                </w:p>
              </w:tc>
            </w:tr>
            <w:tr w:rsidR="00F56DDC" w:rsidRPr="003B341C" w:rsidTr="00C314AA">
              <w:trPr>
                <w:trHeight w:val="60"/>
              </w:trPr>
              <w:tc>
                <w:tcPr>
                  <w:tcW w:w="2246" w:type="pct"/>
                  <w:tcBorders>
                    <w:top w:val="single" w:sz="4" w:space="0" w:color="auto"/>
                    <w:left w:val="single" w:sz="6" w:space="0" w:color="000000"/>
                    <w:bottom w:val="single" w:sz="4" w:space="0" w:color="auto"/>
                    <w:right w:val="single" w:sz="6" w:space="0" w:color="000000"/>
                  </w:tcBorders>
                  <w:hideMark/>
                </w:tcPr>
                <w:p w:rsidR="008310C8" w:rsidRDefault="008310C8" w:rsidP="00A2196D">
                  <w:pPr>
                    <w:spacing w:after="0"/>
                    <w:ind w:left="34" w:right="120"/>
                    <w:jc w:val="both"/>
                    <w:rPr>
                      <w:rFonts w:ascii="Times New Roman" w:eastAsia="Times New Roman" w:hAnsi="Times New Roman" w:cs="Times New Roman"/>
                      <w:b/>
                      <w:bCs/>
                      <w:lang w:eastAsia="ru-RU"/>
                    </w:rPr>
                  </w:pPr>
                </w:p>
                <w:p w:rsidR="00F56DDC" w:rsidRPr="003B341C" w:rsidRDefault="00F56DDC" w:rsidP="00A2196D">
                  <w:pPr>
                    <w:spacing w:after="0"/>
                    <w:ind w:left="34" w:right="120"/>
                    <w:jc w:val="both"/>
                    <w:rPr>
                      <w:rFonts w:ascii="Times New Roman" w:eastAsia="Times New Roman" w:hAnsi="Times New Roman" w:cs="Times New Roman"/>
                      <w:lang w:eastAsia="ru-RU"/>
                    </w:rPr>
                  </w:pPr>
                  <w:r w:rsidRPr="00DA235B">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54" w:type="pct"/>
                  <w:gridSpan w:val="5"/>
                  <w:tcBorders>
                    <w:top w:val="single" w:sz="4" w:space="0" w:color="auto"/>
                    <w:left w:val="nil"/>
                    <w:bottom w:val="single" w:sz="4" w:space="0" w:color="auto"/>
                    <w:right w:val="single" w:sz="6" w:space="0" w:color="000000"/>
                  </w:tcBorders>
                  <w:hideMark/>
                </w:tcPr>
                <w:p w:rsidR="008310C8" w:rsidRDefault="008310C8" w:rsidP="00A2196D">
                  <w:pPr>
                    <w:tabs>
                      <w:tab w:val="left" w:pos="1140"/>
                    </w:tabs>
                    <w:spacing w:after="0"/>
                    <w:ind w:left="34" w:right="57"/>
                    <w:jc w:val="both"/>
                    <w:rPr>
                      <w:rFonts w:ascii="Times New Roman" w:eastAsia="Times New Roman" w:hAnsi="Times New Roman" w:cs="Times New Roman"/>
                      <w:b/>
                      <w:bCs/>
                      <w:lang w:eastAsia="uk-UA"/>
                    </w:rPr>
                  </w:pPr>
                </w:p>
                <w:p w:rsidR="00F56DDC" w:rsidRPr="00DA235B" w:rsidRDefault="00F56DDC" w:rsidP="00A2196D">
                  <w:pPr>
                    <w:tabs>
                      <w:tab w:val="left" w:pos="1140"/>
                    </w:tabs>
                    <w:spacing w:after="0"/>
                    <w:ind w:left="34" w:right="57"/>
                    <w:jc w:val="both"/>
                    <w:rPr>
                      <w:rFonts w:ascii="Times New Roman" w:eastAsia="Times New Roman" w:hAnsi="Times New Roman" w:cs="Times New Roman"/>
                      <w:b/>
                      <w:bCs/>
                      <w:strike/>
                      <w:lang w:eastAsia="uk-UA"/>
                    </w:rPr>
                  </w:pPr>
                  <w:r w:rsidRPr="00DA235B">
                    <w:rPr>
                      <w:rFonts w:ascii="Times New Roman" w:eastAsia="Times New Roman" w:hAnsi="Times New Roman" w:cs="Times New Roman"/>
                      <w:b/>
                      <w:bCs/>
                      <w:lang w:eastAsia="uk-UA"/>
                    </w:rPr>
                    <w:t xml:space="preserve">Реалізація заходів </w:t>
                  </w:r>
                  <w:proofErr w:type="spellStart"/>
                  <w:r w:rsidRPr="00DA235B">
                    <w:rPr>
                      <w:rFonts w:ascii="Times New Roman" w:eastAsia="Times New Roman" w:hAnsi="Times New Roman" w:cs="Times New Roman"/>
                      <w:b/>
                      <w:bCs/>
                      <w:lang w:eastAsia="uk-UA"/>
                    </w:rPr>
                    <w:t>проєкту</w:t>
                  </w:r>
                  <w:proofErr w:type="spellEnd"/>
                  <w:r w:rsidRPr="00DA235B">
                    <w:rPr>
                      <w:rFonts w:ascii="Times New Roman" w:eastAsia="Times New Roman" w:hAnsi="Times New Roman" w:cs="Times New Roman"/>
                      <w:b/>
                      <w:bCs/>
                      <w:lang w:eastAsia="uk-UA"/>
                    </w:rPr>
                    <w:t xml:space="preserve"> здійснюватиметься</w:t>
                  </w:r>
                  <w:r w:rsidRPr="00DA235B">
                    <w:rPr>
                      <w:rFonts w:ascii="Times New Roman" w:eastAsia="Times New Roman" w:hAnsi="Times New Roman" w:cs="Times New Roman"/>
                      <w:b/>
                      <w:bCs/>
                      <w:lang w:eastAsia="ru-RU"/>
                    </w:rPr>
                    <w:t xml:space="preserve"> в межах галузевої міської цільової програми та Програми економічного і соціального розвитку м. Києва на відповідний період</w:t>
                  </w:r>
                </w:p>
              </w:tc>
            </w:tr>
          </w:tbl>
          <w:p w:rsidR="00F56DDC" w:rsidRPr="00DA235B" w:rsidRDefault="00F56DDC" w:rsidP="00A2196D">
            <w:pPr>
              <w:spacing w:after="0"/>
              <w:ind w:left="34"/>
              <w:rPr>
                <w:rFonts w:ascii="Times New Roman" w:eastAsia="Times New Roman" w:hAnsi="Times New Roman" w:cs="Times New Roman"/>
                <w:b/>
                <w:bCs/>
                <w:color w:val="000000"/>
                <w:lang w:eastAsia="uk-UA"/>
              </w:rPr>
            </w:pPr>
          </w:p>
          <w:p w:rsidR="00215F0F" w:rsidRPr="003B341C" w:rsidRDefault="00215F0F" w:rsidP="00A2196D">
            <w:pPr>
              <w:spacing w:after="0"/>
              <w:ind w:left="34"/>
              <w:rPr>
                <w:rFonts w:ascii="Times New Roman" w:hAnsi="Times New Roman" w:cs="Times New Roman"/>
              </w:rPr>
            </w:pPr>
          </w:p>
        </w:tc>
      </w:tr>
      <w:tr w:rsidR="00215F0F" w:rsidRPr="003B341C" w:rsidTr="00D64CE3">
        <w:tc>
          <w:tcPr>
            <w:tcW w:w="7655" w:type="dxa"/>
          </w:tcPr>
          <w:p w:rsidR="00F56DDC" w:rsidRPr="003B341C" w:rsidRDefault="00F56DDC"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56DDC" w:rsidRPr="003B341C" w:rsidRDefault="00F56DDC"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2.2.2.</w:t>
            </w:r>
            <w:r w:rsidRPr="003B341C">
              <w:rPr>
                <w:rFonts w:ascii="Times New Roman" w:hAnsi="Times New Roman" w:cs="Times New Roman"/>
              </w:rPr>
              <w:t> </w:t>
            </w:r>
            <w:r w:rsidRPr="003B341C">
              <w:rPr>
                <w:rFonts w:ascii="Times New Roman" w:eastAsia="Calibri" w:hAnsi="Times New Roman" w:cs="Times New Roman"/>
                <w:lang w:eastAsia="ru-RU" w:bidi="ru-RU"/>
              </w:rPr>
              <w:t>Нове будівництво та реконструкція інфраструктури наземного громадського транспорту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80"/>
              <w:gridCol w:w="1018"/>
              <w:gridCol w:w="1071"/>
              <w:gridCol w:w="1071"/>
              <w:gridCol w:w="1079"/>
            </w:tblGrid>
            <w:tr w:rsidR="00F56DDC" w:rsidRPr="003B341C" w:rsidTr="00C314AA">
              <w:trPr>
                <w:trHeight w:val="474"/>
              </w:trPr>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57" w:type="pct"/>
                  <w:gridSpan w:val="4"/>
                </w:tcPr>
                <w:p w:rsidR="00F56DD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Нове будівництво та реконструкція інфраструктури наземного громадського транспорту</w:t>
                  </w:r>
                </w:p>
                <w:p w:rsidR="001912FA" w:rsidRPr="003B341C" w:rsidRDefault="001912FA"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56DDC" w:rsidRPr="003B341C" w:rsidTr="00C314AA">
              <w:trPr>
                <w:trHeight w:val="1190"/>
              </w:trPr>
              <w:tc>
                <w:tcPr>
                  <w:tcW w:w="2143" w:type="pct"/>
                </w:tcPr>
                <w:p w:rsidR="00F56DD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24"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D17710" w:rsidRDefault="00D17710" w:rsidP="003B341C">
                  <w:pPr>
                    <w:shd w:val="clear" w:color="auto" w:fill="FFFFFF"/>
                    <w:spacing w:after="0"/>
                    <w:jc w:val="both"/>
                    <w:textAlignment w:val="baseline"/>
                    <w:rPr>
                      <w:rFonts w:ascii="Times New Roman" w:eastAsia="Times New Roman" w:hAnsi="Times New Roman" w:cs="Times New Roman"/>
                      <w:lang w:eastAsia="uk-UA"/>
                    </w:rPr>
                  </w:pPr>
                </w:p>
                <w:p w:rsidR="00D17710" w:rsidRDefault="00D17710" w:rsidP="003B341C">
                  <w:pPr>
                    <w:shd w:val="clear" w:color="auto" w:fill="FFFFFF"/>
                    <w:spacing w:after="0"/>
                    <w:jc w:val="both"/>
                    <w:textAlignment w:val="baseline"/>
                    <w:rPr>
                      <w:rFonts w:ascii="Times New Roman" w:eastAsia="Times New Roman" w:hAnsi="Times New Roman" w:cs="Times New Roman"/>
                      <w:lang w:eastAsia="uk-UA"/>
                    </w:rPr>
                  </w:pPr>
                </w:p>
                <w:p w:rsidR="00D17710" w:rsidRDefault="00D17710" w:rsidP="003B341C">
                  <w:pPr>
                    <w:shd w:val="clear" w:color="auto" w:fill="FFFFFF"/>
                    <w:spacing w:after="0"/>
                    <w:jc w:val="both"/>
                    <w:textAlignment w:val="baseline"/>
                    <w:rPr>
                      <w:rFonts w:ascii="Times New Roman" w:eastAsia="Times New Roman" w:hAnsi="Times New Roman" w:cs="Times New Roman"/>
                      <w:lang w:eastAsia="uk-UA"/>
                    </w:rPr>
                  </w:pPr>
                </w:p>
                <w:p w:rsidR="00D17710" w:rsidRDefault="00D17710" w:rsidP="003B341C">
                  <w:pPr>
                    <w:shd w:val="clear" w:color="auto" w:fill="FFFFFF"/>
                    <w:spacing w:after="0"/>
                    <w:jc w:val="both"/>
                    <w:textAlignment w:val="baseline"/>
                    <w:rPr>
                      <w:rFonts w:ascii="Times New Roman" w:eastAsia="Times New Roman" w:hAnsi="Times New Roman" w:cs="Times New Roman"/>
                      <w:lang w:eastAsia="uk-UA"/>
                    </w:rPr>
                  </w:pPr>
                </w:p>
                <w:p w:rsidR="00D17710" w:rsidRDefault="00D17710" w:rsidP="003B341C">
                  <w:pPr>
                    <w:shd w:val="clear" w:color="auto" w:fill="FFFFFF"/>
                    <w:spacing w:after="0"/>
                    <w:jc w:val="both"/>
                    <w:textAlignment w:val="baseline"/>
                    <w:rPr>
                      <w:rFonts w:ascii="Times New Roman" w:eastAsia="Times New Roman" w:hAnsi="Times New Roman" w:cs="Times New Roman"/>
                      <w:lang w:eastAsia="uk-UA"/>
                    </w:rPr>
                  </w:pPr>
                </w:p>
                <w:p w:rsidR="00D17710" w:rsidRDefault="00D17710" w:rsidP="003B341C">
                  <w:pPr>
                    <w:shd w:val="clear" w:color="auto" w:fill="FFFFFF"/>
                    <w:spacing w:after="0"/>
                    <w:jc w:val="both"/>
                    <w:textAlignment w:val="baseline"/>
                    <w:rPr>
                      <w:rFonts w:ascii="Times New Roman" w:eastAsia="Times New Roman" w:hAnsi="Times New Roman" w:cs="Times New Roman"/>
                      <w:lang w:eastAsia="uk-UA"/>
                    </w:rPr>
                  </w:pPr>
                </w:p>
                <w:p w:rsidR="00D17710" w:rsidRDefault="00D17710" w:rsidP="003B341C">
                  <w:pPr>
                    <w:shd w:val="clear" w:color="auto" w:fill="FFFFFF"/>
                    <w:spacing w:after="0"/>
                    <w:jc w:val="both"/>
                    <w:textAlignment w:val="baseline"/>
                    <w:rPr>
                      <w:rFonts w:ascii="Times New Roman" w:eastAsia="Times New Roman" w:hAnsi="Times New Roman" w:cs="Times New Roman"/>
                      <w:lang w:eastAsia="uk-UA"/>
                    </w:rPr>
                  </w:pPr>
                </w:p>
                <w:p w:rsidR="00D17710" w:rsidRPr="00D17710" w:rsidRDefault="00D17710" w:rsidP="003B341C">
                  <w:pPr>
                    <w:shd w:val="clear" w:color="auto" w:fill="FFFFFF"/>
                    <w:spacing w:after="0"/>
                    <w:jc w:val="both"/>
                    <w:textAlignment w:val="baseline"/>
                    <w:rPr>
                      <w:rFonts w:ascii="Times New Roman" w:eastAsia="Times New Roman" w:hAnsi="Times New Roman" w:cs="Times New Roman"/>
                      <w:sz w:val="24"/>
                      <w:szCs w:val="24"/>
                      <w:lang w:eastAsia="uk-UA"/>
                    </w:rPr>
                  </w:pPr>
                </w:p>
                <w:p w:rsidR="00EB5D6B" w:rsidRPr="003B341C" w:rsidRDefault="00EB5D6B" w:rsidP="003B341C">
                  <w:pPr>
                    <w:shd w:val="clear" w:color="auto" w:fill="FFFFFF"/>
                    <w:spacing w:after="0"/>
                    <w:jc w:val="both"/>
                    <w:textAlignment w:val="baseline"/>
                    <w:rPr>
                      <w:rFonts w:ascii="Times New Roman" w:eastAsia="Times New Roman" w:hAnsi="Times New Roman" w:cs="Times New Roman"/>
                      <w:lang w:eastAsia="uk-UA"/>
                    </w:rPr>
                  </w:pPr>
                </w:p>
              </w:tc>
              <w:tc>
                <w:tcPr>
                  <w:tcW w:w="2857"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F56DDC" w:rsidRPr="003B341C" w:rsidTr="00D17710">
              <w:trPr>
                <w:trHeight w:val="1275"/>
              </w:trPr>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57"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Стратегічна ціль 2. Підвищення комфорту життя мешканців м. Києва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2.2. Транспорт та міська мобільність</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Оперативна ціль 1. Впровадження принципів сталої міської мобільності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1.2. Оптимізація транспортного попиту </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1.3. Оптимізація транспортної пропозиції</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1.6. Зменшення негативного впливу автомобільного транспорту на навколишнє середовище</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Оперативна ціль 3. Розвиток громадського транспорту та простору для </w:t>
                  </w:r>
                  <w:r w:rsidRPr="003B341C">
                    <w:rPr>
                      <w:rFonts w:ascii="Times New Roman" w:eastAsia="Times New Roman" w:hAnsi="Times New Roman" w:cs="Times New Roman"/>
                      <w:lang w:eastAsia="uk-UA"/>
                    </w:rPr>
                    <w:lastRenderedPageBreak/>
                    <w:t xml:space="preserve">пересування пішоходів і немоторизованих транспортних засобів </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3.3. Розвиток громадського транспорту та забезпечення якісної транспортної пропозиції</w:t>
                  </w:r>
                </w:p>
              </w:tc>
            </w:tr>
            <w:tr w:rsidR="00F56DDC" w:rsidRPr="003B341C" w:rsidTr="00C314AA">
              <w:trPr>
                <w:trHeight w:val="1118"/>
              </w:trPr>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7"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Підвищення рівня та якості транспортного обслуговування мешканців і гостей столиці України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Впорядкування пасажиропотоку та руху наземного пасажирського транспорту у м. Києві</w:t>
                  </w:r>
                </w:p>
              </w:tc>
            </w:tr>
            <w:tr w:rsidR="00F56DDC" w:rsidRPr="003B341C" w:rsidTr="00C314AA">
              <w:trPr>
                <w:trHeight w:val="811"/>
              </w:trPr>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7"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Місто Київ</w:t>
                  </w:r>
                </w:p>
              </w:tc>
            </w:tr>
            <w:tr w:rsidR="00F56DDC" w:rsidRPr="003B341C" w:rsidTr="00C314AA">
              <w:trPr>
                <w:trHeight w:val="505"/>
              </w:trPr>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7"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2,9 млн. осіб. Мешканці міста Києва та передмістя, особи різних вікових та соціальних груп</w:t>
                  </w:r>
                </w:p>
              </w:tc>
            </w:tr>
            <w:tr w:rsidR="00F56DDC" w:rsidRPr="003B341C" w:rsidTr="00C314AA">
              <w:trPr>
                <w:trHeight w:val="415"/>
              </w:trPr>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57"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Високий ступінь зносу інфраструктури наземного громадського транспорту (трамвайні/тролейбусні лінії) та недоступність зупинок громадського транспорту для осіб з обмеженими фізичними можливостями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Незадовільний рівень будівництва нових об’єктів інфраструктури наземного громадського транспорту в умовах сучасного темпу розвитку (забудови) міста Києва </w:t>
                  </w:r>
                </w:p>
              </w:tc>
            </w:tr>
            <w:tr w:rsidR="00F56DDC" w:rsidRPr="003B341C" w:rsidTr="00C314AA">
              <w:trPr>
                <w:trHeight w:val="60"/>
              </w:trPr>
              <w:tc>
                <w:tcPr>
                  <w:tcW w:w="2143" w:type="pct"/>
                  <w:vMerge w:val="restart"/>
                </w:tcPr>
                <w:p w:rsidR="00F56DDC" w:rsidRPr="003B341C" w:rsidRDefault="00F56DDC" w:rsidP="003B341C">
                  <w:pPr>
                    <w:widowControl w:val="0"/>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56DDC" w:rsidRDefault="00F56DDC" w:rsidP="003B341C">
                  <w:pPr>
                    <w:widowControl w:val="0"/>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реконструкції інфраструктури наземного громадського транспорту, од.</w:t>
                  </w:r>
                </w:p>
                <w:p w:rsidR="005D6A12" w:rsidRPr="003B341C" w:rsidRDefault="005D6A12" w:rsidP="003B341C">
                  <w:pPr>
                    <w:widowControl w:val="0"/>
                    <w:shd w:val="clear" w:color="auto" w:fill="FFFFFF"/>
                    <w:spacing w:after="0"/>
                    <w:jc w:val="both"/>
                    <w:textAlignment w:val="baseline"/>
                    <w:rPr>
                      <w:rFonts w:ascii="Times New Roman" w:eastAsia="Times New Roman" w:hAnsi="Times New Roman" w:cs="Times New Roman"/>
                      <w:lang w:eastAsia="uk-UA"/>
                    </w:rPr>
                  </w:pPr>
                </w:p>
                <w:p w:rsidR="00F56DDC" w:rsidRPr="003B341C" w:rsidRDefault="00F56DDC" w:rsidP="003B341C">
                  <w:pPr>
                    <w:widowControl w:val="0"/>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 кількість об'єктів будівництва інфраструктури наземного громадського транспорту, од. </w:t>
                  </w:r>
                </w:p>
              </w:tc>
              <w:tc>
                <w:tcPr>
                  <w:tcW w:w="686" w:type="pct"/>
                  <w:vAlign w:val="center"/>
                </w:tcPr>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2021 рік</w:t>
                  </w:r>
                </w:p>
              </w:tc>
              <w:tc>
                <w:tcPr>
                  <w:tcW w:w="722" w:type="pct"/>
                  <w:vAlign w:val="center"/>
                </w:tcPr>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56DDC" w:rsidRPr="003B341C" w:rsidTr="00C314AA">
              <w:trPr>
                <w:trHeight w:val="1349"/>
              </w:trPr>
              <w:tc>
                <w:tcPr>
                  <w:tcW w:w="2143" w:type="pct"/>
                  <w:vMerge/>
                </w:tcPr>
                <w:p w:rsidR="00F56DDC" w:rsidRPr="003B341C" w:rsidRDefault="00F56DDC" w:rsidP="003B341C">
                  <w:pPr>
                    <w:widowControl w:val="0"/>
                    <w:shd w:val="clear" w:color="auto" w:fill="FFFFFF"/>
                    <w:spacing w:after="0"/>
                    <w:jc w:val="both"/>
                    <w:textAlignment w:val="baseline"/>
                    <w:rPr>
                      <w:rFonts w:ascii="Times New Roman" w:eastAsia="Times New Roman" w:hAnsi="Times New Roman" w:cs="Times New Roman"/>
                      <w:lang w:eastAsia="uk-UA"/>
                    </w:rPr>
                  </w:pPr>
                </w:p>
              </w:tc>
              <w:tc>
                <w:tcPr>
                  <w:tcW w:w="686" w:type="pct"/>
                </w:tcPr>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F56DD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5D6A12" w:rsidRDefault="005D6A12"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5D6A12" w:rsidRPr="003B341C" w:rsidRDefault="005D6A12"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w:t>
                  </w:r>
                </w:p>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F56DD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5D6A12" w:rsidRPr="003B341C" w:rsidRDefault="005D6A12"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lastRenderedPageBreak/>
                    <w:t>2</w:t>
                  </w:r>
                </w:p>
              </w:tc>
              <w:tc>
                <w:tcPr>
                  <w:tcW w:w="722" w:type="pct"/>
                </w:tcPr>
                <w:p w:rsidR="00F56DDC" w:rsidRPr="003B341C" w:rsidRDefault="00F56DDC" w:rsidP="003B341C">
                  <w:pPr>
                    <w:widowControl w:val="0"/>
                    <w:shd w:val="clear" w:color="auto" w:fill="FFFFFF"/>
                    <w:spacing w:after="0"/>
                    <w:jc w:val="center"/>
                    <w:textAlignment w:val="baseline"/>
                    <w:rPr>
                      <w:rFonts w:ascii="Times New Roman" w:eastAsia="Calibri" w:hAnsi="Times New Roman" w:cs="Times New Roman"/>
                    </w:rPr>
                  </w:pPr>
                </w:p>
                <w:p w:rsidR="00F56DDC" w:rsidRDefault="00F56DDC" w:rsidP="003B341C">
                  <w:pPr>
                    <w:widowControl w:val="0"/>
                    <w:shd w:val="clear" w:color="auto" w:fill="FFFFFF"/>
                    <w:spacing w:after="0"/>
                    <w:jc w:val="center"/>
                    <w:textAlignment w:val="baseline"/>
                    <w:rPr>
                      <w:rFonts w:ascii="Times New Roman" w:eastAsia="Calibri" w:hAnsi="Times New Roman" w:cs="Times New Roman"/>
                    </w:rPr>
                  </w:pPr>
                </w:p>
                <w:p w:rsidR="005D6A12" w:rsidRDefault="005D6A12" w:rsidP="003B341C">
                  <w:pPr>
                    <w:widowControl w:val="0"/>
                    <w:shd w:val="clear" w:color="auto" w:fill="FFFFFF"/>
                    <w:spacing w:after="0"/>
                    <w:jc w:val="center"/>
                    <w:textAlignment w:val="baseline"/>
                    <w:rPr>
                      <w:rFonts w:ascii="Times New Roman" w:eastAsia="Calibri" w:hAnsi="Times New Roman" w:cs="Times New Roman"/>
                    </w:rPr>
                  </w:pPr>
                </w:p>
                <w:p w:rsidR="005D6A12" w:rsidRPr="003B341C" w:rsidRDefault="005D6A12" w:rsidP="003B341C">
                  <w:pPr>
                    <w:widowControl w:val="0"/>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widowControl w:val="0"/>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8</w:t>
                  </w:r>
                </w:p>
                <w:p w:rsidR="00F56DDC" w:rsidRDefault="00F56DDC" w:rsidP="003B341C">
                  <w:pPr>
                    <w:widowControl w:val="0"/>
                    <w:shd w:val="clear" w:color="auto" w:fill="FFFFFF"/>
                    <w:spacing w:after="0"/>
                    <w:jc w:val="center"/>
                    <w:textAlignment w:val="baseline"/>
                    <w:rPr>
                      <w:rFonts w:ascii="Times New Roman" w:eastAsia="Calibri" w:hAnsi="Times New Roman" w:cs="Times New Roman"/>
                    </w:rPr>
                  </w:pPr>
                </w:p>
                <w:p w:rsidR="005D6A12" w:rsidRPr="003B341C" w:rsidRDefault="005D6A12" w:rsidP="003B341C">
                  <w:pPr>
                    <w:widowControl w:val="0"/>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lastRenderedPageBreak/>
                    <w:t>3</w:t>
                  </w:r>
                </w:p>
              </w:tc>
              <w:tc>
                <w:tcPr>
                  <w:tcW w:w="722" w:type="pct"/>
                </w:tcPr>
                <w:p w:rsidR="00F56DDC" w:rsidRPr="003B341C" w:rsidRDefault="00F56DDC" w:rsidP="003B341C">
                  <w:pPr>
                    <w:widowControl w:val="0"/>
                    <w:shd w:val="clear" w:color="auto" w:fill="FFFFFF"/>
                    <w:spacing w:after="0"/>
                    <w:jc w:val="center"/>
                    <w:textAlignment w:val="baseline"/>
                    <w:rPr>
                      <w:rFonts w:ascii="Times New Roman" w:eastAsia="Calibri" w:hAnsi="Times New Roman" w:cs="Times New Roman"/>
                    </w:rPr>
                  </w:pPr>
                </w:p>
                <w:p w:rsidR="00F56DDC" w:rsidRDefault="00F56DDC" w:rsidP="003B341C">
                  <w:pPr>
                    <w:widowControl w:val="0"/>
                    <w:shd w:val="clear" w:color="auto" w:fill="FFFFFF"/>
                    <w:spacing w:after="0"/>
                    <w:jc w:val="center"/>
                    <w:textAlignment w:val="baseline"/>
                    <w:rPr>
                      <w:rFonts w:ascii="Times New Roman" w:eastAsia="Calibri" w:hAnsi="Times New Roman" w:cs="Times New Roman"/>
                    </w:rPr>
                  </w:pPr>
                </w:p>
                <w:p w:rsidR="005D6A12" w:rsidRDefault="005D6A12" w:rsidP="003B341C">
                  <w:pPr>
                    <w:widowControl w:val="0"/>
                    <w:shd w:val="clear" w:color="auto" w:fill="FFFFFF"/>
                    <w:spacing w:after="0"/>
                    <w:jc w:val="center"/>
                    <w:textAlignment w:val="baseline"/>
                    <w:rPr>
                      <w:rFonts w:ascii="Times New Roman" w:eastAsia="Calibri" w:hAnsi="Times New Roman" w:cs="Times New Roman"/>
                    </w:rPr>
                  </w:pPr>
                </w:p>
                <w:p w:rsidR="005D6A12" w:rsidRPr="003B341C" w:rsidRDefault="005D6A12" w:rsidP="003B341C">
                  <w:pPr>
                    <w:widowControl w:val="0"/>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widowControl w:val="0"/>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7</w:t>
                  </w:r>
                </w:p>
                <w:p w:rsidR="00F56DDC" w:rsidRDefault="00F56DDC" w:rsidP="003B341C">
                  <w:pPr>
                    <w:widowControl w:val="0"/>
                    <w:shd w:val="clear" w:color="auto" w:fill="FFFFFF"/>
                    <w:spacing w:after="0"/>
                    <w:jc w:val="center"/>
                    <w:textAlignment w:val="baseline"/>
                    <w:rPr>
                      <w:rFonts w:ascii="Times New Roman" w:eastAsia="Calibri" w:hAnsi="Times New Roman" w:cs="Times New Roman"/>
                    </w:rPr>
                  </w:pPr>
                </w:p>
                <w:p w:rsidR="005D6A12" w:rsidRPr="003B341C" w:rsidRDefault="005D6A12" w:rsidP="003B341C">
                  <w:pPr>
                    <w:widowControl w:val="0"/>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lastRenderedPageBreak/>
                    <w:t>3</w:t>
                  </w:r>
                </w:p>
              </w:tc>
              <w:tc>
                <w:tcPr>
                  <w:tcW w:w="727" w:type="pct"/>
                </w:tcPr>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F56DD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5D6A12" w:rsidRDefault="005D6A12"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5D6A12" w:rsidRPr="003B341C" w:rsidRDefault="005D6A12"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22</w:t>
                  </w:r>
                </w:p>
                <w:p w:rsidR="00F56DD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5D6A12" w:rsidRPr="003B341C" w:rsidRDefault="005D6A12"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widowControl w:val="0"/>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8</w:t>
                  </w:r>
                </w:p>
              </w:tc>
            </w:tr>
            <w:tr w:rsidR="00F56DDC" w:rsidRPr="003B341C" w:rsidTr="00C314AA">
              <w:trPr>
                <w:trHeight w:val="526"/>
              </w:trPr>
              <w:tc>
                <w:tcPr>
                  <w:tcW w:w="2143" w:type="pct"/>
                  <w:tcBorders>
                    <w:bottom w:val="nil"/>
                  </w:tcBorders>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7" w:type="pct"/>
                  <w:gridSpan w:val="4"/>
                  <w:vMerge w:val="restart"/>
                </w:tcPr>
                <w:p w:rsidR="00F56DDC" w:rsidRPr="005D6A12"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
                <w:p w:rsidR="00F56DDC" w:rsidRPr="005D6A12"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
                <w:p w:rsidR="00F56DDC" w:rsidRPr="005D6A12" w:rsidRDefault="00F56DDC" w:rsidP="003B341C">
                  <w:pPr>
                    <w:spacing w:after="0"/>
                    <w:ind w:left="57"/>
                    <w:jc w:val="both"/>
                    <w:rPr>
                      <w:rFonts w:ascii="Times New Roman" w:eastAsia="Times New Roman" w:hAnsi="Times New Roman" w:cs="Times New Roman"/>
                      <w:sz w:val="20"/>
                      <w:szCs w:val="20"/>
                      <w:lang w:eastAsia="uk-UA"/>
                    </w:rPr>
                  </w:pPr>
                  <w:r w:rsidRPr="005D6A12">
                    <w:rPr>
                      <w:rFonts w:ascii="Times New Roman" w:eastAsia="Times New Roman" w:hAnsi="Times New Roman" w:cs="Times New Roman"/>
                      <w:sz w:val="20"/>
                      <w:szCs w:val="20"/>
                      <w:lang w:eastAsia="uk-UA"/>
                    </w:rPr>
                    <w:t xml:space="preserve">- Розвантаження транспортних магістралей за рахунок заміни малогабаритних автобусів на тролейбуси великої та особливо великої місткості </w:t>
                  </w:r>
                </w:p>
                <w:p w:rsidR="00F56DDC" w:rsidRPr="005D6A12" w:rsidRDefault="00F56DDC" w:rsidP="003B341C">
                  <w:pPr>
                    <w:spacing w:after="0"/>
                    <w:ind w:left="57"/>
                    <w:jc w:val="both"/>
                    <w:rPr>
                      <w:rFonts w:ascii="Times New Roman" w:eastAsia="Times New Roman" w:hAnsi="Times New Roman" w:cs="Times New Roman"/>
                      <w:sz w:val="20"/>
                      <w:szCs w:val="20"/>
                      <w:lang w:eastAsia="uk-UA"/>
                    </w:rPr>
                  </w:pPr>
                  <w:r w:rsidRPr="005D6A12">
                    <w:rPr>
                      <w:rFonts w:ascii="Times New Roman" w:eastAsia="Times New Roman" w:hAnsi="Times New Roman" w:cs="Times New Roman"/>
                      <w:sz w:val="20"/>
                      <w:szCs w:val="20"/>
                      <w:lang w:eastAsia="uk-UA"/>
                    </w:rPr>
                    <w:t xml:space="preserve">- Розвантаження мостів Північного, Південного та ім. Є. О. Патона нерейковим громадським транспортом </w:t>
                  </w:r>
                </w:p>
                <w:p w:rsidR="00F56DDC" w:rsidRPr="005D6A12" w:rsidRDefault="00F56DDC" w:rsidP="003B341C">
                  <w:pPr>
                    <w:spacing w:after="0"/>
                    <w:ind w:left="57"/>
                    <w:jc w:val="both"/>
                    <w:rPr>
                      <w:rFonts w:ascii="Times New Roman" w:eastAsia="Times New Roman" w:hAnsi="Times New Roman" w:cs="Times New Roman"/>
                      <w:sz w:val="20"/>
                      <w:szCs w:val="20"/>
                      <w:lang w:eastAsia="uk-UA"/>
                    </w:rPr>
                  </w:pPr>
                  <w:r w:rsidRPr="005D6A12">
                    <w:rPr>
                      <w:rFonts w:ascii="Times New Roman" w:eastAsia="Times New Roman" w:hAnsi="Times New Roman" w:cs="Times New Roman"/>
                      <w:sz w:val="20"/>
                      <w:szCs w:val="20"/>
                      <w:lang w:eastAsia="uk-UA"/>
                    </w:rPr>
                    <w:t xml:space="preserve">- Покращення забезпечення транспортним сполученням жителів житлового масиву </w:t>
                  </w:r>
                  <w:proofErr w:type="spellStart"/>
                  <w:r w:rsidRPr="005D6A12">
                    <w:rPr>
                      <w:rFonts w:ascii="Times New Roman" w:eastAsia="Times New Roman" w:hAnsi="Times New Roman" w:cs="Times New Roman"/>
                      <w:sz w:val="20"/>
                      <w:szCs w:val="20"/>
                      <w:lang w:eastAsia="uk-UA"/>
                    </w:rPr>
                    <w:t>Вигурівщина</w:t>
                  </w:r>
                  <w:proofErr w:type="spellEnd"/>
                  <w:r w:rsidRPr="005D6A12">
                    <w:rPr>
                      <w:rFonts w:ascii="Times New Roman" w:eastAsia="Times New Roman" w:hAnsi="Times New Roman" w:cs="Times New Roman"/>
                      <w:sz w:val="20"/>
                      <w:szCs w:val="20"/>
                      <w:lang w:eastAsia="uk-UA"/>
                    </w:rPr>
                    <w:t>-Троєщина</w:t>
                  </w:r>
                </w:p>
                <w:p w:rsidR="00F56DDC" w:rsidRPr="005D6A12" w:rsidRDefault="00F56DDC" w:rsidP="003B341C">
                  <w:pPr>
                    <w:spacing w:after="0"/>
                    <w:ind w:left="57"/>
                    <w:jc w:val="both"/>
                    <w:rPr>
                      <w:rFonts w:ascii="Times New Roman" w:eastAsia="Times New Roman" w:hAnsi="Times New Roman" w:cs="Times New Roman"/>
                      <w:sz w:val="20"/>
                      <w:szCs w:val="20"/>
                      <w:lang w:eastAsia="uk-UA"/>
                    </w:rPr>
                  </w:pPr>
                  <w:r w:rsidRPr="005D6A12">
                    <w:rPr>
                      <w:rFonts w:ascii="Times New Roman" w:eastAsia="Times New Roman" w:hAnsi="Times New Roman" w:cs="Times New Roman"/>
                      <w:sz w:val="20"/>
                      <w:szCs w:val="20"/>
                      <w:lang w:eastAsia="uk-UA"/>
                    </w:rPr>
                    <w:t>- Покращення умов для посадки-висадки пасажирів з інвалідністю</w:t>
                  </w:r>
                </w:p>
                <w:p w:rsidR="00F56DDC" w:rsidRPr="005D6A12" w:rsidRDefault="00F56DDC" w:rsidP="003B341C">
                  <w:pPr>
                    <w:spacing w:after="0"/>
                    <w:ind w:left="57"/>
                    <w:jc w:val="both"/>
                    <w:rPr>
                      <w:rFonts w:ascii="Times New Roman" w:eastAsia="Times New Roman" w:hAnsi="Times New Roman" w:cs="Times New Roman"/>
                      <w:sz w:val="20"/>
                      <w:szCs w:val="20"/>
                      <w:lang w:eastAsia="uk-UA"/>
                    </w:rPr>
                  </w:pPr>
                  <w:r w:rsidRPr="005D6A12">
                    <w:rPr>
                      <w:rFonts w:ascii="Times New Roman" w:eastAsia="Times New Roman" w:hAnsi="Times New Roman" w:cs="Times New Roman"/>
                      <w:sz w:val="20"/>
                      <w:szCs w:val="20"/>
                      <w:lang w:eastAsia="uk-UA"/>
                    </w:rPr>
                    <w:t>- Зменшення шуму і вібрації, які існують при проходженні трамваїв</w:t>
                  </w:r>
                </w:p>
                <w:p w:rsidR="00F56DDC" w:rsidRPr="003B341C" w:rsidRDefault="00F56DDC" w:rsidP="003B341C">
                  <w:pPr>
                    <w:spacing w:after="0"/>
                    <w:ind w:left="57"/>
                    <w:jc w:val="both"/>
                    <w:rPr>
                      <w:rFonts w:ascii="Times New Roman" w:eastAsia="Times New Roman" w:hAnsi="Times New Roman" w:cs="Times New Roman"/>
                      <w:lang w:eastAsia="uk-UA"/>
                    </w:rPr>
                  </w:pPr>
                  <w:r w:rsidRPr="005D6A12">
                    <w:rPr>
                      <w:rFonts w:ascii="Times New Roman" w:eastAsia="Times New Roman" w:hAnsi="Times New Roman" w:cs="Times New Roman"/>
                      <w:sz w:val="20"/>
                      <w:szCs w:val="20"/>
                      <w:lang w:eastAsia="uk-UA"/>
                    </w:rPr>
                    <w:t>- Зниження рівня забрудненості навколишнього середовища</w:t>
                  </w:r>
                </w:p>
              </w:tc>
            </w:tr>
            <w:tr w:rsidR="00F56DDC" w:rsidRPr="003B341C" w:rsidTr="00C314AA">
              <w:trPr>
                <w:trHeight w:val="3236"/>
              </w:trPr>
              <w:tc>
                <w:tcPr>
                  <w:tcW w:w="2143" w:type="pct"/>
                  <w:tcBorders>
                    <w:top w:val="nil"/>
                  </w:tcBorders>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color w:val="000000"/>
                      <w:lang w:eastAsia="uk-UA"/>
                    </w:rPr>
                    <w:t>проєкту</w:t>
                  </w:r>
                  <w:proofErr w:type="spellEnd"/>
                </w:p>
                <w:p w:rsidR="005D6A12" w:rsidRDefault="005D6A12" w:rsidP="003B341C">
                  <w:pPr>
                    <w:shd w:val="clear" w:color="auto" w:fill="FFFFFF"/>
                    <w:spacing w:after="0"/>
                    <w:jc w:val="both"/>
                    <w:textAlignment w:val="baseline"/>
                    <w:rPr>
                      <w:rFonts w:ascii="Times New Roman" w:eastAsia="Times New Roman" w:hAnsi="Times New Roman" w:cs="Times New Roman"/>
                      <w:color w:val="000000"/>
                      <w:sz w:val="20"/>
                      <w:szCs w:val="20"/>
                      <w:lang w:eastAsia="uk-UA"/>
                    </w:rPr>
                  </w:pPr>
                </w:p>
                <w:p w:rsidR="00F56DDC" w:rsidRPr="005D6A12" w:rsidRDefault="00F56DDC" w:rsidP="003B341C">
                  <w:pPr>
                    <w:shd w:val="clear" w:color="auto" w:fill="FFFFFF"/>
                    <w:spacing w:after="0"/>
                    <w:jc w:val="both"/>
                    <w:textAlignment w:val="baseline"/>
                    <w:rPr>
                      <w:rFonts w:ascii="Times New Roman" w:eastAsia="Times New Roman" w:hAnsi="Times New Roman" w:cs="Times New Roman"/>
                      <w:color w:val="000000"/>
                      <w:sz w:val="20"/>
                      <w:szCs w:val="20"/>
                      <w:lang w:eastAsia="uk-UA"/>
                    </w:rPr>
                  </w:pPr>
                  <w:r w:rsidRPr="005D6A12">
                    <w:rPr>
                      <w:rFonts w:ascii="Times New Roman" w:eastAsia="Times New Roman" w:hAnsi="Times New Roman" w:cs="Times New Roman"/>
                      <w:color w:val="000000"/>
                      <w:sz w:val="20"/>
                      <w:szCs w:val="20"/>
                      <w:lang w:eastAsia="uk-UA"/>
                    </w:rPr>
                    <w:t>- соціальний вплив</w:t>
                  </w:r>
                </w:p>
                <w:p w:rsidR="00F56DDC" w:rsidRPr="005D6A12" w:rsidRDefault="00F56DDC" w:rsidP="003B341C">
                  <w:pPr>
                    <w:shd w:val="clear" w:color="auto" w:fill="FFFFFF"/>
                    <w:spacing w:after="0"/>
                    <w:jc w:val="both"/>
                    <w:textAlignment w:val="baseline"/>
                    <w:rPr>
                      <w:rFonts w:ascii="Times New Roman" w:eastAsia="Times New Roman" w:hAnsi="Times New Roman" w:cs="Times New Roman"/>
                      <w:color w:val="000000"/>
                      <w:sz w:val="20"/>
                      <w:szCs w:val="20"/>
                      <w:lang w:eastAsia="uk-UA"/>
                    </w:rPr>
                  </w:pPr>
                </w:p>
                <w:p w:rsidR="00F56DDC" w:rsidRPr="005D6A12" w:rsidRDefault="00F56DDC" w:rsidP="003B341C">
                  <w:pPr>
                    <w:shd w:val="clear" w:color="auto" w:fill="FFFFFF"/>
                    <w:spacing w:after="0"/>
                    <w:jc w:val="both"/>
                    <w:textAlignment w:val="baseline"/>
                    <w:rPr>
                      <w:rFonts w:ascii="Times New Roman" w:eastAsia="Times New Roman" w:hAnsi="Times New Roman" w:cs="Times New Roman"/>
                      <w:color w:val="000000"/>
                      <w:sz w:val="20"/>
                      <w:szCs w:val="20"/>
                      <w:lang w:eastAsia="uk-UA"/>
                    </w:rPr>
                  </w:pPr>
                </w:p>
                <w:p w:rsidR="00F56DDC" w:rsidRPr="005D6A12" w:rsidRDefault="00F56DDC" w:rsidP="003B341C">
                  <w:pPr>
                    <w:shd w:val="clear" w:color="auto" w:fill="FFFFFF"/>
                    <w:spacing w:after="0"/>
                    <w:jc w:val="both"/>
                    <w:textAlignment w:val="baseline"/>
                    <w:rPr>
                      <w:rFonts w:ascii="Times New Roman" w:eastAsia="Times New Roman" w:hAnsi="Times New Roman" w:cs="Times New Roman"/>
                      <w:color w:val="000000"/>
                      <w:sz w:val="20"/>
                      <w:szCs w:val="20"/>
                      <w:lang w:eastAsia="uk-UA"/>
                    </w:rPr>
                  </w:pPr>
                </w:p>
                <w:p w:rsidR="00F56DDC" w:rsidRDefault="00F56DDC" w:rsidP="003B341C">
                  <w:pPr>
                    <w:shd w:val="clear" w:color="auto" w:fill="FFFFFF"/>
                    <w:spacing w:after="0"/>
                    <w:jc w:val="both"/>
                    <w:textAlignment w:val="baseline"/>
                    <w:rPr>
                      <w:rFonts w:ascii="Times New Roman" w:eastAsia="Times New Roman" w:hAnsi="Times New Roman" w:cs="Times New Roman"/>
                      <w:color w:val="000000"/>
                      <w:sz w:val="20"/>
                      <w:szCs w:val="20"/>
                      <w:lang w:eastAsia="uk-UA"/>
                    </w:rPr>
                  </w:pPr>
                </w:p>
                <w:p w:rsidR="005D6A12" w:rsidRDefault="005D6A12" w:rsidP="003B341C">
                  <w:pPr>
                    <w:shd w:val="clear" w:color="auto" w:fill="FFFFFF"/>
                    <w:spacing w:after="0"/>
                    <w:jc w:val="both"/>
                    <w:textAlignment w:val="baseline"/>
                    <w:rPr>
                      <w:rFonts w:ascii="Times New Roman" w:eastAsia="Times New Roman" w:hAnsi="Times New Roman" w:cs="Times New Roman"/>
                      <w:color w:val="000000"/>
                      <w:sz w:val="20"/>
                      <w:szCs w:val="20"/>
                      <w:lang w:eastAsia="uk-UA"/>
                    </w:rPr>
                  </w:pPr>
                </w:p>
                <w:p w:rsidR="005D6A12" w:rsidRPr="005D6A12" w:rsidRDefault="005D6A12" w:rsidP="003B341C">
                  <w:pPr>
                    <w:shd w:val="clear" w:color="auto" w:fill="FFFFFF"/>
                    <w:spacing w:after="0"/>
                    <w:jc w:val="both"/>
                    <w:textAlignment w:val="baseline"/>
                    <w:rPr>
                      <w:rFonts w:ascii="Times New Roman" w:eastAsia="Times New Roman" w:hAnsi="Times New Roman" w:cs="Times New Roman"/>
                      <w:color w:val="000000"/>
                      <w:sz w:val="20"/>
                      <w:szCs w:val="20"/>
                      <w:lang w:eastAsia="uk-UA"/>
                    </w:rPr>
                  </w:pP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color w:val="000000"/>
                      <w:lang w:eastAsia="uk-UA"/>
                    </w:rPr>
                  </w:pPr>
                  <w:r w:rsidRPr="005D6A12">
                    <w:rPr>
                      <w:rFonts w:ascii="Times New Roman" w:eastAsia="Times New Roman" w:hAnsi="Times New Roman" w:cs="Times New Roman"/>
                      <w:color w:val="000000"/>
                      <w:sz w:val="20"/>
                      <w:szCs w:val="20"/>
                      <w:lang w:eastAsia="uk-UA"/>
                    </w:rPr>
                    <w:t>- екологічний вплив</w:t>
                  </w:r>
                </w:p>
              </w:tc>
              <w:tc>
                <w:tcPr>
                  <w:tcW w:w="2857" w:type="pct"/>
                  <w:gridSpan w:val="4"/>
                  <w:vMerge/>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56DDC" w:rsidRPr="003B341C" w:rsidTr="005D6A12">
              <w:trPr>
                <w:trHeight w:val="708"/>
              </w:trPr>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7"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Реконструкція трамвайних ліній в Оболонському, Подільському, Дніпровському, Шевченківському, Деснянському, Святошинському районах</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Будівництво нових тролейбусних ліній у Солом’янському та Святошинському районах (від Міжнародного аеропорту ім. Сікорського (Жуляни) до станції метрополітену «Теремки» та від станції метрополітену «Академмістечко» до житлового масиву Новобіличі)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Здійснення заходів щодо створення швидкісного рейкового транспорту (</w:t>
                  </w:r>
                  <w:proofErr w:type="spellStart"/>
                  <w:r w:rsidRPr="003B341C">
                    <w:rPr>
                      <w:rFonts w:ascii="Times New Roman" w:eastAsia="Times New Roman" w:hAnsi="Times New Roman" w:cs="Times New Roman"/>
                      <w:lang w:eastAsia="uk-UA"/>
                    </w:rPr>
                    <w:t>Tram-Train</w:t>
                  </w:r>
                  <w:proofErr w:type="spellEnd"/>
                  <w:r w:rsidRPr="003B341C">
                    <w:rPr>
                      <w:rFonts w:ascii="Times New Roman" w:eastAsia="Times New Roman" w:hAnsi="Times New Roman" w:cs="Times New Roman"/>
                      <w:lang w:eastAsia="uk-UA"/>
                    </w:rPr>
                    <w:t xml:space="preserve">) від житлового масиву Троєщина до зупинного пункту Київського </w:t>
                  </w:r>
                  <w:r w:rsidRPr="003B341C">
                    <w:rPr>
                      <w:rFonts w:ascii="Times New Roman" w:eastAsia="Times New Roman" w:hAnsi="Times New Roman" w:cs="Times New Roman"/>
                      <w:lang w:eastAsia="uk-UA"/>
                    </w:rPr>
                    <w:lastRenderedPageBreak/>
                    <w:t>залізничного вузла Південно-Західної залізниці «Караваєві дачі»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Реставрація Київського фунікулера </w:t>
                  </w:r>
                </w:p>
              </w:tc>
            </w:tr>
            <w:tr w:rsidR="00F56DDC" w:rsidRPr="003B341C" w:rsidTr="00C314AA">
              <w:trPr>
                <w:trHeight w:val="567"/>
              </w:trPr>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686"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56DDC" w:rsidRPr="003B341C" w:rsidTr="00C314AA">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686"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653 739,2</w:t>
                  </w:r>
                </w:p>
              </w:tc>
              <w:tc>
                <w:tcPr>
                  <w:tcW w:w="722"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310 000,0</w:t>
                  </w:r>
                </w:p>
              </w:tc>
              <w:tc>
                <w:tcPr>
                  <w:tcW w:w="722"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312 131,8</w:t>
                  </w:r>
                </w:p>
              </w:tc>
              <w:tc>
                <w:tcPr>
                  <w:tcW w:w="727"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1 275 871,0</w:t>
                  </w:r>
                </w:p>
              </w:tc>
            </w:tr>
            <w:tr w:rsidR="00F56DDC" w:rsidRPr="003B341C" w:rsidTr="00C314AA">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686"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c>
                <w:tcPr>
                  <w:tcW w:w="727"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r>
            <w:tr w:rsidR="00F56DDC" w:rsidRPr="003B341C" w:rsidTr="00C314AA">
              <w:tc>
                <w:tcPr>
                  <w:tcW w:w="2143" w:type="pct"/>
                </w:tcPr>
                <w:p w:rsidR="00F56DDC" w:rsidRPr="003B341C" w:rsidRDefault="00F56DDC"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686"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c>
                <w:tcPr>
                  <w:tcW w:w="727"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r>
            <w:tr w:rsidR="00F56DDC" w:rsidRPr="003B341C" w:rsidTr="00C314AA">
              <w:tc>
                <w:tcPr>
                  <w:tcW w:w="2143" w:type="pct"/>
                </w:tcPr>
                <w:p w:rsidR="00F56DDC" w:rsidRPr="003B341C" w:rsidRDefault="00F56DDC"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686"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c>
                <w:tcPr>
                  <w:tcW w:w="727"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p>
              </w:tc>
            </w:tr>
            <w:tr w:rsidR="00F56DDC" w:rsidRPr="003B341C" w:rsidTr="00C314AA">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686"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653 739,2</w:t>
                  </w:r>
                </w:p>
              </w:tc>
              <w:tc>
                <w:tcPr>
                  <w:tcW w:w="722"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310 000,0</w:t>
                  </w:r>
                </w:p>
              </w:tc>
              <w:tc>
                <w:tcPr>
                  <w:tcW w:w="722"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312 131,8</w:t>
                  </w:r>
                </w:p>
              </w:tc>
              <w:tc>
                <w:tcPr>
                  <w:tcW w:w="727" w:type="pct"/>
                  <w:vAlign w:val="center"/>
                </w:tcPr>
                <w:p w:rsidR="00F56DDC" w:rsidRPr="003B341C" w:rsidRDefault="00F56DDC" w:rsidP="005D6A12">
                  <w:pPr>
                    <w:shd w:val="clear" w:color="auto" w:fill="FFFFFF"/>
                    <w:spacing w:after="0"/>
                    <w:ind w:left="-145" w:right="-42"/>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1 275 871,0</w:t>
                  </w:r>
                </w:p>
              </w:tc>
            </w:tr>
            <w:tr w:rsidR="00F56DDC" w:rsidRPr="003B341C" w:rsidTr="00C314AA">
              <w:trPr>
                <w:trHeight w:val="576"/>
              </w:trPr>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(кредит Європейського інвестиційного банку)</w:t>
                  </w:r>
                </w:p>
              </w:tc>
              <w:tc>
                <w:tcPr>
                  <w:tcW w:w="686"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tc>
            </w:tr>
            <w:tr w:rsidR="00F56DDC" w:rsidRPr="003B341C" w:rsidTr="00C314AA">
              <w:trPr>
                <w:trHeight w:val="151"/>
              </w:trPr>
              <w:tc>
                <w:tcPr>
                  <w:tcW w:w="2143"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57"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Міської цільової програми розвитку транспортної інфраструктури на 2019-2023 роки та Програми економічного і соціального розвитку м. Києва.</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Більшість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забезпечені відповідною кошторисною та </w:t>
                  </w:r>
                  <w:proofErr w:type="spellStart"/>
                  <w:r w:rsidRPr="003B341C">
                    <w:rPr>
                      <w:rFonts w:ascii="Times New Roman" w:eastAsia="Times New Roman" w:hAnsi="Times New Roman" w:cs="Times New Roman"/>
                      <w:lang w:eastAsia="uk-UA"/>
                    </w:rPr>
                    <w:t>проєктною</w:t>
                  </w:r>
                  <w:proofErr w:type="spellEnd"/>
                  <w:r w:rsidRPr="003B341C">
                    <w:rPr>
                      <w:rFonts w:ascii="Times New Roman" w:eastAsia="Times New Roman" w:hAnsi="Times New Roman" w:cs="Times New Roman"/>
                      <w:lang w:eastAsia="uk-UA"/>
                    </w:rPr>
                    <w:t xml:space="preserve"> документацією</w:t>
                  </w:r>
                </w:p>
              </w:tc>
            </w:tr>
          </w:tbl>
          <w:p w:rsidR="00215F0F" w:rsidRPr="003B341C" w:rsidRDefault="00215F0F" w:rsidP="003B341C">
            <w:pPr>
              <w:spacing w:after="0"/>
              <w:jc w:val="center"/>
              <w:rPr>
                <w:rFonts w:ascii="Times New Roman" w:hAnsi="Times New Roman" w:cs="Times New Roman"/>
              </w:rPr>
            </w:pPr>
          </w:p>
        </w:tc>
        <w:tc>
          <w:tcPr>
            <w:tcW w:w="8647" w:type="dxa"/>
          </w:tcPr>
          <w:p w:rsidR="00F56DDC" w:rsidRPr="003B341C" w:rsidRDefault="00F56DDC" w:rsidP="00A2196D">
            <w:pPr>
              <w:pageBreakBefore/>
              <w:widowControl w:val="0"/>
              <w:autoSpaceDE w:val="0"/>
              <w:autoSpaceDN w:val="0"/>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56DDC" w:rsidRPr="003B341C" w:rsidRDefault="00F56DDC" w:rsidP="00A2196D">
            <w:pPr>
              <w:widowControl w:val="0"/>
              <w:autoSpaceDE w:val="0"/>
              <w:autoSpaceDN w:val="0"/>
              <w:spacing w:after="0"/>
              <w:ind w:left="34"/>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2.2.2. Нове будівництво та реконструкція інфраструктури наземного громадського транспорту</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835"/>
              <w:gridCol w:w="915"/>
              <w:gridCol w:w="916"/>
              <w:gridCol w:w="916"/>
              <w:gridCol w:w="916"/>
              <w:gridCol w:w="917"/>
            </w:tblGrid>
            <w:tr w:rsidR="00F56DDC" w:rsidRPr="003B341C" w:rsidTr="00C314AA">
              <w:trPr>
                <w:trHeight w:val="195"/>
              </w:trPr>
              <w:tc>
                <w:tcPr>
                  <w:tcW w:w="2279" w:type="pct"/>
                  <w:tcBorders>
                    <w:top w:val="single" w:sz="6" w:space="0" w:color="000000"/>
                    <w:left w:val="single" w:sz="6" w:space="0" w:color="000000"/>
                    <w:bottom w:val="single" w:sz="6" w:space="0" w:color="000000"/>
                    <w:right w:val="single" w:sz="6" w:space="0" w:color="000000"/>
                  </w:tcBorders>
                  <w:hideMark/>
                </w:tcPr>
                <w:p w:rsidR="00F56DDC" w:rsidRPr="00EB5D6B" w:rsidRDefault="00F56DDC" w:rsidP="00A2196D">
                  <w:pPr>
                    <w:spacing w:after="0"/>
                    <w:ind w:left="34" w:right="57"/>
                    <w:jc w:val="both"/>
                    <w:rPr>
                      <w:rFonts w:ascii="Times New Roman" w:eastAsia="Times New Roman" w:hAnsi="Times New Roman" w:cs="Times New Roman"/>
                      <w:b/>
                      <w:bCs/>
                      <w:lang w:eastAsia="ru-RU"/>
                    </w:rPr>
                  </w:pPr>
                  <w:r w:rsidRPr="00EB5D6B">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F56DDC" w:rsidRPr="00EB5D6B" w:rsidRDefault="00F56DDC" w:rsidP="00A2196D">
                  <w:pPr>
                    <w:spacing w:after="0"/>
                    <w:ind w:left="34" w:right="57"/>
                    <w:jc w:val="both"/>
                    <w:rPr>
                      <w:rFonts w:ascii="Times New Roman" w:eastAsia="Times New Roman" w:hAnsi="Times New Roman" w:cs="Times New Roman"/>
                      <w:b/>
                      <w:bCs/>
                      <w:lang w:eastAsia="ru-RU"/>
                    </w:rPr>
                  </w:pPr>
                  <w:r w:rsidRPr="00EB5D6B">
                    <w:rPr>
                      <w:rFonts w:ascii="Times New Roman" w:eastAsia="Times New Roman" w:hAnsi="Times New Roman" w:cs="Times New Roman"/>
                      <w:b/>
                      <w:bCs/>
                      <w:lang w:eastAsia="ru-RU"/>
                    </w:rPr>
                    <w:t>2.2.2</w:t>
                  </w:r>
                </w:p>
              </w:tc>
            </w:tr>
            <w:tr w:rsidR="00F56DDC"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EB5D6B">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F56DDC" w:rsidRPr="003B341C" w:rsidRDefault="00F56DDC" w:rsidP="00A2196D">
                  <w:pPr>
                    <w:tabs>
                      <w:tab w:val="left" w:pos="1065"/>
                    </w:tabs>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Нове будівництво та реконструкція інфраструктури наземного громадського транспорту</w:t>
                  </w:r>
                </w:p>
              </w:tc>
            </w:tr>
            <w:tr w:rsidR="00F56DDC" w:rsidRPr="00EB5D6B" w:rsidTr="00C314AA">
              <w:trPr>
                <w:trHeight w:val="60"/>
              </w:trPr>
              <w:tc>
                <w:tcPr>
                  <w:tcW w:w="2279" w:type="pct"/>
                  <w:tcBorders>
                    <w:top w:val="nil"/>
                    <w:left w:val="single" w:sz="6" w:space="0" w:color="000000"/>
                    <w:bottom w:val="single" w:sz="6" w:space="0" w:color="000000"/>
                    <w:right w:val="single" w:sz="6" w:space="0" w:color="000000"/>
                  </w:tcBorders>
                  <w:hideMark/>
                </w:tcPr>
                <w:p w:rsidR="00F56DDC" w:rsidRPr="00EB5D6B" w:rsidRDefault="00F56DDC" w:rsidP="00A2196D">
                  <w:pPr>
                    <w:spacing w:after="0"/>
                    <w:ind w:left="34" w:right="57"/>
                    <w:jc w:val="both"/>
                    <w:rPr>
                      <w:rFonts w:ascii="Times New Roman" w:eastAsia="Times New Roman" w:hAnsi="Times New Roman" w:cs="Times New Roman"/>
                      <w:b/>
                      <w:bCs/>
                      <w:lang w:eastAsia="ru-RU"/>
                    </w:rPr>
                  </w:pPr>
                  <w:r w:rsidRPr="00EB5D6B">
                    <w:rPr>
                      <w:rFonts w:ascii="Times New Roman" w:eastAsia="Times New Roman" w:hAnsi="Times New Roman" w:cs="Times New Roman"/>
                      <w:b/>
                      <w:bCs/>
                      <w:lang w:eastAsia="ru-RU"/>
                    </w:rPr>
                    <w:t>3. 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F56DDC" w:rsidRPr="00EB5D6B" w:rsidRDefault="00F56DDC" w:rsidP="00A2196D">
                  <w:pPr>
                    <w:spacing w:after="0"/>
                    <w:ind w:left="34" w:right="57"/>
                    <w:jc w:val="both"/>
                    <w:rPr>
                      <w:rFonts w:ascii="Times New Roman" w:eastAsia="Calibri" w:hAnsi="Times New Roman" w:cs="Times New Roman"/>
                      <w:b/>
                      <w:bCs/>
                      <w:iCs/>
                    </w:rPr>
                  </w:pPr>
                  <w:r w:rsidRPr="00EB5D6B">
                    <w:rPr>
                      <w:rFonts w:ascii="Times New Roman" w:eastAsia="Calibri"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EB5D6B">
                    <w:rPr>
                      <w:rFonts w:ascii="Times New Roman" w:eastAsia="Calibri" w:hAnsi="Times New Roman" w:cs="Times New Roman"/>
                      <w:b/>
                      <w:bCs/>
                      <w:iCs/>
                      <w:spacing w:val="-1"/>
                    </w:rPr>
                    <w:t xml:space="preserve"> </w:t>
                  </w:r>
                  <w:r w:rsidRPr="00EB5D6B">
                    <w:rPr>
                      <w:rFonts w:ascii="Times New Roman" w:eastAsia="Calibri" w:hAnsi="Times New Roman" w:cs="Times New Roman"/>
                      <w:b/>
                      <w:bCs/>
                      <w:iCs/>
                    </w:rPr>
                    <w:t>вимірах»</w:t>
                  </w:r>
                </w:p>
                <w:p w:rsidR="00F56DDC" w:rsidRPr="00EB5D6B" w:rsidRDefault="00F56DDC" w:rsidP="00A2196D">
                  <w:pPr>
                    <w:spacing w:after="0"/>
                    <w:ind w:left="34" w:right="57"/>
                    <w:jc w:val="both"/>
                    <w:rPr>
                      <w:rFonts w:ascii="Times New Roman" w:eastAsia="Times New Roman" w:hAnsi="Times New Roman" w:cs="Times New Roman"/>
                      <w:b/>
                      <w:bCs/>
                      <w:iCs/>
                      <w:lang w:eastAsia="ru-RU"/>
                    </w:rPr>
                  </w:pPr>
                  <w:r w:rsidRPr="00EB5D6B">
                    <w:rPr>
                      <w:rFonts w:ascii="Times New Roman" w:eastAsia="Times New Roman" w:hAnsi="Times New Roman" w:cs="Times New Roman"/>
                      <w:b/>
                      <w:bCs/>
                      <w:iCs/>
                      <w:lang w:eastAsia="ru-RU"/>
                    </w:rPr>
                    <w:t>Оперативна ціль 1 «Стимулювання центрів економічного розвитку (агломерації, міста)»</w:t>
                  </w:r>
                </w:p>
                <w:p w:rsidR="00F56DDC" w:rsidRPr="00EB5D6B" w:rsidRDefault="00F56DDC" w:rsidP="00A2196D">
                  <w:pPr>
                    <w:spacing w:after="0"/>
                    <w:ind w:left="34" w:right="57"/>
                    <w:jc w:val="both"/>
                    <w:rPr>
                      <w:rFonts w:ascii="Times New Roman" w:eastAsia="Calibri" w:hAnsi="Times New Roman" w:cs="Times New Roman"/>
                      <w:b/>
                      <w:bCs/>
                      <w:iCs/>
                    </w:rPr>
                  </w:pPr>
                  <w:r w:rsidRPr="00EB5D6B">
                    <w:rPr>
                      <w:rFonts w:ascii="Times New Roman" w:eastAsia="Calibri" w:hAnsi="Times New Roman" w:cs="Times New Roman"/>
                      <w:b/>
                      <w:bCs/>
                      <w:iCs/>
                    </w:rPr>
                    <w:t>Завдання за напрямом «Посилення інтегруючої ролі агломерацій та великих міст»</w:t>
                  </w:r>
                </w:p>
                <w:p w:rsidR="00F56DDC" w:rsidRDefault="00F56DDC" w:rsidP="00A2196D">
                  <w:pPr>
                    <w:tabs>
                      <w:tab w:val="left" w:pos="1021"/>
                    </w:tabs>
                    <w:spacing w:after="0"/>
                    <w:ind w:left="34" w:right="57"/>
                    <w:jc w:val="both"/>
                    <w:rPr>
                      <w:rFonts w:ascii="Times New Roman" w:eastAsia="Calibri" w:hAnsi="Times New Roman" w:cs="Times New Roman"/>
                      <w:b/>
                      <w:bCs/>
                    </w:rPr>
                  </w:pPr>
                  <w:r w:rsidRPr="00EB5D6B">
                    <w:rPr>
                      <w:rFonts w:ascii="Times New Roman" w:eastAsia="Calibri" w:hAnsi="Times New Roman" w:cs="Times New Roman"/>
                      <w:b/>
                      <w:bCs/>
                    </w:rPr>
                    <w:t>7. Запровадження стратегічного планування розвитку транспортних систем агломерацій та великих міст з урахуванням принципів сталої мобільності</w:t>
                  </w:r>
                </w:p>
                <w:p w:rsidR="001912FA" w:rsidRDefault="001912FA" w:rsidP="00A2196D">
                  <w:pPr>
                    <w:tabs>
                      <w:tab w:val="left" w:pos="1021"/>
                    </w:tabs>
                    <w:spacing w:after="0"/>
                    <w:ind w:left="34" w:right="57"/>
                    <w:jc w:val="both"/>
                    <w:rPr>
                      <w:rFonts w:ascii="Times New Roman" w:eastAsia="Calibri" w:hAnsi="Times New Roman" w:cs="Times New Roman"/>
                      <w:b/>
                      <w:bCs/>
                    </w:rPr>
                  </w:pPr>
                </w:p>
                <w:p w:rsidR="001912FA" w:rsidRPr="00EB5D6B" w:rsidRDefault="001912FA" w:rsidP="00A2196D">
                  <w:pPr>
                    <w:tabs>
                      <w:tab w:val="left" w:pos="1021"/>
                    </w:tabs>
                    <w:spacing w:after="0"/>
                    <w:ind w:left="34" w:right="57"/>
                    <w:jc w:val="both"/>
                    <w:rPr>
                      <w:rFonts w:ascii="Times New Roman" w:eastAsia="Calibri" w:hAnsi="Times New Roman" w:cs="Times New Roman"/>
                      <w:b/>
                      <w:bCs/>
                    </w:rPr>
                  </w:pPr>
                </w:p>
              </w:tc>
            </w:tr>
            <w:tr w:rsidR="00F56DDC"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D17710">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 Києва</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2.2 Транспорт та міська мобільність </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1. Впровадження принципів сталої міської мобільності</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1.2. Оптимізація транспортного попиту</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1.3. Оптимізація транспортної пропозиції</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1.6. Зменшення негативного впливу автомобільного транспорту на навколишнє середовище</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3. Розвиток громадського транспорту та простору для пересування пішоходів і немоторизованих транспортних засобів</w:t>
                  </w:r>
                </w:p>
                <w:p w:rsidR="00F56DD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Завдання 3.3. Розвиток громадського транспорту та забезпечення якісної транспортної пропозиції</w:t>
                  </w:r>
                </w:p>
                <w:p w:rsidR="00322279" w:rsidRDefault="00322279" w:rsidP="00A2196D">
                  <w:pPr>
                    <w:spacing w:after="0"/>
                    <w:ind w:left="34" w:right="57"/>
                    <w:jc w:val="both"/>
                    <w:rPr>
                      <w:rFonts w:ascii="Times New Roman" w:eastAsia="Times New Roman" w:hAnsi="Times New Roman" w:cs="Times New Roman"/>
                      <w:lang w:eastAsia="ru-RU"/>
                    </w:rPr>
                  </w:pPr>
                </w:p>
                <w:p w:rsidR="003C611F" w:rsidRDefault="003C611F" w:rsidP="00A2196D">
                  <w:pPr>
                    <w:spacing w:after="0"/>
                    <w:ind w:left="34" w:right="57"/>
                    <w:jc w:val="both"/>
                    <w:rPr>
                      <w:rFonts w:ascii="Times New Roman" w:eastAsia="Times New Roman" w:hAnsi="Times New Roman" w:cs="Times New Roman"/>
                      <w:lang w:eastAsia="ru-RU"/>
                    </w:rPr>
                  </w:pPr>
                </w:p>
                <w:p w:rsidR="003C611F" w:rsidRPr="003B341C" w:rsidRDefault="003C611F" w:rsidP="00A2196D">
                  <w:pPr>
                    <w:spacing w:after="0"/>
                    <w:ind w:left="34" w:right="57"/>
                    <w:jc w:val="both"/>
                    <w:rPr>
                      <w:rFonts w:ascii="Times New Roman" w:eastAsia="Times New Roman" w:hAnsi="Times New Roman" w:cs="Times New Roman"/>
                      <w:lang w:eastAsia="ru-RU"/>
                    </w:rPr>
                  </w:pPr>
                </w:p>
              </w:tc>
            </w:tr>
            <w:tr w:rsidR="00D17710" w:rsidRPr="003B341C" w:rsidTr="00C314AA">
              <w:trPr>
                <w:trHeight w:val="60"/>
              </w:trPr>
              <w:tc>
                <w:tcPr>
                  <w:tcW w:w="2279" w:type="pct"/>
                  <w:tcBorders>
                    <w:top w:val="nil"/>
                    <w:left w:val="single" w:sz="6" w:space="0" w:color="000000"/>
                    <w:bottom w:val="single" w:sz="6" w:space="0" w:color="000000"/>
                    <w:right w:val="single" w:sz="6" w:space="0" w:color="000000"/>
                  </w:tcBorders>
                </w:tcPr>
                <w:p w:rsidR="00D17710" w:rsidRDefault="00D17710" w:rsidP="00A2196D">
                  <w:pPr>
                    <w:spacing w:after="0"/>
                    <w:ind w:left="34"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Вилучено</w:t>
                  </w:r>
                </w:p>
                <w:p w:rsidR="00D17710" w:rsidRDefault="00D17710" w:rsidP="00A2196D">
                  <w:pPr>
                    <w:spacing w:after="0"/>
                    <w:ind w:left="34" w:right="57"/>
                    <w:jc w:val="both"/>
                    <w:rPr>
                      <w:rFonts w:ascii="Times New Roman" w:eastAsia="Times New Roman" w:hAnsi="Times New Roman" w:cs="Times New Roman"/>
                      <w:b/>
                      <w:bCs/>
                      <w:lang w:eastAsia="ru-RU"/>
                    </w:rPr>
                  </w:pPr>
                </w:p>
                <w:p w:rsidR="00D17710" w:rsidRDefault="00D17710" w:rsidP="00A2196D">
                  <w:pPr>
                    <w:spacing w:after="0"/>
                    <w:ind w:left="34" w:right="57"/>
                    <w:jc w:val="both"/>
                    <w:rPr>
                      <w:rFonts w:ascii="Times New Roman" w:eastAsia="Times New Roman" w:hAnsi="Times New Roman" w:cs="Times New Roman"/>
                      <w:b/>
                      <w:bCs/>
                      <w:lang w:eastAsia="ru-RU"/>
                    </w:rPr>
                  </w:pPr>
                </w:p>
                <w:p w:rsidR="00D17710" w:rsidRDefault="00D17710" w:rsidP="00A2196D">
                  <w:pPr>
                    <w:spacing w:after="0"/>
                    <w:ind w:left="34" w:right="57"/>
                    <w:jc w:val="both"/>
                    <w:rPr>
                      <w:rFonts w:ascii="Times New Roman" w:eastAsia="Times New Roman" w:hAnsi="Times New Roman" w:cs="Times New Roman"/>
                      <w:b/>
                      <w:bCs/>
                      <w:lang w:eastAsia="ru-RU"/>
                    </w:rPr>
                  </w:pPr>
                </w:p>
                <w:p w:rsidR="00D17710" w:rsidRDefault="00D17710" w:rsidP="00A2196D">
                  <w:pPr>
                    <w:spacing w:after="0"/>
                    <w:ind w:left="34" w:right="57"/>
                    <w:jc w:val="both"/>
                    <w:rPr>
                      <w:rFonts w:ascii="Times New Roman" w:eastAsia="Times New Roman" w:hAnsi="Times New Roman" w:cs="Times New Roman"/>
                      <w:b/>
                      <w:bCs/>
                      <w:lang w:eastAsia="ru-RU"/>
                    </w:rPr>
                  </w:pPr>
                </w:p>
                <w:p w:rsidR="00D17710" w:rsidRPr="00D17710" w:rsidRDefault="00D17710" w:rsidP="00A2196D">
                  <w:pPr>
                    <w:spacing w:after="0"/>
                    <w:ind w:left="34" w:right="57"/>
                    <w:jc w:val="both"/>
                    <w:rPr>
                      <w:rFonts w:ascii="Times New Roman" w:eastAsia="Times New Roman"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D17710" w:rsidRPr="003B341C" w:rsidRDefault="00D17710" w:rsidP="00A2196D">
                  <w:pPr>
                    <w:spacing w:after="0"/>
                    <w:ind w:left="34" w:right="57"/>
                    <w:jc w:val="both"/>
                    <w:rPr>
                      <w:rFonts w:ascii="Times New Roman" w:eastAsia="Times New Roman" w:hAnsi="Times New Roman" w:cs="Times New Roman"/>
                      <w:lang w:eastAsia="ru-RU"/>
                    </w:rPr>
                  </w:pPr>
                </w:p>
              </w:tc>
            </w:tr>
            <w:tr w:rsidR="00F56DDC"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1" w:type="pct"/>
                  <w:gridSpan w:val="5"/>
                  <w:tcBorders>
                    <w:top w:val="nil"/>
                    <w:left w:val="nil"/>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w:t>
                  </w:r>
                </w:p>
              </w:tc>
            </w:tr>
            <w:tr w:rsidR="00D17710" w:rsidRPr="003B341C" w:rsidTr="00C314AA">
              <w:trPr>
                <w:trHeight w:val="60"/>
              </w:trPr>
              <w:tc>
                <w:tcPr>
                  <w:tcW w:w="2279" w:type="pct"/>
                  <w:tcBorders>
                    <w:top w:val="nil"/>
                    <w:left w:val="single" w:sz="6" w:space="0" w:color="000000"/>
                    <w:bottom w:val="single" w:sz="6" w:space="0" w:color="000000"/>
                    <w:right w:val="single" w:sz="6" w:space="0" w:color="000000"/>
                  </w:tcBorders>
                </w:tcPr>
                <w:p w:rsidR="00D17710" w:rsidRDefault="00D17710" w:rsidP="00A2196D">
                  <w:pPr>
                    <w:spacing w:after="0"/>
                    <w:ind w:left="34"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Вилучено</w:t>
                  </w:r>
                </w:p>
                <w:p w:rsidR="00D17710" w:rsidRDefault="00D17710" w:rsidP="00A2196D">
                  <w:pPr>
                    <w:spacing w:after="0"/>
                    <w:ind w:left="34" w:right="57"/>
                    <w:jc w:val="both"/>
                    <w:rPr>
                      <w:rFonts w:ascii="Times New Roman" w:eastAsia="Times New Roman" w:hAnsi="Times New Roman" w:cs="Times New Roman"/>
                      <w:lang w:eastAsia="ru-RU"/>
                    </w:rPr>
                  </w:pPr>
                </w:p>
                <w:p w:rsidR="00D17710" w:rsidRPr="003B341C" w:rsidRDefault="00D17710" w:rsidP="00A2196D">
                  <w:pPr>
                    <w:spacing w:after="0"/>
                    <w:ind w:left="34"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D17710" w:rsidRPr="003B341C" w:rsidRDefault="00D17710" w:rsidP="00A2196D">
                  <w:pPr>
                    <w:spacing w:after="0"/>
                    <w:ind w:left="34" w:right="57"/>
                    <w:jc w:val="both"/>
                    <w:rPr>
                      <w:rFonts w:ascii="Times New Roman" w:eastAsia="Times New Roman" w:hAnsi="Times New Roman" w:cs="Times New Roman"/>
                      <w:lang w:eastAsia="ru-RU"/>
                    </w:rPr>
                  </w:pPr>
                </w:p>
              </w:tc>
            </w:tr>
            <w:tr w:rsidR="00F56DDC" w:rsidRPr="003B341C" w:rsidTr="0055615F">
              <w:trPr>
                <w:trHeight w:val="2817"/>
              </w:trPr>
              <w:tc>
                <w:tcPr>
                  <w:tcW w:w="2279" w:type="pct"/>
                  <w:tcBorders>
                    <w:top w:val="nil"/>
                    <w:left w:val="single" w:sz="6" w:space="0" w:color="000000"/>
                    <w:bottom w:val="single" w:sz="4" w:space="0" w:color="auto"/>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5D6A12">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5"/>
                  <w:tcBorders>
                    <w:top w:val="nil"/>
                    <w:left w:val="nil"/>
                    <w:bottom w:val="single" w:sz="4" w:space="0" w:color="auto"/>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Високий ступінь зносу інфраструктури наземного громадського транспорту (трамвайні/тролейбусні лінії) та недоступність зупинок громадського транспорту для осіб з обмеженими фізичними можливостями </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w:t>
                  </w:r>
                  <w:r w:rsidRPr="005D6A12">
                    <w:rPr>
                      <w:rFonts w:ascii="Times New Roman" w:eastAsia="Times New Roman" w:hAnsi="Times New Roman" w:cs="Times New Roman"/>
                      <w:b/>
                      <w:bCs/>
                      <w:lang w:eastAsia="ru-RU"/>
                    </w:rPr>
                    <w:t>Низькі темпи будівництва нових об’єктів інфраструктури наземного громадського транспорту в умовах сучасних темпів розвитку (забудови) міста Києва</w:t>
                  </w:r>
                </w:p>
              </w:tc>
            </w:tr>
            <w:tr w:rsidR="00F56DDC" w:rsidRPr="003B341C" w:rsidTr="00C314AA">
              <w:trPr>
                <w:trHeight w:val="771"/>
              </w:trPr>
              <w:tc>
                <w:tcPr>
                  <w:tcW w:w="2279" w:type="pct"/>
                  <w:tcBorders>
                    <w:top w:val="single" w:sz="4" w:space="0" w:color="auto"/>
                    <w:left w:val="single" w:sz="4" w:space="0" w:color="auto"/>
                    <w:right w:val="single" w:sz="6" w:space="0" w:color="000000"/>
                  </w:tcBorders>
                  <w:hideMark/>
                </w:tcPr>
                <w:p w:rsidR="00F56DDC" w:rsidRPr="003B341C" w:rsidRDefault="00F56DDC" w:rsidP="00A2196D">
                  <w:pPr>
                    <w:pageBreakBefore/>
                    <w:spacing w:after="0"/>
                    <w:ind w:left="34" w:right="57"/>
                    <w:jc w:val="both"/>
                    <w:rPr>
                      <w:rFonts w:ascii="Times New Roman" w:eastAsia="Times New Roman" w:hAnsi="Times New Roman" w:cs="Times New Roman"/>
                      <w:lang w:eastAsia="ru-RU"/>
                    </w:rPr>
                  </w:pPr>
                  <w:r w:rsidRPr="0055615F">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tc>
              <w:tc>
                <w:tcPr>
                  <w:tcW w:w="544" w:type="pct"/>
                  <w:tcBorders>
                    <w:top w:val="single" w:sz="4" w:space="0" w:color="auto"/>
                    <w:left w:val="nil"/>
                    <w:right w:val="single" w:sz="6" w:space="0" w:color="000000"/>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nil"/>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nil"/>
                    <w:right w:val="single" w:sz="6" w:space="0" w:color="000000"/>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nil"/>
                    <w:right w:val="single" w:sz="6" w:space="0" w:color="000000"/>
                  </w:tcBorders>
                  <w:vAlign w:val="center"/>
                </w:tcPr>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2024 рік</w:t>
                  </w:r>
                </w:p>
              </w:tc>
              <w:tc>
                <w:tcPr>
                  <w:tcW w:w="545" w:type="pct"/>
                  <w:tcBorders>
                    <w:top w:val="single" w:sz="4" w:space="0" w:color="auto"/>
                    <w:left w:val="nil"/>
                    <w:right w:val="single" w:sz="4" w:space="0" w:color="auto"/>
                  </w:tcBorders>
                  <w:vAlign w:val="center"/>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56DDC" w:rsidRPr="003B341C" w:rsidTr="00C314AA">
              <w:trPr>
                <w:trHeight w:val="838"/>
              </w:trPr>
              <w:tc>
                <w:tcPr>
                  <w:tcW w:w="2279" w:type="pct"/>
                  <w:tcBorders>
                    <w:top w:val="single" w:sz="4" w:space="0" w:color="auto"/>
                    <w:left w:val="single" w:sz="4" w:space="0" w:color="auto"/>
                    <w:right w:val="single" w:sz="6" w:space="0" w:color="000000"/>
                  </w:tcBorders>
                </w:tcPr>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реконструкції інфраструктури наземного громадського транспорту, од.</w:t>
                  </w:r>
                </w:p>
                <w:p w:rsidR="0055615F" w:rsidRPr="003B341C" w:rsidRDefault="0055615F" w:rsidP="00A2196D">
                  <w:pPr>
                    <w:spacing w:after="0"/>
                    <w:ind w:left="34" w:right="57"/>
                    <w:jc w:val="both"/>
                    <w:rPr>
                      <w:rFonts w:ascii="Times New Roman" w:eastAsia="Times New Roman" w:hAnsi="Times New Roman" w:cs="Times New Roman"/>
                      <w:lang w:eastAsia="uk-UA"/>
                    </w:rPr>
                  </w:pPr>
                </w:p>
              </w:tc>
              <w:tc>
                <w:tcPr>
                  <w:tcW w:w="544" w:type="pct"/>
                  <w:tcBorders>
                    <w:top w:val="single" w:sz="4" w:space="0" w:color="auto"/>
                    <w:left w:val="nil"/>
                    <w:right w:val="single" w:sz="6" w:space="0" w:color="000000"/>
                  </w:tcBorders>
                </w:tcPr>
                <w:p w:rsidR="00F56DDC" w:rsidRPr="003B341C" w:rsidRDefault="00F56DDC" w:rsidP="00A2196D">
                  <w:pPr>
                    <w:spacing w:after="0"/>
                    <w:ind w:left="34"/>
                    <w:jc w:val="center"/>
                    <w:rPr>
                      <w:rFonts w:ascii="Times New Roman" w:eastAsia="Times New Roman" w:hAnsi="Times New Roman" w:cs="Times New Roman"/>
                      <w:lang w:eastAsia="ru-RU"/>
                    </w:rPr>
                  </w:pPr>
                </w:p>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7</w:t>
                  </w:r>
                </w:p>
              </w:tc>
              <w:tc>
                <w:tcPr>
                  <w:tcW w:w="544" w:type="pct"/>
                  <w:tcBorders>
                    <w:top w:val="single" w:sz="4" w:space="0" w:color="auto"/>
                    <w:left w:val="nil"/>
                    <w:right w:val="single" w:sz="6" w:space="0" w:color="000000"/>
                  </w:tcBorders>
                </w:tcPr>
                <w:p w:rsidR="00F56DDC" w:rsidRPr="003B341C" w:rsidRDefault="00F56DDC" w:rsidP="00A2196D">
                  <w:pPr>
                    <w:spacing w:after="0"/>
                    <w:ind w:left="34"/>
                    <w:jc w:val="center"/>
                    <w:rPr>
                      <w:rFonts w:ascii="Times New Roman" w:eastAsia="Times New Roman" w:hAnsi="Times New Roman" w:cs="Times New Roman"/>
                      <w:lang w:eastAsia="ru-RU"/>
                    </w:rPr>
                  </w:pPr>
                </w:p>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w:t>
                  </w:r>
                </w:p>
              </w:tc>
              <w:tc>
                <w:tcPr>
                  <w:tcW w:w="544" w:type="pct"/>
                  <w:tcBorders>
                    <w:top w:val="single" w:sz="4" w:space="0" w:color="auto"/>
                    <w:left w:val="nil"/>
                    <w:right w:val="single" w:sz="6" w:space="0" w:color="000000"/>
                  </w:tcBorders>
                </w:tcPr>
                <w:p w:rsidR="00F56DDC" w:rsidRPr="005D6A12" w:rsidRDefault="00F56DDC" w:rsidP="00A2196D">
                  <w:pPr>
                    <w:spacing w:after="0"/>
                    <w:ind w:left="34"/>
                    <w:jc w:val="center"/>
                    <w:rPr>
                      <w:rFonts w:ascii="Times New Roman" w:eastAsia="Times New Roman" w:hAnsi="Times New Roman" w:cs="Times New Roman"/>
                      <w:b/>
                      <w:bCs/>
                      <w:lang w:eastAsia="ru-RU"/>
                    </w:rPr>
                  </w:pPr>
                </w:p>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w:t>
                  </w:r>
                </w:p>
              </w:tc>
              <w:tc>
                <w:tcPr>
                  <w:tcW w:w="544" w:type="pct"/>
                  <w:tcBorders>
                    <w:top w:val="single" w:sz="4" w:space="0" w:color="auto"/>
                    <w:left w:val="nil"/>
                    <w:right w:val="single" w:sz="6" w:space="0" w:color="000000"/>
                  </w:tcBorders>
                </w:tcPr>
                <w:p w:rsidR="00F56DDC" w:rsidRPr="005D6A12" w:rsidRDefault="00F56DDC" w:rsidP="00A2196D">
                  <w:pPr>
                    <w:spacing w:after="0"/>
                    <w:ind w:left="34"/>
                    <w:jc w:val="center"/>
                    <w:rPr>
                      <w:rFonts w:ascii="Times New Roman" w:eastAsia="Times New Roman" w:hAnsi="Times New Roman" w:cs="Times New Roman"/>
                      <w:b/>
                      <w:bCs/>
                      <w:lang w:eastAsia="ru-RU"/>
                    </w:rPr>
                  </w:pPr>
                </w:p>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9</w:t>
                  </w:r>
                </w:p>
              </w:tc>
              <w:tc>
                <w:tcPr>
                  <w:tcW w:w="545" w:type="pct"/>
                  <w:tcBorders>
                    <w:top w:val="single" w:sz="4" w:space="0" w:color="auto"/>
                    <w:left w:val="nil"/>
                    <w:right w:val="single" w:sz="4" w:space="0" w:color="auto"/>
                  </w:tcBorders>
                  <w:shd w:val="clear" w:color="auto" w:fill="auto"/>
                </w:tcPr>
                <w:p w:rsidR="00F56DDC" w:rsidRPr="005D6A12" w:rsidRDefault="00F56DDC" w:rsidP="00A2196D">
                  <w:pPr>
                    <w:spacing w:after="0"/>
                    <w:ind w:left="34"/>
                    <w:jc w:val="center"/>
                    <w:rPr>
                      <w:rFonts w:ascii="Times New Roman" w:eastAsia="Times New Roman" w:hAnsi="Times New Roman" w:cs="Times New Roman"/>
                      <w:b/>
                      <w:bCs/>
                      <w:lang w:eastAsia="ru-RU"/>
                    </w:rPr>
                  </w:pPr>
                </w:p>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24</w:t>
                  </w:r>
                </w:p>
              </w:tc>
            </w:tr>
            <w:tr w:rsidR="00F56DDC" w:rsidRPr="003B341C" w:rsidTr="00C314AA">
              <w:trPr>
                <w:trHeight w:val="727"/>
              </w:trPr>
              <w:tc>
                <w:tcPr>
                  <w:tcW w:w="2279" w:type="pct"/>
                  <w:tcBorders>
                    <w:top w:val="single" w:sz="4" w:space="0" w:color="auto"/>
                    <w:left w:val="single" w:sz="4" w:space="0" w:color="auto"/>
                    <w:right w:val="single" w:sz="6" w:space="0" w:color="000000"/>
                  </w:tcBorders>
                </w:tcPr>
                <w:p w:rsidR="00F56DDC" w:rsidRPr="003B341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кількість об’єктів будівництва інфраструктури наземного громадського транспорту, од.</w:t>
                  </w:r>
                </w:p>
              </w:tc>
              <w:tc>
                <w:tcPr>
                  <w:tcW w:w="544" w:type="pct"/>
                  <w:tcBorders>
                    <w:top w:val="single" w:sz="4" w:space="0" w:color="auto"/>
                    <w:left w:val="nil"/>
                    <w:right w:val="single" w:sz="6" w:space="0" w:color="000000"/>
                  </w:tcBorders>
                </w:tcPr>
                <w:p w:rsidR="00F56DDC" w:rsidRPr="003B341C" w:rsidRDefault="00F56DDC" w:rsidP="00A2196D">
                  <w:pPr>
                    <w:spacing w:after="0"/>
                    <w:ind w:left="34"/>
                    <w:jc w:val="center"/>
                    <w:rPr>
                      <w:rFonts w:ascii="Times New Roman" w:eastAsia="Times New Roman" w:hAnsi="Times New Roman" w:cs="Times New Roman"/>
                      <w:lang w:eastAsia="ru-RU"/>
                    </w:rPr>
                  </w:pPr>
                </w:p>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w:t>
                  </w:r>
                </w:p>
              </w:tc>
              <w:tc>
                <w:tcPr>
                  <w:tcW w:w="544" w:type="pct"/>
                  <w:tcBorders>
                    <w:top w:val="single" w:sz="4" w:space="0" w:color="auto"/>
                    <w:left w:val="nil"/>
                    <w:right w:val="single" w:sz="6" w:space="0" w:color="000000"/>
                  </w:tcBorders>
                </w:tcPr>
                <w:p w:rsidR="00F56DDC" w:rsidRPr="003B341C" w:rsidRDefault="00F56DDC" w:rsidP="00A2196D">
                  <w:pPr>
                    <w:spacing w:after="0"/>
                    <w:ind w:left="34"/>
                    <w:jc w:val="center"/>
                    <w:rPr>
                      <w:rFonts w:ascii="Times New Roman" w:eastAsia="Times New Roman" w:hAnsi="Times New Roman" w:cs="Times New Roman"/>
                      <w:lang w:eastAsia="ru-RU"/>
                    </w:rPr>
                  </w:pPr>
                </w:p>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w:t>
                  </w:r>
                </w:p>
              </w:tc>
              <w:tc>
                <w:tcPr>
                  <w:tcW w:w="544" w:type="pct"/>
                  <w:tcBorders>
                    <w:top w:val="single" w:sz="4" w:space="0" w:color="auto"/>
                    <w:left w:val="nil"/>
                    <w:right w:val="single" w:sz="6" w:space="0" w:color="000000"/>
                  </w:tcBorders>
                </w:tcPr>
                <w:p w:rsidR="00F56DDC" w:rsidRPr="005D6A12" w:rsidRDefault="00F56DDC" w:rsidP="00A2196D">
                  <w:pPr>
                    <w:spacing w:after="0"/>
                    <w:ind w:left="34"/>
                    <w:jc w:val="center"/>
                    <w:rPr>
                      <w:rFonts w:ascii="Times New Roman" w:eastAsia="Times New Roman" w:hAnsi="Times New Roman" w:cs="Times New Roman"/>
                      <w:b/>
                      <w:bCs/>
                      <w:lang w:eastAsia="ru-RU"/>
                    </w:rPr>
                  </w:pPr>
                </w:p>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w:t>
                  </w:r>
                </w:p>
              </w:tc>
              <w:tc>
                <w:tcPr>
                  <w:tcW w:w="544" w:type="pct"/>
                  <w:tcBorders>
                    <w:top w:val="single" w:sz="4" w:space="0" w:color="auto"/>
                    <w:left w:val="nil"/>
                    <w:right w:val="single" w:sz="6" w:space="0" w:color="000000"/>
                  </w:tcBorders>
                </w:tcPr>
                <w:p w:rsidR="00F56DDC" w:rsidRPr="005D6A12" w:rsidRDefault="00F56DDC" w:rsidP="00A2196D">
                  <w:pPr>
                    <w:spacing w:after="0"/>
                    <w:ind w:left="34"/>
                    <w:jc w:val="center"/>
                    <w:rPr>
                      <w:rFonts w:ascii="Times New Roman" w:eastAsia="Times New Roman" w:hAnsi="Times New Roman" w:cs="Times New Roman"/>
                      <w:b/>
                      <w:bCs/>
                      <w:lang w:eastAsia="ru-RU"/>
                    </w:rPr>
                  </w:pPr>
                </w:p>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1</w:t>
                  </w:r>
                </w:p>
              </w:tc>
              <w:tc>
                <w:tcPr>
                  <w:tcW w:w="545" w:type="pct"/>
                  <w:tcBorders>
                    <w:top w:val="single" w:sz="4" w:space="0" w:color="auto"/>
                    <w:left w:val="nil"/>
                    <w:right w:val="single" w:sz="4" w:space="0" w:color="auto"/>
                  </w:tcBorders>
                  <w:shd w:val="clear" w:color="auto" w:fill="auto"/>
                </w:tcPr>
                <w:p w:rsidR="00F56DDC" w:rsidRPr="005D6A12" w:rsidRDefault="00F56DDC" w:rsidP="00A2196D">
                  <w:pPr>
                    <w:spacing w:after="0"/>
                    <w:ind w:left="34"/>
                    <w:jc w:val="center"/>
                    <w:rPr>
                      <w:rFonts w:ascii="Times New Roman" w:eastAsia="Times New Roman" w:hAnsi="Times New Roman" w:cs="Times New Roman"/>
                      <w:b/>
                      <w:bCs/>
                      <w:lang w:eastAsia="ru-RU"/>
                    </w:rPr>
                  </w:pPr>
                </w:p>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6</w:t>
                  </w:r>
                </w:p>
              </w:tc>
            </w:tr>
            <w:tr w:rsidR="00F56DDC" w:rsidRPr="003B341C" w:rsidTr="00C314AA">
              <w:trPr>
                <w:trHeight w:val="366"/>
              </w:trPr>
              <w:tc>
                <w:tcPr>
                  <w:tcW w:w="2279" w:type="pct"/>
                  <w:tcBorders>
                    <w:top w:val="single" w:sz="4" w:space="0" w:color="auto"/>
                    <w:left w:val="single" w:sz="4" w:space="0" w:color="auto"/>
                    <w:right w:val="single" w:sz="6" w:space="0" w:color="000000"/>
                  </w:tcBorders>
                  <w:vAlign w:val="center"/>
                </w:tcPr>
                <w:p w:rsidR="00F56DDC" w:rsidRDefault="00F56DDC" w:rsidP="00A2196D">
                  <w:pPr>
                    <w:spacing w:after="0"/>
                    <w:ind w:left="34" w:right="57"/>
                    <w:jc w:val="both"/>
                    <w:rPr>
                      <w:rFonts w:ascii="Times New Roman" w:eastAsia="Times New Roman" w:hAnsi="Times New Roman" w:cs="Times New Roman"/>
                      <w:b/>
                      <w:bCs/>
                      <w:lang w:eastAsia="uk-UA"/>
                    </w:rPr>
                  </w:pPr>
                  <w:r w:rsidRPr="005D6A12">
                    <w:rPr>
                      <w:rFonts w:ascii="Times New Roman" w:eastAsia="Times New Roman" w:hAnsi="Times New Roman" w:cs="Times New Roman"/>
                      <w:b/>
                      <w:bCs/>
                      <w:lang w:eastAsia="uk-UA"/>
                    </w:rPr>
                    <w:t xml:space="preserve">- кількість </w:t>
                  </w:r>
                  <w:proofErr w:type="spellStart"/>
                  <w:r w:rsidRPr="005D6A12">
                    <w:rPr>
                      <w:rFonts w:ascii="Times New Roman" w:eastAsia="Times New Roman" w:hAnsi="Times New Roman" w:cs="Times New Roman"/>
                      <w:b/>
                      <w:bCs/>
                      <w:lang w:eastAsia="uk-UA"/>
                    </w:rPr>
                    <w:t>обʼєктів</w:t>
                  </w:r>
                  <w:proofErr w:type="spellEnd"/>
                  <w:r w:rsidRPr="005D6A12">
                    <w:rPr>
                      <w:rFonts w:ascii="Times New Roman" w:eastAsia="Times New Roman" w:hAnsi="Times New Roman" w:cs="Times New Roman"/>
                      <w:b/>
                      <w:bCs/>
                      <w:lang w:eastAsia="uk-UA"/>
                    </w:rPr>
                    <w:t xml:space="preserve"> модернізації, од.</w:t>
                  </w:r>
                </w:p>
                <w:p w:rsidR="009977C2" w:rsidRPr="005D6A12" w:rsidRDefault="009977C2" w:rsidP="00A2196D">
                  <w:pPr>
                    <w:spacing w:after="0"/>
                    <w:ind w:left="34" w:right="57"/>
                    <w:jc w:val="both"/>
                    <w:rPr>
                      <w:rFonts w:ascii="Times New Roman" w:eastAsia="Times New Roman" w:hAnsi="Times New Roman" w:cs="Times New Roman"/>
                      <w:b/>
                      <w:bCs/>
                      <w:lang w:eastAsia="uk-UA"/>
                    </w:rPr>
                  </w:pPr>
                </w:p>
              </w:tc>
              <w:tc>
                <w:tcPr>
                  <w:tcW w:w="544" w:type="pct"/>
                  <w:tcBorders>
                    <w:top w:val="single" w:sz="4" w:space="0" w:color="auto"/>
                    <w:left w:val="nil"/>
                    <w:right w:val="single" w:sz="6" w:space="0" w:color="000000"/>
                  </w:tcBorders>
                  <w:vAlign w:val="center"/>
                </w:tcPr>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w:t>
                  </w:r>
                </w:p>
              </w:tc>
              <w:tc>
                <w:tcPr>
                  <w:tcW w:w="544" w:type="pct"/>
                  <w:tcBorders>
                    <w:top w:val="single" w:sz="4" w:space="0" w:color="auto"/>
                    <w:left w:val="nil"/>
                    <w:right w:val="single" w:sz="6" w:space="0" w:color="000000"/>
                  </w:tcBorders>
                  <w:vAlign w:val="center"/>
                </w:tcPr>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w:t>
                  </w:r>
                </w:p>
              </w:tc>
              <w:tc>
                <w:tcPr>
                  <w:tcW w:w="544" w:type="pct"/>
                  <w:tcBorders>
                    <w:top w:val="single" w:sz="4" w:space="0" w:color="auto"/>
                    <w:left w:val="nil"/>
                    <w:right w:val="single" w:sz="6" w:space="0" w:color="000000"/>
                  </w:tcBorders>
                  <w:vAlign w:val="center"/>
                </w:tcPr>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1</w:t>
                  </w:r>
                </w:p>
              </w:tc>
              <w:tc>
                <w:tcPr>
                  <w:tcW w:w="544" w:type="pct"/>
                  <w:tcBorders>
                    <w:top w:val="single" w:sz="4" w:space="0" w:color="auto"/>
                    <w:left w:val="nil"/>
                    <w:right w:val="single" w:sz="6" w:space="0" w:color="000000"/>
                  </w:tcBorders>
                  <w:vAlign w:val="center"/>
                </w:tcPr>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2</w:t>
                  </w:r>
                </w:p>
              </w:tc>
              <w:tc>
                <w:tcPr>
                  <w:tcW w:w="545" w:type="pct"/>
                  <w:tcBorders>
                    <w:top w:val="single" w:sz="4" w:space="0" w:color="auto"/>
                    <w:left w:val="nil"/>
                    <w:right w:val="single" w:sz="4" w:space="0" w:color="auto"/>
                  </w:tcBorders>
                  <w:shd w:val="clear" w:color="auto" w:fill="auto"/>
                  <w:vAlign w:val="center"/>
                </w:tcPr>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3</w:t>
                  </w:r>
                </w:p>
              </w:tc>
            </w:tr>
            <w:tr w:rsidR="00F56DDC" w:rsidRPr="003B341C" w:rsidTr="00C314AA">
              <w:trPr>
                <w:trHeight w:val="1000"/>
              </w:trPr>
              <w:tc>
                <w:tcPr>
                  <w:tcW w:w="2279" w:type="pct"/>
                  <w:tcBorders>
                    <w:top w:val="single" w:sz="4" w:space="0" w:color="auto"/>
                    <w:left w:val="single" w:sz="4" w:space="0" w:color="auto"/>
                    <w:bottom w:val="single" w:sz="4" w:space="0" w:color="auto"/>
                    <w:right w:val="single" w:sz="4" w:space="0" w:color="auto"/>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5D6A12">
                    <w:rPr>
                      <w:rFonts w:ascii="Times New Roman" w:eastAsia="Times New Roman" w:hAnsi="Times New Roman" w:cs="Times New Roman"/>
                      <w:b/>
                      <w:bCs/>
                      <w:lang w:eastAsia="ru-RU"/>
                    </w:rPr>
                    <w:t>8.</w:t>
                  </w:r>
                  <w:r w:rsidRPr="003B341C">
                    <w:rPr>
                      <w:rFonts w:ascii="Times New Roman" w:eastAsia="Times New Roman" w:hAnsi="Times New Roman" w:cs="Times New Roman"/>
                      <w:lang w:eastAsia="ru-RU"/>
                    </w:rPr>
                    <w:t> </w:t>
                  </w:r>
                  <w:r w:rsidRPr="003478AB">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3478AB">
                    <w:rPr>
                      <w:rFonts w:ascii="Times New Roman" w:eastAsia="Times New Roman" w:hAnsi="Times New Roman" w:cs="Times New Roman"/>
                      <w:b/>
                      <w:bCs/>
                      <w:lang w:eastAsia="ru-RU"/>
                    </w:rPr>
                    <w:t>проєктів</w:t>
                  </w:r>
                  <w:proofErr w:type="spellEnd"/>
                  <w:r w:rsidRPr="003478AB">
                    <w:rPr>
                      <w:rFonts w:ascii="Times New Roman" w:eastAsia="Times New Roman" w:hAnsi="Times New Roman" w:cs="Times New Roman"/>
                      <w:b/>
                      <w:bCs/>
                      <w:lang w:eastAsia="ru-RU"/>
                    </w:rPr>
                    <w:t xml:space="preserve"> на виконання </w:t>
                  </w:r>
                  <w:proofErr w:type="spellStart"/>
                  <w:r w:rsidRPr="003478AB">
                    <w:rPr>
                      <w:rFonts w:ascii="Times New Roman" w:eastAsia="Times New Roman" w:hAnsi="Times New Roman" w:cs="Times New Roman"/>
                      <w:b/>
                      <w:bCs/>
                      <w:lang w:eastAsia="ru-RU"/>
                    </w:rPr>
                    <w:t>технічого</w:t>
                  </w:r>
                  <w:proofErr w:type="spellEnd"/>
                  <w:r w:rsidRPr="003478AB">
                    <w:rPr>
                      <w:rFonts w:ascii="Times New Roman" w:eastAsia="Times New Roman" w:hAnsi="Times New Roman" w:cs="Times New Roman"/>
                      <w:b/>
                      <w:bCs/>
                      <w:lang w:eastAsia="ru-RU"/>
                    </w:rPr>
                    <w:t xml:space="preserve">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F56DDC" w:rsidRPr="005D6A12" w:rsidRDefault="00F56DDC" w:rsidP="00A2196D">
                  <w:pPr>
                    <w:spacing w:after="0"/>
                    <w:ind w:left="34" w:right="57"/>
                    <w:jc w:val="both"/>
                    <w:rPr>
                      <w:rFonts w:ascii="Times New Roman" w:eastAsia="Calibri" w:hAnsi="Times New Roman" w:cs="Times New Roman"/>
                      <w:b/>
                      <w:bCs/>
                    </w:rPr>
                  </w:pPr>
                  <w:r w:rsidRPr="003B341C">
                    <w:rPr>
                      <w:rFonts w:ascii="Times New Roman" w:eastAsia="Calibri" w:hAnsi="Times New Roman" w:cs="Times New Roman"/>
                    </w:rPr>
                    <w:t>– </w:t>
                  </w:r>
                  <w:r w:rsidRPr="005D6A12">
                    <w:rPr>
                      <w:rFonts w:ascii="Times New Roman" w:eastAsia="Calibri" w:hAnsi="Times New Roman" w:cs="Times New Roman"/>
                      <w:b/>
                      <w:bCs/>
                    </w:rPr>
                    <w:t>Зниження рівня забрудненості навколишнього середовища, розвантаження транспортних магістралей за рахунок зміни малогабаритних автобусів, тролейбусами великої та особливо великої місткості</w:t>
                  </w:r>
                </w:p>
                <w:p w:rsidR="00F56DDC" w:rsidRPr="005D6A12" w:rsidRDefault="00F56DDC" w:rsidP="00A2196D">
                  <w:pPr>
                    <w:spacing w:after="0"/>
                    <w:ind w:left="34" w:right="57"/>
                    <w:jc w:val="both"/>
                    <w:rPr>
                      <w:rFonts w:ascii="Times New Roman" w:eastAsia="Calibri" w:hAnsi="Times New Roman" w:cs="Times New Roman"/>
                      <w:b/>
                      <w:bCs/>
                    </w:rPr>
                  </w:pPr>
                  <w:r w:rsidRPr="005D6A12">
                    <w:rPr>
                      <w:rFonts w:ascii="Times New Roman" w:eastAsia="Calibri" w:hAnsi="Times New Roman" w:cs="Times New Roman"/>
                      <w:b/>
                      <w:bCs/>
                    </w:rPr>
                    <w:t>– Покращення роботи трамвайних лінії, зменшення шуму і вібрації від проходження трамваю, покращення умов для посадки-висадки пасажирів з інвалідністю</w:t>
                  </w:r>
                </w:p>
                <w:p w:rsidR="00F56DDC" w:rsidRDefault="00F56DDC" w:rsidP="00A2196D">
                  <w:pPr>
                    <w:spacing w:after="0"/>
                    <w:ind w:left="34" w:right="57"/>
                    <w:jc w:val="both"/>
                    <w:rPr>
                      <w:rFonts w:ascii="Times New Roman" w:eastAsia="Times New Roman" w:hAnsi="Times New Roman" w:cs="Times New Roman"/>
                      <w:b/>
                      <w:bCs/>
                      <w:lang w:eastAsia="ru-RU"/>
                    </w:rPr>
                  </w:pPr>
                  <w:r w:rsidRPr="005D6A12">
                    <w:rPr>
                      <w:rFonts w:ascii="Times New Roman" w:eastAsia="Calibri" w:hAnsi="Times New Roman" w:cs="Times New Roman"/>
                      <w:b/>
                      <w:bCs/>
                    </w:rPr>
                    <w:t>– </w:t>
                  </w:r>
                  <w:r w:rsidRPr="005D6A12">
                    <w:rPr>
                      <w:rFonts w:ascii="Times New Roman" w:eastAsia="Times New Roman" w:hAnsi="Times New Roman" w:cs="Times New Roman"/>
                      <w:b/>
                      <w:bCs/>
                      <w:lang w:eastAsia="ru-RU"/>
                    </w:rPr>
                    <w:t xml:space="preserve">Покращення транспортних умов жителів житлового масиву </w:t>
                  </w:r>
                  <w:proofErr w:type="spellStart"/>
                  <w:r w:rsidRPr="005D6A12">
                    <w:rPr>
                      <w:rFonts w:ascii="Times New Roman" w:eastAsia="Times New Roman" w:hAnsi="Times New Roman" w:cs="Times New Roman"/>
                      <w:b/>
                      <w:bCs/>
                      <w:lang w:eastAsia="ru-RU"/>
                    </w:rPr>
                    <w:t>Вигурівщина</w:t>
                  </w:r>
                  <w:proofErr w:type="spellEnd"/>
                  <w:r w:rsidRPr="005D6A12">
                    <w:rPr>
                      <w:rFonts w:ascii="Times New Roman" w:eastAsia="Times New Roman" w:hAnsi="Times New Roman" w:cs="Times New Roman"/>
                      <w:b/>
                      <w:bCs/>
                      <w:lang w:eastAsia="ru-RU"/>
                    </w:rPr>
                    <w:t>–Троєщина та центральних районів міста</w:t>
                  </w:r>
                </w:p>
                <w:p w:rsidR="001912FA" w:rsidRDefault="001912FA" w:rsidP="00A2196D">
                  <w:pPr>
                    <w:spacing w:after="0"/>
                    <w:ind w:left="34" w:right="57"/>
                    <w:jc w:val="both"/>
                    <w:rPr>
                      <w:rFonts w:ascii="Times New Roman" w:eastAsia="Times New Roman" w:hAnsi="Times New Roman" w:cs="Times New Roman"/>
                      <w:b/>
                      <w:bCs/>
                      <w:lang w:eastAsia="ru-RU"/>
                    </w:rPr>
                  </w:pPr>
                </w:p>
                <w:p w:rsidR="001912FA" w:rsidRDefault="001912FA" w:rsidP="00A2196D">
                  <w:pPr>
                    <w:spacing w:after="0"/>
                    <w:ind w:left="34" w:right="57"/>
                    <w:jc w:val="both"/>
                    <w:rPr>
                      <w:rFonts w:ascii="Times New Roman" w:eastAsia="Times New Roman" w:hAnsi="Times New Roman" w:cs="Times New Roman"/>
                      <w:b/>
                      <w:bCs/>
                      <w:lang w:eastAsia="ru-RU"/>
                    </w:rPr>
                  </w:pPr>
                </w:p>
                <w:p w:rsidR="005D6A12" w:rsidRDefault="005D6A12" w:rsidP="00A2196D">
                  <w:pPr>
                    <w:spacing w:after="0"/>
                    <w:ind w:left="34" w:right="57"/>
                    <w:jc w:val="both"/>
                    <w:rPr>
                      <w:rFonts w:ascii="Times New Roman" w:eastAsia="Times New Roman" w:hAnsi="Times New Roman" w:cs="Times New Roman"/>
                      <w:lang w:eastAsia="ru-RU"/>
                    </w:rPr>
                  </w:pPr>
                </w:p>
                <w:p w:rsidR="005D6A12" w:rsidRPr="003B341C" w:rsidRDefault="005D6A12" w:rsidP="00A2196D">
                  <w:pPr>
                    <w:spacing w:after="0"/>
                    <w:ind w:left="34" w:right="57"/>
                    <w:jc w:val="both"/>
                    <w:rPr>
                      <w:rFonts w:ascii="Times New Roman" w:eastAsia="Times New Roman" w:hAnsi="Times New Roman" w:cs="Times New Roman"/>
                      <w:lang w:eastAsia="ru-RU"/>
                    </w:rPr>
                  </w:pPr>
                </w:p>
              </w:tc>
            </w:tr>
            <w:tr w:rsidR="00F56DDC"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5D6A12">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F56DDC" w:rsidRPr="003B341C" w:rsidRDefault="00F56DDC" w:rsidP="00A2196D">
                  <w:pPr>
                    <w:spacing w:after="0"/>
                    <w:ind w:left="34" w:right="57"/>
                    <w:jc w:val="both"/>
                    <w:rPr>
                      <w:rFonts w:ascii="Times New Roman" w:eastAsia="Calibri" w:hAnsi="Times New Roman" w:cs="Times New Roman"/>
                    </w:rPr>
                  </w:pPr>
                  <w:r w:rsidRPr="003B341C">
                    <w:rPr>
                      <w:rFonts w:ascii="Times New Roman" w:eastAsia="Calibri" w:hAnsi="Times New Roman" w:cs="Times New Roman"/>
                    </w:rPr>
                    <w:t>– Реконструкція трамвайних ліній                                              (в Оболонському, Подільському, Дніпровському, Шевченківському, Деснянському, Святошинському районах)</w:t>
                  </w:r>
                </w:p>
                <w:p w:rsidR="00F56DDC" w:rsidRDefault="00F56DDC" w:rsidP="00A2196D">
                  <w:pPr>
                    <w:spacing w:after="0"/>
                    <w:ind w:left="34" w:right="57"/>
                    <w:jc w:val="both"/>
                    <w:rPr>
                      <w:rFonts w:ascii="Times New Roman" w:eastAsia="Calibri" w:hAnsi="Times New Roman" w:cs="Times New Roman"/>
                      <w:b/>
                      <w:bCs/>
                    </w:rPr>
                  </w:pPr>
                  <w:r w:rsidRPr="003B341C">
                    <w:rPr>
                      <w:rFonts w:ascii="Times New Roman" w:eastAsia="Calibri" w:hAnsi="Times New Roman" w:cs="Times New Roman"/>
                    </w:rPr>
                    <w:t>– </w:t>
                  </w:r>
                  <w:r w:rsidRPr="005D6A12">
                    <w:rPr>
                      <w:rFonts w:ascii="Times New Roman" w:eastAsia="Calibri" w:hAnsi="Times New Roman" w:cs="Times New Roman"/>
                      <w:b/>
                      <w:bCs/>
                    </w:rPr>
                    <w:t>Будівництво нових тролейбусних ліній у Святошинському, Шевченківському та Печерському районах</w:t>
                  </w:r>
                </w:p>
                <w:p w:rsidR="005D6A12" w:rsidRDefault="005D6A12" w:rsidP="00A2196D">
                  <w:pPr>
                    <w:spacing w:after="0"/>
                    <w:ind w:left="34" w:right="57"/>
                    <w:jc w:val="both"/>
                    <w:rPr>
                      <w:rFonts w:ascii="Times New Roman" w:eastAsia="Calibri" w:hAnsi="Times New Roman" w:cs="Times New Roman"/>
                      <w:b/>
                      <w:bCs/>
                    </w:rPr>
                  </w:pPr>
                </w:p>
                <w:p w:rsidR="005D6A12" w:rsidRDefault="005D6A12" w:rsidP="00A2196D">
                  <w:pPr>
                    <w:spacing w:after="0"/>
                    <w:ind w:left="34" w:right="57"/>
                    <w:jc w:val="both"/>
                    <w:rPr>
                      <w:rFonts w:ascii="Times New Roman" w:eastAsia="Calibri" w:hAnsi="Times New Roman" w:cs="Times New Roman"/>
                      <w:b/>
                      <w:bCs/>
                    </w:rPr>
                  </w:pPr>
                </w:p>
                <w:p w:rsidR="00D45B84" w:rsidRDefault="00D45B84" w:rsidP="00A2196D">
                  <w:pPr>
                    <w:spacing w:after="0"/>
                    <w:ind w:left="34" w:right="57"/>
                    <w:jc w:val="both"/>
                    <w:rPr>
                      <w:rFonts w:ascii="Times New Roman" w:eastAsia="Calibri" w:hAnsi="Times New Roman" w:cs="Times New Roman"/>
                      <w:b/>
                      <w:bCs/>
                    </w:rPr>
                  </w:pPr>
                </w:p>
                <w:p w:rsidR="005D6A12" w:rsidRDefault="005D6A12" w:rsidP="00A2196D">
                  <w:pPr>
                    <w:spacing w:after="0"/>
                    <w:ind w:left="34" w:right="57"/>
                    <w:jc w:val="both"/>
                    <w:rPr>
                      <w:rFonts w:ascii="Times New Roman" w:eastAsia="Calibri" w:hAnsi="Times New Roman" w:cs="Times New Roman"/>
                      <w:b/>
                      <w:bCs/>
                    </w:rPr>
                  </w:pPr>
                </w:p>
                <w:p w:rsidR="005D6A12" w:rsidRDefault="005D6A12" w:rsidP="00A2196D">
                  <w:pPr>
                    <w:spacing w:after="0"/>
                    <w:ind w:left="34" w:right="57"/>
                    <w:jc w:val="both"/>
                    <w:rPr>
                      <w:rFonts w:ascii="Times New Roman" w:eastAsia="Calibri" w:hAnsi="Times New Roman" w:cs="Times New Roman"/>
                      <w:b/>
                      <w:bCs/>
                    </w:rPr>
                  </w:pPr>
                  <w:r>
                    <w:rPr>
                      <w:rFonts w:ascii="Times New Roman" w:eastAsia="Calibri" w:hAnsi="Times New Roman" w:cs="Times New Roman"/>
                      <w:b/>
                      <w:bCs/>
                    </w:rPr>
                    <w:t>– Вилучено</w:t>
                  </w:r>
                </w:p>
                <w:p w:rsidR="005D6A12" w:rsidRDefault="005D6A12" w:rsidP="00A2196D">
                  <w:pPr>
                    <w:spacing w:after="0"/>
                    <w:ind w:left="34" w:right="57"/>
                    <w:jc w:val="both"/>
                    <w:rPr>
                      <w:rFonts w:ascii="Times New Roman" w:eastAsia="Calibri" w:hAnsi="Times New Roman" w:cs="Times New Roman"/>
                      <w:b/>
                      <w:bCs/>
                    </w:rPr>
                  </w:pPr>
                </w:p>
                <w:p w:rsidR="005D6A12" w:rsidRDefault="005D6A12" w:rsidP="00A2196D">
                  <w:pPr>
                    <w:spacing w:after="0"/>
                    <w:ind w:left="34" w:right="57"/>
                    <w:jc w:val="both"/>
                    <w:rPr>
                      <w:rFonts w:ascii="Times New Roman" w:eastAsia="Calibri" w:hAnsi="Times New Roman" w:cs="Times New Roman"/>
                      <w:b/>
                      <w:bCs/>
                    </w:rPr>
                  </w:pPr>
                </w:p>
                <w:p w:rsidR="005D6A12" w:rsidRDefault="005D6A12" w:rsidP="00A2196D">
                  <w:pPr>
                    <w:spacing w:after="0"/>
                    <w:ind w:left="34" w:right="57"/>
                    <w:jc w:val="both"/>
                    <w:rPr>
                      <w:rFonts w:ascii="Times New Roman" w:eastAsia="Calibri" w:hAnsi="Times New Roman" w:cs="Times New Roman"/>
                      <w:b/>
                      <w:bCs/>
                    </w:rPr>
                  </w:pPr>
                </w:p>
                <w:p w:rsidR="005D6A12" w:rsidRDefault="005D6A12" w:rsidP="00A2196D">
                  <w:pPr>
                    <w:spacing w:after="0"/>
                    <w:ind w:left="34" w:right="57"/>
                    <w:jc w:val="both"/>
                    <w:rPr>
                      <w:rFonts w:ascii="Times New Roman" w:eastAsia="Calibri" w:hAnsi="Times New Roman" w:cs="Times New Roman"/>
                      <w:b/>
                      <w:bCs/>
                    </w:rPr>
                  </w:pPr>
                </w:p>
                <w:p w:rsidR="005D6A12" w:rsidRDefault="005D6A12" w:rsidP="00A2196D">
                  <w:pPr>
                    <w:spacing w:after="0"/>
                    <w:ind w:left="34" w:right="57"/>
                    <w:jc w:val="both"/>
                    <w:rPr>
                      <w:rFonts w:ascii="Times New Roman" w:eastAsia="Calibri" w:hAnsi="Times New Roman" w:cs="Times New Roman"/>
                      <w:b/>
                      <w:bCs/>
                    </w:rPr>
                  </w:pPr>
                </w:p>
                <w:p w:rsidR="00F56DDC" w:rsidRDefault="00F56DDC" w:rsidP="00A2196D">
                  <w:pPr>
                    <w:spacing w:after="0"/>
                    <w:ind w:left="34" w:right="57"/>
                    <w:jc w:val="both"/>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lastRenderedPageBreak/>
                    <w:t>– Здійснення реставрації Київського фунікулера</w:t>
                  </w:r>
                </w:p>
                <w:p w:rsidR="002D1E9F" w:rsidRPr="005D6A12" w:rsidRDefault="002D1E9F" w:rsidP="00A2196D">
                  <w:pPr>
                    <w:spacing w:after="0"/>
                    <w:ind w:left="34" w:right="57"/>
                    <w:jc w:val="both"/>
                    <w:rPr>
                      <w:rFonts w:ascii="Times New Roman" w:eastAsia="Times New Roman" w:hAnsi="Times New Roman" w:cs="Times New Roman"/>
                      <w:b/>
                      <w:bCs/>
                      <w:lang w:eastAsia="ru-RU"/>
                    </w:rPr>
                  </w:pPr>
                </w:p>
              </w:tc>
            </w:tr>
            <w:tr w:rsidR="00F56DDC" w:rsidRPr="003B341C" w:rsidTr="00C314AA">
              <w:trPr>
                <w:trHeight w:val="446"/>
              </w:trPr>
              <w:tc>
                <w:tcPr>
                  <w:tcW w:w="2279" w:type="pct"/>
                  <w:tcBorders>
                    <w:top w:val="single" w:sz="4" w:space="0" w:color="000000"/>
                    <w:left w:val="single" w:sz="4" w:space="0" w:color="000000"/>
                    <w:bottom w:val="single" w:sz="4" w:space="0" w:color="000000"/>
                    <w:right w:val="single" w:sz="4" w:space="0" w:color="000000"/>
                  </w:tcBorders>
                  <w:hideMark/>
                </w:tcPr>
                <w:p w:rsidR="00F56DDC" w:rsidRDefault="00F56DDC" w:rsidP="00A2196D">
                  <w:pPr>
                    <w:spacing w:after="0"/>
                    <w:ind w:left="34" w:right="57"/>
                    <w:jc w:val="both"/>
                    <w:rPr>
                      <w:rFonts w:ascii="Times New Roman" w:eastAsia="Times New Roman" w:hAnsi="Times New Roman" w:cs="Times New Roman"/>
                      <w:lang w:eastAsia="ru-RU"/>
                    </w:rPr>
                  </w:pPr>
                  <w:r w:rsidRPr="005D6A12">
                    <w:rPr>
                      <w:rFonts w:ascii="Times New Roman" w:eastAsia="Times New Roman" w:hAnsi="Times New Roman" w:cs="Times New Roman"/>
                      <w:b/>
                      <w:bCs/>
                      <w:lang w:eastAsia="ru-RU"/>
                    </w:rPr>
                    <w:lastRenderedPageBreak/>
                    <w:t>10.</w:t>
                  </w:r>
                  <w:r w:rsidRPr="003B341C">
                    <w:rPr>
                      <w:rFonts w:ascii="Times New Roman" w:eastAsia="Times New Roman" w:hAnsi="Times New Roman" w:cs="Times New Roman"/>
                      <w:lang w:eastAsia="ru-RU"/>
                    </w:rPr>
                    <w:t> Обсяг фінансування технічного завдання, тис. грн</w:t>
                  </w:r>
                </w:p>
                <w:p w:rsidR="002D1E9F" w:rsidRPr="003B341C" w:rsidRDefault="002D1E9F" w:rsidP="00A2196D">
                  <w:pPr>
                    <w:spacing w:after="0"/>
                    <w:ind w:left="34" w:right="57"/>
                    <w:jc w:val="both"/>
                    <w:rPr>
                      <w:rFonts w:ascii="Times New Roman" w:eastAsia="Times New Roman" w:hAnsi="Times New Roman" w:cs="Times New Roman"/>
                      <w:lang w:eastAsia="ru-RU"/>
                    </w:rPr>
                  </w:pPr>
                </w:p>
              </w:tc>
              <w:tc>
                <w:tcPr>
                  <w:tcW w:w="544" w:type="pct"/>
                  <w:tcBorders>
                    <w:top w:val="single" w:sz="4" w:space="0" w:color="auto"/>
                    <w:left w:val="single" w:sz="4" w:space="0" w:color="000000"/>
                    <w:bottom w:val="single" w:sz="4" w:space="0" w:color="auto"/>
                    <w:right w:val="single" w:sz="4" w:space="0" w:color="auto"/>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56DDC" w:rsidRPr="005D6A12" w:rsidRDefault="00F56DDC" w:rsidP="00A2196D">
                  <w:pPr>
                    <w:spacing w:after="0"/>
                    <w:ind w:left="34"/>
                    <w:jc w:val="center"/>
                    <w:rPr>
                      <w:rFonts w:ascii="Times New Roman" w:eastAsia="Times New Roman" w:hAnsi="Times New Roman" w:cs="Times New Roman"/>
                      <w:b/>
                      <w:bCs/>
                      <w:lang w:eastAsia="ru-RU"/>
                    </w:rPr>
                  </w:pPr>
                  <w:r w:rsidRPr="005D6A12">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56DDC" w:rsidRPr="003B341C" w:rsidTr="00C314AA">
              <w:trPr>
                <w:trHeight w:val="270"/>
              </w:trPr>
              <w:tc>
                <w:tcPr>
                  <w:tcW w:w="2279" w:type="pct"/>
                  <w:tcBorders>
                    <w:top w:val="single" w:sz="4" w:space="0" w:color="000000"/>
                    <w:left w:val="single" w:sz="4" w:space="0" w:color="000000"/>
                    <w:bottom w:val="single" w:sz="4" w:space="0" w:color="000000"/>
                    <w:right w:val="single" w:sz="4" w:space="0" w:color="000000"/>
                  </w:tcBorders>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F56DDC" w:rsidRPr="005D6A12" w:rsidRDefault="00F56DDC" w:rsidP="00A2196D">
                  <w:pPr>
                    <w:spacing w:after="0"/>
                    <w:ind w:left="34"/>
                    <w:jc w:val="center"/>
                    <w:rPr>
                      <w:rFonts w:ascii="Times New Roman" w:eastAsia="Times New Roman" w:hAnsi="Times New Roman" w:cs="Times New Roman"/>
                      <w:sz w:val="20"/>
                      <w:szCs w:val="20"/>
                      <w:lang w:eastAsia="ru-RU"/>
                    </w:rPr>
                  </w:pPr>
                  <w:r w:rsidRPr="005D6A12">
                    <w:rPr>
                      <w:rFonts w:ascii="Times New Roman" w:eastAsia="Times New Roman" w:hAnsi="Times New Roman" w:cs="Times New Roman"/>
                      <w:sz w:val="20"/>
                      <w:szCs w:val="20"/>
                      <w:lang w:eastAsia="ru-RU"/>
                    </w:rPr>
                    <w:t>653739,2</w:t>
                  </w:r>
                </w:p>
              </w:tc>
              <w:tc>
                <w:tcPr>
                  <w:tcW w:w="544" w:type="pct"/>
                  <w:tcBorders>
                    <w:top w:val="single" w:sz="4" w:space="0" w:color="auto"/>
                    <w:left w:val="single" w:sz="4" w:space="0" w:color="auto"/>
                    <w:bottom w:val="single" w:sz="4" w:space="0" w:color="auto"/>
                    <w:right w:val="single" w:sz="4" w:space="0" w:color="auto"/>
                  </w:tcBorders>
                  <w:vAlign w:val="center"/>
                </w:tcPr>
                <w:p w:rsidR="00F56DDC" w:rsidRPr="005D6A12" w:rsidRDefault="00F56DDC" w:rsidP="00A2196D">
                  <w:pPr>
                    <w:spacing w:after="0"/>
                    <w:ind w:left="34"/>
                    <w:jc w:val="center"/>
                    <w:rPr>
                      <w:rFonts w:ascii="Times New Roman" w:eastAsia="Times New Roman" w:hAnsi="Times New Roman" w:cs="Times New Roman"/>
                      <w:sz w:val="20"/>
                      <w:szCs w:val="20"/>
                      <w:lang w:eastAsia="ru-RU"/>
                    </w:rPr>
                  </w:pPr>
                  <w:r w:rsidRPr="005D6A12">
                    <w:rPr>
                      <w:rFonts w:ascii="Times New Roman" w:eastAsia="Times New Roman" w:hAnsi="Times New Roman" w:cs="Times New Roman"/>
                      <w:sz w:val="20"/>
                      <w:szCs w:val="20"/>
                      <w:lang w:eastAsia="uk-UA"/>
                    </w:rPr>
                    <w:t>310000,0</w:t>
                  </w:r>
                </w:p>
              </w:tc>
              <w:tc>
                <w:tcPr>
                  <w:tcW w:w="544" w:type="pct"/>
                  <w:tcBorders>
                    <w:top w:val="single" w:sz="4" w:space="0" w:color="auto"/>
                    <w:left w:val="single" w:sz="4" w:space="0" w:color="auto"/>
                    <w:bottom w:val="single" w:sz="4" w:space="0" w:color="auto"/>
                    <w:right w:val="single" w:sz="4" w:space="0" w:color="auto"/>
                  </w:tcBorders>
                  <w:vAlign w:val="center"/>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r w:rsidRPr="005D6A12">
                    <w:rPr>
                      <w:rFonts w:ascii="Times New Roman" w:eastAsia="Times New Roman" w:hAnsi="Times New Roman" w:cs="Times New Roman"/>
                      <w:b/>
                      <w:bCs/>
                      <w:sz w:val="20"/>
                      <w:szCs w:val="20"/>
                      <w:lang w:eastAsia="ru-RU"/>
                    </w:rPr>
                    <w:t>7000,0</w:t>
                  </w:r>
                </w:p>
              </w:tc>
              <w:tc>
                <w:tcPr>
                  <w:tcW w:w="544" w:type="pct"/>
                  <w:tcBorders>
                    <w:top w:val="single" w:sz="4" w:space="0" w:color="auto"/>
                    <w:left w:val="single" w:sz="4" w:space="0" w:color="auto"/>
                    <w:bottom w:val="single" w:sz="4" w:space="0" w:color="auto"/>
                    <w:right w:val="single" w:sz="4" w:space="0" w:color="auto"/>
                  </w:tcBorders>
                  <w:vAlign w:val="center"/>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r w:rsidRPr="005D6A12">
                    <w:rPr>
                      <w:rFonts w:ascii="Times New Roman" w:eastAsia="Times New Roman" w:hAnsi="Times New Roman" w:cs="Times New Roman"/>
                      <w:b/>
                      <w:bCs/>
                      <w:sz w:val="20"/>
                      <w:szCs w:val="20"/>
                      <w:lang w:eastAsia="ru-RU"/>
                    </w:rPr>
                    <w:t>770027,1</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r w:rsidRPr="005D6A12">
                    <w:rPr>
                      <w:rFonts w:ascii="Times New Roman" w:eastAsia="Times New Roman" w:hAnsi="Times New Roman" w:cs="Times New Roman"/>
                      <w:b/>
                      <w:bCs/>
                      <w:sz w:val="20"/>
                      <w:szCs w:val="20"/>
                      <w:lang w:eastAsia="ru-RU"/>
                    </w:rPr>
                    <w:t>1740766,3</w:t>
                  </w:r>
                </w:p>
              </w:tc>
            </w:tr>
            <w:tr w:rsidR="00F56DDC"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p>
              </w:tc>
            </w:tr>
            <w:tr w:rsidR="00F56DDC" w:rsidRPr="003B341C" w:rsidTr="00C314AA">
              <w:trPr>
                <w:trHeight w:val="539"/>
              </w:trPr>
              <w:tc>
                <w:tcPr>
                  <w:tcW w:w="2279"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sz w:val="20"/>
                      <w:szCs w:val="20"/>
                      <w:lang w:eastAsia="ru-RU"/>
                    </w:rPr>
                  </w:pP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sz w:val="20"/>
                      <w:szCs w:val="20"/>
                      <w:lang w:eastAsia="ru-RU"/>
                    </w:rPr>
                  </w:pP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p>
              </w:tc>
              <w:tc>
                <w:tcPr>
                  <w:tcW w:w="545" w:type="pct"/>
                  <w:tcBorders>
                    <w:top w:val="nil"/>
                    <w:left w:val="nil"/>
                    <w:bottom w:val="single" w:sz="6" w:space="0" w:color="000000"/>
                    <w:right w:val="single" w:sz="6" w:space="0" w:color="000000"/>
                  </w:tcBorders>
                  <w:shd w:val="clear" w:color="auto" w:fill="auto"/>
                  <w:vAlign w:val="center"/>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p>
              </w:tc>
            </w:tr>
            <w:tr w:rsidR="00F56DDC"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sz w:val="20"/>
                      <w:szCs w:val="20"/>
                      <w:lang w:eastAsia="ru-RU"/>
                    </w:rPr>
                  </w:pP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sz w:val="20"/>
                      <w:szCs w:val="20"/>
                      <w:lang w:eastAsia="ru-RU"/>
                    </w:rPr>
                  </w:pP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p>
              </w:tc>
              <w:tc>
                <w:tcPr>
                  <w:tcW w:w="545" w:type="pct"/>
                  <w:tcBorders>
                    <w:top w:val="nil"/>
                    <w:left w:val="nil"/>
                    <w:bottom w:val="single" w:sz="6" w:space="0" w:color="000000"/>
                    <w:right w:val="single" w:sz="6" w:space="0" w:color="000000"/>
                  </w:tcBorders>
                  <w:shd w:val="clear" w:color="auto" w:fill="auto"/>
                  <w:vAlign w:val="center"/>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p>
              </w:tc>
            </w:tr>
            <w:tr w:rsidR="00F56DDC" w:rsidRPr="003B341C" w:rsidTr="00C314AA">
              <w:trPr>
                <w:trHeight w:val="321"/>
              </w:trPr>
              <w:tc>
                <w:tcPr>
                  <w:tcW w:w="2279"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sz w:val="20"/>
                      <w:szCs w:val="20"/>
                      <w:lang w:eastAsia="ru-RU"/>
                    </w:rPr>
                  </w:pPr>
                  <w:r w:rsidRPr="005D6A12">
                    <w:rPr>
                      <w:rFonts w:ascii="Times New Roman" w:eastAsia="Times New Roman" w:hAnsi="Times New Roman" w:cs="Times New Roman"/>
                      <w:sz w:val="20"/>
                      <w:szCs w:val="20"/>
                      <w:lang w:eastAsia="ru-RU"/>
                    </w:rPr>
                    <w:t>653739,2</w:t>
                  </w: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sz w:val="20"/>
                      <w:szCs w:val="20"/>
                      <w:lang w:eastAsia="ru-RU"/>
                    </w:rPr>
                  </w:pPr>
                  <w:r w:rsidRPr="005D6A12">
                    <w:rPr>
                      <w:rFonts w:ascii="Times New Roman" w:eastAsia="Times New Roman" w:hAnsi="Times New Roman" w:cs="Times New Roman"/>
                      <w:sz w:val="20"/>
                      <w:szCs w:val="20"/>
                      <w:lang w:eastAsia="uk-UA"/>
                    </w:rPr>
                    <w:t>310000,0</w:t>
                  </w: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r w:rsidRPr="005D6A12">
                    <w:rPr>
                      <w:rFonts w:ascii="Times New Roman" w:eastAsia="Times New Roman" w:hAnsi="Times New Roman" w:cs="Times New Roman"/>
                      <w:b/>
                      <w:bCs/>
                      <w:sz w:val="20"/>
                      <w:szCs w:val="20"/>
                      <w:lang w:eastAsia="ru-RU"/>
                    </w:rPr>
                    <w:t>7000,0</w:t>
                  </w:r>
                </w:p>
              </w:tc>
              <w:tc>
                <w:tcPr>
                  <w:tcW w:w="544" w:type="pct"/>
                  <w:tcBorders>
                    <w:top w:val="nil"/>
                    <w:left w:val="nil"/>
                    <w:bottom w:val="single" w:sz="6" w:space="0" w:color="000000"/>
                    <w:right w:val="single" w:sz="6" w:space="0" w:color="000000"/>
                  </w:tcBorders>
                  <w:vAlign w:val="center"/>
                  <w:hideMark/>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r w:rsidRPr="005D6A12">
                    <w:rPr>
                      <w:rFonts w:ascii="Times New Roman" w:eastAsia="Times New Roman" w:hAnsi="Times New Roman" w:cs="Times New Roman"/>
                      <w:b/>
                      <w:bCs/>
                      <w:sz w:val="20"/>
                      <w:szCs w:val="20"/>
                      <w:lang w:eastAsia="ru-RU"/>
                    </w:rPr>
                    <w:t>770027,1</w:t>
                  </w:r>
                </w:p>
              </w:tc>
              <w:tc>
                <w:tcPr>
                  <w:tcW w:w="545" w:type="pct"/>
                  <w:tcBorders>
                    <w:top w:val="nil"/>
                    <w:left w:val="nil"/>
                    <w:bottom w:val="single" w:sz="6" w:space="0" w:color="000000"/>
                    <w:right w:val="single" w:sz="6" w:space="0" w:color="000000"/>
                  </w:tcBorders>
                  <w:shd w:val="clear" w:color="auto" w:fill="auto"/>
                  <w:vAlign w:val="center"/>
                </w:tcPr>
                <w:p w:rsidR="00F56DDC" w:rsidRPr="005D6A12" w:rsidRDefault="00F56DDC" w:rsidP="00A2196D">
                  <w:pPr>
                    <w:spacing w:after="0"/>
                    <w:ind w:left="34"/>
                    <w:jc w:val="center"/>
                    <w:rPr>
                      <w:rFonts w:ascii="Times New Roman" w:eastAsia="Times New Roman" w:hAnsi="Times New Roman" w:cs="Times New Roman"/>
                      <w:b/>
                      <w:bCs/>
                      <w:sz w:val="20"/>
                      <w:szCs w:val="20"/>
                      <w:lang w:eastAsia="ru-RU"/>
                    </w:rPr>
                  </w:pPr>
                  <w:r w:rsidRPr="005D6A12">
                    <w:rPr>
                      <w:rFonts w:ascii="Times New Roman" w:eastAsia="Times New Roman" w:hAnsi="Times New Roman" w:cs="Times New Roman"/>
                      <w:b/>
                      <w:bCs/>
                      <w:sz w:val="20"/>
                      <w:szCs w:val="20"/>
                      <w:lang w:eastAsia="ru-RU"/>
                    </w:rPr>
                    <w:t>1740766,3</w:t>
                  </w:r>
                </w:p>
              </w:tc>
            </w:tr>
            <w:tr w:rsidR="00F56DDC"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56DDC" w:rsidRDefault="00F56DDC" w:rsidP="00A2196D">
                  <w:pPr>
                    <w:spacing w:after="0"/>
                    <w:ind w:left="34"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p w:rsidR="002D1E9F" w:rsidRPr="003B341C" w:rsidRDefault="002D1E9F" w:rsidP="00A2196D">
                  <w:pPr>
                    <w:spacing w:after="0"/>
                    <w:ind w:left="34" w:right="57"/>
                    <w:jc w:val="both"/>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lang w:eastAsia="ru-RU"/>
                    </w:rPr>
                  </w:pPr>
                </w:p>
              </w:tc>
            </w:tr>
            <w:tr w:rsidR="00F56DDC"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56DDC" w:rsidRPr="003B341C" w:rsidRDefault="00F56DDC" w:rsidP="00A2196D">
                  <w:pPr>
                    <w:spacing w:after="0"/>
                    <w:ind w:left="34" w:right="57"/>
                    <w:jc w:val="both"/>
                    <w:rPr>
                      <w:rFonts w:ascii="Times New Roman" w:eastAsia="Times New Roman" w:hAnsi="Times New Roman" w:cs="Times New Roman"/>
                      <w:lang w:eastAsia="ru-RU"/>
                    </w:rPr>
                  </w:pPr>
                  <w:r w:rsidRPr="005D6A12">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F56DDC" w:rsidRPr="005D6A12" w:rsidRDefault="00F56DDC" w:rsidP="00A2196D">
                  <w:pPr>
                    <w:spacing w:after="0"/>
                    <w:ind w:left="34" w:right="57"/>
                    <w:jc w:val="both"/>
                    <w:rPr>
                      <w:rFonts w:ascii="Times New Roman" w:eastAsia="Times New Roman" w:hAnsi="Times New Roman" w:cs="Times New Roman"/>
                      <w:b/>
                      <w:bCs/>
                      <w:lang w:eastAsia="ru-RU"/>
                    </w:rPr>
                  </w:pPr>
                  <w:r w:rsidRPr="005D6A12">
                    <w:rPr>
                      <w:rFonts w:ascii="Times New Roman" w:eastAsia="Calibri" w:hAnsi="Times New Roman" w:cs="Times New Roman"/>
                      <w:b/>
                      <w:bCs/>
                      <w:lang w:eastAsia="uk-UA"/>
                    </w:rPr>
                    <w:t xml:space="preserve">Реалізація заходів </w:t>
                  </w:r>
                  <w:proofErr w:type="spellStart"/>
                  <w:r w:rsidRPr="005D6A12">
                    <w:rPr>
                      <w:rFonts w:ascii="Times New Roman" w:eastAsia="Calibri" w:hAnsi="Times New Roman" w:cs="Times New Roman"/>
                      <w:b/>
                      <w:bCs/>
                      <w:lang w:eastAsia="uk-UA"/>
                    </w:rPr>
                    <w:t>проєкту</w:t>
                  </w:r>
                  <w:proofErr w:type="spellEnd"/>
                  <w:r w:rsidRPr="005D6A12">
                    <w:rPr>
                      <w:rFonts w:ascii="Times New Roman" w:eastAsia="Calibri" w:hAnsi="Times New Roman" w:cs="Times New Roman"/>
                      <w:b/>
                      <w:bCs/>
                      <w:lang w:eastAsia="uk-UA"/>
                    </w:rPr>
                    <w:t xml:space="preserve"> здійснюватиметься</w:t>
                  </w:r>
                  <w:r w:rsidRPr="005D6A12">
                    <w:rPr>
                      <w:rFonts w:ascii="Times New Roman" w:eastAsia="Times New Roman" w:hAnsi="Times New Roman" w:cs="Times New Roman"/>
                      <w:b/>
                      <w:bCs/>
                      <w:lang w:eastAsia="ru-RU"/>
                    </w:rPr>
                    <w:t xml:space="preserve"> в межах галузевої міської цільової програми та </w:t>
                  </w:r>
                  <w:r w:rsidRPr="005D6A12">
                    <w:rPr>
                      <w:rFonts w:ascii="Times New Roman" w:eastAsia="Calibri" w:hAnsi="Times New Roman" w:cs="Times New Roman"/>
                      <w:b/>
                      <w:bCs/>
                      <w:lang w:eastAsia="ru-RU"/>
                    </w:rPr>
                    <w:t>Програми економічного і соціального розвитку м. Києва на відповідний період</w:t>
                  </w:r>
                </w:p>
              </w:tc>
            </w:tr>
          </w:tbl>
          <w:p w:rsidR="00215F0F" w:rsidRPr="003B341C" w:rsidRDefault="00215F0F" w:rsidP="00A2196D">
            <w:pPr>
              <w:spacing w:after="0"/>
              <w:ind w:left="34"/>
              <w:jc w:val="center"/>
              <w:rPr>
                <w:rFonts w:ascii="Times New Roman" w:hAnsi="Times New Roman" w:cs="Times New Roman"/>
              </w:rPr>
            </w:pPr>
          </w:p>
        </w:tc>
      </w:tr>
      <w:tr w:rsidR="00215F0F" w:rsidRPr="003B341C" w:rsidTr="00D64CE3">
        <w:tc>
          <w:tcPr>
            <w:tcW w:w="7655" w:type="dxa"/>
          </w:tcPr>
          <w:p w:rsidR="00F56DDC" w:rsidRPr="003B341C" w:rsidRDefault="00F56DDC"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56DDC" w:rsidRPr="003B341C" w:rsidRDefault="00F56DDC"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2.2.3</w:t>
            </w:r>
            <w:r w:rsidRPr="003B341C">
              <w:rPr>
                <w:rFonts w:ascii="Times New Roman" w:hAnsi="Times New Roman" w:cs="Times New Roman"/>
              </w:rPr>
              <w:t>. </w:t>
            </w:r>
            <w:r w:rsidRPr="003B341C">
              <w:rPr>
                <w:rFonts w:ascii="Times New Roman" w:eastAsia="Calibri" w:hAnsi="Times New Roman" w:cs="Times New Roman"/>
                <w:lang w:eastAsia="ru-RU" w:bidi="ru-RU"/>
              </w:rPr>
              <w:t>Оновлення рухомого складу громадського транспорту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2"/>
              <w:gridCol w:w="1062"/>
              <w:gridCol w:w="1064"/>
              <w:gridCol w:w="1064"/>
              <w:gridCol w:w="1107"/>
            </w:tblGrid>
            <w:tr w:rsidR="00F56DDC" w:rsidRPr="003B341C" w:rsidTr="00C314AA">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96"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Оновлення рухомого складу громадського транспорту</w:t>
                  </w:r>
                </w:p>
              </w:tc>
            </w:tr>
            <w:tr w:rsidR="00F56DDC" w:rsidRPr="003B341C" w:rsidTr="00C314AA">
              <w:trPr>
                <w:trHeight w:val="910"/>
              </w:trPr>
              <w:tc>
                <w:tcPr>
                  <w:tcW w:w="2104" w:type="pct"/>
                </w:tcPr>
                <w:p w:rsidR="00F56DD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25"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3478AB" w:rsidRDefault="003478AB" w:rsidP="003B341C">
                  <w:pPr>
                    <w:shd w:val="clear" w:color="auto" w:fill="FFFFFF"/>
                    <w:spacing w:after="0"/>
                    <w:jc w:val="both"/>
                    <w:textAlignment w:val="baseline"/>
                    <w:rPr>
                      <w:rFonts w:ascii="Times New Roman" w:eastAsia="Times New Roman" w:hAnsi="Times New Roman" w:cs="Times New Roman"/>
                      <w:lang w:eastAsia="uk-UA"/>
                    </w:rPr>
                  </w:pPr>
                </w:p>
                <w:p w:rsidR="003478AB" w:rsidRDefault="003478AB" w:rsidP="003B341C">
                  <w:pPr>
                    <w:shd w:val="clear" w:color="auto" w:fill="FFFFFF"/>
                    <w:spacing w:after="0"/>
                    <w:jc w:val="both"/>
                    <w:textAlignment w:val="baseline"/>
                    <w:rPr>
                      <w:rFonts w:ascii="Times New Roman" w:eastAsia="Times New Roman" w:hAnsi="Times New Roman" w:cs="Times New Roman"/>
                      <w:lang w:eastAsia="uk-UA"/>
                    </w:rPr>
                  </w:pPr>
                </w:p>
                <w:p w:rsidR="003478AB" w:rsidRDefault="003478AB" w:rsidP="003B341C">
                  <w:pPr>
                    <w:shd w:val="clear" w:color="auto" w:fill="FFFFFF"/>
                    <w:spacing w:after="0"/>
                    <w:jc w:val="both"/>
                    <w:textAlignment w:val="baseline"/>
                    <w:rPr>
                      <w:rFonts w:ascii="Times New Roman" w:eastAsia="Times New Roman" w:hAnsi="Times New Roman" w:cs="Times New Roman"/>
                      <w:lang w:eastAsia="uk-UA"/>
                    </w:rPr>
                  </w:pPr>
                </w:p>
                <w:p w:rsidR="003478AB" w:rsidRDefault="003478AB" w:rsidP="003B341C">
                  <w:pPr>
                    <w:shd w:val="clear" w:color="auto" w:fill="FFFFFF"/>
                    <w:spacing w:after="0"/>
                    <w:jc w:val="both"/>
                    <w:textAlignment w:val="baseline"/>
                    <w:rPr>
                      <w:rFonts w:ascii="Times New Roman" w:eastAsia="Times New Roman" w:hAnsi="Times New Roman" w:cs="Times New Roman"/>
                      <w:lang w:eastAsia="uk-UA"/>
                    </w:rPr>
                  </w:pPr>
                </w:p>
                <w:p w:rsidR="003478AB" w:rsidRDefault="003478AB" w:rsidP="003B341C">
                  <w:pPr>
                    <w:shd w:val="clear" w:color="auto" w:fill="FFFFFF"/>
                    <w:spacing w:after="0"/>
                    <w:jc w:val="both"/>
                    <w:textAlignment w:val="baseline"/>
                    <w:rPr>
                      <w:rFonts w:ascii="Times New Roman" w:eastAsia="Times New Roman" w:hAnsi="Times New Roman" w:cs="Times New Roman"/>
                      <w:lang w:eastAsia="uk-UA"/>
                    </w:rPr>
                  </w:pPr>
                </w:p>
                <w:p w:rsidR="003478AB" w:rsidRDefault="003478AB" w:rsidP="003B341C">
                  <w:pPr>
                    <w:shd w:val="clear" w:color="auto" w:fill="FFFFFF"/>
                    <w:spacing w:after="0"/>
                    <w:jc w:val="both"/>
                    <w:textAlignment w:val="baseline"/>
                    <w:rPr>
                      <w:rFonts w:ascii="Times New Roman" w:eastAsia="Times New Roman" w:hAnsi="Times New Roman" w:cs="Times New Roman"/>
                      <w:lang w:eastAsia="uk-UA"/>
                    </w:rPr>
                  </w:pPr>
                </w:p>
                <w:p w:rsidR="003478AB" w:rsidRDefault="003478AB" w:rsidP="003B341C">
                  <w:pPr>
                    <w:shd w:val="clear" w:color="auto" w:fill="FFFFFF"/>
                    <w:spacing w:after="0"/>
                    <w:jc w:val="both"/>
                    <w:textAlignment w:val="baseline"/>
                    <w:rPr>
                      <w:rFonts w:ascii="Times New Roman" w:eastAsia="Times New Roman" w:hAnsi="Times New Roman" w:cs="Times New Roman"/>
                      <w:lang w:eastAsia="uk-UA"/>
                    </w:rPr>
                  </w:pPr>
                </w:p>
                <w:p w:rsidR="003478AB" w:rsidRDefault="003478AB" w:rsidP="003B341C">
                  <w:pPr>
                    <w:shd w:val="clear" w:color="auto" w:fill="FFFFFF"/>
                    <w:spacing w:after="0"/>
                    <w:jc w:val="both"/>
                    <w:textAlignment w:val="baseline"/>
                    <w:rPr>
                      <w:rFonts w:ascii="Times New Roman" w:eastAsia="Times New Roman" w:hAnsi="Times New Roman" w:cs="Times New Roman"/>
                      <w:lang w:eastAsia="uk-UA"/>
                    </w:rPr>
                  </w:pPr>
                </w:p>
                <w:p w:rsidR="003478AB" w:rsidRPr="003B341C" w:rsidRDefault="003478AB" w:rsidP="003B341C">
                  <w:pPr>
                    <w:shd w:val="clear" w:color="auto" w:fill="FFFFFF"/>
                    <w:spacing w:after="0"/>
                    <w:jc w:val="both"/>
                    <w:textAlignment w:val="baseline"/>
                    <w:rPr>
                      <w:rFonts w:ascii="Times New Roman" w:eastAsia="Times New Roman" w:hAnsi="Times New Roman" w:cs="Times New Roman"/>
                      <w:lang w:eastAsia="uk-UA"/>
                    </w:rPr>
                  </w:pPr>
                </w:p>
              </w:tc>
              <w:tc>
                <w:tcPr>
                  <w:tcW w:w="2896"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F56DDC" w:rsidRPr="003B341C" w:rsidTr="003478AB">
              <w:trPr>
                <w:trHeight w:val="708"/>
              </w:trPr>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6"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2.2. Транспорт та міська мобільність</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Впровадження принципів сталої міської мобільності міста Києва</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1.2. Оптимізація транспортного попиту</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1.3. Оптимізація транспортної пропозиції</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1.6. Зменшення негативного впливу автомобільного транспорту на навколишнє середовище</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Оперативна ціль 3. Розвиток громадського транспорту та простору для пересування пішоходів і немоторизованих транспортних засобів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Завдання 3.3. Розвиток громадського транспорту та забезпечення якісної транспортної пропозиції</w:t>
                  </w:r>
                </w:p>
              </w:tc>
            </w:tr>
            <w:tr w:rsidR="00F56DDC" w:rsidRPr="003B341C" w:rsidTr="00C314AA">
              <w:trPr>
                <w:trHeight w:val="815"/>
              </w:trPr>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6"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якості транспортного обслуговування мешканців і гостей столиці України</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Покращення екологічного стану в м. Києві</w:t>
                  </w:r>
                </w:p>
              </w:tc>
            </w:tr>
            <w:tr w:rsidR="00F56DDC" w:rsidRPr="003B341C" w:rsidTr="00C314AA">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6"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Місто Київ</w:t>
                  </w:r>
                </w:p>
              </w:tc>
            </w:tr>
            <w:tr w:rsidR="00F56DDC" w:rsidRPr="003B341C" w:rsidTr="00C314AA">
              <w:trPr>
                <w:trHeight w:val="539"/>
              </w:trPr>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6"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2,9 млн. осіб. Мешканці міста Києва та передмістя, особи різних вікових та соціальних груп</w:t>
                  </w:r>
                </w:p>
              </w:tc>
            </w:tr>
            <w:tr w:rsidR="00F56DDC" w:rsidRPr="003B341C" w:rsidTr="00C314AA">
              <w:trPr>
                <w:trHeight w:val="2828"/>
              </w:trPr>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6"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Завершення нормативного строку експлуатації рухомого складу КП «</w:t>
                  </w:r>
                  <w:proofErr w:type="spellStart"/>
                  <w:r w:rsidRPr="003B341C">
                    <w:rPr>
                      <w:rFonts w:ascii="Times New Roman" w:eastAsia="Times New Roman" w:hAnsi="Times New Roman" w:cs="Times New Roman"/>
                      <w:lang w:eastAsia="uk-UA"/>
                    </w:rPr>
                    <w:t>Київпастранс</w:t>
                  </w:r>
                  <w:proofErr w:type="spellEnd"/>
                  <w:r w:rsidRPr="003B341C">
                    <w:rPr>
                      <w:rFonts w:ascii="Times New Roman" w:eastAsia="Times New Roman" w:hAnsi="Times New Roman" w:cs="Times New Roman"/>
                      <w:lang w:eastAsia="uk-UA"/>
                    </w:rPr>
                    <w:t>»</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Необхідність оновлення рухомого складу для оптимізації маршрутної мережі, насичення маршрутів та заміни маршрутних таксі автобусами та тролейбусами великої місткості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Потреба збільшення одиниць рухомого складу потягів КП «Київський метрополітен» для забезпечення ними нових дільниць метрополітену</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Збільшення парності руху потягів на </w:t>
                  </w:r>
                  <w:proofErr w:type="spellStart"/>
                  <w:r w:rsidRPr="003B341C">
                    <w:rPr>
                      <w:rFonts w:ascii="Times New Roman" w:eastAsia="Times New Roman" w:hAnsi="Times New Roman" w:cs="Times New Roman"/>
                      <w:lang w:eastAsia="uk-UA"/>
                    </w:rPr>
                    <w:t>Сирецько</w:t>
                  </w:r>
                  <w:proofErr w:type="spellEnd"/>
                  <w:r w:rsidRPr="003B341C">
                    <w:rPr>
                      <w:rFonts w:ascii="Times New Roman" w:eastAsia="Times New Roman" w:hAnsi="Times New Roman" w:cs="Times New Roman"/>
                      <w:lang w:eastAsia="uk-UA"/>
                    </w:rPr>
                    <w:t>-Печерській лінії метрополітену</w:t>
                  </w:r>
                </w:p>
              </w:tc>
            </w:tr>
            <w:tr w:rsidR="00F56DDC" w:rsidRPr="003B341C" w:rsidTr="00C314AA">
              <w:trPr>
                <w:trHeight w:val="325"/>
              </w:trPr>
              <w:tc>
                <w:tcPr>
                  <w:tcW w:w="2104" w:type="pct"/>
                  <w:vMerge w:val="restar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придбаних трамвайних вагонів, од.</w:t>
                  </w: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придбаних тролейбусів, од. </w:t>
                  </w: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придбаних автобусів, од.</w:t>
                  </w: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кількість придбаних електробусів, од.</w:t>
                  </w: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придбаних вагонів метрополітену, од.</w:t>
                  </w:r>
                </w:p>
              </w:tc>
              <w:tc>
                <w:tcPr>
                  <w:tcW w:w="716"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2021 рік</w:t>
                  </w:r>
                </w:p>
              </w:tc>
              <w:tc>
                <w:tcPr>
                  <w:tcW w:w="71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1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46"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56DDC" w:rsidRPr="003B341C" w:rsidTr="00C314AA">
              <w:trPr>
                <w:trHeight w:val="1811"/>
              </w:trPr>
              <w:tc>
                <w:tcPr>
                  <w:tcW w:w="2104" w:type="pct"/>
                  <w:vMerge/>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p>
              </w:tc>
              <w:tc>
                <w:tcPr>
                  <w:tcW w:w="716" w:type="pct"/>
                </w:tcPr>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35</w:t>
                  </w: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90</w:t>
                  </w: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100</w:t>
                  </w: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5</w:t>
                  </w: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lastRenderedPageBreak/>
                    <w:t>5</w:t>
                  </w:r>
                </w:p>
              </w:tc>
              <w:tc>
                <w:tcPr>
                  <w:tcW w:w="717" w:type="pct"/>
                </w:tcPr>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35</w:t>
                  </w: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90</w:t>
                  </w: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100</w:t>
                  </w: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10</w:t>
                  </w: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lastRenderedPageBreak/>
                    <w:t>5</w:t>
                  </w:r>
                </w:p>
              </w:tc>
              <w:tc>
                <w:tcPr>
                  <w:tcW w:w="717" w:type="pct"/>
                </w:tcPr>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35</w:t>
                  </w: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90</w:t>
                  </w: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100</w:t>
                  </w: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10</w:t>
                  </w:r>
                </w:p>
                <w:p w:rsidR="00F56DDC" w:rsidRPr="003B341C" w:rsidRDefault="00F56DDC" w:rsidP="003B341C">
                  <w:pPr>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lastRenderedPageBreak/>
                    <w:t>5</w:t>
                  </w:r>
                </w:p>
              </w:tc>
              <w:tc>
                <w:tcPr>
                  <w:tcW w:w="746" w:type="pct"/>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105</w:t>
                  </w: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270</w:t>
                  </w: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300</w:t>
                  </w: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w:t>
                  </w: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15</w:t>
                  </w:r>
                </w:p>
              </w:tc>
            </w:tr>
            <w:tr w:rsidR="00F56DDC" w:rsidRPr="003B341C" w:rsidTr="00C314AA">
              <w:trPr>
                <w:trHeight w:val="60"/>
              </w:trPr>
              <w:tc>
                <w:tcPr>
                  <w:tcW w:w="2104" w:type="pct"/>
                  <w:tcBorders>
                    <w:bottom w:val="nil"/>
                  </w:tcBorders>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6" w:type="pct"/>
                  <w:gridSpan w:val="4"/>
                  <w:vMerge w:val="restart"/>
                  <w:vAlign w:val="center"/>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Зниження рівня зношеності рухомого складу громадського транспорту</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Зниження експлуатаційних затрат</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Розвантаження транспортних магістралей за рахунок заміни малогабаритних автобусів тролейбусами великої та особливо великої місткості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якості надання послуг перевезення пасажирів та безпеки пасажирів</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Зниження рівня забрудненості навколишнього середовища</w:t>
                  </w:r>
                </w:p>
              </w:tc>
            </w:tr>
            <w:tr w:rsidR="00F56DDC" w:rsidRPr="003B341C" w:rsidTr="00C314AA">
              <w:trPr>
                <w:trHeight w:val="1024"/>
              </w:trPr>
              <w:tc>
                <w:tcPr>
                  <w:tcW w:w="2104" w:type="pct"/>
                  <w:tcBorders>
                    <w:top w:val="nil"/>
                  </w:tcBorders>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соціальний вплив </w:t>
                  </w: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екологічний вплив </w:t>
                  </w:r>
                </w:p>
              </w:tc>
              <w:tc>
                <w:tcPr>
                  <w:tcW w:w="2896" w:type="pct"/>
                  <w:gridSpan w:val="4"/>
                  <w:vMerge/>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56DDC" w:rsidRPr="003B341C" w:rsidTr="00C314AA">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6"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Придбання рухомого складу:</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трамвайних вагонів</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тролейбусів</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автобусів</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електробусів</w:t>
                  </w:r>
                </w:p>
                <w:p w:rsidR="00F56DD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вагонів метрополітену</w:t>
                  </w:r>
                </w:p>
                <w:p w:rsidR="00B66FF2" w:rsidRDefault="00B66FF2" w:rsidP="003B341C">
                  <w:pPr>
                    <w:shd w:val="clear" w:color="auto" w:fill="FFFFFF"/>
                    <w:spacing w:after="0"/>
                    <w:ind w:left="57"/>
                    <w:jc w:val="both"/>
                    <w:textAlignment w:val="baseline"/>
                    <w:rPr>
                      <w:rFonts w:ascii="Times New Roman" w:eastAsia="Times New Roman" w:hAnsi="Times New Roman" w:cs="Times New Roman"/>
                      <w:lang w:eastAsia="uk-UA"/>
                    </w:rPr>
                  </w:pPr>
                </w:p>
                <w:p w:rsidR="00B66FF2" w:rsidRDefault="00B66FF2" w:rsidP="003B341C">
                  <w:pPr>
                    <w:shd w:val="clear" w:color="auto" w:fill="FFFFFF"/>
                    <w:spacing w:after="0"/>
                    <w:ind w:left="57"/>
                    <w:jc w:val="both"/>
                    <w:textAlignment w:val="baseline"/>
                    <w:rPr>
                      <w:rFonts w:ascii="Times New Roman" w:eastAsia="Times New Roman" w:hAnsi="Times New Roman" w:cs="Times New Roman"/>
                      <w:lang w:eastAsia="uk-UA"/>
                    </w:rPr>
                  </w:pPr>
                </w:p>
                <w:p w:rsidR="00B66FF2" w:rsidRPr="003B341C" w:rsidRDefault="00B66FF2"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56DDC" w:rsidRPr="003B341C" w:rsidTr="00C314AA">
              <w:trPr>
                <w:trHeight w:val="567"/>
              </w:trPr>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16"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1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1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46"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56DDC" w:rsidRPr="003B341C" w:rsidTr="00C314AA">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16"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r w:rsidRPr="006C59A4">
                    <w:rPr>
                      <w:rFonts w:ascii="Times New Roman" w:eastAsia="Times New Roman" w:hAnsi="Times New Roman" w:cs="Times New Roman"/>
                      <w:sz w:val="20"/>
                      <w:szCs w:val="20"/>
                      <w:lang w:eastAsia="uk-UA"/>
                    </w:rPr>
                    <w:t>3 594 250,0</w:t>
                  </w:r>
                </w:p>
              </w:tc>
              <w:tc>
                <w:tcPr>
                  <w:tcW w:w="717"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r w:rsidRPr="006C59A4">
                    <w:rPr>
                      <w:rFonts w:ascii="Times New Roman" w:eastAsia="Times New Roman" w:hAnsi="Times New Roman" w:cs="Times New Roman"/>
                      <w:sz w:val="20"/>
                      <w:szCs w:val="20"/>
                      <w:lang w:eastAsia="uk-UA"/>
                    </w:rPr>
                    <w:t>3 747 887,5</w:t>
                  </w:r>
                </w:p>
              </w:tc>
              <w:tc>
                <w:tcPr>
                  <w:tcW w:w="717"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r w:rsidRPr="006C59A4">
                    <w:rPr>
                      <w:rFonts w:ascii="Times New Roman" w:eastAsia="Times New Roman" w:hAnsi="Times New Roman" w:cs="Times New Roman"/>
                      <w:sz w:val="20"/>
                      <w:szCs w:val="20"/>
                      <w:lang w:eastAsia="uk-UA"/>
                    </w:rPr>
                    <w:t>3 791 570,6</w:t>
                  </w:r>
                </w:p>
              </w:tc>
              <w:tc>
                <w:tcPr>
                  <w:tcW w:w="746"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r w:rsidRPr="006C59A4">
                    <w:rPr>
                      <w:rFonts w:ascii="Times New Roman" w:eastAsia="Times New Roman" w:hAnsi="Times New Roman" w:cs="Times New Roman"/>
                      <w:sz w:val="20"/>
                      <w:szCs w:val="20"/>
                      <w:lang w:eastAsia="uk-UA"/>
                    </w:rPr>
                    <w:t>11133708,1</w:t>
                  </w:r>
                </w:p>
              </w:tc>
            </w:tr>
            <w:tr w:rsidR="00F56DDC" w:rsidRPr="003B341C" w:rsidTr="00C314AA">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16"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c>
                <w:tcPr>
                  <w:tcW w:w="717"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c>
                <w:tcPr>
                  <w:tcW w:w="717"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c>
                <w:tcPr>
                  <w:tcW w:w="746"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r>
            <w:tr w:rsidR="00F56DDC" w:rsidRPr="003B341C" w:rsidTr="00C314AA">
              <w:tc>
                <w:tcPr>
                  <w:tcW w:w="2104" w:type="pct"/>
                </w:tcPr>
                <w:p w:rsidR="00F56DDC" w:rsidRPr="003B341C" w:rsidRDefault="00F56DDC"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державний фонд регіонального розвитку</w:t>
                  </w:r>
                </w:p>
              </w:tc>
              <w:tc>
                <w:tcPr>
                  <w:tcW w:w="716"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c>
                <w:tcPr>
                  <w:tcW w:w="717"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c>
                <w:tcPr>
                  <w:tcW w:w="717"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c>
                <w:tcPr>
                  <w:tcW w:w="746"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r>
            <w:tr w:rsidR="00F56DDC" w:rsidRPr="003B341C" w:rsidTr="00C314AA">
              <w:tc>
                <w:tcPr>
                  <w:tcW w:w="2104" w:type="pct"/>
                </w:tcPr>
                <w:p w:rsidR="00F56DDC" w:rsidRPr="003B341C" w:rsidRDefault="00F56DDC"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16"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c>
                <w:tcPr>
                  <w:tcW w:w="717"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c>
                <w:tcPr>
                  <w:tcW w:w="717"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c>
                <w:tcPr>
                  <w:tcW w:w="746"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p>
              </w:tc>
            </w:tr>
            <w:tr w:rsidR="00F56DDC" w:rsidRPr="003B341C" w:rsidTr="00C314AA">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16"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r w:rsidRPr="006C59A4">
                    <w:rPr>
                      <w:rFonts w:ascii="Times New Roman" w:eastAsia="Times New Roman" w:hAnsi="Times New Roman" w:cs="Times New Roman"/>
                      <w:sz w:val="20"/>
                      <w:szCs w:val="20"/>
                      <w:lang w:eastAsia="uk-UA"/>
                    </w:rPr>
                    <w:t>3 594 250,0</w:t>
                  </w:r>
                </w:p>
              </w:tc>
              <w:tc>
                <w:tcPr>
                  <w:tcW w:w="717"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r w:rsidRPr="006C59A4">
                    <w:rPr>
                      <w:rFonts w:ascii="Times New Roman" w:eastAsia="Times New Roman" w:hAnsi="Times New Roman" w:cs="Times New Roman"/>
                      <w:sz w:val="20"/>
                      <w:szCs w:val="20"/>
                      <w:lang w:eastAsia="uk-UA"/>
                    </w:rPr>
                    <w:t>3 747 887,5</w:t>
                  </w:r>
                </w:p>
              </w:tc>
              <w:tc>
                <w:tcPr>
                  <w:tcW w:w="717"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r w:rsidRPr="006C59A4">
                    <w:rPr>
                      <w:rFonts w:ascii="Times New Roman" w:eastAsia="Times New Roman" w:hAnsi="Times New Roman" w:cs="Times New Roman"/>
                      <w:sz w:val="20"/>
                      <w:szCs w:val="20"/>
                      <w:lang w:eastAsia="uk-UA"/>
                    </w:rPr>
                    <w:t>3 791 570,6</w:t>
                  </w:r>
                </w:p>
              </w:tc>
              <w:tc>
                <w:tcPr>
                  <w:tcW w:w="746" w:type="pct"/>
                  <w:vAlign w:val="center"/>
                </w:tcPr>
                <w:p w:rsidR="00F56DDC" w:rsidRPr="006C59A4" w:rsidRDefault="00F56DDC" w:rsidP="006C59A4">
                  <w:pPr>
                    <w:shd w:val="clear" w:color="auto" w:fill="FFFFFF"/>
                    <w:spacing w:after="0"/>
                    <w:ind w:left="-85" w:right="-53"/>
                    <w:jc w:val="center"/>
                    <w:textAlignment w:val="baseline"/>
                    <w:rPr>
                      <w:rFonts w:ascii="Times New Roman" w:eastAsia="Times New Roman" w:hAnsi="Times New Roman" w:cs="Times New Roman"/>
                      <w:sz w:val="20"/>
                      <w:szCs w:val="20"/>
                      <w:lang w:eastAsia="uk-UA"/>
                    </w:rPr>
                  </w:pPr>
                  <w:r w:rsidRPr="006C59A4">
                    <w:rPr>
                      <w:rFonts w:ascii="Times New Roman" w:eastAsia="Times New Roman" w:hAnsi="Times New Roman" w:cs="Times New Roman"/>
                      <w:sz w:val="20"/>
                      <w:szCs w:val="20"/>
                      <w:lang w:eastAsia="uk-UA"/>
                    </w:rPr>
                    <w:t>11133708,1</w:t>
                  </w:r>
                </w:p>
              </w:tc>
            </w:tr>
            <w:tr w:rsidR="00F56DDC" w:rsidRPr="003B341C" w:rsidTr="00C314AA">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(кредит Європейського інвестиційного банку)</w:t>
                  </w:r>
                </w:p>
              </w:tc>
              <w:tc>
                <w:tcPr>
                  <w:tcW w:w="716"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tc>
              <w:tc>
                <w:tcPr>
                  <w:tcW w:w="71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tc>
              <w:tc>
                <w:tcPr>
                  <w:tcW w:w="71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tc>
              <w:tc>
                <w:tcPr>
                  <w:tcW w:w="746"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p>
              </w:tc>
            </w:tr>
            <w:tr w:rsidR="00F56DDC" w:rsidRPr="003B341C" w:rsidTr="00C314AA">
              <w:trPr>
                <w:trHeight w:val="565"/>
              </w:trPr>
              <w:tc>
                <w:tcPr>
                  <w:tcW w:w="2104"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96" w:type="pct"/>
                  <w:gridSpan w:val="4"/>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Міської цільової програми розвитку транспортної інфраструктури на 2019-2023 роки та Програми економічного і соціального розвитку м. Києва на відповідний період</w:t>
                  </w:r>
                </w:p>
              </w:tc>
            </w:tr>
          </w:tbl>
          <w:p w:rsidR="00215F0F" w:rsidRPr="003B341C" w:rsidRDefault="00215F0F" w:rsidP="003B341C">
            <w:pPr>
              <w:spacing w:after="0"/>
              <w:jc w:val="center"/>
              <w:rPr>
                <w:rFonts w:ascii="Times New Roman" w:hAnsi="Times New Roman" w:cs="Times New Roman"/>
              </w:rPr>
            </w:pPr>
          </w:p>
        </w:tc>
        <w:tc>
          <w:tcPr>
            <w:tcW w:w="8647" w:type="dxa"/>
          </w:tcPr>
          <w:p w:rsidR="00F56DDC" w:rsidRPr="003B341C" w:rsidRDefault="00F56DDC" w:rsidP="00A2196D">
            <w:pPr>
              <w:pageBreakBefore/>
              <w:widowControl w:val="0"/>
              <w:autoSpaceDE w:val="0"/>
              <w:autoSpaceDN w:val="0"/>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56DDC" w:rsidRPr="003B341C" w:rsidRDefault="00F56DDC" w:rsidP="00A2196D">
            <w:pPr>
              <w:widowControl w:val="0"/>
              <w:autoSpaceDE w:val="0"/>
              <w:autoSpaceDN w:val="0"/>
              <w:spacing w:after="0"/>
              <w:ind w:left="34"/>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2.2.3. Оновлення рухомого складу громадського транспорту</w:t>
            </w:r>
          </w:p>
          <w:tbl>
            <w:tblPr>
              <w:tblStyle w:val="a3"/>
              <w:tblW w:w="8113" w:type="dxa"/>
              <w:tblLayout w:type="fixed"/>
              <w:tblCellMar>
                <w:top w:w="17" w:type="dxa"/>
                <w:left w:w="17" w:type="dxa"/>
                <w:bottom w:w="17" w:type="dxa"/>
                <w:right w:w="17" w:type="dxa"/>
              </w:tblCellMar>
              <w:tblLook w:val="04A0" w:firstRow="1" w:lastRow="0" w:firstColumn="1" w:lastColumn="0" w:noHBand="0" w:noVBand="1"/>
            </w:tblPr>
            <w:tblGrid>
              <w:gridCol w:w="3695"/>
              <w:gridCol w:w="905"/>
              <w:gridCol w:w="907"/>
              <w:gridCol w:w="907"/>
              <w:gridCol w:w="907"/>
              <w:gridCol w:w="792"/>
            </w:tblGrid>
            <w:tr w:rsidR="00F56DDC" w:rsidRPr="003B341C" w:rsidTr="003478AB">
              <w:tc>
                <w:tcPr>
                  <w:tcW w:w="2277" w:type="pct"/>
                </w:tcPr>
                <w:p w:rsidR="00F56DDC" w:rsidRPr="003478AB" w:rsidRDefault="00F56DDC" w:rsidP="00A2196D">
                  <w:pPr>
                    <w:shd w:val="clear" w:color="auto" w:fill="FFFFFF"/>
                    <w:spacing w:after="0"/>
                    <w:ind w:left="34" w:right="57"/>
                    <w:jc w:val="both"/>
                    <w:textAlignment w:val="baseline"/>
                    <w:rPr>
                      <w:rFonts w:ascii="Times New Roman" w:hAnsi="Times New Roman" w:cs="Times New Roman"/>
                      <w:b/>
                      <w:bCs/>
                      <w:lang w:eastAsia="uk-UA"/>
                    </w:rPr>
                  </w:pPr>
                  <w:r w:rsidRPr="003478AB">
                    <w:rPr>
                      <w:rFonts w:ascii="Times New Roman" w:hAnsi="Times New Roman" w:cs="Times New Roman"/>
                      <w:b/>
                      <w:bCs/>
                      <w:lang w:eastAsia="uk-UA"/>
                    </w:rPr>
                    <w:t>1. Номер технічного завдання</w:t>
                  </w:r>
                </w:p>
              </w:tc>
              <w:tc>
                <w:tcPr>
                  <w:tcW w:w="2723" w:type="pct"/>
                  <w:gridSpan w:val="5"/>
                </w:tcPr>
                <w:p w:rsidR="00F56DDC" w:rsidRPr="003478AB" w:rsidRDefault="00F56DDC" w:rsidP="00A2196D">
                  <w:pPr>
                    <w:shd w:val="clear" w:color="auto" w:fill="FFFFFF"/>
                    <w:spacing w:after="0"/>
                    <w:ind w:left="34" w:right="57"/>
                    <w:jc w:val="both"/>
                    <w:textAlignment w:val="baseline"/>
                    <w:rPr>
                      <w:rFonts w:ascii="Times New Roman" w:hAnsi="Times New Roman" w:cs="Times New Roman"/>
                      <w:b/>
                      <w:bCs/>
                      <w:lang w:eastAsia="uk-UA"/>
                    </w:rPr>
                  </w:pPr>
                  <w:r w:rsidRPr="003478AB">
                    <w:rPr>
                      <w:rFonts w:ascii="Times New Roman" w:hAnsi="Times New Roman" w:cs="Times New Roman"/>
                      <w:b/>
                      <w:bCs/>
                      <w:lang w:eastAsia="uk-UA"/>
                    </w:rPr>
                    <w:t>2.2.3</w:t>
                  </w:r>
                </w:p>
              </w:tc>
            </w:tr>
            <w:tr w:rsidR="00F56DDC" w:rsidRPr="003B341C" w:rsidTr="003478AB">
              <w:tc>
                <w:tcPr>
                  <w:tcW w:w="2277" w:type="pct"/>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478AB">
                    <w:rPr>
                      <w:rFonts w:ascii="Times New Roman" w:hAnsi="Times New Roman" w:cs="Times New Roman"/>
                      <w:b/>
                      <w:bCs/>
                      <w:lang w:eastAsia="uk-UA"/>
                    </w:rPr>
                    <w:t>2.</w:t>
                  </w:r>
                  <w:r w:rsidRPr="003B341C">
                    <w:rPr>
                      <w:rFonts w:ascii="Times New Roman" w:hAnsi="Times New Roman" w:cs="Times New Roman"/>
                      <w:lang w:eastAsia="uk-UA"/>
                    </w:rPr>
                    <w:t xml:space="preserve"> Назва технічного завдання до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регіонального розвитку</w:t>
                  </w:r>
                </w:p>
              </w:tc>
              <w:tc>
                <w:tcPr>
                  <w:tcW w:w="2723" w:type="pct"/>
                  <w:gridSpan w:val="5"/>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Оновлення рухомого складу громадського транспорту</w:t>
                  </w:r>
                </w:p>
              </w:tc>
            </w:tr>
            <w:tr w:rsidR="00F56DDC" w:rsidRPr="003B341C" w:rsidTr="003478AB">
              <w:trPr>
                <w:trHeight w:val="910"/>
              </w:trPr>
              <w:tc>
                <w:tcPr>
                  <w:tcW w:w="2277" w:type="pct"/>
                </w:tcPr>
                <w:p w:rsidR="00F56DDC" w:rsidRPr="003478AB" w:rsidRDefault="00637B32" w:rsidP="00A2196D">
                  <w:pPr>
                    <w:shd w:val="clear" w:color="auto" w:fill="FFFFFF"/>
                    <w:spacing w:after="0"/>
                    <w:ind w:left="34" w:right="57"/>
                    <w:jc w:val="both"/>
                    <w:textAlignment w:val="baseline"/>
                    <w:rPr>
                      <w:rFonts w:ascii="Times New Roman" w:hAnsi="Times New Roman" w:cs="Times New Roman"/>
                      <w:b/>
                      <w:bCs/>
                      <w:lang w:eastAsia="uk-UA"/>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r w:rsidRPr="003478AB">
                    <w:rPr>
                      <w:rFonts w:ascii="Times New Roman" w:hAnsi="Times New Roman" w:cs="Times New Roman"/>
                      <w:b/>
                      <w:bCs/>
                      <w:lang w:eastAsia="uk-UA"/>
                    </w:rPr>
                    <w:t xml:space="preserve"> </w:t>
                  </w:r>
                </w:p>
              </w:tc>
              <w:tc>
                <w:tcPr>
                  <w:tcW w:w="2723" w:type="pct"/>
                  <w:gridSpan w:val="5"/>
                </w:tcPr>
                <w:p w:rsidR="00F56DDC" w:rsidRPr="003478AB" w:rsidRDefault="00F56DDC" w:rsidP="00A2196D">
                  <w:pPr>
                    <w:spacing w:after="0"/>
                    <w:ind w:left="34" w:right="57"/>
                    <w:jc w:val="both"/>
                    <w:rPr>
                      <w:rFonts w:ascii="Times New Roman" w:hAnsi="Times New Roman" w:cs="Times New Roman"/>
                      <w:b/>
                      <w:bCs/>
                      <w:iCs/>
                    </w:rPr>
                  </w:pPr>
                  <w:r w:rsidRPr="003478AB">
                    <w:rPr>
                      <w:rFonts w:ascii="Times New Roman"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3478AB">
                    <w:rPr>
                      <w:rFonts w:ascii="Times New Roman" w:hAnsi="Times New Roman" w:cs="Times New Roman"/>
                      <w:b/>
                      <w:bCs/>
                      <w:iCs/>
                      <w:spacing w:val="-1"/>
                    </w:rPr>
                    <w:t xml:space="preserve"> </w:t>
                  </w:r>
                  <w:r w:rsidRPr="003478AB">
                    <w:rPr>
                      <w:rFonts w:ascii="Times New Roman" w:hAnsi="Times New Roman" w:cs="Times New Roman"/>
                      <w:b/>
                      <w:bCs/>
                      <w:iCs/>
                    </w:rPr>
                    <w:t>вимірах»</w:t>
                  </w:r>
                </w:p>
                <w:p w:rsidR="00F56DDC" w:rsidRPr="003478AB" w:rsidRDefault="00F56DDC" w:rsidP="00A2196D">
                  <w:pPr>
                    <w:spacing w:after="0"/>
                    <w:ind w:left="34" w:right="57"/>
                    <w:jc w:val="both"/>
                    <w:rPr>
                      <w:rFonts w:ascii="Times New Roman" w:hAnsi="Times New Roman" w:cs="Times New Roman"/>
                      <w:b/>
                      <w:bCs/>
                      <w:iCs/>
                    </w:rPr>
                  </w:pPr>
                  <w:r w:rsidRPr="003478AB">
                    <w:rPr>
                      <w:rFonts w:ascii="Times New Roman" w:hAnsi="Times New Roman" w:cs="Times New Roman"/>
                      <w:b/>
                      <w:bCs/>
                      <w:iCs/>
                    </w:rPr>
                    <w:t>Оперативна ціль 1 «Стимулювання центрів економічного розвитку (агломерації, міста)»</w:t>
                  </w:r>
                </w:p>
                <w:p w:rsidR="00F56DDC" w:rsidRPr="003478AB" w:rsidRDefault="00F56DDC" w:rsidP="00A2196D">
                  <w:pPr>
                    <w:spacing w:after="0"/>
                    <w:ind w:left="34" w:right="57"/>
                    <w:jc w:val="both"/>
                    <w:rPr>
                      <w:rFonts w:ascii="Times New Roman" w:hAnsi="Times New Roman" w:cs="Times New Roman"/>
                      <w:b/>
                      <w:bCs/>
                      <w:iCs/>
                    </w:rPr>
                  </w:pPr>
                  <w:r w:rsidRPr="003478AB">
                    <w:rPr>
                      <w:rFonts w:ascii="Times New Roman" w:hAnsi="Times New Roman" w:cs="Times New Roman"/>
                      <w:b/>
                      <w:bCs/>
                      <w:iCs/>
                    </w:rPr>
                    <w:t>Завдання за напрямом «Посилення інтегруючої ролі агломерацій та великих міст»</w:t>
                  </w:r>
                </w:p>
                <w:p w:rsidR="00F56DDC" w:rsidRPr="003478AB" w:rsidRDefault="00F56DDC" w:rsidP="00A2196D">
                  <w:pPr>
                    <w:tabs>
                      <w:tab w:val="left" w:pos="1021"/>
                    </w:tabs>
                    <w:spacing w:after="0"/>
                    <w:ind w:left="34" w:right="57"/>
                    <w:jc w:val="both"/>
                    <w:rPr>
                      <w:rFonts w:ascii="Times New Roman" w:hAnsi="Times New Roman" w:cs="Times New Roman"/>
                      <w:b/>
                      <w:bCs/>
                      <w:iCs/>
                      <w:color w:val="000000"/>
                      <w:lang w:eastAsia="uk-UA"/>
                    </w:rPr>
                  </w:pPr>
                  <w:r w:rsidRPr="003478AB">
                    <w:rPr>
                      <w:rFonts w:ascii="Times New Roman" w:hAnsi="Times New Roman" w:cs="Times New Roman"/>
                      <w:b/>
                      <w:bCs/>
                    </w:rPr>
                    <w:t>7. Запровадження стратегічного планування розвитку транспортних систем агломерацій та великих міст з урахуванням принципів сталої мобільності</w:t>
                  </w:r>
                </w:p>
              </w:tc>
            </w:tr>
            <w:tr w:rsidR="00F56DDC" w:rsidRPr="003B341C" w:rsidTr="003478AB">
              <w:trPr>
                <w:trHeight w:val="458"/>
              </w:trPr>
              <w:tc>
                <w:tcPr>
                  <w:tcW w:w="2277" w:type="pct"/>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9977C2">
                    <w:rPr>
                      <w:rFonts w:ascii="Times New Roman" w:hAnsi="Times New Roman" w:cs="Times New Roman"/>
                      <w:b/>
                      <w:bCs/>
                    </w:rPr>
                    <w:t>4.</w:t>
                  </w:r>
                  <w:r w:rsidRPr="003B341C">
                    <w:rPr>
                      <w:rFonts w:ascii="Times New Roman" w:hAnsi="Times New Roman" w:cs="Times New Roman"/>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3" w:type="pct"/>
                  <w:gridSpan w:val="5"/>
                </w:tcPr>
                <w:p w:rsidR="00F56DDC" w:rsidRPr="003B341C" w:rsidRDefault="00F56DDC" w:rsidP="00A2196D">
                  <w:pPr>
                    <w:spacing w:after="0"/>
                    <w:ind w:left="34" w:right="57"/>
                    <w:jc w:val="both"/>
                    <w:rPr>
                      <w:rFonts w:ascii="Times New Roman" w:hAnsi="Times New Roman" w:cs="Times New Roman"/>
                    </w:rPr>
                  </w:pPr>
                  <w:r w:rsidRPr="003B341C">
                    <w:rPr>
                      <w:rFonts w:ascii="Times New Roman" w:hAnsi="Times New Roman" w:cs="Times New Roman"/>
                    </w:rPr>
                    <w:t>Стратегічна ціль 2. Підвищення комфорту життя мешканців м. Києва</w:t>
                  </w:r>
                </w:p>
                <w:p w:rsidR="00F56DDC" w:rsidRPr="003B341C" w:rsidRDefault="00F56DDC" w:rsidP="00A2196D">
                  <w:pPr>
                    <w:spacing w:after="0"/>
                    <w:ind w:left="34" w:right="57"/>
                    <w:jc w:val="both"/>
                    <w:rPr>
                      <w:rFonts w:ascii="Times New Roman" w:hAnsi="Times New Roman" w:cs="Times New Roman"/>
                    </w:rPr>
                  </w:pPr>
                  <w:r w:rsidRPr="003B341C">
                    <w:rPr>
                      <w:rFonts w:ascii="Times New Roman" w:hAnsi="Times New Roman" w:cs="Times New Roman"/>
                    </w:rPr>
                    <w:t>Сектор 2.2. Транспорт та міська мобільність</w:t>
                  </w:r>
                </w:p>
                <w:p w:rsidR="00F56DDC" w:rsidRPr="003B341C" w:rsidRDefault="00F56DDC" w:rsidP="00A2196D">
                  <w:pPr>
                    <w:spacing w:after="0"/>
                    <w:ind w:left="34" w:right="57"/>
                    <w:jc w:val="both"/>
                    <w:rPr>
                      <w:rFonts w:ascii="Times New Roman" w:hAnsi="Times New Roman" w:cs="Times New Roman"/>
                    </w:rPr>
                  </w:pPr>
                  <w:r w:rsidRPr="003B341C">
                    <w:rPr>
                      <w:rFonts w:ascii="Times New Roman" w:hAnsi="Times New Roman" w:cs="Times New Roman"/>
                    </w:rPr>
                    <w:t>Оперативна ціль 1. Впровадження принципів сталої міської мобільності міста Києва</w:t>
                  </w:r>
                </w:p>
                <w:p w:rsidR="00F56DDC" w:rsidRPr="003B341C" w:rsidRDefault="00F56DDC" w:rsidP="00A2196D">
                  <w:pPr>
                    <w:spacing w:after="0"/>
                    <w:ind w:left="34" w:right="57"/>
                    <w:jc w:val="both"/>
                    <w:rPr>
                      <w:rFonts w:ascii="Times New Roman" w:hAnsi="Times New Roman" w:cs="Times New Roman"/>
                    </w:rPr>
                  </w:pPr>
                  <w:r w:rsidRPr="003B341C">
                    <w:rPr>
                      <w:rFonts w:ascii="Times New Roman" w:hAnsi="Times New Roman" w:cs="Times New Roman"/>
                    </w:rPr>
                    <w:t>Завдання 1.2. Оптимізація транспортного попиту</w:t>
                  </w:r>
                </w:p>
                <w:p w:rsidR="00F56DDC" w:rsidRPr="003B341C" w:rsidRDefault="00F56DDC" w:rsidP="00A2196D">
                  <w:pPr>
                    <w:spacing w:after="0"/>
                    <w:ind w:left="34" w:right="57"/>
                    <w:jc w:val="both"/>
                    <w:rPr>
                      <w:rFonts w:ascii="Times New Roman" w:hAnsi="Times New Roman" w:cs="Times New Roman"/>
                    </w:rPr>
                  </w:pPr>
                  <w:r w:rsidRPr="003B341C">
                    <w:rPr>
                      <w:rFonts w:ascii="Times New Roman" w:hAnsi="Times New Roman" w:cs="Times New Roman"/>
                    </w:rPr>
                    <w:t>Завдання 1.3. Оптимізація транспортної пропозиції</w:t>
                  </w:r>
                </w:p>
                <w:p w:rsidR="00F56DDC" w:rsidRPr="003B341C" w:rsidRDefault="00F56DDC" w:rsidP="00A2196D">
                  <w:pPr>
                    <w:spacing w:after="0"/>
                    <w:ind w:left="34" w:right="57"/>
                    <w:jc w:val="both"/>
                    <w:rPr>
                      <w:rFonts w:ascii="Times New Roman" w:hAnsi="Times New Roman" w:cs="Times New Roman"/>
                    </w:rPr>
                  </w:pPr>
                  <w:r w:rsidRPr="003B341C">
                    <w:rPr>
                      <w:rFonts w:ascii="Times New Roman" w:hAnsi="Times New Roman" w:cs="Times New Roman"/>
                    </w:rPr>
                    <w:t>Завдання 1.6. Зменшення негативного впливу автомобільного транспорту на навколишнє середовище</w:t>
                  </w:r>
                </w:p>
                <w:p w:rsidR="00F56DDC" w:rsidRPr="003B341C" w:rsidRDefault="00F56DDC" w:rsidP="00A2196D">
                  <w:pPr>
                    <w:tabs>
                      <w:tab w:val="left" w:pos="179"/>
                    </w:tabs>
                    <w:spacing w:after="0"/>
                    <w:ind w:left="34" w:right="57"/>
                    <w:jc w:val="both"/>
                    <w:rPr>
                      <w:rFonts w:ascii="Times New Roman" w:hAnsi="Times New Roman" w:cs="Times New Roman"/>
                    </w:rPr>
                  </w:pPr>
                  <w:r w:rsidRPr="003B341C">
                    <w:rPr>
                      <w:rFonts w:ascii="Times New Roman" w:hAnsi="Times New Roman" w:cs="Times New Roman"/>
                    </w:rPr>
                    <w:t xml:space="preserve">Оперативна ціль 3. Розвиток громадського транспорту та простору для пересування пішоходів і немоторизованих транспортних засобів </w:t>
                  </w:r>
                </w:p>
                <w:p w:rsidR="00F56DDC" w:rsidRPr="003B341C" w:rsidRDefault="00F56DDC" w:rsidP="00A2196D">
                  <w:pPr>
                    <w:tabs>
                      <w:tab w:val="left" w:pos="179"/>
                    </w:tabs>
                    <w:spacing w:after="0"/>
                    <w:ind w:left="34" w:right="57"/>
                    <w:jc w:val="both"/>
                    <w:rPr>
                      <w:rFonts w:ascii="Times New Roman" w:hAnsi="Times New Roman" w:cs="Times New Roman"/>
                      <w:lang w:eastAsia="uk-UA"/>
                    </w:rPr>
                  </w:pPr>
                  <w:r w:rsidRPr="003B341C">
                    <w:rPr>
                      <w:rFonts w:ascii="Times New Roman" w:hAnsi="Times New Roman" w:cs="Times New Roman"/>
                    </w:rPr>
                    <w:lastRenderedPageBreak/>
                    <w:t>Завдання 3.3. Розвиток громадського транспорту та забезпечення якісної транспортної пропозиції</w:t>
                  </w:r>
                </w:p>
              </w:tc>
            </w:tr>
            <w:tr w:rsidR="003478AB" w:rsidRPr="003B341C" w:rsidTr="003478AB">
              <w:trPr>
                <w:trHeight w:val="458"/>
              </w:trPr>
              <w:tc>
                <w:tcPr>
                  <w:tcW w:w="2277" w:type="pct"/>
                </w:tcPr>
                <w:p w:rsidR="003478AB" w:rsidRPr="003478AB" w:rsidRDefault="003478AB" w:rsidP="00A2196D">
                  <w:pPr>
                    <w:shd w:val="clear" w:color="auto" w:fill="FFFFFF"/>
                    <w:spacing w:after="0"/>
                    <w:ind w:left="34" w:right="57"/>
                    <w:jc w:val="both"/>
                    <w:textAlignment w:val="baseline"/>
                    <w:rPr>
                      <w:rFonts w:ascii="Times New Roman" w:hAnsi="Times New Roman" w:cs="Times New Roman"/>
                      <w:b/>
                      <w:bCs/>
                    </w:rPr>
                  </w:pPr>
                  <w:r>
                    <w:rPr>
                      <w:rFonts w:ascii="Times New Roman" w:hAnsi="Times New Roman" w:cs="Times New Roman"/>
                      <w:b/>
                      <w:bCs/>
                    </w:rPr>
                    <w:lastRenderedPageBreak/>
                    <w:t>Вилучено</w:t>
                  </w:r>
                </w:p>
                <w:p w:rsidR="003478AB" w:rsidRDefault="003478AB" w:rsidP="00A2196D">
                  <w:pPr>
                    <w:shd w:val="clear" w:color="auto" w:fill="FFFFFF"/>
                    <w:spacing w:after="0"/>
                    <w:ind w:left="34" w:right="57"/>
                    <w:jc w:val="both"/>
                    <w:textAlignment w:val="baseline"/>
                    <w:rPr>
                      <w:rFonts w:ascii="Times New Roman" w:hAnsi="Times New Roman" w:cs="Times New Roman"/>
                    </w:rPr>
                  </w:pPr>
                </w:p>
                <w:p w:rsidR="003478AB" w:rsidRDefault="003478AB" w:rsidP="00A2196D">
                  <w:pPr>
                    <w:shd w:val="clear" w:color="auto" w:fill="FFFFFF"/>
                    <w:spacing w:after="0"/>
                    <w:ind w:left="34" w:right="57"/>
                    <w:jc w:val="both"/>
                    <w:textAlignment w:val="baseline"/>
                    <w:rPr>
                      <w:rFonts w:ascii="Times New Roman" w:hAnsi="Times New Roman" w:cs="Times New Roman"/>
                    </w:rPr>
                  </w:pPr>
                </w:p>
                <w:p w:rsidR="003478AB" w:rsidRPr="000C091D" w:rsidRDefault="003478AB" w:rsidP="00A2196D">
                  <w:pPr>
                    <w:shd w:val="clear" w:color="auto" w:fill="FFFFFF"/>
                    <w:spacing w:after="0"/>
                    <w:ind w:left="34" w:right="57"/>
                    <w:jc w:val="both"/>
                    <w:textAlignment w:val="baseline"/>
                    <w:rPr>
                      <w:rFonts w:ascii="Times New Roman" w:hAnsi="Times New Roman" w:cs="Times New Roman"/>
                      <w:sz w:val="18"/>
                      <w:szCs w:val="18"/>
                    </w:rPr>
                  </w:pPr>
                </w:p>
                <w:p w:rsidR="003478AB" w:rsidRPr="003B341C" w:rsidRDefault="003478AB" w:rsidP="00A2196D">
                  <w:pPr>
                    <w:shd w:val="clear" w:color="auto" w:fill="FFFFFF"/>
                    <w:spacing w:after="0"/>
                    <w:ind w:left="34" w:right="57"/>
                    <w:jc w:val="both"/>
                    <w:textAlignment w:val="baseline"/>
                    <w:rPr>
                      <w:rFonts w:ascii="Times New Roman" w:hAnsi="Times New Roman" w:cs="Times New Roman"/>
                    </w:rPr>
                  </w:pPr>
                </w:p>
              </w:tc>
              <w:tc>
                <w:tcPr>
                  <w:tcW w:w="2723" w:type="pct"/>
                  <w:gridSpan w:val="5"/>
                </w:tcPr>
                <w:p w:rsidR="003478AB" w:rsidRPr="003B341C" w:rsidRDefault="003478AB" w:rsidP="00A2196D">
                  <w:pPr>
                    <w:spacing w:after="0"/>
                    <w:ind w:left="34" w:right="57"/>
                    <w:jc w:val="both"/>
                    <w:rPr>
                      <w:rFonts w:ascii="Times New Roman" w:hAnsi="Times New Roman" w:cs="Times New Roman"/>
                    </w:rPr>
                  </w:pPr>
                </w:p>
              </w:tc>
            </w:tr>
            <w:tr w:rsidR="00F56DDC" w:rsidRPr="003B341C" w:rsidTr="003478AB">
              <w:tc>
                <w:tcPr>
                  <w:tcW w:w="2277" w:type="pct"/>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5. Територія, на яку матиме вплив реалізація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за технічним завданням</w:t>
                  </w:r>
                </w:p>
              </w:tc>
              <w:tc>
                <w:tcPr>
                  <w:tcW w:w="2723" w:type="pct"/>
                  <w:gridSpan w:val="5"/>
                </w:tcPr>
                <w:p w:rsidR="00F56DDC" w:rsidRPr="003B341C" w:rsidRDefault="00F56DDC" w:rsidP="00A2196D">
                  <w:pPr>
                    <w:spacing w:after="0"/>
                    <w:ind w:left="34" w:right="57"/>
                    <w:jc w:val="both"/>
                    <w:rPr>
                      <w:rFonts w:ascii="Times New Roman" w:hAnsi="Times New Roman" w:cs="Times New Roman"/>
                      <w:lang w:eastAsia="uk-UA"/>
                    </w:rPr>
                  </w:pPr>
                  <w:r w:rsidRPr="003B341C">
                    <w:rPr>
                      <w:rFonts w:ascii="Times New Roman" w:hAnsi="Times New Roman" w:cs="Times New Roman"/>
                      <w:color w:val="000000"/>
                      <w:lang w:eastAsia="uk-UA"/>
                    </w:rPr>
                    <w:t>місто Київ</w:t>
                  </w:r>
                </w:p>
              </w:tc>
            </w:tr>
            <w:tr w:rsidR="003478AB" w:rsidRPr="003B341C" w:rsidTr="003478AB">
              <w:tc>
                <w:tcPr>
                  <w:tcW w:w="2277" w:type="pct"/>
                </w:tcPr>
                <w:p w:rsidR="003478AB" w:rsidRDefault="003478AB" w:rsidP="00A2196D">
                  <w:pPr>
                    <w:shd w:val="clear" w:color="auto" w:fill="FFFFFF"/>
                    <w:spacing w:after="0"/>
                    <w:ind w:left="34" w:right="57"/>
                    <w:jc w:val="both"/>
                    <w:textAlignment w:val="baseline"/>
                    <w:rPr>
                      <w:rFonts w:ascii="Times New Roman" w:hAnsi="Times New Roman" w:cs="Times New Roman"/>
                      <w:b/>
                      <w:bCs/>
                      <w:lang w:eastAsia="uk-UA"/>
                    </w:rPr>
                  </w:pPr>
                  <w:r w:rsidRPr="003478AB">
                    <w:rPr>
                      <w:rFonts w:ascii="Times New Roman" w:hAnsi="Times New Roman" w:cs="Times New Roman"/>
                      <w:b/>
                      <w:bCs/>
                      <w:lang w:eastAsia="uk-UA"/>
                    </w:rPr>
                    <w:t xml:space="preserve">Вилучено </w:t>
                  </w:r>
                </w:p>
                <w:p w:rsidR="003478AB" w:rsidRPr="000C091D" w:rsidRDefault="003478AB" w:rsidP="00A2196D">
                  <w:pPr>
                    <w:shd w:val="clear" w:color="auto" w:fill="FFFFFF"/>
                    <w:spacing w:after="0"/>
                    <w:ind w:left="34" w:right="57"/>
                    <w:jc w:val="both"/>
                    <w:textAlignment w:val="baseline"/>
                    <w:rPr>
                      <w:rFonts w:ascii="Times New Roman" w:hAnsi="Times New Roman" w:cs="Times New Roman"/>
                      <w:b/>
                      <w:bCs/>
                      <w:sz w:val="18"/>
                      <w:szCs w:val="18"/>
                      <w:lang w:eastAsia="uk-UA"/>
                    </w:rPr>
                  </w:pPr>
                </w:p>
                <w:p w:rsidR="003478AB" w:rsidRPr="003478AB" w:rsidRDefault="003478AB" w:rsidP="00A2196D">
                  <w:pPr>
                    <w:shd w:val="clear" w:color="auto" w:fill="FFFFFF"/>
                    <w:spacing w:after="0"/>
                    <w:ind w:left="34" w:right="57"/>
                    <w:jc w:val="both"/>
                    <w:textAlignment w:val="baseline"/>
                    <w:rPr>
                      <w:rFonts w:ascii="Times New Roman" w:hAnsi="Times New Roman" w:cs="Times New Roman"/>
                      <w:b/>
                      <w:bCs/>
                      <w:lang w:eastAsia="uk-UA"/>
                    </w:rPr>
                  </w:pPr>
                </w:p>
              </w:tc>
              <w:tc>
                <w:tcPr>
                  <w:tcW w:w="2723" w:type="pct"/>
                  <w:gridSpan w:val="5"/>
                </w:tcPr>
                <w:p w:rsidR="003478AB" w:rsidRPr="003B341C" w:rsidRDefault="003478AB" w:rsidP="00A2196D">
                  <w:pPr>
                    <w:spacing w:after="0"/>
                    <w:ind w:left="34" w:right="57"/>
                    <w:jc w:val="both"/>
                    <w:rPr>
                      <w:rFonts w:ascii="Times New Roman" w:hAnsi="Times New Roman" w:cs="Times New Roman"/>
                      <w:color w:val="000000"/>
                      <w:lang w:eastAsia="uk-UA"/>
                    </w:rPr>
                  </w:pPr>
                </w:p>
              </w:tc>
            </w:tr>
            <w:tr w:rsidR="00F56DDC" w:rsidRPr="003B341C" w:rsidTr="003478AB">
              <w:trPr>
                <w:trHeight w:val="3362"/>
              </w:trPr>
              <w:tc>
                <w:tcPr>
                  <w:tcW w:w="2277" w:type="pct"/>
                </w:tcPr>
                <w:p w:rsidR="00F56DD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478AB">
                    <w:rPr>
                      <w:rFonts w:ascii="Times New Roman" w:hAnsi="Times New Roman" w:cs="Times New Roman"/>
                      <w:b/>
                      <w:bCs/>
                      <w:lang w:eastAsia="uk-UA"/>
                    </w:rPr>
                    <w:t>6.</w:t>
                  </w:r>
                  <w:r w:rsidRPr="003B341C">
                    <w:rPr>
                      <w:rFonts w:ascii="Times New Roman" w:hAnsi="Times New Roman" w:cs="Times New Roman"/>
                      <w:lang w:eastAsia="uk-UA"/>
                    </w:rPr>
                    <w:t xml:space="preserve"> Опис проблеми, на вирішення якої спрямований </w:t>
                  </w:r>
                  <w:proofErr w:type="spellStart"/>
                  <w:r w:rsidRPr="003B341C">
                    <w:rPr>
                      <w:rFonts w:ascii="Times New Roman" w:hAnsi="Times New Roman" w:cs="Times New Roman"/>
                      <w:lang w:eastAsia="uk-UA"/>
                    </w:rPr>
                    <w:t>проєкт</w:t>
                  </w:r>
                  <w:proofErr w:type="spellEnd"/>
                  <w:r w:rsidRPr="003B341C">
                    <w:rPr>
                      <w:rFonts w:ascii="Times New Roman" w:hAnsi="Times New Roman" w:cs="Times New Roman"/>
                      <w:lang w:eastAsia="uk-UA"/>
                    </w:rPr>
                    <w:t xml:space="preserve"> за технічним завданням</w:t>
                  </w:r>
                </w:p>
                <w:p w:rsidR="000C091D" w:rsidRPr="003B341C" w:rsidRDefault="000C091D" w:rsidP="00A2196D">
                  <w:pPr>
                    <w:shd w:val="clear" w:color="auto" w:fill="FFFFFF"/>
                    <w:spacing w:after="0"/>
                    <w:ind w:left="34" w:right="57"/>
                    <w:jc w:val="both"/>
                    <w:textAlignment w:val="baseline"/>
                    <w:rPr>
                      <w:rFonts w:ascii="Times New Roman" w:hAnsi="Times New Roman" w:cs="Times New Roman"/>
                      <w:lang w:eastAsia="uk-UA"/>
                    </w:rPr>
                  </w:pPr>
                </w:p>
              </w:tc>
              <w:tc>
                <w:tcPr>
                  <w:tcW w:w="2723" w:type="pct"/>
                  <w:gridSpan w:val="5"/>
                </w:tcPr>
                <w:p w:rsidR="00F56DDC" w:rsidRPr="003B341C" w:rsidRDefault="00F56DDC" w:rsidP="00A2196D">
                  <w:pPr>
                    <w:spacing w:after="0"/>
                    <w:ind w:left="34" w:right="57"/>
                    <w:jc w:val="both"/>
                    <w:rPr>
                      <w:rFonts w:ascii="Times New Roman" w:hAnsi="Times New Roman" w:cs="Times New Roman"/>
                    </w:rPr>
                  </w:pPr>
                  <w:r w:rsidRPr="003B341C">
                    <w:rPr>
                      <w:rFonts w:ascii="Times New Roman" w:hAnsi="Times New Roman" w:cs="Times New Roman"/>
                    </w:rPr>
                    <w:t>– Завершення нормативного строку експлуатації рухомого складу КП «</w:t>
                  </w:r>
                  <w:proofErr w:type="spellStart"/>
                  <w:r w:rsidRPr="003B341C">
                    <w:rPr>
                      <w:rFonts w:ascii="Times New Roman" w:hAnsi="Times New Roman" w:cs="Times New Roman"/>
                    </w:rPr>
                    <w:t>Київпастранс</w:t>
                  </w:r>
                  <w:proofErr w:type="spellEnd"/>
                  <w:r w:rsidRPr="003B341C">
                    <w:rPr>
                      <w:rFonts w:ascii="Times New Roman" w:hAnsi="Times New Roman" w:cs="Times New Roman"/>
                    </w:rPr>
                    <w:t>»</w:t>
                  </w:r>
                </w:p>
                <w:p w:rsidR="00F56DDC" w:rsidRPr="003478AB" w:rsidRDefault="00F56DDC" w:rsidP="00A2196D">
                  <w:pPr>
                    <w:spacing w:after="0"/>
                    <w:ind w:left="34" w:right="57"/>
                    <w:jc w:val="both"/>
                    <w:rPr>
                      <w:rFonts w:ascii="Times New Roman" w:hAnsi="Times New Roman" w:cs="Times New Roman"/>
                      <w:b/>
                      <w:bCs/>
                    </w:rPr>
                  </w:pPr>
                  <w:r w:rsidRPr="003B341C">
                    <w:rPr>
                      <w:rFonts w:ascii="Times New Roman" w:hAnsi="Times New Roman" w:cs="Times New Roman"/>
                    </w:rPr>
                    <w:t>– </w:t>
                  </w:r>
                  <w:r w:rsidRPr="003478AB">
                    <w:rPr>
                      <w:rFonts w:ascii="Times New Roman" w:hAnsi="Times New Roman" w:cs="Times New Roman"/>
                      <w:b/>
                      <w:bCs/>
                    </w:rPr>
                    <w:t>Нагальна потреба оновлення рухомого складу для оптимізації маршрутної мережі</w:t>
                  </w:r>
                </w:p>
                <w:p w:rsidR="00F56DDC" w:rsidRPr="003478AB" w:rsidRDefault="00F56DDC" w:rsidP="00A2196D">
                  <w:pPr>
                    <w:suppressAutoHyphens/>
                    <w:spacing w:after="0"/>
                    <w:ind w:left="34" w:right="57"/>
                    <w:contextualSpacing/>
                    <w:jc w:val="both"/>
                    <w:rPr>
                      <w:rFonts w:ascii="Times New Roman" w:hAnsi="Times New Roman" w:cs="Times New Roman"/>
                      <w:b/>
                      <w:bCs/>
                      <w:lang w:eastAsia="zh-CN"/>
                    </w:rPr>
                  </w:pPr>
                  <w:r w:rsidRPr="003478AB">
                    <w:rPr>
                      <w:rFonts w:ascii="Times New Roman" w:hAnsi="Times New Roman" w:cs="Times New Roman"/>
                      <w:b/>
                      <w:bCs/>
                    </w:rPr>
                    <w:t>– Насичення маршрутів маршрутними таксі, необхідність заміни їх автобусами та тролейбусами великої місткості</w:t>
                  </w:r>
                </w:p>
                <w:p w:rsidR="00F56DDC" w:rsidRDefault="00F56DDC" w:rsidP="00A2196D">
                  <w:pPr>
                    <w:spacing w:after="0"/>
                    <w:ind w:left="34" w:right="57"/>
                    <w:jc w:val="both"/>
                    <w:rPr>
                      <w:rFonts w:ascii="Times New Roman" w:hAnsi="Times New Roman" w:cs="Times New Roman"/>
                      <w:b/>
                      <w:bCs/>
                      <w:color w:val="000000"/>
                    </w:rPr>
                  </w:pPr>
                  <w:r w:rsidRPr="003478AB">
                    <w:rPr>
                      <w:rFonts w:ascii="Times New Roman" w:hAnsi="Times New Roman" w:cs="Times New Roman"/>
                      <w:b/>
                      <w:bCs/>
                      <w:color w:val="000000"/>
                    </w:rPr>
                    <w:t>– Недостатня кількість одиниць рухомого складу потягів метрополітену, зокрема після введення в експлуатацію нових дільниць</w:t>
                  </w:r>
                </w:p>
                <w:p w:rsidR="000C091D" w:rsidRDefault="000C091D" w:rsidP="00A2196D">
                  <w:pPr>
                    <w:spacing w:after="0"/>
                    <w:ind w:left="34" w:right="57"/>
                    <w:jc w:val="both"/>
                    <w:rPr>
                      <w:rFonts w:ascii="Times New Roman" w:hAnsi="Times New Roman" w:cs="Times New Roman"/>
                      <w:b/>
                      <w:bCs/>
                      <w:color w:val="000000"/>
                    </w:rPr>
                  </w:pPr>
                </w:p>
                <w:p w:rsidR="000C091D" w:rsidRPr="003B341C" w:rsidRDefault="000C091D" w:rsidP="00A2196D">
                  <w:pPr>
                    <w:spacing w:after="0"/>
                    <w:ind w:left="34" w:right="57"/>
                    <w:jc w:val="both"/>
                    <w:rPr>
                      <w:rFonts w:ascii="Times New Roman" w:hAnsi="Times New Roman" w:cs="Times New Roman"/>
                      <w:color w:val="000000"/>
                    </w:rPr>
                  </w:pPr>
                </w:p>
              </w:tc>
            </w:tr>
            <w:tr w:rsidR="00F56DDC" w:rsidRPr="003B341C" w:rsidTr="003478AB">
              <w:trPr>
                <w:trHeight w:val="729"/>
              </w:trPr>
              <w:tc>
                <w:tcPr>
                  <w:tcW w:w="2277" w:type="pct"/>
                </w:tcPr>
                <w:p w:rsidR="00F56DDC" w:rsidRPr="003B341C" w:rsidRDefault="00F56DDC" w:rsidP="00A2196D">
                  <w:pPr>
                    <w:pageBreakBefore/>
                    <w:shd w:val="clear" w:color="auto" w:fill="FFFFFF"/>
                    <w:spacing w:after="0"/>
                    <w:ind w:left="34" w:right="57"/>
                    <w:jc w:val="both"/>
                    <w:textAlignment w:val="baseline"/>
                    <w:rPr>
                      <w:rFonts w:ascii="Times New Roman" w:hAnsi="Times New Roman" w:cs="Times New Roman"/>
                      <w:lang w:eastAsia="uk-UA"/>
                    </w:rPr>
                  </w:pPr>
                  <w:r w:rsidRPr="003478AB">
                    <w:rPr>
                      <w:rFonts w:ascii="Times New Roman" w:hAnsi="Times New Roman" w:cs="Times New Roman"/>
                      <w:b/>
                      <w:bCs/>
                      <w:lang w:eastAsia="uk-UA"/>
                    </w:rPr>
                    <w:t>7.</w:t>
                  </w:r>
                  <w:r w:rsidRPr="003B341C">
                    <w:rPr>
                      <w:rFonts w:ascii="Times New Roman" w:hAnsi="Times New Roman" w:cs="Times New Roman"/>
                      <w:lang w:eastAsia="uk-UA"/>
                    </w:rPr>
                    <w:t xml:space="preserve"> Очікувані кількісні результати від реалізації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за технічним завданням:</w:t>
                  </w:r>
                </w:p>
              </w:tc>
              <w:tc>
                <w:tcPr>
                  <w:tcW w:w="558"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2021 рік</w:t>
                  </w:r>
                </w:p>
              </w:tc>
              <w:tc>
                <w:tcPr>
                  <w:tcW w:w="559"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2022 рік</w:t>
                  </w:r>
                </w:p>
              </w:tc>
              <w:tc>
                <w:tcPr>
                  <w:tcW w:w="559"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2023 рік</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2024 рік</w:t>
                  </w:r>
                </w:p>
              </w:tc>
              <w:tc>
                <w:tcPr>
                  <w:tcW w:w="489" w:type="pct"/>
                  <w:vAlign w:val="center"/>
                </w:tcPr>
                <w:p w:rsidR="00F56DDC" w:rsidRPr="003B341C" w:rsidRDefault="00F56DDC" w:rsidP="00A2196D">
                  <w:pPr>
                    <w:shd w:val="clear" w:color="auto" w:fill="FFFFFF"/>
                    <w:spacing w:after="0"/>
                    <w:ind w:left="34"/>
                    <w:jc w:val="center"/>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r>
            <w:tr w:rsidR="00F56DDC" w:rsidRPr="003B341C" w:rsidTr="003478AB">
              <w:trPr>
                <w:trHeight w:val="469"/>
              </w:trPr>
              <w:tc>
                <w:tcPr>
                  <w:tcW w:w="2277" w:type="pct"/>
                </w:tcPr>
                <w:p w:rsidR="00F56DDC" w:rsidRPr="003B341C" w:rsidRDefault="00F56DDC" w:rsidP="00A2196D">
                  <w:pPr>
                    <w:spacing w:after="0"/>
                    <w:ind w:left="34" w:right="57"/>
                    <w:jc w:val="both"/>
                    <w:rPr>
                      <w:rFonts w:ascii="Times New Roman" w:hAnsi="Times New Roman" w:cs="Times New Roman"/>
                      <w:lang w:eastAsia="uk-UA"/>
                    </w:rPr>
                  </w:pPr>
                  <w:r w:rsidRPr="003B341C">
                    <w:rPr>
                      <w:rFonts w:ascii="Times New Roman" w:hAnsi="Times New Roman" w:cs="Times New Roman"/>
                      <w:lang w:eastAsia="uk-UA"/>
                    </w:rPr>
                    <w:t>- кількість придбаних трамвайних вагонів, од.</w:t>
                  </w:r>
                </w:p>
              </w:tc>
              <w:tc>
                <w:tcPr>
                  <w:tcW w:w="558"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lang w:eastAsia="uk-UA"/>
                    </w:rPr>
                  </w:pPr>
                  <w:r w:rsidRPr="003B341C">
                    <w:rPr>
                      <w:rFonts w:ascii="Times New Roman" w:hAnsi="Times New Roman" w:cs="Times New Roman"/>
                    </w:rPr>
                    <w:t>35</w:t>
                  </w:r>
                </w:p>
              </w:tc>
              <w:tc>
                <w:tcPr>
                  <w:tcW w:w="559"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35</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165</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12</w:t>
                  </w:r>
                </w:p>
              </w:tc>
              <w:tc>
                <w:tcPr>
                  <w:tcW w:w="489" w:type="pct"/>
                  <w:shd w:val="clear" w:color="auto" w:fill="auto"/>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247</w:t>
                  </w:r>
                </w:p>
              </w:tc>
            </w:tr>
            <w:tr w:rsidR="00F56DDC" w:rsidRPr="003B341C" w:rsidTr="003478AB">
              <w:trPr>
                <w:trHeight w:val="330"/>
              </w:trPr>
              <w:tc>
                <w:tcPr>
                  <w:tcW w:w="2277" w:type="pct"/>
                </w:tcPr>
                <w:p w:rsidR="00F56DDC" w:rsidRPr="003B341C" w:rsidRDefault="00F56DDC" w:rsidP="00A2196D">
                  <w:pPr>
                    <w:spacing w:after="0"/>
                    <w:ind w:left="34" w:right="57"/>
                    <w:jc w:val="both"/>
                    <w:rPr>
                      <w:rFonts w:ascii="Times New Roman" w:hAnsi="Times New Roman" w:cs="Times New Roman"/>
                      <w:lang w:eastAsia="uk-UA"/>
                    </w:rPr>
                  </w:pPr>
                  <w:r w:rsidRPr="003B341C">
                    <w:rPr>
                      <w:rFonts w:ascii="Times New Roman" w:hAnsi="Times New Roman" w:cs="Times New Roman"/>
                      <w:lang w:eastAsia="uk-UA"/>
                    </w:rPr>
                    <w:t xml:space="preserve">- кількість придбаних тролейбусів, од. </w:t>
                  </w:r>
                </w:p>
              </w:tc>
              <w:tc>
                <w:tcPr>
                  <w:tcW w:w="558"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lang w:eastAsia="uk-UA"/>
                    </w:rPr>
                  </w:pPr>
                  <w:r w:rsidRPr="003B341C">
                    <w:rPr>
                      <w:rFonts w:ascii="Times New Roman" w:hAnsi="Times New Roman" w:cs="Times New Roman"/>
                    </w:rPr>
                    <w:t>90</w:t>
                  </w:r>
                </w:p>
              </w:tc>
              <w:tc>
                <w:tcPr>
                  <w:tcW w:w="559"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90</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81</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80</w:t>
                  </w:r>
                </w:p>
              </w:tc>
              <w:tc>
                <w:tcPr>
                  <w:tcW w:w="489" w:type="pct"/>
                  <w:shd w:val="clear" w:color="auto" w:fill="auto"/>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341</w:t>
                  </w:r>
                </w:p>
              </w:tc>
            </w:tr>
            <w:tr w:rsidR="00F56DDC" w:rsidRPr="003B341C" w:rsidTr="003478AB">
              <w:trPr>
                <w:trHeight w:val="330"/>
              </w:trPr>
              <w:tc>
                <w:tcPr>
                  <w:tcW w:w="2277" w:type="pct"/>
                </w:tcPr>
                <w:p w:rsidR="00F56DDC" w:rsidRPr="003B341C" w:rsidRDefault="00F56DDC" w:rsidP="00A2196D">
                  <w:pPr>
                    <w:spacing w:after="0"/>
                    <w:ind w:left="34" w:right="57"/>
                    <w:jc w:val="both"/>
                    <w:rPr>
                      <w:rFonts w:ascii="Times New Roman" w:hAnsi="Times New Roman" w:cs="Times New Roman"/>
                      <w:lang w:eastAsia="uk-UA"/>
                    </w:rPr>
                  </w:pPr>
                  <w:r w:rsidRPr="003B341C">
                    <w:rPr>
                      <w:rFonts w:ascii="Times New Roman" w:hAnsi="Times New Roman" w:cs="Times New Roman"/>
                      <w:lang w:eastAsia="uk-UA"/>
                    </w:rPr>
                    <w:t>- кількість придбаних автобусів, од.</w:t>
                  </w:r>
                </w:p>
              </w:tc>
              <w:tc>
                <w:tcPr>
                  <w:tcW w:w="558"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rPr>
                  </w:pPr>
                  <w:r w:rsidRPr="003B341C">
                    <w:rPr>
                      <w:rFonts w:ascii="Times New Roman" w:hAnsi="Times New Roman" w:cs="Times New Roman"/>
                    </w:rPr>
                    <w:t>100</w:t>
                  </w:r>
                </w:p>
              </w:tc>
              <w:tc>
                <w:tcPr>
                  <w:tcW w:w="559"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rPr>
                  </w:pPr>
                  <w:r w:rsidRPr="003B341C">
                    <w:rPr>
                      <w:rFonts w:ascii="Times New Roman" w:hAnsi="Times New Roman" w:cs="Times New Roman"/>
                    </w:rPr>
                    <w:t>100</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rPr>
                  </w:pPr>
                  <w:r w:rsidRPr="003478AB">
                    <w:rPr>
                      <w:rFonts w:ascii="Times New Roman" w:hAnsi="Times New Roman" w:cs="Times New Roman"/>
                      <w:b/>
                      <w:bCs/>
                    </w:rPr>
                    <w:t>96</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85</w:t>
                  </w:r>
                </w:p>
              </w:tc>
              <w:tc>
                <w:tcPr>
                  <w:tcW w:w="489" w:type="pct"/>
                  <w:shd w:val="clear" w:color="auto" w:fill="auto"/>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381</w:t>
                  </w:r>
                </w:p>
              </w:tc>
            </w:tr>
            <w:tr w:rsidR="00F56DDC" w:rsidRPr="003B341C" w:rsidTr="003478AB">
              <w:trPr>
                <w:trHeight w:val="330"/>
              </w:trPr>
              <w:tc>
                <w:tcPr>
                  <w:tcW w:w="2277" w:type="pct"/>
                </w:tcPr>
                <w:p w:rsidR="00F56DDC" w:rsidRPr="003B341C" w:rsidRDefault="00F56DDC" w:rsidP="00A2196D">
                  <w:pPr>
                    <w:spacing w:after="0"/>
                    <w:ind w:left="34" w:right="57"/>
                    <w:jc w:val="both"/>
                    <w:rPr>
                      <w:rFonts w:ascii="Times New Roman" w:hAnsi="Times New Roman" w:cs="Times New Roman"/>
                      <w:lang w:eastAsia="uk-UA"/>
                    </w:rPr>
                  </w:pPr>
                  <w:r w:rsidRPr="003B341C">
                    <w:rPr>
                      <w:rFonts w:ascii="Times New Roman" w:hAnsi="Times New Roman" w:cs="Times New Roman"/>
                      <w:lang w:eastAsia="uk-UA"/>
                    </w:rPr>
                    <w:lastRenderedPageBreak/>
                    <w:t>- кількість придбаних електробусів, од.</w:t>
                  </w:r>
                </w:p>
              </w:tc>
              <w:tc>
                <w:tcPr>
                  <w:tcW w:w="558"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rPr>
                  </w:pPr>
                  <w:r w:rsidRPr="003B341C">
                    <w:rPr>
                      <w:rFonts w:ascii="Times New Roman" w:hAnsi="Times New Roman" w:cs="Times New Roman"/>
                    </w:rPr>
                    <w:t>5</w:t>
                  </w:r>
                </w:p>
              </w:tc>
              <w:tc>
                <w:tcPr>
                  <w:tcW w:w="559"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rPr>
                  </w:pPr>
                  <w:r w:rsidRPr="003B341C">
                    <w:rPr>
                      <w:rFonts w:ascii="Times New Roman" w:hAnsi="Times New Roman" w:cs="Times New Roman"/>
                    </w:rPr>
                    <w:t>10</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rPr>
                  </w:pPr>
                  <w:r w:rsidRPr="003478AB">
                    <w:rPr>
                      <w:rFonts w:ascii="Times New Roman" w:hAnsi="Times New Roman" w:cs="Times New Roman"/>
                      <w:b/>
                      <w:bCs/>
                    </w:rPr>
                    <w:t>–</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w:t>
                  </w:r>
                </w:p>
              </w:tc>
              <w:tc>
                <w:tcPr>
                  <w:tcW w:w="489" w:type="pct"/>
                  <w:shd w:val="clear" w:color="auto" w:fill="auto"/>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15</w:t>
                  </w:r>
                </w:p>
              </w:tc>
            </w:tr>
            <w:tr w:rsidR="00F56DDC" w:rsidRPr="003B341C" w:rsidTr="003478AB">
              <w:trPr>
                <w:trHeight w:val="330"/>
              </w:trPr>
              <w:tc>
                <w:tcPr>
                  <w:tcW w:w="2277" w:type="pct"/>
                </w:tcPr>
                <w:p w:rsidR="00F56DDC" w:rsidRPr="003B341C" w:rsidRDefault="00F56DDC" w:rsidP="00A2196D">
                  <w:pPr>
                    <w:spacing w:after="0"/>
                    <w:ind w:left="34" w:right="57"/>
                    <w:jc w:val="both"/>
                    <w:rPr>
                      <w:rFonts w:ascii="Times New Roman" w:hAnsi="Times New Roman" w:cs="Times New Roman"/>
                      <w:lang w:eastAsia="uk-UA"/>
                    </w:rPr>
                  </w:pPr>
                  <w:r w:rsidRPr="003B341C">
                    <w:rPr>
                      <w:rFonts w:ascii="Times New Roman" w:hAnsi="Times New Roman" w:cs="Times New Roman"/>
                      <w:lang w:eastAsia="uk-UA"/>
                    </w:rPr>
                    <w:t>- кількість придбаних вагонів метрополітену, од.</w:t>
                  </w:r>
                </w:p>
              </w:tc>
              <w:tc>
                <w:tcPr>
                  <w:tcW w:w="558"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rPr>
                  </w:pPr>
                  <w:r w:rsidRPr="003B341C">
                    <w:rPr>
                      <w:rFonts w:ascii="Times New Roman" w:hAnsi="Times New Roman" w:cs="Times New Roman"/>
                    </w:rPr>
                    <w:t>5</w:t>
                  </w:r>
                </w:p>
              </w:tc>
              <w:tc>
                <w:tcPr>
                  <w:tcW w:w="559"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rPr>
                  </w:pPr>
                  <w:r w:rsidRPr="003B341C">
                    <w:rPr>
                      <w:rFonts w:ascii="Times New Roman" w:hAnsi="Times New Roman" w:cs="Times New Roman"/>
                    </w:rPr>
                    <w:t>5</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rPr>
                  </w:pPr>
                  <w:r w:rsidRPr="003478AB">
                    <w:rPr>
                      <w:rFonts w:ascii="Times New Roman" w:hAnsi="Times New Roman" w:cs="Times New Roman"/>
                      <w:b/>
                      <w:bCs/>
                    </w:rPr>
                    <w:t>2</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30</w:t>
                  </w:r>
                </w:p>
              </w:tc>
              <w:tc>
                <w:tcPr>
                  <w:tcW w:w="489" w:type="pct"/>
                  <w:shd w:val="clear" w:color="auto" w:fill="auto"/>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42</w:t>
                  </w:r>
                </w:p>
              </w:tc>
            </w:tr>
            <w:tr w:rsidR="00F56DDC" w:rsidRPr="003B341C" w:rsidTr="003478AB">
              <w:trPr>
                <w:trHeight w:val="330"/>
              </w:trPr>
              <w:tc>
                <w:tcPr>
                  <w:tcW w:w="2277" w:type="pct"/>
                </w:tcPr>
                <w:p w:rsidR="00391565" w:rsidRDefault="00F56DDC" w:rsidP="00A2196D">
                  <w:pPr>
                    <w:spacing w:after="0"/>
                    <w:ind w:left="34" w:right="57"/>
                    <w:jc w:val="both"/>
                    <w:rPr>
                      <w:rFonts w:ascii="Times New Roman" w:hAnsi="Times New Roman" w:cs="Times New Roman"/>
                      <w:lang w:eastAsia="uk-UA"/>
                    </w:rPr>
                  </w:pPr>
                  <w:r w:rsidRPr="003B341C">
                    <w:rPr>
                      <w:rFonts w:ascii="Times New Roman" w:hAnsi="Times New Roman" w:cs="Times New Roman"/>
                      <w:lang w:eastAsia="uk-UA"/>
                    </w:rPr>
                    <w:t xml:space="preserve">- кількість </w:t>
                  </w:r>
                  <w:r w:rsidR="00BA697F">
                    <w:rPr>
                      <w:rFonts w:ascii="Times New Roman" w:hAnsi="Times New Roman" w:cs="Times New Roman"/>
                      <w:b/>
                      <w:bCs/>
                      <w:lang w:eastAsia="uk-UA"/>
                    </w:rPr>
                    <w:t>оновлених</w:t>
                  </w:r>
                  <w:r w:rsidRPr="003B341C">
                    <w:rPr>
                      <w:rFonts w:ascii="Times New Roman" w:hAnsi="Times New Roman" w:cs="Times New Roman"/>
                      <w:lang w:eastAsia="uk-UA"/>
                    </w:rPr>
                    <w:t xml:space="preserve"> вагонів метрополітену, од</w:t>
                  </w:r>
                </w:p>
                <w:p w:rsidR="00391565" w:rsidRPr="003B341C" w:rsidRDefault="00391565" w:rsidP="00A2196D">
                  <w:pPr>
                    <w:spacing w:after="0"/>
                    <w:ind w:left="34" w:right="57"/>
                    <w:jc w:val="both"/>
                    <w:rPr>
                      <w:rFonts w:ascii="Times New Roman" w:hAnsi="Times New Roman" w:cs="Times New Roman"/>
                      <w:lang w:eastAsia="uk-UA"/>
                    </w:rPr>
                  </w:pPr>
                </w:p>
              </w:tc>
              <w:tc>
                <w:tcPr>
                  <w:tcW w:w="558"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rPr>
                  </w:pPr>
                  <w:r w:rsidRPr="003B341C">
                    <w:rPr>
                      <w:rFonts w:ascii="Times New Roman" w:hAnsi="Times New Roman" w:cs="Times New Roman"/>
                    </w:rPr>
                    <w:t>–</w:t>
                  </w:r>
                </w:p>
              </w:tc>
              <w:tc>
                <w:tcPr>
                  <w:tcW w:w="559"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rPr>
                  </w:pPr>
                  <w:r w:rsidRPr="003B341C">
                    <w:rPr>
                      <w:rFonts w:ascii="Times New Roman" w:hAnsi="Times New Roman" w:cs="Times New Roman"/>
                    </w:rPr>
                    <w:t>–</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rPr>
                  </w:pPr>
                  <w:r w:rsidRPr="003478AB">
                    <w:rPr>
                      <w:rFonts w:ascii="Times New Roman" w:hAnsi="Times New Roman" w:cs="Times New Roman"/>
                      <w:b/>
                      <w:bCs/>
                    </w:rPr>
                    <w:t>–</w:t>
                  </w:r>
                </w:p>
              </w:tc>
              <w:tc>
                <w:tcPr>
                  <w:tcW w:w="559" w:type="pct"/>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100</w:t>
                  </w:r>
                </w:p>
              </w:tc>
              <w:tc>
                <w:tcPr>
                  <w:tcW w:w="489" w:type="pct"/>
                  <w:shd w:val="clear" w:color="auto" w:fill="auto"/>
                  <w:vAlign w:val="center"/>
                </w:tcPr>
                <w:p w:rsidR="00F56DDC" w:rsidRPr="003478AB"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3478AB">
                    <w:rPr>
                      <w:rFonts w:ascii="Times New Roman" w:hAnsi="Times New Roman" w:cs="Times New Roman"/>
                      <w:b/>
                      <w:bCs/>
                      <w:lang w:eastAsia="uk-UA"/>
                    </w:rPr>
                    <w:t>100</w:t>
                  </w:r>
                </w:p>
              </w:tc>
            </w:tr>
            <w:tr w:rsidR="00F56DDC" w:rsidRPr="003B341C" w:rsidTr="003478AB">
              <w:trPr>
                <w:trHeight w:val="2720"/>
              </w:trPr>
              <w:tc>
                <w:tcPr>
                  <w:tcW w:w="2277" w:type="pct"/>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478AB">
                    <w:rPr>
                      <w:rFonts w:ascii="Times New Roman" w:hAnsi="Times New Roman" w:cs="Times New Roman"/>
                      <w:b/>
                      <w:bCs/>
                      <w:lang w:eastAsia="uk-UA"/>
                    </w:rPr>
                    <w:t>8.</w:t>
                  </w:r>
                  <w:r w:rsidRPr="003B341C">
                    <w:rPr>
                      <w:rFonts w:ascii="Times New Roman" w:hAnsi="Times New Roman" w:cs="Times New Roman"/>
                      <w:lang w:eastAsia="uk-UA"/>
                    </w:rPr>
                    <w:t> </w:t>
                  </w:r>
                  <w:r w:rsidRPr="003478AB">
                    <w:rPr>
                      <w:rFonts w:ascii="Times New Roman" w:hAnsi="Times New Roman" w:cs="Times New Roman"/>
                      <w:b/>
                      <w:bCs/>
                      <w:lang w:eastAsia="uk-UA"/>
                    </w:rPr>
                    <w:t xml:space="preserve">Очікувані якісні результати від реалізації </w:t>
                  </w:r>
                  <w:proofErr w:type="spellStart"/>
                  <w:r w:rsidRPr="003478AB">
                    <w:rPr>
                      <w:rFonts w:ascii="Times New Roman" w:hAnsi="Times New Roman" w:cs="Times New Roman"/>
                      <w:b/>
                      <w:bCs/>
                      <w:lang w:eastAsia="uk-UA"/>
                    </w:rPr>
                    <w:t>проєкту</w:t>
                  </w:r>
                  <w:proofErr w:type="spellEnd"/>
                  <w:r w:rsidRPr="003478AB">
                    <w:rPr>
                      <w:rFonts w:ascii="Times New Roman" w:hAnsi="Times New Roman" w:cs="Times New Roman"/>
                      <w:b/>
                      <w:bCs/>
                      <w:lang w:eastAsia="uk-UA"/>
                    </w:rPr>
                    <w:t xml:space="preserve"> за технічним завданням</w:t>
                  </w:r>
                  <w:r w:rsidRPr="003B341C">
                    <w:rPr>
                      <w:rFonts w:ascii="Times New Roman" w:hAnsi="Times New Roman" w:cs="Times New Roman"/>
                      <w:lang w:eastAsia="uk-UA"/>
                    </w:rPr>
                    <w:t xml:space="preserve"> </w:t>
                  </w:r>
                </w:p>
              </w:tc>
              <w:tc>
                <w:tcPr>
                  <w:tcW w:w="2723" w:type="pct"/>
                  <w:gridSpan w:val="5"/>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 Зниження рівня зношеності рухомого складу громадського транспорту </w:t>
                  </w:r>
                </w:p>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Зниження експлуатаційних затрат</w:t>
                  </w:r>
                </w:p>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Розвантаження транспортних магістралей за рахунок заміни малогабаритних автобусів тролейбусами великої та особливо великої місткості</w:t>
                  </w:r>
                </w:p>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Підвищення якості надання послуг перевезення пасажирів та безпеки пасажирів</w:t>
                  </w:r>
                </w:p>
                <w:p w:rsidR="00F56DD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Зниження рівня забрудненості навколишнього середовища</w:t>
                  </w:r>
                </w:p>
                <w:p w:rsidR="00651BB5" w:rsidRDefault="00651BB5" w:rsidP="00A2196D">
                  <w:pPr>
                    <w:shd w:val="clear" w:color="auto" w:fill="FFFFFF"/>
                    <w:spacing w:after="0"/>
                    <w:ind w:left="34" w:right="57"/>
                    <w:jc w:val="both"/>
                    <w:textAlignment w:val="baseline"/>
                    <w:rPr>
                      <w:rFonts w:ascii="Times New Roman" w:hAnsi="Times New Roman" w:cs="Times New Roman"/>
                      <w:lang w:eastAsia="uk-UA"/>
                    </w:rPr>
                  </w:pPr>
                </w:p>
                <w:p w:rsidR="006C59A4" w:rsidRDefault="006C59A4" w:rsidP="00A2196D">
                  <w:pPr>
                    <w:shd w:val="clear" w:color="auto" w:fill="FFFFFF"/>
                    <w:spacing w:after="0"/>
                    <w:ind w:left="34" w:right="57"/>
                    <w:jc w:val="both"/>
                    <w:textAlignment w:val="baseline"/>
                    <w:rPr>
                      <w:rFonts w:ascii="Times New Roman" w:hAnsi="Times New Roman" w:cs="Times New Roman"/>
                      <w:lang w:eastAsia="uk-UA"/>
                    </w:rPr>
                  </w:pPr>
                </w:p>
                <w:p w:rsidR="006C59A4" w:rsidRDefault="006C59A4" w:rsidP="00A2196D">
                  <w:pPr>
                    <w:shd w:val="clear" w:color="auto" w:fill="FFFFFF"/>
                    <w:spacing w:after="0"/>
                    <w:ind w:left="34" w:right="57"/>
                    <w:jc w:val="both"/>
                    <w:textAlignment w:val="baseline"/>
                    <w:rPr>
                      <w:rFonts w:ascii="Times New Roman" w:hAnsi="Times New Roman" w:cs="Times New Roman"/>
                      <w:lang w:eastAsia="uk-UA"/>
                    </w:rPr>
                  </w:pPr>
                </w:p>
                <w:p w:rsidR="006C59A4" w:rsidRPr="003B341C" w:rsidRDefault="006C59A4" w:rsidP="00A2196D">
                  <w:pPr>
                    <w:shd w:val="clear" w:color="auto" w:fill="FFFFFF"/>
                    <w:spacing w:after="0"/>
                    <w:ind w:left="34" w:right="57"/>
                    <w:jc w:val="both"/>
                    <w:textAlignment w:val="baseline"/>
                    <w:rPr>
                      <w:rFonts w:ascii="Times New Roman" w:hAnsi="Times New Roman" w:cs="Times New Roman"/>
                      <w:lang w:eastAsia="uk-UA"/>
                    </w:rPr>
                  </w:pPr>
                </w:p>
              </w:tc>
            </w:tr>
            <w:tr w:rsidR="00F56DDC" w:rsidRPr="003B341C" w:rsidTr="003478AB">
              <w:trPr>
                <w:trHeight w:val="1592"/>
              </w:trPr>
              <w:tc>
                <w:tcPr>
                  <w:tcW w:w="2277" w:type="pct"/>
                </w:tcPr>
                <w:p w:rsidR="00A14047" w:rsidRDefault="00A14047" w:rsidP="00A14047">
                  <w:pPr>
                    <w:spacing w:after="0"/>
                    <w:ind w:left="57" w:right="57"/>
                    <w:jc w:val="both"/>
                    <w:rPr>
                      <w:rFonts w:ascii="Times New Roman" w:eastAsia="Times New Roman" w:hAnsi="Times New Roman" w:cs="Times New Roman"/>
                      <w:lang w:eastAsia="ru-RU"/>
                    </w:rPr>
                  </w:pPr>
                  <w:r w:rsidRPr="002C497D">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p>
              </w:tc>
              <w:tc>
                <w:tcPr>
                  <w:tcW w:w="2723" w:type="pct"/>
                  <w:gridSpan w:val="5"/>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w:t>
                  </w:r>
                  <w:r w:rsidRPr="006C59A4">
                    <w:rPr>
                      <w:rFonts w:ascii="Times New Roman" w:hAnsi="Times New Roman" w:cs="Times New Roman"/>
                      <w:b/>
                      <w:bCs/>
                      <w:lang w:eastAsia="uk-UA"/>
                    </w:rPr>
                    <w:t>Забезпечення</w:t>
                  </w:r>
                  <w:r w:rsidRPr="003B341C">
                    <w:rPr>
                      <w:rFonts w:ascii="Times New Roman" w:hAnsi="Times New Roman" w:cs="Times New Roman"/>
                      <w:lang w:eastAsia="uk-UA"/>
                    </w:rPr>
                    <w:t xml:space="preserve"> придбання рухомого складу:</w:t>
                  </w:r>
                </w:p>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трамвайних вагонів</w:t>
                  </w:r>
                </w:p>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тролейбусів</w:t>
                  </w:r>
                </w:p>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автобусів</w:t>
                  </w:r>
                </w:p>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електробусів</w:t>
                  </w:r>
                </w:p>
                <w:p w:rsidR="00F56DD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вагонів метрополітену</w:t>
                  </w:r>
                </w:p>
                <w:p w:rsidR="00B66FF2" w:rsidRPr="00B66FF2" w:rsidRDefault="00B66FF2" w:rsidP="00A2196D">
                  <w:pPr>
                    <w:shd w:val="clear" w:color="auto" w:fill="FFFFFF"/>
                    <w:spacing w:after="0"/>
                    <w:ind w:left="34" w:right="57"/>
                    <w:jc w:val="both"/>
                    <w:textAlignment w:val="baseline"/>
                    <w:rPr>
                      <w:rFonts w:ascii="Times New Roman" w:hAnsi="Times New Roman" w:cs="Times New Roman"/>
                      <w:b/>
                      <w:bCs/>
                      <w:lang w:eastAsia="uk-UA"/>
                    </w:rPr>
                  </w:pPr>
                  <w:r w:rsidRPr="00B66FF2">
                    <w:rPr>
                      <w:rFonts w:ascii="Times New Roman" w:hAnsi="Times New Roman" w:cs="Times New Roman"/>
                      <w:b/>
                      <w:bCs/>
                      <w:lang w:eastAsia="uk-UA"/>
                    </w:rPr>
                    <w:t>з урахуванням його екологічності, безпеки, доступності для осіб з інвалідністю та інших маломобільних груп населення</w:t>
                  </w:r>
                </w:p>
              </w:tc>
            </w:tr>
            <w:tr w:rsidR="00F56DDC" w:rsidRPr="003B341C" w:rsidTr="003478AB">
              <w:trPr>
                <w:trHeight w:val="78"/>
              </w:trPr>
              <w:tc>
                <w:tcPr>
                  <w:tcW w:w="2277" w:type="pct"/>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6C59A4">
                    <w:rPr>
                      <w:rFonts w:ascii="Times New Roman" w:hAnsi="Times New Roman" w:cs="Times New Roman"/>
                      <w:b/>
                      <w:bCs/>
                      <w:lang w:eastAsia="uk-UA"/>
                    </w:rPr>
                    <w:t>10.</w:t>
                  </w:r>
                  <w:r w:rsidRPr="003B341C">
                    <w:rPr>
                      <w:rFonts w:ascii="Times New Roman" w:hAnsi="Times New Roman" w:cs="Times New Roman"/>
                      <w:lang w:eastAsia="uk-UA"/>
                    </w:rPr>
                    <w:t> </w:t>
                  </w:r>
                  <w:r w:rsidRPr="003B341C">
                    <w:rPr>
                      <w:rFonts w:ascii="Times New Roman" w:hAnsi="Times New Roman" w:cs="Times New Roman"/>
                    </w:rPr>
                    <w:t>Обсяг фінансування технічного завдання</w:t>
                  </w:r>
                  <w:r w:rsidRPr="003B341C">
                    <w:rPr>
                      <w:rFonts w:ascii="Times New Roman" w:hAnsi="Times New Roman" w:cs="Times New Roman"/>
                      <w:lang w:eastAsia="uk-UA"/>
                    </w:rPr>
                    <w:t>, тис. грн</w:t>
                  </w:r>
                </w:p>
              </w:tc>
              <w:tc>
                <w:tcPr>
                  <w:tcW w:w="558"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2021 рік</w:t>
                  </w:r>
                </w:p>
              </w:tc>
              <w:tc>
                <w:tcPr>
                  <w:tcW w:w="559"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2022 рік</w:t>
                  </w:r>
                </w:p>
              </w:tc>
              <w:tc>
                <w:tcPr>
                  <w:tcW w:w="559"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2023 рік</w:t>
                  </w:r>
                </w:p>
              </w:tc>
              <w:tc>
                <w:tcPr>
                  <w:tcW w:w="559" w:type="pct"/>
                  <w:vAlign w:val="center"/>
                </w:tcPr>
                <w:p w:rsidR="00F56DDC" w:rsidRPr="006C59A4" w:rsidRDefault="00F56DDC" w:rsidP="00A2196D">
                  <w:pPr>
                    <w:shd w:val="clear" w:color="auto" w:fill="FFFFFF"/>
                    <w:spacing w:after="0"/>
                    <w:ind w:left="34" w:right="33"/>
                    <w:jc w:val="center"/>
                    <w:textAlignment w:val="baseline"/>
                    <w:rPr>
                      <w:rFonts w:ascii="Times New Roman" w:hAnsi="Times New Roman" w:cs="Times New Roman"/>
                      <w:b/>
                      <w:bCs/>
                      <w:lang w:eastAsia="uk-UA"/>
                    </w:rPr>
                  </w:pPr>
                  <w:r w:rsidRPr="006C59A4">
                    <w:rPr>
                      <w:rFonts w:ascii="Times New Roman" w:hAnsi="Times New Roman" w:cs="Times New Roman"/>
                      <w:b/>
                      <w:bCs/>
                      <w:lang w:eastAsia="uk-UA"/>
                    </w:rPr>
                    <w:t>2024 рік</w:t>
                  </w:r>
                </w:p>
              </w:tc>
              <w:tc>
                <w:tcPr>
                  <w:tcW w:w="489" w:type="pct"/>
                  <w:vAlign w:val="center"/>
                </w:tcPr>
                <w:p w:rsidR="00F56DDC" w:rsidRPr="003B341C" w:rsidRDefault="00F56DDC" w:rsidP="00A2196D">
                  <w:pPr>
                    <w:shd w:val="clear" w:color="auto" w:fill="FFFFFF"/>
                    <w:spacing w:after="0"/>
                    <w:ind w:left="34"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r>
            <w:tr w:rsidR="00F56DDC" w:rsidRPr="003B341C" w:rsidTr="003478AB">
              <w:trPr>
                <w:trHeight w:val="78"/>
              </w:trPr>
              <w:tc>
                <w:tcPr>
                  <w:tcW w:w="2277" w:type="pct"/>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c>
                <w:tcPr>
                  <w:tcW w:w="558" w:type="pct"/>
                  <w:vAlign w:val="center"/>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r w:rsidRPr="006C59A4">
                    <w:rPr>
                      <w:rFonts w:ascii="Times New Roman" w:hAnsi="Times New Roman" w:cs="Times New Roman"/>
                      <w:sz w:val="18"/>
                      <w:szCs w:val="18"/>
                      <w:lang w:eastAsia="uk-UA"/>
                    </w:rPr>
                    <w:t>3594250,0</w:t>
                  </w:r>
                </w:p>
              </w:tc>
              <w:tc>
                <w:tcPr>
                  <w:tcW w:w="559" w:type="pct"/>
                  <w:vAlign w:val="center"/>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r w:rsidRPr="006C59A4">
                    <w:rPr>
                      <w:rFonts w:ascii="Times New Roman" w:hAnsi="Times New Roman" w:cs="Times New Roman"/>
                      <w:color w:val="000000" w:themeColor="text1"/>
                      <w:sz w:val="18"/>
                      <w:szCs w:val="18"/>
                      <w:lang w:eastAsia="uk-UA"/>
                    </w:rPr>
                    <w:t>3747887,5</w:t>
                  </w:r>
                </w:p>
              </w:tc>
              <w:tc>
                <w:tcPr>
                  <w:tcW w:w="559" w:type="pct"/>
                  <w:vAlign w:val="center"/>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r w:rsidRPr="006C59A4">
                    <w:rPr>
                      <w:rFonts w:ascii="Times New Roman" w:hAnsi="Times New Roman" w:cs="Times New Roman"/>
                      <w:b/>
                      <w:bCs/>
                      <w:sz w:val="18"/>
                      <w:szCs w:val="18"/>
                      <w:lang w:eastAsia="uk-UA"/>
                    </w:rPr>
                    <w:t>444258,8</w:t>
                  </w:r>
                </w:p>
              </w:tc>
              <w:tc>
                <w:tcPr>
                  <w:tcW w:w="559" w:type="pct"/>
                  <w:vAlign w:val="center"/>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r w:rsidRPr="006C59A4">
                    <w:rPr>
                      <w:rFonts w:ascii="Times New Roman" w:hAnsi="Times New Roman" w:cs="Times New Roman"/>
                      <w:b/>
                      <w:bCs/>
                      <w:sz w:val="18"/>
                      <w:szCs w:val="18"/>
                      <w:lang w:eastAsia="uk-UA"/>
                    </w:rPr>
                    <w:t>7122857,4</w:t>
                  </w:r>
                </w:p>
              </w:tc>
              <w:tc>
                <w:tcPr>
                  <w:tcW w:w="489" w:type="pct"/>
                  <w:shd w:val="clear" w:color="auto" w:fill="auto"/>
                  <w:vAlign w:val="center"/>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6"/>
                      <w:szCs w:val="16"/>
                      <w:lang w:eastAsia="uk-UA"/>
                    </w:rPr>
                  </w:pPr>
                  <w:r w:rsidRPr="00391565">
                    <w:rPr>
                      <w:rFonts w:ascii="Times New Roman" w:hAnsi="Times New Roman" w:cs="Times New Roman"/>
                      <w:b/>
                      <w:bCs/>
                      <w:color w:val="000000"/>
                      <w:sz w:val="14"/>
                      <w:szCs w:val="14"/>
                      <w:lang w:val="en-US" w:eastAsia="uk-UA"/>
                    </w:rPr>
                    <w:t>14909253,7</w:t>
                  </w:r>
                </w:p>
              </w:tc>
            </w:tr>
            <w:tr w:rsidR="00F56DDC" w:rsidRPr="003B341C" w:rsidTr="003478AB">
              <w:trPr>
                <w:trHeight w:val="78"/>
              </w:trPr>
              <w:tc>
                <w:tcPr>
                  <w:tcW w:w="2277" w:type="pct"/>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зокрема:</w:t>
                  </w:r>
                </w:p>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державний бюджет:</w:t>
                  </w:r>
                </w:p>
              </w:tc>
              <w:tc>
                <w:tcPr>
                  <w:tcW w:w="558"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p>
              </w:tc>
              <w:tc>
                <w:tcPr>
                  <w:tcW w:w="489" w:type="pct"/>
                  <w:shd w:val="clear" w:color="auto" w:fill="auto"/>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6"/>
                      <w:szCs w:val="16"/>
                      <w:lang w:eastAsia="uk-UA"/>
                    </w:rPr>
                  </w:pPr>
                </w:p>
              </w:tc>
            </w:tr>
            <w:tr w:rsidR="00F56DDC" w:rsidRPr="003B341C" w:rsidTr="003478AB">
              <w:trPr>
                <w:trHeight w:val="78"/>
              </w:trPr>
              <w:tc>
                <w:tcPr>
                  <w:tcW w:w="2277" w:type="pct"/>
                </w:tcPr>
                <w:p w:rsidR="00F56DDC" w:rsidRPr="003B341C" w:rsidRDefault="00F56DDC" w:rsidP="00A2196D">
                  <w:pPr>
                    <w:shd w:val="clear" w:color="auto" w:fill="FFFFFF"/>
                    <w:spacing w:after="0"/>
                    <w:ind w:left="34" w:right="57"/>
                    <w:textAlignment w:val="baseline"/>
                    <w:rPr>
                      <w:rFonts w:ascii="Times New Roman" w:hAnsi="Times New Roman" w:cs="Times New Roman"/>
                      <w:lang w:eastAsia="uk-UA"/>
                    </w:rPr>
                  </w:pPr>
                  <w:r w:rsidRPr="003B341C">
                    <w:rPr>
                      <w:rFonts w:ascii="Times New Roman" w:hAnsi="Times New Roman" w:cs="Times New Roman"/>
                      <w:lang w:eastAsia="uk-UA"/>
                    </w:rPr>
                    <w:lastRenderedPageBreak/>
                    <w:t>державний фонд регіонального розвитку</w:t>
                  </w:r>
                </w:p>
              </w:tc>
              <w:tc>
                <w:tcPr>
                  <w:tcW w:w="558"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p>
              </w:tc>
              <w:tc>
                <w:tcPr>
                  <w:tcW w:w="489" w:type="pct"/>
                  <w:shd w:val="clear" w:color="auto" w:fill="auto"/>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6"/>
                      <w:szCs w:val="16"/>
                      <w:lang w:eastAsia="uk-UA"/>
                    </w:rPr>
                  </w:pPr>
                </w:p>
              </w:tc>
            </w:tr>
            <w:tr w:rsidR="00F56DDC" w:rsidRPr="003B341C" w:rsidTr="003478AB">
              <w:trPr>
                <w:trHeight w:val="78"/>
              </w:trPr>
              <w:tc>
                <w:tcPr>
                  <w:tcW w:w="2277" w:type="pct"/>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інші джерела </w:t>
                  </w:r>
                </w:p>
              </w:tc>
              <w:tc>
                <w:tcPr>
                  <w:tcW w:w="558"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p>
              </w:tc>
              <w:tc>
                <w:tcPr>
                  <w:tcW w:w="489" w:type="pct"/>
                  <w:shd w:val="clear" w:color="auto" w:fill="auto"/>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6"/>
                      <w:szCs w:val="16"/>
                      <w:lang w:eastAsia="uk-UA"/>
                    </w:rPr>
                  </w:pPr>
                </w:p>
              </w:tc>
            </w:tr>
            <w:tr w:rsidR="00F56DDC" w:rsidRPr="003B341C" w:rsidTr="003478AB">
              <w:trPr>
                <w:trHeight w:val="78"/>
              </w:trPr>
              <w:tc>
                <w:tcPr>
                  <w:tcW w:w="2277" w:type="pct"/>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місцевий бюджет</w:t>
                  </w:r>
                </w:p>
              </w:tc>
              <w:tc>
                <w:tcPr>
                  <w:tcW w:w="558"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r w:rsidRPr="006C59A4">
                    <w:rPr>
                      <w:rFonts w:ascii="Times New Roman" w:hAnsi="Times New Roman" w:cs="Times New Roman"/>
                      <w:sz w:val="18"/>
                      <w:szCs w:val="18"/>
                      <w:lang w:eastAsia="uk-UA"/>
                    </w:rPr>
                    <w:t>3594250,0</w:t>
                  </w: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r w:rsidRPr="006C59A4">
                    <w:rPr>
                      <w:rFonts w:ascii="Times New Roman" w:hAnsi="Times New Roman" w:cs="Times New Roman"/>
                      <w:sz w:val="18"/>
                      <w:szCs w:val="18"/>
                      <w:lang w:eastAsia="uk-UA"/>
                    </w:rPr>
                    <w:t>3747887,5</w:t>
                  </w: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r w:rsidRPr="006C59A4">
                    <w:rPr>
                      <w:rFonts w:ascii="Times New Roman" w:hAnsi="Times New Roman" w:cs="Times New Roman"/>
                      <w:b/>
                      <w:bCs/>
                      <w:sz w:val="18"/>
                      <w:szCs w:val="18"/>
                      <w:lang w:eastAsia="uk-UA"/>
                    </w:rPr>
                    <w:t>110814,0</w:t>
                  </w:r>
                </w:p>
              </w:tc>
              <w:tc>
                <w:tcPr>
                  <w:tcW w:w="559" w:type="pct"/>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r w:rsidRPr="006C59A4">
                    <w:rPr>
                      <w:rFonts w:ascii="Times New Roman" w:hAnsi="Times New Roman" w:cs="Times New Roman"/>
                      <w:b/>
                      <w:bCs/>
                      <w:sz w:val="18"/>
                      <w:szCs w:val="18"/>
                      <w:lang w:eastAsia="uk-UA"/>
                    </w:rPr>
                    <w:t>513192,1</w:t>
                  </w:r>
                </w:p>
              </w:tc>
              <w:tc>
                <w:tcPr>
                  <w:tcW w:w="489" w:type="pct"/>
                  <w:shd w:val="clear" w:color="auto" w:fill="auto"/>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6"/>
                      <w:szCs w:val="16"/>
                      <w:lang w:eastAsia="uk-UA"/>
                    </w:rPr>
                  </w:pPr>
                  <w:r w:rsidRPr="006C59A4">
                    <w:rPr>
                      <w:rFonts w:ascii="Times New Roman" w:hAnsi="Times New Roman" w:cs="Times New Roman"/>
                      <w:b/>
                      <w:bCs/>
                      <w:sz w:val="16"/>
                      <w:szCs w:val="16"/>
                      <w:lang w:val="en-US" w:eastAsia="uk-UA"/>
                    </w:rPr>
                    <w:t>7966143,6</w:t>
                  </w:r>
                </w:p>
              </w:tc>
            </w:tr>
            <w:tr w:rsidR="00F56DDC" w:rsidRPr="003B341C" w:rsidTr="00391565">
              <w:trPr>
                <w:trHeight w:val="1551"/>
              </w:trPr>
              <w:tc>
                <w:tcPr>
                  <w:tcW w:w="2277" w:type="pct"/>
                </w:tcPr>
                <w:p w:rsidR="00F56DDC" w:rsidRPr="006C59A4" w:rsidRDefault="00F56DDC" w:rsidP="00A2196D">
                  <w:pPr>
                    <w:shd w:val="clear" w:color="auto" w:fill="FFFFFF"/>
                    <w:spacing w:after="0"/>
                    <w:ind w:left="34" w:right="57"/>
                    <w:jc w:val="both"/>
                    <w:textAlignment w:val="baseline"/>
                    <w:rPr>
                      <w:rFonts w:ascii="Times New Roman" w:hAnsi="Times New Roman" w:cs="Times New Roman"/>
                      <w:b/>
                      <w:bCs/>
                      <w:lang w:eastAsia="uk-UA"/>
                    </w:rPr>
                  </w:pPr>
                  <w:r w:rsidRPr="006C59A4">
                    <w:rPr>
                      <w:rFonts w:ascii="Times New Roman" w:hAnsi="Times New Roman" w:cs="Times New Roman"/>
                      <w:b/>
                      <w:bCs/>
                      <w:lang w:eastAsia="uk-UA"/>
                    </w:rPr>
                    <w:t xml:space="preserve">інші джерела </w:t>
                  </w:r>
                </w:p>
              </w:tc>
              <w:tc>
                <w:tcPr>
                  <w:tcW w:w="558" w:type="pct"/>
                  <w:vAlign w:val="center"/>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r w:rsidRPr="006C59A4">
                    <w:rPr>
                      <w:rFonts w:ascii="Times New Roman" w:hAnsi="Times New Roman" w:cs="Times New Roman"/>
                      <w:sz w:val="18"/>
                      <w:szCs w:val="18"/>
                      <w:lang w:eastAsia="uk-UA"/>
                    </w:rPr>
                    <w:t>–</w:t>
                  </w:r>
                </w:p>
              </w:tc>
              <w:tc>
                <w:tcPr>
                  <w:tcW w:w="559" w:type="pct"/>
                  <w:vAlign w:val="center"/>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sz w:val="18"/>
                      <w:szCs w:val="18"/>
                      <w:lang w:eastAsia="uk-UA"/>
                    </w:rPr>
                  </w:pPr>
                  <w:r w:rsidRPr="006C59A4">
                    <w:rPr>
                      <w:rFonts w:ascii="Times New Roman" w:hAnsi="Times New Roman" w:cs="Times New Roman"/>
                      <w:sz w:val="18"/>
                      <w:szCs w:val="18"/>
                      <w:lang w:eastAsia="uk-UA"/>
                    </w:rPr>
                    <w:t>–</w:t>
                  </w:r>
                </w:p>
              </w:tc>
              <w:tc>
                <w:tcPr>
                  <w:tcW w:w="559" w:type="pct"/>
                  <w:vAlign w:val="center"/>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r w:rsidRPr="006C59A4">
                    <w:rPr>
                      <w:rFonts w:ascii="Times New Roman" w:hAnsi="Times New Roman" w:cs="Times New Roman"/>
                      <w:b/>
                      <w:bCs/>
                      <w:sz w:val="18"/>
                      <w:szCs w:val="18"/>
                      <w:lang w:val="en-US" w:eastAsia="uk-UA"/>
                    </w:rPr>
                    <w:t>333444</w:t>
                  </w:r>
                  <w:r w:rsidRPr="006C59A4">
                    <w:rPr>
                      <w:rFonts w:ascii="Times New Roman" w:hAnsi="Times New Roman" w:cs="Times New Roman"/>
                      <w:b/>
                      <w:bCs/>
                      <w:sz w:val="18"/>
                      <w:szCs w:val="18"/>
                      <w:lang w:eastAsia="uk-UA"/>
                    </w:rPr>
                    <w:t>,</w:t>
                  </w:r>
                  <w:r w:rsidRPr="006C59A4">
                    <w:rPr>
                      <w:rFonts w:ascii="Times New Roman" w:hAnsi="Times New Roman" w:cs="Times New Roman"/>
                      <w:b/>
                      <w:bCs/>
                      <w:sz w:val="18"/>
                      <w:szCs w:val="18"/>
                      <w:lang w:val="en-US" w:eastAsia="uk-UA"/>
                    </w:rPr>
                    <w:t>8</w:t>
                  </w:r>
                </w:p>
              </w:tc>
              <w:tc>
                <w:tcPr>
                  <w:tcW w:w="559" w:type="pct"/>
                  <w:vAlign w:val="center"/>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8"/>
                      <w:szCs w:val="18"/>
                      <w:lang w:eastAsia="uk-UA"/>
                    </w:rPr>
                  </w:pPr>
                  <w:r w:rsidRPr="006C59A4">
                    <w:rPr>
                      <w:rFonts w:ascii="Times New Roman" w:hAnsi="Times New Roman" w:cs="Times New Roman"/>
                      <w:b/>
                      <w:bCs/>
                      <w:sz w:val="18"/>
                      <w:szCs w:val="18"/>
                      <w:lang w:eastAsia="uk-UA"/>
                    </w:rPr>
                    <w:t>6609665,3</w:t>
                  </w:r>
                </w:p>
              </w:tc>
              <w:tc>
                <w:tcPr>
                  <w:tcW w:w="489" w:type="pct"/>
                  <w:shd w:val="clear" w:color="auto" w:fill="auto"/>
                  <w:vAlign w:val="center"/>
                </w:tcPr>
                <w:p w:rsidR="00F56DDC" w:rsidRPr="006C59A4" w:rsidRDefault="00F56DDC" w:rsidP="00A2196D">
                  <w:pPr>
                    <w:shd w:val="clear" w:color="auto" w:fill="FFFFFF"/>
                    <w:spacing w:after="0"/>
                    <w:ind w:left="34" w:right="10"/>
                    <w:jc w:val="center"/>
                    <w:textAlignment w:val="baseline"/>
                    <w:rPr>
                      <w:rFonts w:ascii="Times New Roman" w:hAnsi="Times New Roman" w:cs="Times New Roman"/>
                      <w:b/>
                      <w:bCs/>
                      <w:sz w:val="16"/>
                      <w:szCs w:val="16"/>
                      <w:lang w:eastAsia="uk-UA"/>
                    </w:rPr>
                  </w:pPr>
                  <w:r w:rsidRPr="006C59A4">
                    <w:rPr>
                      <w:rFonts w:ascii="Times New Roman" w:hAnsi="Times New Roman" w:cs="Times New Roman"/>
                      <w:b/>
                      <w:bCs/>
                      <w:sz w:val="16"/>
                      <w:szCs w:val="16"/>
                      <w:lang w:val="en-US" w:eastAsia="uk-UA"/>
                    </w:rPr>
                    <w:t>6943110,1</w:t>
                  </w:r>
                </w:p>
              </w:tc>
            </w:tr>
            <w:tr w:rsidR="00F56DDC" w:rsidRPr="003B341C" w:rsidTr="003478AB">
              <w:trPr>
                <w:trHeight w:val="78"/>
              </w:trPr>
              <w:tc>
                <w:tcPr>
                  <w:tcW w:w="2277" w:type="pct"/>
                </w:tcPr>
                <w:p w:rsidR="00F56DDC" w:rsidRPr="003B341C" w:rsidRDefault="00F56DDC" w:rsidP="00A2196D">
                  <w:pPr>
                    <w:shd w:val="clear" w:color="auto" w:fill="FFFFFF"/>
                    <w:spacing w:after="0"/>
                    <w:ind w:left="34" w:right="57"/>
                    <w:jc w:val="both"/>
                    <w:textAlignment w:val="baseline"/>
                    <w:rPr>
                      <w:rFonts w:ascii="Times New Roman" w:hAnsi="Times New Roman" w:cs="Times New Roman"/>
                      <w:lang w:eastAsia="uk-UA"/>
                    </w:rPr>
                  </w:pPr>
                  <w:r w:rsidRPr="006C59A4">
                    <w:rPr>
                      <w:rFonts w:ascii="Times New Roman" w:hAnsi="Times New Roman" w:cs="Times New Roman"/>
                      <w:b/>
                      <w:bCs/>
                      <w:lang w:eastAsia="uk-UA"/>
                    </w:rPr>
                    <w:t>11.</w:t>
                  </w:r>
                  <w:r w:rsidRPr="003B341C">
                    <w:rPr>
                      <w:rFonts w:ascii="Times New Roman" w:hAnsi="Times New Roman" w:cs="Times New Roman"/>
                      <w:lang w:eastAsia="uk-UA"/>
                    </w:rPr>
                    <w:t> Інша інформація щодо технічного завдання (за потреби)</w:t>
                  </w:r>
                </w:p>
              </w:tc>
              <w:tc>
                <w:tcPr>
                  <w:tcW w:w="2723" w:type="pct"/>
                  <w:gridSpan w:val="5"/>
                </w:tcPr>
                <w:p w:rsidR="00F56DDC" w:rsidRPr="006C59A4" w:rsidRDefault="00F56DDC" w:rsidP="00A2196D">
                  <w:pPr>
                    <w:shd w:val="clear" w:color="auto" w:fill="FFFFFF"/>
                    <w:spacing w:after="0"/>
                    <w:ind w:left="34" w:right="57"/>
                    <w:jc w:val="both"/>
                    <w:textAlignment w:val="baseline"/>
                    <w:rPr>
                      <w:rFonts w:ascii="Times New Roman" w:hAnsi="Times New Roman" w:cs="Times New Roman"/>
                      <w:b/>
                      <w:bCs/>
                      <w:lang w:eastAsia="uk-UA"/>
                    </w:rPr>
                  </w:pPr>
                  <w:r w:rsidRPr="006C59A4">
                    <w:rPr>
                      <w:rFonts w:ascii="Times New Roman" w:hAnsi="Times New Roman" w:cs="Times New Roman"/>
                      <w:b/>
                      <w:bCs/>
                      <w:lang w:eastAsia="uk-UA"/>
                    </w:rPr>
                    <w:t xml:space="preserve">Реалізація заходів </w:t>
                  </w:r>
                  <w:proofErr w:type="spellStart"/>
                  <w:r w:rsidRPr="006C59A4">
                    <w:rPr>
                      <w:rFonts w:ascii="Times New Roman" w:hAnsi="Times New Roman" w:cs="Times New Roman"/>
                      <w:b/>
                      <w:bCs/>
                      <w:lang w:eastAsia="uk-UA"/>
                    </w:rPr>
                    <w:t>проєкту</w:t>
                  </w:r>
                  <w:proofErr w:type="spellEnd"/>
                  <w:r w:rsidRPr="006C59A4">
                    <w:rPr>
                      <w:rFonts w:ascii="Times New Roman" w:hAnsi="Times New Roman" w:cs="Times New Roman"/>
                      <w:b/>
                      <w:bCs/>
                      <w:lang w:eastAsia="uk-UA"/>
                    </w:rPr>
                    <w:t xml:space="preserve"> здійснюватиметься</w:t>
                  </w:r>
                  <w:r w:rsidRPr="006C59A4">
                    <w:rPr>
                      <w:rFonts w:ascii="Times New Roman" w:hAnsi="Times New Roman" w:cs="Times New Roman"/>
                      <w:b/>
                      <w:bCs/>
                    </w:rPr>
                    <w:t xml:space="preserve"> в межах галузевої міської цільової програми та Програми економічного і соціального розвитку м. Києва на відповідний період</w:t>
                  </w:r>
                </w:p>
              </w:tc>
            </w:tr>
          </w:tbl>
          <w:p w:rsidR="00215F0F" w:rsidRPr="003B341C" w:rsidRDefault="00215F0F" w:rsidP="00A2196D">
            <w:pPr>
              <w:spacing w:after="0"/>
              <w:ind w:left="34"/>
              <w:jc w:val="center"/>
              <w:rPr>
                <w:rFonts w:ascii="Times New Roman" w:hAnsi="Times New Roman" w:cs="Times New Roman"/>
              </w:rPr>
            </w:pPr>
          </w:p>
        </w:tc>
      </w:tr>
      <w:tr w:rsidR="00215F0F" w:rsidRPr="003B341C" w:rsidTr="00D64CE3">
        <w:tc>
          <w:tcPr>
            <w:tcW w:w="7655" w:type="dxa"/>
          </w:tcPr>
          <w:p w:rsidR="00F56DDC" w:rsidRPr="003B341C" w:rsidRDefault="00F56DDC"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56DDC" w:rsidRPr="003B341C" w:rsidRDefault="00F56DDC"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 xml:space="preserve">2.2.4. Будівництво, реконструкція </w:t>
            </w:r>
            <w:proofErr w:type="spellStart"/>
            <w:r w:rsidRPr="003B341C">
              <w:rPr>
                <w:rFonts w:ascii="Times New Roman" w:eastAsia="Calibri" w:hAnsi="Times New Roman" w:cs="Times New Roman"/>
                <w:lang w:eastAsia="ru-RU" w:bidi="ru-RU"/>
              </w:rPr>
              <w:t>вулично</w:t>
            </w:r>
            <w:proofErr w:type="spellEnd"/>
            <w:r w:rsidRPr="003B341C">
              <w:rPr>
                <w:rFonts w:ascii="Times New Roman" w:eastAsia="Calibri" w:hAnsi="Times New Roman" w:cs="Times New Roman"/>
                <w:lang w:eastAsia="ru-RU" w:bidi="ru-RU"/>
              </w:rPr>
              <w:t xml:space="preserve">-шляхової мережі міста Києва (зокрема, розвиток </w:t>
            </w:r>
            <w:proofErr w:type="spellStart"/>
            <w:r w:rsidRPr="003B341C">
              <w:rPr>
                <w:rFonts w:ascii="Times New Roman" w:eastAsia="Calibri" w:hAnsi="Times New Roman" w:cs="Times New Roman"/>
                <w:lang w:eastAsia="ru-RU" w:bidi="ru-RU"/>
              </w:rPr>
              <w:t>велоінфраструктури</w:t>
            </w:r>
            <w:proofErr w:type="spellEnd"/>
            <w:r w:rsidRPr="003B341C">
              <w:rPr>
                <w:rFonts w:ascii="Times New Roman" w:eastAsia="Calibri" w:hAnsi="Times New Roman" w:cs="Times New Roman"/>
                <w:lang w:eastAsia="ru-RU" w:bidi="ru-RU"/>
              </w:rPr>
              <w:t>) та штучних споруд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06"/>
              <w:gridCol w:w="1128"/>
              <w:gridCol w:w="1128"/>
              <w:gridCol w:w="1128"/>
              <w:gridCol w:w="1129"/>
            </w:tblGrid>
            <w:tr w:rsidR="00F56DDC" w:rsidRPr="003B341C" w:rsidTr="00C314AA">
              <w:trPr>
                <w:trHeight w:val="778"/>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1. Назва технічного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tc>
              <w:tc>
                <w:tcPr>
                  <w:tcW w:w="3041" w:type="pct"/>
                  <w:gridSpan w:val="4"/>
                  <w:shd w:val="clear" w:color="auto" w:fill="auto"/>
                  <w:hideMark/>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Будівництво, реконструкція </w:t>
                  </w:r>
                  <w:proofErr w:type="spellStart"/>
                  <w:r w:rsidRPr="003B341C">
                    <w:rPr>
                      <w:rFonts w:ascii="Times New Roman" w:eastAsia="Times New Roman" w:hAnsi="Times New Roman" w:cs="Times New Roman"/>
                      <w:lang w:eastAsia="uk-UA"/>
                    </w:rPr>
                    <w:t>вулично</w:t>
                  </w:r>
                  <w:proofErr w:type="spellEnd"/>
                  <w:r w:rsidRPr="003B341C">
                    <w:rPr>
                      <w:rFonts w:ascii="Times New Roman" w:eastAsia="Times New Roman" w:hAnsi="Times New Roman" w:cs="Times New Roman"/>
                      <w:lang w:eastAsia="uk-UA"/>
                    </w:rPr>
                    <w:t>-шляхової мережі міста Києва (зокрема,</w:t>
                  </w:r>
                  <w:r w:rsidR="00C60F59">
                    <w:rPr>
                      <w:rFonts w:ascii="Times New Roman" w:eastAsia="Times New Roman" w:hAnsi="Times New Roman" w:cs="Times New Roman"/>
                      <w:lang w:eastAsia="uk-UA"/>
                    </w:rPr>
                    <w:t xml:space="preserve"> </w:t>
                  </w:r>
                  <w:r w:rsidRPr="003B341C">
                    <w:rPr>
                      <w:rFonts w:ascii="Times New Roman" w:eastAsia="Times New Roman" w:hAnsi="Times New Roman" w:cs="Times New Roman"/>
                      <w:lang w:eastAsia="uk-UA"/>
                    </w:rPr>
                    <w:t xml:space="preserve">розвиток </w:t>
                  </w:r>
                  <w:proofErr w:type="spellStart"/>
                  <w:r w:rsidRPr="003B341C">
                    <w:rPr>
                      <w:rFonts w:ascii="Times New Roman" w:eastAsia="Times New Roman" w:hAnsi="Times New Roman" w:cs="Times New Roman"/>
                      <w:lang w:eastAsia="uk-UA"/>
                    </w:rPr>
                    <w:t>велоінфраструктури</w:t>
                  </w:r>
                  <w:proofErr w:type="spellEnd"/>
                  <w:r w:rsidRPr="003B341C">
                    <w:rPr>
                      <w:rFonts w:ascii="Times New Roman" w:eastAsia="Times New Roman" w:hAnsi="Times New Roman" w:cs="Times New Roman"/>
                      <w:lang w:eastAsia="uk-UA"/>
                    </w:rPr>
                    <w:t>) та штучних споруд</w:t>
                  </w:r>
                </w:p>
              </w:tc>
            </w:tr>
            <w:tr w:rsidR="00F56DDC" w:rsidRPr="003B341C" w:rsidTr="00C314AA">
              <w:trPr>
                <w:trHeight w:val="1522"/>
              </w:trPr>
              <w:tc>
                <w:tcPr>
                  <w:tcW w:w="1959" w:type="pct"/>
                  <w:shd w:val="clear" w:color="auto" w:fill="auto"/>
                  <w:hideMark/>
                </w:tcPr>
                <w:p w:rsidR="00F56DDC" w:rsidRDefault="00F56DDC" w:rsidP="003B341C">
                  <w:pPr>
                    <w:spacing w:after="0"/>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26"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5F7697" w:rsidRDefault="005F7697" w:rsidP="003B341C">
                  <w:pPr>
                    <w:spacing w:after="0"/>
                    <w:jc w:val="both"/>
                    <w:rPr>
                      <w:rFonts w:ascii="Times New Roman" w:eastAsia="Times New Roman" w:hAnsi="Times New Roman" w:cs="Times New Roman"/>
                      <w:color w:val="000000"/>
                      <w:lang w:eastAsia="uk-UA"/>
                    </w:rPr>
                  </w:pPr>
                </w:p>
                <w:p w:rsidR="005F7697" w:rsidRDefault="005F7697" w:rsidP="003B341C">
                  <w:pPr>
                    <w:spacing w:after="0"/>
                    <w:jc w:val="both"/>
                    <w:rPr>
                      <w:rFonts w:ascii="Times New Roman" w:eastAsia="Times New Roman" w:hAnsi="Times New Roman" w:cs="Times New Roman"/>
                      <w:color w:val="000000"/>
                      <w:lang w:eastAsia="uk-UA"/>
                    </w:rPr>
                  </w:pPr>
                </w:p>
                <w:p w:rsidR="005F7697" w:rsidRDefault="005F7697" w:rsidP="003B341C">
                  <w:pPr>
                    <w:spacing w:after="0"/>
                    <w:jc w:val="both"/>
                    <w:rPr>
                      <w:rFonts w:ascii="Times New Roman" w:eastAsia="Times New Roman" w:hAnsi="Times New Roman" w:cs="Times New Roman"/>
                      <w:color w:val="000000"/>
                      <w:lang w:eastAsia="uk-UA"/>
                    </w:rPr>
                  </w:pPr>
                </w:p>
                <w:p w:rsidR="005F7697" w:rsidRPr="003B341C" w:rsidRDefault="005F7697" w:rsidP="003B341C">
                  <w:pPr>
                    <w:spacing w:after="0"/>
                    <w:jc w:val="both"/>
                    <w:rPr>
                      <w:rFonts w:ascii="Times New Roman" w:eastAsia="Times New Roman" w:hAnsi="Times New Roman" w:cs="Times New Roman"/>
                      <w:color w:val="000000"/>
                      <w:lang w:eastAsia="uk-UA"/>
                    </w:rPr>
                  </w:pPr>
                </w:p>
              </w:tc>
              <w:tc>
                <w:tcPr>
                  <w:tcW w:w="3041" w:type="pct"/>
                  <w:gridSpan w:val="4"/>
                  <w:shd w:val="clear" w:color="auto" w:fill="auto"/>
                  <w:hideMark/>
                </w:tcPr>
                <w:p w:rsidR="00F56DD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p w:rsidR="005F7697" w:rsidRDefault="005F7697" w:rsidP="003B341C">
                  <w:pPr>
                    <w:shd w:val="clear" w:color="auto" w:fill="FFFFFF"/>
                    <w:spacing w:after="0"/>
                    <w:ind w:left="57"/>
                    <w:jc w:val="both"/>
                    <w:textAlignment w:val="baseline"/>
                    <w:rPr>
                      <w:rFonts w:ascii="Times New Roman" w:eastAsia="Times New Roman" w:hAnsi="Times New Roman" w:cs="Times New Roman"/>
                      <w:lang w:eastAsia="uk-UA"/>
                    </w:rPr>
                  </w:pPr>
                </w:p>
                <w:p w:rsidR="005F7697" w:rsidRDefault="005F7697" w:rsidP="003B341C">
                  <w:pPr>
                    <w:shd w:val="clear" w:color="auto" w:fill="FFFFFF"/>
                    <w:spacing w:after="0"/>
                    <w:ind w:left="57"/>
                    <w:jc w:val="both"/>
                    <w:textAlignment w:val="baseline"/>
                    <w:rPr>
                      <w:rFonts w:ascii="Times New Roman" w:eastAsia="Times New Roman" w:hAnsi="Times New Roman" w:cs="Times New Roman"/>
                      <w:lang w:eastAsia="uk-UA"/>
                    </w:rPr>
                  </w:pPr>
                </w:p>
                <w:p w:rsidR="005F7697" w:rsidRDefault="005F7697" w:rsidP="003B341C">
                  <w:pPr>
                    <w:shd w:val="clear" w:color="auto" w:fill="FFFFFF"/>
                    <w:spacing w:after="0"/>
                    <w:ind w:left="57"/>
                    <w:jc w:val="both"/>
                    <w:textAlignment w:val="baseline"/>
                    <w:rPr>
                      <w:rFonts w:ascii="Times New Roman" w:eastAsia="Times New Roman" w:hAnsi="Times New Roman" w:cs="Times New Roman"/>
                      <w:lang w:eastAsia="uk-UA"/>
                    </w:rPr>
                  </w:pPr>
                </w:p>
                <w:p w:rsidR="00651BB5" w:rsidRDefault="00651BB5" w:rsidP="003B341C">
                  <w:pPr>
                    <w:shd w:val="clear" w:color="auto" w:fill="FFFFFF"/>
                    <w:spacing w:after="0"/>
                    <w:ind w:left="57"/>
                    <w:jc w:val="both"/>
                    <w:textAlignment w:val="baseline"/>
                    <w:rPr>
                      <w:rFonts w:ascii="Times New Roman" w:eastAsia="Times New Roman" w:hAnsi="Times New Roman" w:cs="Times New Roman"/>
                      <w:lang w:eastAsia="uk-UA"/>
                    </w:rPr>
                  </w:pPr>
                </w:p>
                <w:p w:rsidR="00651BB5" w:rsidRDefault="00651BB5" w:rsidP="003B341C">
                  <w:pPr>
                    <w:shd w:val="clear" w:color="auto" w:fill="FFFFFF"/>
                    <w:spacing w:after="0"/>
                    <w:ind w:left="57"/>
                    <w:jc w:val="both"/>
                    <w:textAlignment w:val="baseline"/>
                    <w:rPr>
                      <w:rFonts w:ascii="Times New Roman" w:eastAsia="Times New Roman" w:hAnsi="Times New Roman" w:cs="Times New Roman"/>
                      <w:lang w:eastAsia="uk-UA"/>
                    </w:rPr>
                  </w:pPr>
                </w:p>
                <w:p w:rsidR="00651BB5" w:rsidRDefault="00651BB5" w:rsidP="003B341C">
                  <w:pPr>
                    <w:shd w:val="clear" w:color="auto" w:fill="FFFFFF"/>
                    <w:spacing w:after="0"/>
                    <w:ind w:left="57"/>
                    <w:jc w:val="both"/>
                    <w:textAlignment w:val="baseline"/>
                    <w:rPr>
                      <w:rFonts w:ascii="Times New Roman" w:eastAsia="Times New Roman" w:hAnsi="Times New Roman" w:cs="Times New Roman"/>
                      <w:lang w:eastAsia="uk-UA"/>
                    </w:rPr>
                  </w:pPr>
                </w:p>
                <w:p w:rsidR="005F7697" w:rsidRDefault="005F7697" w:rsidP="003B341C">
                  <w:pPr>
                    <w:shd w:val="clear" w:color="auto" w:fill="FFFFFF"/>
                    <w:spacing w:after="0"/>
                    <w:ind w:left="57"/>
                    <w:jc w:val="both"/>
                    <w:textAlignment w:val="baseline"/>
                    <w:rPr>
                      <w:rFonts w:ascii="Times New Roman" w:eastAsia="Times New Roman" w:hAnsi="Times New Roman" w:cs="Times New Roman"/>
                      <w:lang w:eastAsia="uk-UA"/>
                    </w:rPr>
                  </w:pPr>
                </w:p>
                <w:p w:rsidR="005F7697" w:rsidRDefault="005F7697" w:rsidP="003B341C">
                  <w:pPr>
                    <w:shd w:val="clear" w:color="auto" w:fill="FFFFFF"/>
                    <w:spacing w:after="0"/>
                    <w:ind w:left="57"/>
                    <w:jc w:val="both"/>
                    <w:textAlignment w:val="baseline"/>
                    <w:rPr>
                      <w:rFonts w:ascii="Times New Roman" w:eastAsia="Times New Roman" w:hAnsi="Times New Roman" w:cs="Times New Roman"/>
                      <w:lang w:eastAsia="uk-UA"/>
                    </w:rPr>
                  </w:pPr>
                </w:p>
                <w:p w:rsidR="005F7697" w:rsidRPr="003B341C" w:rsidRDefault="005F7697"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56DDC" w:rsidRPr="003B341C" w:rsidTr="00B750EA">
              <w:trPr>
                <w:trHeight w:val="566"/>
              </w:trPr>
              <w:tc>
                <w:tcPr>
                  <w:tcW w:w="1959" w:type="pct"/>
                  <w:shd w:val="clear" w:color="auto" w:fill="auto"/>
                  <w:hideMark/>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3041" w:type="pct"/>
                  <w:gridSpan w:val="4"/>
                  <w:shd w:val="clear" w:color="auto" w:fill="auto"/>
                  <w:hideMark/>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Стратегічна ціль 2. Підвищення комфорту життя мешканців м. Києва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2.2. Транспорт та міська мобільність</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Оперативна ціль 1. Впровадження принципів сталої міської мобільності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1.3. Оптимізація транспортної пропозиції </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Підвищення безпеки дорожнього руху</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2.1. Зниження кількості ДТП, смертності та травматизму</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3. Розвиток громадського транспорту та простору для пересування пішоходів і немоторизованих транспортних засобів</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3.2. Розвиток та популяризація велосипедного руху </w:t>
                  </w:r>
                </w:p>
                <w:p w:rsidR="00F56DDC" w:rsidRPr="003B341C" w:rsidRDefault="00F56DDC" w:rsidP="003B341C">
                  <w:pPr>
                    <w:shd w:val="clear" w:color="auto" w:fill="FFFFFF"/>
                    <w:tabs>
                      <w:tab w:val="left" w:pos="372"/>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2.5. </w:t>
                  </w:r>
                  <w:proofErr w:type="spellStart"/>
                  <w:r w:rsidRPr="003B341C">
                    <w:rPr>
                      <w:rFonts w:ascii="Times New Roman" w:eastAsia="Times New Roman" w:hAnsi="Times New Roman" w:cs="Times New Roman"/>
                      <w:lang w:eastAsia="uk-UA"/>
                    </w:rPr>
                    <w:t>Екополітика</w:t>
                  </w:r>
                  <w:proofErr w:type="spellEnd"/>
                  <w:r w:rsidRPr="003B341C">
                    <w:rPr>
                      <w:rFonts w:ascii="Times New Roman" w:eastAsia="Times New Roman" w:hAnsi="Times New Roman" w:cs="Times New Roman"/>
                      <w:lang w:eastAsia="uk-UA"/>
                    </w:rPr>
                    <w:t xml:space="preserve"> та охорона довкілля</w:t>
                  </w:r>
                </w:p>
                <w:p w:rsidR="00F56DDC" w:rsidRPr="003B341C" w:rsidRDefault="00F56DDC" w:rsidP="003B341C">
                  <w:pPr>
                    <w:shd w:val="clear" w:color="auto" w:fill="FFFFFF"/>
                    <w:tabs>
                      <w:tab w:val="left" w:pos="372"/>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Оперативна ціль 1. Забезпечення екологічної безпеки в столиці та зниження негативного впливу на довкілля</w:t>
                  </w:r>
                </w:p>
                <w:p w:rsidR="00F56DDC" w:rsidRPr="003B341C" w:rsidRDefault="00F56DDC" w:rsidP="003B341C">
                  <w:pPr>
                    <w:shd w:val="clear" w:color="auto" w:fill="FFFFFF"/>
                    <w:tabs>
                      <w:tab w:val="left" w:pos="372"/>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1.5. Охорона та раціональне використання природного середовища</w:t>
                  </w:r>
                </w:p>
              </w:tc>
            </w:tr>
            <w:tr w:rsidR="00F56DDC" w:rsidRPr="003B341C" w:rsidTr="00FB45DF">
              <w:trPr>
                <w:trHeight w:val="2389"/>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4. Мета та завдання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tc>
              <w:tc>
                <w:tcPr>
                  <w:tcW w:w="3041" w:type="pct"/>
                  <w:gridSpan w:val="4"/>
                  <w:shd w:val="clear" w:color="auto" w:fill="auto"/>
                  <w:hideMark/>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Розвиток транспортної інфраструктури з метою покращення міської мобільності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Оптимізація схем руху громадського транспорту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Збільшення пропускної спроможності штучних споруд </w:t>
                  </w:r>
                  <w:proofErr w:type="spellStart"/>
                  <w:r w:rsidRPr="003B341C">
                    <w:rPr>
                      <w:rFonts w:ascii="Times New Roman" w:eastAsia="Times New Roman" w:hAnsi="Times New Roman" w:cs="Times New Roman"/>
                      <w:lang w:eastAsia="uk-UA"/>
                    </w:rPr>
                    <w:t>вулично</w:t>
                  </w:r>
                  <w:proofErr w:type="spellEnd"/>
                  <w:r w:rsidRPr="003B341C">
                    <w:rPr>
                      <w:rFonts w:ascii="Times New Roman" w:eastAsia="Times New Roman" w:hAnsi="Times New Roman" w:cs="Times New Roman"/>
                      <w:lang w:eastAsia="uk-UA"/>
                    </w:rPr>
                    <w:t>-дорожньої мережі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Розширення мережі велосипедних доріжок у місті Києві</w:t>
                  </w:r>
                </w:p>
                <w:p w:rsidR="00EE4C46"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Покращення водовідведення з </w:t>
                  </w:r>
                  <w:proofErr w:type="spellStart"/>
                  <w:r w:rsidRPr="003B341C">
                    <w:rPr>
                      <w:rFonts w:ascii="Times New Roman" w:eastAsia="Times New Roman" w:hAnsi="Times New Roman" w:cs="Times New Roman"/>
                      <w:lang w:eastAsia="uk-UA"/>
                    </w:rPr>
                    <w:t>вулично</w:t>
                  </w:r>
                  <w:proofErr w:type="spellEnd"/>
                  <w:r w:rsidRPr="003B341C">
                    <w:rPr>
                      <w:rFonts w:ascii="Times New Roman" w:eastAsia="Times New Roman" w:hAnsi="Times New Roman" w:cs="Times New Roman"/>
                      <w:lang w:eastAsia="uk-UA"/>
                    </w:rPr>
                    <w:t>-шляхової мережі міста</w:t>
                  </w:r>
                </w:p>
                <w:p w:rsidR="00EE4C46" w:rsidRPr="003B341C" w:rsidRDefault="00EE4C46" w:rsidP="003B341C">
                  <w:pPr>
                    <w:shd w:val="clear" w:color="auto" w:fill="FFFFFF"/>
                    <w:spacing w:after="0"/>
                    <w:ind w:left="57"/>
                    <w:jc w:val="both"/>
                    <w:textAlignment w:val="baseline"/>
                    <w:rPr>
                      <w:rFonts w:ascii="Times New Roman" w:eastAsia="Times New Roman" w:hAnsi="Times New Roman" w:cs="Times New Roman"/>
                      <w:color w:val="000000"/>
                      <w:lang w:eastAsia="uk-UA"/>
                    </w:rPr>
                  </w:pPr>
                </w:p>
              </w:tc>
            </w:tr>
            <w:tr w:rsidR="00F56DDC" w:rsidRPr="003B341C" w:rsidTr="00FB45DF">
              <w:trPr>
                <w:trHeight w:val="586"/>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5. Територія, на яку матиме вплив реалізація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tc>
              <w:tc>
                <w:tcPr>
                  <w:tcW w:w="3041" w:type="pct"/>
                  <w:gridSpan w:val="4"/>
                  <w:shd w:val="clear" w:color="auto" w:fill="auto"/>
                  <w:hideMark/>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F56DDC" w:rsidRPr="003B341C" w:rsidTr="00FB45DF">
              <w:trPr>
                <w:trHeight w:val="670"/>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6. Цільові групи та кінцеві </w:t>
                  </w:r>
                  <w:proofErr w:type="spellStart"/>
                  <w:r w:rsidRPr="003B341C">
                    <w:rPr>
                      <w:rFonts w:ascii="Times New Roman" w:eastAsia="Times New Roman" w:hAnsi="Times New Roman" w:cs="Times New Roman"/>
                      <w:color w:val="000000"/>
                      <w:lang w:eastAsia="uk-UA"/>
                    </w:rPr>
                    <w:t>бенефіціари</w:t>
                  </w:r>
                  <w:proofErr w:type="spellEnd"/>
                  <w:r w:rsidRPr="003B341C">
                    <w:rPr>
                      <w:rFonts w:ascii="Times New Roman" w:eastAsia="Times New Roman" w:hAnsi="Times New Roman" w:cs="Times New Roman"/>
                      <w:color w:val="000000"/>
                      <w:lang w:eastAsia="uk-UA"/>
                    </w:rPr>
                    <w:t xml:space="preserve">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tc>
              <w:tc>
                <w:tcPr>
                  <w:tcW w:w="3041" w:type="pct"/>
                  <w:gridSpan w:val="4"/>
                  <w:shd w:val="clear" w:color="auto" w:fill="auto"/>
                  <w:hideMark/>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та гості міста Києва та передмістя, особи різних вікових та соціальних груп</w:t>
                  </w:r>
                </w:p>
              </w:tc>
            </w:tr>
            <w:tr w:rsidR="00F56DDC" w:rsidRPr="003B341C" w:rsidTr="00C314AA">
              <w:trPr>
                <w:trHeight w:val="263"/>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за технічним завданням</w:t>
                  </w:r>
                </w:p>
              </w:tc>
              <w:tc>
                <w:tcPr>
                  <w:tcW w:w="3041" w:type="pct"/>
                  <w:gridSpan w:val="4"/>
                  <w:shd w:val="clear" w:color="auto" w:fill="auto"/>
                  <w:hideMark/>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Недостатньо розвинута та застаріла транспортна інфраструктура, що з’єднує Лівобережну та Правобережну частини Києва</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Недостатня пропускна спроможність </w:t>
                  </w:r>
                  <w:proofErr w:type="spellStart"/>
                  <w:r w:rsidRPr="003B341C">
                    <w:rPr>
                      <w:rFonts w:ascii="Times New Roman" w:eastAsia="Times New Roman" w:hAnsi="Times New Roman" w:cs="Times New Roman"/>
                      <w:lang w:eastAsia="uk-UA"/>
                    </w:rPr>
                    <w:t>вулично</w:t>
                  </w:r>
                  <w:proofErr w:type="spellEnd"/>
                  <w:r w:rsidRPr="003B341C">
                    <w:rPr>
                      <w:rFonts w:ascii="Times New Roman" w:eastAsia="Times New Roman" w:hAnsi="Times New Roman" w:cs="Times New Roman"/>
                      <w:lang w:eastAsia="uk-UA"/>
                    </w:rPr>
                    <w:t>-дорожньої мережі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Недостатньо розвинена </w:t>
                  </w:r>
                  <w:proofErr w:type="spellStart"/>
                  <w:r w:rsidRPr="003B341C">
                    <w:rPr>
                      <w:rFonts w:ascii="Times New Roman" w:eastAsia="Times New Roman" w:hAnsi="Times New Roman" w:cs="Times New Roman"/>
                      <w:lang w:eastAsia="uk-UA"/>
                    </w:rPr>
                    <w:t>велоінфраструктура</w:t>
                  </w:r>
                  <w:proofErr w:type="spellEnd"/>
                  <w:r w:rsidRPr="003B341C">
                    <w:rPr>
                      <w:rFonts w:ascii="Times New Roman" w:eastAsia="Times New Roman" w:hAnsi="Times New Roman" w:cs="Times New Roman"/>
                      <w:lang w:eastAsia="uk-UA"/>
                    </w:rPr>
                    <w:t xml:space="preserve"> міста</w:t>
                  </w:r>
                </w:p>
                <w:p w:rsidR="00F56DD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Застаріла система </w:t>
                  </w:r>
                  <w:proofErr w:type="spellStart"/>
                  <w:r w:rsidRPr="003B341C">
                    <w:rPr>
                      <w:rFonts w:ascii="Times New Roman" w:eastAsia="Times New Roman" w:hAnsi="Times New Roman" w:cs="Times New Roman"/>
                      <w:lang w:eastAsia="uk-UA"/>
                    </w:rPr>
                    <w:t>зливосточної</w:t>
                  </w:r>
                  <w:proofErr w:type="spellEnd"/>
                  <w:r w:rsidRPr="003B341C">
                    <w:rPr>
                      <w:rFonts w:ascii="Times New Roman" w:eastAsia="Times New Roman" w:hAnsi="Times New Roman" w:cs="Times New Roman"/>
                      <w:lang w:eastAsia="uk-UA"/>
                    </w:rPr>
                    <w:t xml:space="preserve"> дощової каналізації</w:t>
                  </w:r>
                </w:p>
                <w:p w:rsidR="00FB45DF" w:rsidRDefault="00FB45DF" w:rsidP="003B341C">
                  <w:pPr>
                    <w:shd w:val="clear" w:color="auto" w:fill="FFFFFF"/>
                    <w:spacing w:after="0"/>
                    <w:ind w:left="57"/>
                    <w:jc w:val="both"/>
                    <w:textAlignment w:val="baseline"/>
                    <w:rPr>
                      <w:rFonts w:ascii="Times New Roman" w:eastAsia="Times New Roman" w:hAnsi="Times New Roman" w:cs="Times New Roman"/>
                      <w:lang w:eastAsia="uk-UA"/>
                    </w:rPr>
                  </w:pPr>
                </w:p>
                <w:p w:rsidR="00FB45DF" w:rsidRDefault="00FB45DF" w:rsidP="003B341C">
                  <w:pPr>
                    <w:shd w:val="clear" w:color="auto" w:fill="FFFFFF"/>
                    <w:spacing w:after="0"/>
                    <w:ind w:left="57"/>
                    <w:jc w:val="both"/>
                    <w:textAlignment w:val="baseline"/>
                    <w:rPr>
                      <w:rFonts w:ascii="Times New Roman" w:eastAsia="Times New Roman" w:hAnsi="Times New Roman" w:cs="Times New Roman"/>
                      <w:lang w:eastAsia="uk-UA"/>
                    </w:rPr>
                  </w:pPr>
                </w:p>
                <w:p w:rsidR="00FB45DF" w:rsidRDefault="00FB45DF" w:rsidP="003B341C">
                  <w:pPr>
                    <w:shd w:val="clear" w:color="auto" w:fill="FFFFFF"/>
                    <w:spacing w:after="0"/>
                    <w:ind w:left="57"/>
                    <w:jc w:val="both"/>
                    <w:textAlignment w:val="baseline"/>
                    <w:rPr>
                      <w:rFonts w:ascii="Times New Roman" w:eastAsia="Times New Roman" w:hAnsi="Times New Roman" w:cs="Times New Roman"/>
                      <w:lang w:eastAsia="uk-UA"/>
                    </w:rPr>
                  </w:pPr>
                </w:p>
                <w:p w:rsidR="00FB45DF" w:rsidRDefault="00FB45DF" w:rsidP="003B341C">
                  <w:pPr>
                    <w:shd w:val="clear" w:color="auto" w:fill="FFFFFF"/>
                    <w:spacing w:after="0"/>
                    <w:ind w:left="57"/>
                    <w:jc w:val="both"/>
                    <w:textAlignment w:val="baseline"/>
                    <w:rPr>
                      <w:rFonts w:ascii="Times New Roman" w:eastAsia="Times New Roman" w:hAnsi="Times New Roman" w:cs="Times New Roman"/>
                      <w:lang w:eastAsia="uk-UA"/>
                    </w:rPr>
                  </w:pPr>
                </w:p>
                <w:p w:rsidR="00FB45DF" w:rsidRDefault="00FB45DF" w:rsidP="003B341C">
                  <w:pPr>
                    <w:shd w:val="clear" w:color="auto" w:fill="FFFFFF"/>
                    <w:spacing w:after="0"/>
                    <w:ind w:left="57"/>
                    <w:jc w:val="both"/>
                    <w:textAlignment w:val="baseline"/>
                    <w:rPr>
                      <w:rFonts w:ascii="Times New Roman" w:eastAsia="Times New Roman" w:hAnsi="Times New Roman" w:cs="Times New Roman"/>
                      <w:lang w:eastAsia="uk-UA"/>
                    </w:rPr>
                  </w:pPr>
                </w:p>
                <w:p w:rsidR="00FB45DF" w:rsidRDefault="00FB45DF" w:rsidP="003B341C">
                  <w:pPr>
                    <w:shd w:val="clear" w:color="auto" w:fill="FFFFFF"/>
                    <w:spacing w:after="0"/>
                    <w:ind w:left="57"/>
                    <w:jc w:val="both"/>
                    <w:textAlignment w:val="baseline"/>
                    <w:rPr>
                      <w:rFonts w:ascii="Times New Roman" w:eastAsia="Times New Roman" w:hAnsi="Times New Roman" w:cs="Times New Roman"/>
                      <w:lang w:eastAsia="uk-UA"/>
                    </w:rPr>
                  </w:pPr>
                </w:p>
                <w:p w:rsidR="00FB45DF" w:rsidRDefault="00FB45DF" w:rsidP="003B341C">
                  <w:pPr>
                    <w:shd w:val="clear" w:color="auto" w:fill="FFFFFF"/>
                    <w:spacing w:after="0"/>
                    <w:ind w:left="57"/>
                    <w:jc w:val="both"/>
                    <w:textAlignment w:val="baseline"/>
                    <w:rPr>
                      <w:rFonts w:ascii="Times New Roman" w:eastAsia="Times New Roman" w:hAnsi="Times New Roman" w:cs="Times New Roman"/>
                      <w:lang w:eastAsia="uk-UA"/>
                    </w:rPr>
                  </w:pPr>
                </w:p>
                <w:p w:rsidR="00FB45DF" w:rsidRDefault="00FB45DF" w:rsidP="003B341C">
                  <w:pPr>
                    <w:shd w:val="clear" w:color="auto" w:fill="FFFFFF"/>
                    <w:spacing w:after="0"/>
                    <w:ind w:left="57"/>
                    <w:jc w:val="both"/>
                    <w:textAlignment w:val="baseline"/>
                    <w:rPr>
                      <w:rFonts w:ascii="Times New Roman" w:eastAsia="Times New Roman" w:hAnsi="Times New Roman" w:cs="Times New Roman"/>
                      <w:lang w:eastAsia="uk-UA"/>
                    </w:rPr>
                  </w:pPr>
                </w:p>
                <w:p w:rsidR="00FB45DF" w:rsidRPr="003B341C" w:rsidRDefault="00FB45DF"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56DDC" w:rsidRPr="003B341C" w:rsidTr="00C314AA">
              <w:trPr>
                <w:trHeight w:val="308"/>
              </w:trPr>
              <w:tc>
                <w:tcPr>
                  <w:tcW w:w="1959" w:type="pct"/>
                  <w:vMerge w:val="restar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8. Очікувані кількісні результати від реалізації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кількість об'єктів будівництва </w:t>
                  </w:r>
                  <w:proofErr w:type="spellStart"/>
                  <w:r w:rsidRPr="003B341C">
                    <w:rPr>
                      <w:rFonts w:ascii="Times New Roman" w:eastAsia="Times New Roman" w:hAnsi="Times New Roman" w:cs="Times New Roman"/>
                      <w:color w:val="000000"/>
                      <w:lang w:eastAsia="uk-UA"/>
                    </w:rPr>
                    <w:t>вулично</w:t>
                  </w:r>
                  <w:proofErr w:type="spellEnd"/>
                  <w:r w:rsidRPr="003B341C">
                    <w:rPr>
                      <w:rFonts w:ascii="Times New Roman" w:eastAsia="Times New Roman" w:hAnsi="Times New Roman" w:cs="Times New Roman"/>
                      <w:color w:val="000000"/>
                      <w:lang w:eastAsia="uk-UA"/>
                    </w:rPr>
                    <w:t>-шляхової мережі, од.</w:t>
                  </w:r>
                </w:p>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кількість об'єктів реконструкції </w:t>
                  </w:r>
                  <w:proofErr w:type="spellStart"/>
                  <w:r w:rsidRPr="003B341C">
                    <w:rPr>
                      <w:rFonts w:ascii="Times New Roman" w:eastAsia="Times New Roman" w:hAnsi="Times New Roman" w:cs="Times New Roman"/>
                      <w:color w:val="000000"/>
                      <w:lang w:eastAsia="uk-UA"/>
                    </w:rPr>
                    <w:t>вулично</w:t>
                  </w:r>
                  <w:proofErr w:type="spellEnd"/>
                  <w:r w:rsidRPr="003B341C">
                    <w:rPr>
                      <w:rFonts w:ascii="Times New Roman" w:eastAsia="Times New Roman" w:hAnsi="Times New Roman" w:cs="Times New Roman"/>
                      <w:color w:val="000000"/>
                      <w:lang w:eastAsia="uk-UA"/>
                    </w:rPr>
                    <w:t>-шляхової мережі, од.</w:t>
                  </w:r>
                </w:p>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кількість об'єктів будівництва штучних споруд, од.</w:t>
                  </w:r>
                </w:p>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кількість об'єктів реконструкції штучних споруд, од.</w:t>
                  </w:r>
                </w:p>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кількість об'єктів реконструкції дощової каналізації, од.</w:t>
                  </w:r>
                </w:p>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кількість об'єктів будівництва </w:t>
                  </w:r>
                  <w:proofErr w:type="spellStart"/>
                  <w:r w:rsidRPr="003B341C">
                    <w:rPr>
                      <w:rFonts w:ascii="Times New Roman" w:eastAsia="Times New Roman" w:hAnsi="Times New Roman" w:cs="Times New Roman"/>
                      <w:color w:val="000000"/>
                      <w:lang w:eastAsia="uk-UA"/>
                    </w:rPr>
                    <w:t>велоінфраструктури</w:t>
                  </w:r>
                  <w:proofErr w:type="spellEnd"/>
                  <w:r w:rsidRPr="003B341C">
                    <w:rPr>
                      <w:rFonts w:ascii="Times New Roman" w:eastAsia="Times New Roman" w:hAnsi="Times New Roman" w:cs="Times New Roman"/>
                      <w:color w:val="000000"/>
                      <w:lang w:eastAsia="uk-UA"/>
                    </w:rPr>
                    <w:t>, од.</w:t>
                  </w:r>
                </w:p>
              </w:tc>
              <w:tc>
                <w:tcPr>
                  <w:tcW w:w="760" w:type="pct"/>
                  <w:shd w:val="clear" w:color="auto" w:fill="auto"/>
                  <w:vAlign w:val="center"/>
                  <w:hideMark/>
                </w:tcPr>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2021 рік</w:t>
                  </w:r>
                </w:p>
              </w:tc>
              <w:tc>
                <w:tcPr>
                  <w:tcW w:w="760" w:type="pct"/>
                  <w:shd w:val="clear" w:color="auto" w:fill="auto"/>
                  <w:vAlign w:val="center"/>
                  <w:hideMark/>
                </w:tcPr>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2022 рік</w:t>
                  </w:r>
                </w:p>
              </w:tc>
              <w:tc>
                <w:tcPr>
                  <w:tcW w:w="760" w:type="pct"/>
                  <w:shd w:val="clear" w:color="auto" w:fill="auto"/>
                  <w:vAlign w:val="center"/>
                  <w:hideMark/>
                </w:tcPr>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2023 рік</w:t>
                  </w:r>
                </w:p>
              </w:tc>
              <w:tc>
                <w:tcPr>
                  <w:tcW w:w="761" w:type="pct"/>
                  <w:shd w:val="clear" w:color="auto" w:fill="auto"/>
                  <w:vAlign w:val="center"/>
                  <w:hideMark/>
                </w:tcPr>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Разом</w:t>
                  </w:r>
                </w:p>
              </w:tc>
            </w:tr>
            <w:tr w:rsidR="00F56DDC" w:rsidRPr="003B341C" w:rsidTr="00C314AA">
              <w:trPr>
                <w:trHeight w:val="4083"/>
              </w:trPr>
              <w:tc>
                <w:tcPr>
                  <w:tcW w:w="1959" w:type="pct"/>
                  <w:vMerge/>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p>
              </w:tc>
              <w:tc>
                <w:tcPr>
                  <w:tcW w:w="760" w:type="pct"/>
                  <w:shd w:val="clear" w:color="auto" w:fill="auto"/>
                  <w:hideMark/>
                </w:tcPr>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7</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11</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5</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6</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w:t>
                  </w:r>
                </w:p>
                <w:p w:rsidR="00F56DDC" w:rsidRDefault="00F56DDC" w:rsidP="003B341C">
                  <w:pPr>
                    <w:spacing w:after="0"/>
                    <w:jc w:val="center"/>
                    <w:rPr>
                      <w:rFonts w:ascii="Times New Roman" w:eastAsia="Times New Roman" w:hAnsi="Times New Roman" w:cs="Times New Roman"/>
                      <w:color w:val="000000"/>
                      <w:lang w:eastAsia="uk-UA"/>
                    </w:rPr>
                  </w:pPr>
                </w:p>
                <w:p w:rsidR="00EE4C46" w:rsidRDefault="00EE4C46"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w:t>
                  </w:r>
                </w:p>
              </w:tc>
              <w:tc>
                <w:tcPr>
                  <w:tcW w:w="760" w:type="pct"/>
                  <w:shd w:val="clear" w:color="auto" w:fill="auto"/>
                  <w:hideMark/>
                </w:tcPr>
                <w:p w:rsidR="00F56DDC" w:rsidRPr="003B341C" w:rsidRDefault="00F56DDC" w:rsidP="003B341C">
                  <w:pPr>
                    <w:spacing w:after="0"/>
                    <w:jc w:val="center"/>
                    <w:rPr>
                      <w:rFonts w:ascii="Times New Roman" w:eastAsia="Times New Roman" w:hAnsi="Times New Roman" w:cs="Times New Roman"/>
                      <w:color w:val="000000"/>
                      <w:lang w:eastAsia="uk-UA"/>
                    </w:rPr>
                  </w:pP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9</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19</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7</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7</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w:t>
                  </w:r>
                </w:p>
                <w:p w:rsidR="00F56DDC" w:rsidRDefault="00F56DDC" w:rsidP="003B341C">
                  <w:pPr>
                    <w:spacing w:after="0"/>
                    <w:jc w:val="center"/>
                    <w:rPr>
                      <w:rFonts w:ascii="Times New Roman" w:eastAsia="Times New Roman" w:hAnsi="Times New Roman" w:cs="Times New Roman"/>
                      <w:color w:val="000000"/>
                      <w:lang w:eastAsia="uk-UA"/>
                    </w:rPr>
                  </w:pPr>
                </w:p>
                <w:p w:rsidR="00EE4C46" w:rsidRDefault="00EE4C46"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w:t>
                  </w:r>
                </w:p>
              </w:tc>
              <w:tc>
                <w:tcPr>
                  <w:tcW w:w="760" w:type="pct"/>
                  <w:shd w:val="clear" w:color="auto" w:fill="auto"/>
                  <w:hideMark/>
                </w:tcPr>
                <w:p w:rsidR="00F56DDC" w:rsidRPr="003B341C" w:rsidRDefault="00F56DDC" w:rsidP="003B341C">
                  <w:pPr>
                    <w:spacing w:after="0"/>
                    <w:jc w:val="center"/>
                    <w:rPr>
                      <w:rFonts w:ascii="Times New Roman" w:eastAsia="Times New Roman" w:hAnsi="Times New Roman" w:cs="Times New Roman"/>
                      <w:color w:val="000000"/>
                      <w:lang w:eastAsia="uk-UA"/>
                    </w:rPr>
                  </w:pP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4</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15</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4</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0</w:t>
                  </w:r>
                </w:p>
                <w:p w:rsidR="00F56DDC" w:rsidRDefault="00F56DDC" w:rsidP="003B341C">
                  <w:pPr>
                    <w:spacing w:after="0"/>
                    <w:jc w:val="center"/>
                    <w:rPr>
                      <w:rFonts w:ascii="Times New Roman" w:eastAsia="Times New Roman" w:hAnsi="Times New Roman" w:cs="Times New Roman"/>
                      <w:color w:val="000000"/>
                      <w:lang w:eastAsia="uk-UA"/>
                    </w:rPr>
                  </w:pPr>
                </w:p>
                <w:p w:rsidR="00EE4C46" w:rsidRDefault="00EE4C46"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0</w:t>
                  </w:r>
                </w:p>
              </w:tc>
              <w:tc>
                <w:tcPr>
                  <w:tcW w:w="761" w:type="pct"/>
                  <w:shd w:val="clear" w:color="auto" w:fill="auto"/>
                  <w:noWrap/>
                  <w:hideMark/>
                </w:tcPr>
                <w:p w:rsidR="00F56DDC" w:rsidRPr="003B341C" w:rsidRDefault="00F56DDC" w:rsidP="003B341C">
                  <w:pPr>
                    <w:spacing w:after="0"/>
                    <w:jc w:val="center"/>
                    <w:rPr>
                      <w:rFonts w:ascii="Times New Roman" w:eastAsia="Times New Roman" w:hAnsi="Times New Roman" w:cs="Times New Roman"/>
                      <w:color w:val="000000"/>
                      <w:lang w:eastAsia="uk-UA"/>
                    </w:rPr>
                  </w:pP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45</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16</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16</w:t>
                  </w:r>
                </w:p>
                <w:p w:rsidR="00F56DDC" w:rsidRDefault="00F56DDC"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4</w:t>
                  </w:r>
                </w:p>
                <w:p w:rsidR="00F56DDC" w:rsidRDefault="00F56DDC" w:rsidP="003B341C">
                  <w:pPr>
                    <w:spacing w:after="0"/>
                    <w:jc w:val="center"/>
                    <w:rPr>
                      <w:rFonts w:ascii="Times New Roman" w:eastAsia="Times New Roman" w:hAnsi="Times New Roman" w:cs="Times New Roman"/>
                      <w:color w:val="000000"/>
                      <w:lang w:eastAsia="uk-UA"/>
                    </w:rPr>
                  </w:pPr>
                </w:p>
                <w:p w:rsidR="00EE4C46" w:rsidRDefault="00EE4C46" w:rsidP="003B341C">
                  <w:pPr>
                    <w:spacing w:after="0"/>
                    <w:jc w:val="center"/>
                    <w:rPr>
                      <w:rFonts w:ascii="Times New Roman" w:eastAsia="Times New Roman" w:hAnsi="Times New Roman" w:cs="Times New Roman"/>
                      <w:color w:val="000000"/>
                      <w:lang w:eastAsia="uk-UA"/>
                    </w:rPr>
                  </w:pPr>
                </w:p>
                <w:p w:rsidR="00EE4C46" w:rsidRPr="003B341C" w:rsidRDefault="00EE4C46" w:rsidP="003B341C">
                  <w:pPr>
                    <w:spacing w:after="0"/>
                    <w:jc w:val="center"/>
                    <w:rPr>
                      <w:rFonts w:ascii="Times New Roman" w:eastAsia="Times New Roman" w:hAnsi="Times New Roman" w:cs="Times New Roman"/>
                      <w:color w:val="000000"/>
                      <w:lang w:eastAsia="uk-UA"/>
                    </w:rPr>
                  </w:pPr>
                </w:p>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6</w:t>
                  </w:r>
                </w:p>
              </w:tc>
            </w:tr>
            <w:tr w:rsidR="00F56DDC" w:rsidRPr="003B341C" w:rsidTr="00651BB5">
              <w:trPr>
                <w:trHeight w:val="991"/>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color w:val="000000"/>
                      <w:lang w:eastAsia="uk-UA"/>
                    </w:rPr>
                    <w:t>проєкту</w:t>
                  </w:r>
                  <w:proofErr w:type="spellEnd"/>
                </w:p>
                <w:p w:rsidR="00F56DDC" w:rsidRPr="003B341C" w:rsidRDefault="00F56DDC" w:rsidP="003B341C">
                  <w:pPr>
                    <w:spacing w:after="0"/>
                    <w:jc w:val="both"/>
                    <w:rPr>
                      <w:rFonts w:ascii="Times New Roman" w:eastAsia="Times New Roman" w:hAnsi="Times New Roman" w:cs="Times New Roman"/>
                      <w:color w:val="000000"/>
                      <w:lang w:eastAsia="uk-UA"/>
                    </w:rPr>
                  </w:pPr>
                </w:p>
                <w:p w:rsidR="00F56DDC" w:rsidRPr="003B341C" w:rsidRDefault="00F56DDC" w:rsidP="003B341C">
                  <w:pPr>
                    <w:spacing w:after="0"/>
                    <w:jc w:val="both"/>
                    <w:rPr>
                      <w:rFonts w:ascii="Times New Roman" w:eastAsia="Times New Roman" w:hAnsi="Times New Roman" w:cs="Times New Roman"/>
                      <w:color w:val="000000"/>
                      <w:lang w:eastAsia="uk-UA"/>
                    </w:rPr>
                  </w:pPr>
                </w:p>
                <w:p w:rsidR="00F56DDC" w:rsidRPr="003B341C" w:rsidRDefault="00F56DDC" w:rsidP="003B341C">
                  <w:pPr>
                    <w:spacing w:after="0"/>
                    <w:jc w:val="both"/>
                    <w:rPr>
                      <w:rFonts w:ascii="Times New Roman" w:eastAsia="Times New Roman" w:hAnsi="Times New Roman" w:cs="Times New Roman"/>
                      <w:color w:val="000000"/>
                      <w:lang w:eastAsia="uk-UA"/>
                    </w:rPr>
                  </w:pPr>
                </w:p>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соціальний вплив </w:t>
                  </w:r>
                </w:p>
                <w:p w:rsidR="00F56DDC" w:rsidRPr="003B341C" w:rsidRDefault="00F56DDC" w:rsidP="003B341C">
                  <w:pPr>
                    <w:spacing w:after="0"/>
                    <w:jc w:val="both"/>
                    <w:rPr>
                      <w:rFonts w:ascii="Times New Roman" w:eastAsia="Times New Roman" w:hAnsi="Times New Roman" w:cs="Times New Roman"/>
                      <w:color w:val="000000"/>
                      <w:lang w:eastAsia="uk-UA"/>
                    </w:rPr>
                  </w:pPr>
                </w:p>
                <w:p w:rsidR="00F56DDC" w:rsidRPr="003B341C" w:rsidRDefault="00F56DDC" w:rsidP="003B341C">
                  <w:pPr>
                    <w:spacing w:after="0"/>
                    <w:jc w:val="both"/>
                    <w:rPr>
                      <w:rFonts w:ascii="Times New Roman" w:eastAsia="Times New Roman" w:hAnsi="Times New Roman" w:cs="Times New Roman"/>
                      <w:color w:val="000000"/>
                      <w:lang w:eastAsia="uk-UA"/>
                    </w:rPr>
                  </w:pPr>
                </w:p>
                <w:p w:rsidR="00F56DDC" w:rsidRPr="003B341C" w:rsidRDefault="00F56DDC" w:rsidP="003B341C">
                  <w:pPr>
                    <w:spacing w:after="0"/>
                    <w:jc w:val="both"/>
                    <w:rPr>
                      <w:rFonts w:ascii="Times New Roman" w:eastAsia="Times New Roman" w:hAnsi="Times New Roman" w:cs="Times New Roman"/>
                      <w:color w:val="000000"/>
                      <w:lang w:eastAsia="uk-UA"/>
                    </w:rPr>
                  </w:pPr>
                </w:p>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екологічний вплив </w:t>
                  </w:r>
                </w:p>
              </w:tc>
              <w:tc>
                <w:tcPr>
                  <w:tcW w:w="3041" w:type="pct"/>
                  <w:gridSpan w:val="4"/>
                  <w:shd w:val="clear" w:color="auto" w:fill="auto"/>
                  <w:hideMark/>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Збільшення пропускної спроможності та поліпшення технічного стану мостів і шляхопроводів, покращення транспортного обслуговування населення </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Покращення умов руху, збільшення пропускної спроможності та поліпшення технічного стану </w:t>
                  </w:r>
                  <w:proofErr w:type="spellStart"/>
                  <w:r w:rsidRPr="003B341C">
                    <w:rPr>
                      <w:rFonts w:ascii="Times New Roman" w:eastAsia="Times New Roman" w:hAnsi="Times New Roman" w:cs="Times New Roman"/>
                      <w:lang w:eastAsia="uk-UA"/>
                    </w:rPr>
                    <w:t>вулично</w:t>
                  </w:r>
                  <w:proofErr w:type="spellEnd"/>
                  <w:r w:rsidRPr="003B341C">
                    <w:rPr>
                      <w:rFonts w:ascii="Times New Roman" w:eastAsia="Times New Roman" w:hAnsi="Times New Roman" w:cs="Times New Roman"/>
                      <w:lang w:eastAsia="uk-UA"/>
                    </w:rPr>
                    <w:t> - шляхової мережі</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Розвиток </w:t>
                  </w:r>
                  <w:proofErr w:type="spellStart"/>
                  <w:r w:rsidRPr="003B341C">
                    <w:rPr>
                      <w:rFonts w:ascii="Times New Roman" w:eastAsia="Times New Roman" w:hAnsi="Times New Roman" w:cs="Times New Roman"/>
                      <w:lang w:eastAsia="uk-UA"/>
                    </w:rPr>
                    <w:t>велоінфраструктури</w:t>
                  </w:r>
                  <w:proofErr w:type="spellEnd"/>
                  <w:r w:rsidRPr="003B341C">
                    <w:rPr>
                      <w:rFonts w:ascii="Times New Roman" w:eastAsia="Times New Roman" w:hAnsi="Times New Roman" w:cs="Times New Roman"/>
                      <w:lang w:eastAsia="uk-UA"/>
                    </w:rPr>
                    <w:t xml:space="preserve"> міста</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Покращення туристичної привабливості міста</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Підвищення рівня безпеки велосипедистів </w:t>
                  </w:r>
                </w:p>
                <w:p w:rsidR="00F56DDC" w:rsidRPr="003B341C" w:rsidRDefault="00F56DDC"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Покращення екологічного стану завдяки використанню </w:t>
                  </w:r>
                  <w:proofErr w:type="spellStart"/>
                  <w:r w:rsidRPr="003B341C">
                    <w:rPr>
                      <w:rFonts w:ascii="Times New Roman" w:eastAsia="Times New Roman" w:hAnsi="Times New Roman" w:cs="Times New Roman"/>
                      <w:lang w:eastAsia="uk-UA"/>
                    </w:rPr>
                    <w:t>велотранспорту</w:t>
                  </w:r>
                  <w:proofErr w:type="spellEnd"/>
                </w:p>
                <w:p w:rsidR="00BF3512" w:rsidRPr="003B341C" w:rsidRDefault="00F56DDC" w:rsidP="00FB45DF">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Покращення стану міської дощової каналізації</w:t>
                  </w:r>
                </w:p>
              </w:tc>
            </w:tr>
            <w:tr w:rsidR="00F56DDC" w:rsidRPr="003B341C" w:rsidTr="00C314AA">
              <w:trPr>
                <w:trHeight w:val="497"/>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10. Основні заходи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tc>
              <w:tc>
                <w:tcPr>
                  <w:tcW w:w="3041" w:type="pct"/>
                  <w:gridSpan w:val="4"/>
                  <w:shd w:val="clear" w:color="auto" w:fill="auto"/>
                  <w:hideMark/>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Будівництво транспортних переходів через залізницю, річку Дніпро, реорганізація руху з розкриттям лівих поворотів у вузлах магістралей загальноміського значення тощо</w:t>
                  </w:r>
                </w:p>
                <w:p w:rsidR="00F56DD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Розвиток об’єктів транспортної інфраструктури</w:t>
                  </w:r>
                </w:p>
                <w:p w:rsidR="0017434E" w:rsidRDefault="0017434E" w:rsidP="003B341C">
                  <w:pPr>
                    <w:shd w:val="clear" w:color="auto" w:fill="FFFFFF"/>
                    <w:spacing w:after="0"/>
                    <w:ind w:left="57"/>
                    <w:jc w:val="both"/>
                    <w:textAlignment w:val="baseline"/>
                    <w:rPr>
                      <w:rFonts w:ascii="Times New Roman" w:eastAsia="Times New Roman" w:hAnsi="Times New Roman" w:cs="Times New Roman"/>
                      <w:lang w:eastAsia="uk-UA"/>
                    </w:rPr>
                  </w:pPr>
                </w:p>
                <w:p w:rsidR="0017434E" w:rsidRDefault="0017434E" w:rsidP="003B341C">
                  <w:pPr>
                    <w:shd w:val="clear" w:color="auto" w:fill="FFFFFF"/>
                    <w:spacing w:after="0"/>
                    <w:ind w:left="57"/>
                    <w:jc w:val="both"/>
                    <w:textAlignment w:val="baseline"/>
                    <w:rPr>
                      <w:rFonts w:ascii="Times New Roman" w:eastAsia="Times New Roman" w:hAnsi="Times New Roman" w:cs="Times New Roman"/>
                      <w:lang w:eastAsia="uk-UA"/>
                    </w:rPr>
                  </w:pPr>
                </w:p>
                <w:p w:rsidR="0017434E" w:rsidRPr="003B341C" w:rsidRDefault="0017434E" w:rsidP="003B341C">
                  <w:pPr>
                    <w:shd w:val="clear" w:color="auto" w:fill="FFFFFF"/>
                    <w:spacing w:after="0"/>
                    <w:ind w:left="57"/>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Збільшення частки каналізованих вузлів </w:t>
                  </w:r>
                  <w:proofErr w:type="spellStart"/>
                  <w:r w:rsidRPr="003B341C">
                    <w:rPr>
                      <w:rFonts w:ascii="Times New Roman" w:eastAsia="Times New Roman" w:hAnsi="Times New Roman" w:cs="Times New Roman"/>
                      <w:lang w:eastAsia="uk-UA"/>
                    </w:rPr>
                    <w:t>вулично</w:t>
                  </w:r>
                  <w:proofErr w:type="spellEnd"/>
                  <w:r w:rsidRPr="003B341C">
                    <w:rPr>
                      <w:rFonts w:ascii="Times New Roman" w:eastAsia="Times New Roman" w:hAnsi="Times New Roman" w:cs="Times New Roman"/>
                      <w:lang w:eastAsia="uk-UA"/>
                    </w:rPr>
                    <w:t>-дорожньої мережі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Створення </w:t>
                  </w:r>
                  <w:proofErr w:type="spellStart"/>
                  <w:r w:rsidRPr="003B341C">
                    <w:rPr>
                      <w:rFonts w:ascii="Times New Roman" w:eastAsia="Times New Roman" w:hAnsi="Times New Roman" w:cs="Times New Roman"/>
                      <w:lang w:eastAsia="uk-UA"/>
                    </w:rPr>
                    <w:t>безбар’єрної</w:t>
                  </w:r>
                  <w:proofErr w:type="spellEnd"/>
                  <w:r w:rsidRPr="003B341C">
                    <w:rPr>
                      <w:rFonts w:ascii="Times New Roman" w:eastAsia="Times New Roman" w:hAnsi="Times New Roman" w:cs="Times New Roman"/>
                      <w:lang w:eastAsia="uk-UA"/>
                    </w:rPr>
                    <w:t xml:space="preserve">, безпечної та зв’язаної </w:t>
                  </w:r>
                  <w:proofErr w:type="spellStart"/>
                  <w:r w:rsidRPr="003B341C">
                    <w:rPr>
                      <w:rFonts w:ascii="Times New Roman" w:eastAsia="Times New Roman" w:hAnsi="Times New Roman" w:cs="Times New Roman"/>
                      <w:lang w:eastAsia="uk-UA"/>
                    </w:rPr>
                    <w:t>веломережі</w:t>
                  </w:r>
                  <w:proofErr w:type="spellEnd"/>
                  <w:r w:rsidRPr="003B341C">
                    <w:rPr>
                      <w:rFonts w:ascii="Times New Roman" w:eastAsia="Times New Roman" w:hAnsi="Times New Roman" w:cs="Times New Roman"/>
                      <w:lang w:eastAsia="uk-UA"/>
                    </w:rPr>
                    <w:t xml:space="preserve"> для щоденних трудових поїздок та активного відпочинку</w:t>
                  </w:r>
                </w:p>
              </w:tc>
            </w:tr>
            <w:tr w:rsidR="00F56DDC" w:rsidRPr="003B341C" w:rsidTr="00C314AA">
              <w:trPr>
                <w:trHeight w:val="467"/>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11. Обсяг фінансування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 тис. грн:</w:t>
                  </w:r>
                </w:p>
              </w:tc>
              <w:tc>
                <w:tcPr>
                  <w:tcW w:w="760" w:type="pct"/>
                  <w:shd w:val="clear" w:color="auto" w:fill="auto"/>
                  <w:vAlign w:val="center"/>
                  <w:hideMark/>
                </w:tcPr>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2021 рік</w:t>
                  </w:r>
                </w:p>
              </w:tc>
              <w:tc>
                <w:tcPr>
                  <w:tcW w:w="760" w:type="pct"/>
                  <w:shd w:val="clear" w:color="auto" w:fill="auto"/>
                  <w:vAlign w:val="center"/>
                  <w:hideMark/>
                </w:tcPr>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2022 рік</w:t>
                  </w:r>
                </w:p>
              </w:tc>
              <w:tc>
                <w:tcPr>
                  <w:tcW w:w="760" w:type="pct"/>
                  <w:shd w:val="clear" w:color="auto" w:fill="auto"/>
                  <w:vAlign w:val="center"/>
                  <w:hideMark/>
                </w:tcPr>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2023 рік</w:t>
                  </w:r>
                </w:p>
              </w:tc>
              <w:tc>
                <w:tcPr>
                  <w:tcW w:w="761" w:type="pct"/>
                  <w:shd w:val="clear" w:color="auto" w:fill="auto"/>
                  <w:vAlign w:val="center"/>
                  <w:hideMark/>
                </w:tcPr>
                <w:p w:rsidR="00F56DDC" w:rsidRPr="003B341C" w:rsidRDefault="00F56DDC" w:rsidP="003B341C">
                  <w:pPr>
                    <w:spacing w:after="0"/>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Разом</w:t>
                  </w:r>
                </w:p>
              </w:tc>
            </w:tr>
            <w:tr w:rsidR="00F56DDC" w:rsidRPr="003B341C" w:rsidTr="00C314AA">
              <w:trPr>
                <w:trHeight w:val="315"/>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усього,</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2 577 017,3</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3 146 653,4</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3 591 831,2</w:t>
                  </w:r>
                </w:p>
              </w:tc>
              <w:tc>
                <w:tcPr>
                  <w:tcW w:w="761" w:type="pct"/>
                  <w:shd w:val="clear" w:color="auto" w:fill="auto"/>
                  <w:noWrap/>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9 315 501,9</w:t>
                  </w:r>
                </w:p>
              </w:tc>
            </w:tr>
            <w:tr w:rsidR="00F56DDC" w:rsidRPr="003B341C" w:rsidTr="00C314AA">
              <w:trPr>
                <w:trHeight w:val="152"/>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зокрема:</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p>
              </w:tc>
              <w:tc>
                <w:tcPr>
                  <w:tcW w:w="760" w:type="pct"/>
                  <w:shd w:val="clear" w:color="auto" w:fill="auto"/>
                  <w:noWrap/>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p>
              </w:tc>
              <w:tc>
                <w:tcPr>
                  <w:tcW w:w="760" w:type="pct"/>
                  <w:shd w:val="clear" w:color="auto" w:fill="auto"/>
                  <w:noWrap/>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p>
              </w:tc>
              <w:tc>
                <w:tcPr>
                  <w:tcW w:w="761" w:type="pct"/>
                  <w:shd w:val="clear" w:color="auto" w:fill="auto"/>
                  <w:noWrap/>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p>
              </w:tc>
            </w:tr>
            <w:tr w:rsidR="00F56DDC" w:rsidRPr="003B341C" w:rsidTr="00C314AA">
              <w:trPr>
                <w:trHeight w:val="186"/>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державний бюджет:</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1 300 000,0</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1 485 000,0</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1 684 750,0</w:t>
                  </w:r>
                </w:p>
              </w:tc>
              <w:tc>
                <w:tcPr>
                  <w:tcW w:w="761" w:type="pct"/>
                  <w:shd w:val="clear" w:color="auto" w:fill="auto"/>
                  <w:noWrap/>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4 469 750,0</w:t>
                  </w:r>
                </w:p>
              </w:tc>
            </w:tr>
            <w:tr w:rsidR="00F56DDC" w:rsidRPr="003B341C" w:rsidTr="00C314AA">
              <w:trPr>
                <w:trHeight w:val="473"/>
              </w:trPr>
              <w:tc>
                <w:tcPr>
                  <w:tcW w:w="1959" w:type="pct"/>
                  <w:shd w:val="clear" w:color="auto" w:fill="auto"/>
                  <w:hideMark/>
                </w:tcPr>
                <w:p w:rsidR="00F56DDC" w:rsidRPr="003B341C" w:rsidRDefault="00F56DDC" w:rsidP="003B341C">
                  <w:pPr>
                    <w:spacing w:after="0"/>
                    <w:ind w:left="56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державний фонд регіонального розвитку</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200 000,0</w:t>
                  </w:r>
                </w:p>
              </w:tc>
              <w:tc>
                <w:tcPr>
                  <w:tcW w:w="760" w:type="pct"/>
                  <w:shd w:val="clear" w:color="auto" w:fill="auto"/>
                  <w:noWrap/>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220 000,0</w:t>
                  </w:r>
                </w:p>
              </w:tc>
              <w:tc>
                <w:tcPr>
                  <w:tcW w:w="760" w:type="pct"/>
                  <w:shd w:val="clear" w:color="auto" w:fill="auto"/>
                  <w:noWrap/>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230 000,0</w:t>
                  </w:r>
                </w:p>
              </w:tc>
              <w:tc>
                <w:tcPr>
                  <w:tcW w:w="761" w:type="pct"/>
                  <w:shd w:val="clear" w:color="auto" w:fill="auto"/>
                  <w:noWrap/>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650 000,0</w:t>
                  </w:r>
                </w:p>
              </w:tc>
            </w:tr>
            <w:tr w:rsidR="00F56DDC" w:rsidRPr="003B341C" w:rsidTr="00C314AA">
              <w:trPr>
                <w:trHeight w:val="610"/>
              </w:trPr>
              <w:tc>
                <w:tcPr>
                  <w:tcW w:w="1959" w:type="pct"/>
                  <w:shd w:val="clear" w:color="auto" w:fill="auto"/>
                  <w:hideMark/>
                </w:tcPr>
                <w:p w:rsidR="00F56DDC" w:rsidRPr="003B341C" w:rsidRDefault="00F56DDC" w:rsidP="003B341C">
                  <w:pPr>
                    <w:spacing w:after="0"/>
                    <w:ind w:left="56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субвенція на утримання та розвиток автомобільних доріг</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1 100 000,0</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1 265 000,0</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1 454 750,0</w:t>
                  </w:r>
                </w:p>
              </w:tc>
              <w:tc>
                <w:tcPr>
                  <w:tcW w:w="761"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3 819 750,0</w:t>
                  </w:r>
                </w:p>
              </w:tc>
            </w:tr>
            <w:tr w:rsidR="00F56DDC" w:rsidRPr="003B341C" w:rsidTr="00C314AA">
              <w:trPr>
                <w:trHeight w:val="130"/>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бюджет міста Києва</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1 277 017,3</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1 661 653,4</w:t>
                  </w:r>
                </w:p>
              </w:tc>
              <w:tc>
                <w:tcPr>
                  <w:tcW w:w="760"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1 907 081,2</w:t>
                  </w:r>
                </w:p>
              </w:tc>
              <w:tc>
                <w:tcPr>
                  <w:tcW w:w="761" w:type="pct"/>
                  <w:shd w:val="clear" w:color="auto" w:fill="auto"/>
                  <w:vAlign w:val="center"/>
                  <w:hideMark/>
                </w:tcPr>
                <w:p w:rsidR="00F56DDC" w:rsidRPr="00BF3512" w:rsidRDefault="00F56DDC" w:rsidP="00BF3512">
                  <w:pPr>
                    <w:spacing w:after="0"/>
                    <w:ind w:left="-21" w:right="-61"/>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4 845 751,9</w:t>
                  </w:r>
                </w:p>
              </w:tc>
            </w:tr>
            <w:tr w:rsidR="00F56DDC" w:rsidRPr="003B341C" w:rsidTr="00D747DD">
              <w:trPr>
                <w:trHeight w:val="1133"/>
              </w:trPr>
              <w:tc>
                <w:tcPr>
                  <w:tcW w:w="1959" w:type="pct"/>
                  <w:shd w:val="clear" w:color="auto" w:fill="auto"/>
                  <w:hideMark/>
                </w:tcPr>
                <w:p w:rsidR="00F56DDC" w:rsidRPr="003B341C" w:rsidRDefault="00F56DDC"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12. Інша інформація щодо технічного завдання (за потреби)</w:t>
                  </w:r>
                </w:p>
              </w:tc>
              <w:tc>
                <w:tcPr>
                  <w:tcW w:w="3041" w:type="pct"/>
                  <w:gridSpan w:val="4"/>
                  <w:shd w:val="clear" w:color="auto" w:fill="auto"/>
                  <w:hideMark/>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Міської цільової програми розвитку транспортної інфраструктури на 2019-2023 роки та Програми економічного і </w:t>
                  </w:r>
                  <w:r w:rsidRPr="003B341C">
                    <w:rPr>
                      <w:rFonts w:ascii="Times New Roman" w:eastAsia="Times New Roman" w:hAnsi="Times New Roman" w:cs="Times New Roman"/>
                      <w:lang w:eastAsia="uk-UA"/>
                    </w:rPr>
                    <w:lastRenderedPageBreak/>
                    <w:t>соціального розвитку м. Києва на відповідний період.</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Більшість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забезпечені нормативно-розпорядчими документами про визначення замовника, відповідною кошторисною та </w:t>
                  </w:r>
                  <w:proofErr w:type="spellStart"/>
                  <w:r w:rsidRPr="003B341C">
                    <w:rPr>
                      <w:rFonts w:ascii="Times New Roman" w:eastAsia="Times New Roman" w:hAnsi="Times New Roman" w:cs="Times New Roman"/>
                      <w:lang w:eastAsia="uk-UA"/>
                    </w:rPr>
                    <w:t>проєктною</w:t>
                  </w:r>
                  <w:proofErr w:type="spellEnd"/>
                  <w:r w:rsidRPr="003B341C">
                    <w:rPr>
                      <w:rFonts w:ascii="Times New Roman" w:eastAsia="Times New Roman" w:hAnsi="Times New Roman" w:cs="Times New Roman"/>
                      <w:lang w:eastAsia="uk-UA"/>
                    </w:rPr>
                    <w:t xml:space="preserve"> документацією</w:t>
                  </w:r>
                </w:p>
              </w:tc>
            </w:tr>
          </w:tbl>
          <w:p w:rsidR="00215F0F" w:rsidRPr="003B341C" w:rsidRDefault="00215F0F" w:rsidP="003B341C">
            <w:pPr>
              <w:spacing w:after="0"/>
              <w:jc w:val="center"/>
              <w:rPr>
                <w:rFonts w:ascii="Times New Roman" w:hAnsi="Times New Roman" w:cs="Times New Roman"/>
              </w:rPr>
            </w:pPr>
          </w:p>
        </w:tc>
        <w:tc>
          <w:tcPr>
            <w:tcW w:w="8647" w:type="dxa"/>
          </w:tcPr>
          <w:p w:rsidR="00F56DDC" w:rsidRPr="003B341C" w:rsidRDefault="00F56DDC" w:rsidP="00A2196D">
            <w:pPr>
              <w:pageBreakBefore/>
              <w:widowControl w:val="0"/>
              <w:autoSpaceDE w:val="0"/>
              <w:autoSpaceDN w:val="0"/>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56DDC" w:rsidRPr="003B341C" w:rsidRDefault="00F56DDC" w:rsidP="00A2196D">
            <w:pPr>
              <w:widowControl w:val="0"/>
              <w:autoSpaceDE w:val="0"/>
              <w:autoSpaceDN w:val="0"/>
              <w:spacing w:after="0"/>
              <w:ind w:left="34"/>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 xml:space="preserve">2.2.4. Будівництво, реконструкція </w:t>
            </w:r>
            <w:proofErr w:type="spellStart"/>
            <w:r w:rsidRPr="003B341C">
              <w:rPr>
                <w:rFonts w:ascii="Times New Roman" w:eastAsia="Calibri" w:hAnsi="Times New Roman" w:cs="Times New Roman"/>
                <w:lang w:eastAsia="ru-RU" w:bidi="ru-RU"/>
              </w:rPr>
              <w:t>вулично</w:t>
            </w:r>
            <w:proofErr w:type="spellEnd"/>
            <w:r w:rsidRPr="003B341C">
              <w:rPr>
                <w:rFonts w:ascii="Times New Roman" w:eastAsia="Calibri" w:hAnsi="Times New Roman" w:cs="Times New Roman"/>
                <w:lang w:eastAsia="ru-RU" w:bidi="ru-RU"/>
              </w:rPr>
              <w:t xml:space="preserve">-шляхової мережі міста Києва (зокрема розвиток </w:t>
            </w:r>
            <w:proofErr w:type="spellStart"/>
            <w:r w:rsidRPr="003B341C">
              <w:rPr>
                <w:rFonts w:ascii="Times New Roman" w:eastAsia="Calibri" w:hAnsi="Times New Roman" w:cs="Times New Roman"/>
                <w:lang w:eastAsia="ru-RU" w:bidi="ru-RU"/>
              </w:rPr>
              <w:t>велоінфраструктури</w:t>
            </w:r>
            <w:proofErr w:type="spellEnd"/>
            <w:r w:rsidRPr="003B341C">
              <w:rPr>
                <w:rFonts w:ascii="Times New Roman" w:eastAsia="Calibri" w:hAnsi="Times New Roman" w:cs="Times New Roman"/>
                <w:lang w:eastAsia="ru-RU" w:bidi="ru-RU"/>
              </w:rPr>
              <w:t>) та штучних споруд</w:t>
            </w:r>
          </w:p>
          <w:tbl>
            <w:tblPr>
              <w:tblW w:w="5000" w:type="pct"/>
              <w:tblLayout w:type="fixed"/>
              <w:tblCellMar>
                <w:top w:w="17" w:type="dxa"/>
                <w:left w:w="17" w:type="dxa"/>
                <w:bottom w:w="17" w:type="dxa"/>
                <w:right w:w="17" w:type="dxa"/>
              </w:tblCellMar>
              <w:tblLook w:val="04A0" w:firstRow="1" w:lastRow="0" w:firstColumn="1" w:lastColumn="0" w:noHBand="0" w:noVBand="1"/>
            </w:tblPr>
            <w:tblGrid>
              <w:gridCol w:w="3610"/>
              <w:gridCol w:w="962"/>
              <w:gridCol w:w="962"/>
              <w:gridCol w:w="963"/>
              <w:gridCol w:w="962"/>
              <w:gridCol w:w="962"/>
            </w:tblGrid>
            <w:tr w:rsidR="00F56DDC" w:rsidRPr="003B341C" w:rsidTr="00C314AA">
              <w:trPr>
                <w:trHeight w:val="169"/>
              </w:trPr>
              <w:tc>
                <w:tcPr>
                  <w:tcW w:w="2144" w:type="pct"/>
                  <w:tcBorders>
                    <w:top w:val="single" w:sz="4" w:space="0" w:color="auto"/>
                    <w:left w:val="single" w:sz="4" w:space="0" w:color="auto"/>
                    <w:bottom w:val="single" w:sz="4" w:space="0" w:color="auto"/>
                    <w:right w:val="single" w:sz="4" w:space="0" w:color="auto"/>
                  </w:tcBorders>
                  <w:shd w:val="clear" w:color="auto" w:fill="auto"/>
                </w:tcPr>
                <w:p w:rsidR="00F56DDC" w:rsidRPr="002B0F00" w:rsidRDefault="00F56DDC" w:rsidP="00A2196D">
                  <w:pPr>
                    <w:spacing w:after="0"/>
                    <w:ind w:left="34" w:right="57"/>
                    <w:jc w:val="both"/>
                    <w:rPr>
                      <w:rFonts w:ascii="Times New Roman" w:eastAsia="Times New Roman" w:hAnsi="Times New Roman" w:cs="Times New Roman"/>
                      <w:b/>
                      <w:bCs/>
                      <w:color w:val="000000"/>
                      <w:lang w:eastAsia="uk-UA"/>
                    </w:rPr>
                  </w:pPr>
                  <w:r w:rsidRPr="002B0F00">
                    <w:rPr>
                      <w:rFonts w:ascii="Times New Roman" w:eastAsia="Calibri" w:hAnsi="Times New Roman" w:cs="Times New Roman"/>
                      <w:b/>
                      <w:bCs/>
                    </w:rPr>
                    <w:t>1. Номер технічного завдання</w:t>
                  </w:r>
                </w:p>
              </w:tc>
              <w:tc>
                <w:tcPr>
                  <w:tcW w:w="2856" w:type="pct"/>
                  <w:gridSpan w:val="5"/>
                  <w:tcBorders>
                    <w:top w:val="single" w:sz="4" w:space="0" w:color="auto"/>
                    <w:left w:val="nil"/>
                    <w:bottom w:val="single" w:sz="4" w:space="0" w:color="auto"/>
                    <w:right w:val="single" w:sz="4" w:space="0" w:color="auto"/>
                  </w:tcBorders>
                  <w:shd w:val="clear" w:color="auto" w:fill="auto"/>
                </w:tcPr>
                <w:p w:rsidR="00F56DDC" w:rsidRPr="002B0F00" w:rsidRDefault="00F56DDC" w:rsidP="00A2196D">
                  <w:pPr>
                    <w:spacing w:after="0"/>
                    <w:ind w:left="34" w:right="57"/>
                    <w:jc w:val="both"/>
                    <w:rPr>
                      <w:rFonts w:ascii="Times New Roman" w:eastAsia="Times New Roman" w:hAnsi="Times New Roman" w:cs="Times New Roman"/>
                      <w:b/>
                      <w:bCs/>
                      <w:color w:val="000000"/>
                      <w:lang w:eastAsia="uk-UA"/>
                    </w:rPr>
                  </w:pPr>
                  <w:r w:rsidRPr="002B0F00">
                    <w:rPr>
                      <w:rFonts w:ascii="Times New Roman" w:eastAsia="Times New Roman" w:hAnsi="Times New Roman" w:cs="Times New Roman"/>
                      <w:b/>
                      <w:bCs/>
                      <w:color w:val="000000"/>
                      <w:lang w:eastAsia="uk-UA"/>
                    </w:rPr>
                    <w:t>2.2.4</w:t>
                  </w:r>
                </w:p>
              </w:tc>
            </w:tr>
            <w:tr w:rsidR="00F56DDC" w:rsidRPr="003B341C" w:rsidTr="00C314AA">
              <w:trPr>
                <w:trHeight w:val="798"/>
              </w:trPr>
              <w:tc>
                <w:tcPr>
                  <w:tcW w:w="2144" w:type="pct"/>
                  <w:tcBorders>
                    <w:top w:val="single" w:sz="4" w:space="0" w:color="auto"/>
                    <w:left w:val="single" w:sz="4" w:space="0" w:color="auto"/>
                    <w:bottom w:val="single" w:sz="4" w:space="0" w:color="auto"/>
                    <w:right w:val="single" w:sz="4" w:space="0" w:color="auto"/>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2B0F00">
                    <w:rPr>
                      <w:rFonts w:ascii="Times New Roman" w:eastAsia="Times New Roman" w:hAnsi="Times New Roman" w:cs="Times New Roman"/>
                      <w:b/>
                      <w:bCs/>
                      <w:color w:val="000000"/>
                      <w:lang w:eastAsia="uk-UA"/>
                    </w:rPr>
                    <w:t>2.</w:t>
                  </w:r>
                  <w:r w:rsidRPr="003B341C">
                    <w:rPr>
                      <w:rFonts w:ascii="Times New Roman" w:eastAsia="Times New Roman" w:hAnsi="Times New Roman" w:cs="Times New Roman"/>
                      <w:color w:val="000000"/>
                      <w:lang w:eastAsia="uk-UA"/>
                    </w:rPr>
                    <w:t xml:space="preserve"> Назва технічного завдання до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регіонального розвитку</w:t>
                  </w:r>
                </w:p>
              </w:tc>
              <w:tc>
                <w:tcPr>
                  <w:tcW w:w="2856" w:type="pct"/>
                  <w:gridSpan w:val="5"/>
                  <w:tcBorders>
                    <w:top w:val="single" w:sz="4" w:space="0" w:color="auto"/>
                    <w:left w:val="nil"/>
                    <w:bottom w:val="single" w:sz="4" w:space="0" w:color="auto"/>
                    <w:right w:val="single" w:sz="4" w:space="0" w:color="auto"/>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Будівництво, реконструкція </w:t>
                  </w:r>
                  <w:proofErr w:type="spellStart"/>
                  <w:r w:rsidRPr="003B341C">
                    <w:rPr>
                      <w:rFonts w:ascii="Times New Roman" w:eastAsia="Times New Roman" w:hAnsi="Times New Roman" w:cs="Times New Roman"/>
                      <w:color w:val="000000"/>
                      <w:lang w:eastAsia="uk-UA"/>
                    </w:rPr>
                    <w:t>вулично</w:t>
                  </w:r>
                  <w:proofErr w:type="spellEnd"/>
                  <w:r w:rsidRPr="003B341C">
                    <w:rPr>
                      <w:rFonts w:ascii="Times New Roman" w:eastAsia="Times New Roman" w:hAnsi="Times New Roman" w:cs="Times New Roman"/>
                      <w:color w:val="000000"/>
                      <w:lang w:eastAsia="uk-UA"/>
                    </w:rPr>
                    <w:t xml:space="preserve">-шляхової мережі міста Києва (зокрема розвиток </w:t>
                  </w:r>
                  <w:proofErr w:type="spellStart"/>
                  <w:r w:rsidRPr="003B341C">
                    <w:rPr>
                      <w:rFonts w:ascii="Times New Roman" w:eastAsia="Times New Roman" w:hAnsi="Times New Roman" w:cs="Times New Roman"/>
                      <w:color w:val="000000"/>
                      <w:lang w:eastAsia="uk-UA"/>
                    </w:rPr>
                    <w:t>велоінфраструктури</w:t>
                  </w:r>
                  <w:proofErr w:type="spellEnd"/>
                  <w:r w:rsidRPr="003B341C">
                    <w:rPr>
                      <w:rFonts w:ascii="Times New Roman" w:eastAsia="Times New Roman" w:hAnsi="Times New Roman" w:cs="Times New Roman"/>
                      <w:color w:val="000000"/>
                      <w:lang w:eastAsia="uk-UA"/>
                    </w:rPr>
                    <w:t>) та штучних споруд</w:t>
                  </w:r>
                </w:p>
              </w:tc>
            </w:tr>
            <w:tr w:rsidR="00F56DDC" w:rsidRPr="003B341C" w:rsidTr="00C314AA">
              <w:trPr>
                <w:trHeight w:val="840"/>
              </w:trPr>
              <w:tc>
                <w:tcPr>
                  <w:tcW w:w="2144" w:type="pct"/>
                  <w:tcBorders>
                    <w:top w:val="nil"/>
                    <w:left w:val="single" w:sz="4" w:space="0" w:color="auto"/>
                    <w:bottom w:val="single" w:sz="4" w:space="0" w:color="auto"/>
                    <w:right w:val="single" w:sz="4" w:space="0" w:color="auto"/>
                  </w:tcBorders>
                  <w:shd w:val="clear" w:color="auto" w:fill="auto"/>
                  <w:hideMark/>
                </w:tcPr>
                <w:p w:rsidR="00F56DDC" w:rsidRPr="002B0F00" w:rsidRDefault="00637B32" w:rsidP="00A2196D">
                  <w:pPr>
                    <w:spacing w:after="0"/>
                    <w:ind w:left="34" w:right="57"/>
                    <w:jc w:val="both"/>
                    <w:rPr>
                      <w:rFonts w:ascii="Times New Roman" w:eastAsia="Times New Roman" w:hAnsi="Times New Roman" w:cs="Times New Roman"/>
                      <w:color w:val="000000"/>
                      <w:lang w:eastAsia="uk-UA"/>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856" w:type="pct"/>
                  <w:gridSpan w:val="5"/>
                  <w:tcBorders>
                    <w:top w:val="single" w:sz="4" w:space="0" w:color="auto"/>
                    <w:left w:val="nil"/>
                    <w:bottom w:val="single" w:sz="4" w:space="0" w:color="auto"/>
                    <w:right w:val="single" w:sz="4" w:space="0" w:color="auto"/>
                  </w:tcBorders>
                  <w:shd w:val="clear" w:color="auto" w:fill="auto"/>
                  <w:hideMark/>
                </w:tcPr>
                <w:p w:rsidR="00F56DDC" w:rsidRPr="002B0F00" w:rsidRDefault="00F56DDC" w:rsidP="00A2196D">
                  <w:pPr>
                    <w:spacing w:after="0"/>
                    <w:ind w:left="34" w:right="57"/>
                    <w:jc w:val="both"/>
                    <w:rPr>
                      <w:rFonts w:ascii="Times New Roman" w:eastAsia="Calibri" w:hAnsi="Times New Roman" w:cs="Times New Roman"/>
                      <w:b/>
                      <w:bCs/>
                      <w:iCs/>
                    </w:rPr>
                  </w:pPr>
                  <w:r w:rsidRPr="002B0F00">
                    <w:rPr>
                      <w:rFonts w:ascii="Times New Roman" w:eastAsia="Calibri"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 вимірах»</w:t>
                  </w:r>
                </w:p>
                <w:p w:rsidR="00F56DDC" w:rsidRPr="002B0F00" w:rsidRDefault="00F56DDC" w:rsidP="00A2196D">
                  <w:pPr>
                    <w:tabs>
                      <w:tab w:val="left" w:pos="2437"/>
                      <w:tab w:val="left" w:pos="3279"/>
                      <w:tab w:val="left" w:pos="3769"/>
                      <w:tab w:val="left" w:pos="5326"/>
                      <w:tab w:val="left" w:pos="7561"/>
                      <w:tab w:val="left" w:pos="8156"/>
                    </w:tabs>
                    <w:spacing w:after="0"/>
                    <w:ind w:left="34" w:right="57"/>
                    <w:jc w:val="both"/>
                    <w:rPr>
                      <w:rFonts w:ascii="Times New Roman" w:eastAsia="Times New Roman" w:hAnsi="Times New Roman" w:cs="Times New Roman"/>
                      <w:b/>
                      <w:bCs/>
                      <w:lang w:eastAsia="ru-RU"/>
                    </w:rPr>
                  </w:pPr>
                  <w:r w:rsidRPr="002B0F00">
                    <w:rPr>
                      <w:rFonts w:ascii="Times New Roman" w:eastAsia="Times New Roman" w:hAnsi="Times New Roman" w:cs="Times New Roman"/>
                      <w:b/>
                      <w:bCs/>
                      <w:lang w:eastAsia="ru-RU"/>
                    </w:rPr>
                    <w:t>Оперативна ціль 4 «Розвиток інфраструктури та цифрова трансформація регіонів»</w:t>
                  </w:r>
                </w:p>
                <w:p w:rsidR="00F56DDC" w:rsidRPr="002B0F00" w:rsidRDefault="00F56DDC" w:rsidP="00A2196D">
                  <w:pPr>
                    <w:spacing w:after="0"/>
                    <w:ind w:left="34" w:right="57"/>
                    <w:jc w:val="both"/>
                    <w:rPr>
                      <w:rFonts w:ascii="Times New Roman" w:eastAsia="Calibri" w:hAnsi="Times New Roman" w:cs="Times New Roman"/>
                      <w:b/>
                      <w:bCs/>
                    </w:rPr>
                  </w:pPr>
                  <w:r w:rsidRPr="002B0F00">
                    <w:rPr>
                      <w:rFonts w:ascii="Times New Roman" w:eastAsia="Calibri" w:hAnsi="Times New Roman" w:cs="Times New Roman"/>
                      <w:b/>
                      <w:bCs/>
                    </w:rPr>
                    <w:t>Завдання за напрямом «Розвиток транспортної інфраструктури»</w:t>
                  </w:r>
                </w:p>
                <w:p w:rsidR="005F7697" w:rsidRDefault="00F56DDC" w:rsidP="00A2196D">
                  <w:pPr>
                    <w:spacing w:after="0"/>
                    <w:ind w:left="34" w:right="57"/>
                    <w:jc w:val="both"/>
                    <w:rPr>
                      <w:rFonts w:ascii="Times New Roman" w:eastAsia="Calibri" w:hAnsi="Times New Roman" w:cs="Times New Roman"/>
                      <w:b/>
                      <w:bCs/>
                    </w:rPr>
                  </w:pPr>
                  <w:r w:rsidRPr="002B0F00">
                    <w:rPr>
                      <w:rFonts w:ascii="Times New Roman" w:eastAsia="Calibri" w:hAnsi="Times New Roman" w:cs="Times New Roman"/>
                      <w:b/>
                      <w:bCs/>
                    </w:rPr>
                    <w:t>3. Розбудова мережі якісних автомобільних доріг загального користування місцевого значення</w:t>
                  </w:r>
                </w:p>
                <w:p w:rsidR="005F7697" w:rsidRPr="002B0F00" w:rsidRDefault="005F7697" w:rsidP="00A2196D">
                  <w:pPr>
                    <w:spacing w:after="0"/>
                    <w:ind w:left="34" w:right="57"/>
                    <w:jc w:val="both"/>
                    <w:rPr>
                      <w:rFonts w:ascii="Times New Roman" w:eastAsia="Times New Roman" w:hAnsi="Times New Roman" w:cs="Times New Roman"/>
                      <w:b/>
                      <w:bCs/>
                      <w:color w:val="000000"/>
                      <w:lang w:eastAsia="uk-UA"/>
                    </w:rPr>
                  </w:pPr>
                </w:p>
              </w:tc>
            </w:tr>
            <w:tr w:rsidR="00F56DDC" w:rsidRPr="003B341C" w:rsidTr="00B750EA">
              <w:trPr>
                <w:trHeight w:val="559"/>
              </w:trPr>
              <w:tc>
                <w:tcPr>
                  <w:tcW w:w="2144" w:type="pct"/>
                  <w:tcBorders>
                    <w:top w:val="nil"/>
                    <w:left w:val="single" w:sz="4" w:space="0" w:color="auto"/>
                    <w:bottom w:val="single" w:sz="4" w:space="0" w:color="auto"/>
                    <w:right w:val="single" w:sz="4" w:space="0" w:color="auto"/>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5F7697">
                    <w:rPr>
                      <w:rFonts w:ascii="Times New Roman" w:eastAsia="Calibri" w:hAnsi="Times New Roman" w:cs="Times New Roman"/>
                      <w:b/>
                      <w:bCs/>
                    </w:rPr>
                    <w:t>4.</w:t>
                  </w:r>
                  <w:r w:rsidRPr="003B341C">
                    <w:rPr>
                      <w:rFonts w:ascii="Times New Roman" w:eastAsia="Calibri" w:hAnsi="Times New Roman" w:cs="Times New Roman"/>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856" w:type="pct"/>
                  <w:gridSpan w:val="5"/>
                  <w:tcBorders>
                    <w:top w:val="single" w:sz="4" w:space="0" w:color="auto"/>
                    <w:left w:val="nil"/>
                    <w:bottom w:val="single" w:sz="4" w:space="0" w:color="auto"/>
                    <w:right w:val="single" w:sz="4" w:space="0" w:color="auto"/>
                  </w:tcBorders>
                  <w:shd w:val="clear" w:color="auto" w:fill="auto"/>
                  <w:hideMark/>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Стратегічна ціль 2. Підвищення комфорту життя мешканців м. Києва </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2.2. Транспорт та міська мобільність</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lang w:eastAsia="uk-UA"/>
                    </w:rPr>
                    <w:t>Оперативна ціль 1.</w:t>
                  </w:r>
                  <w:r w:rsidR="005F7697">
                    <w:rPr>
                      <w:rFonts w:ascii="Times New Roman" w:eastAsia="Times New Roman" w:hAnsi="Times New Roman" w:cs="Times New Roman"/>
                      <w:lang w:eastAsia="uk-UA"/>
                    </w:rPr>
                    <w:t xml:space="preserve"> </w:t>
                  </w:r>
                  <w:r w:rsidRPr="003B341C">
                    <w:rPr>
                      <w:rFonts w:ascii="Times New Roman" w:eastAsia="Times New Roman" w:hAnsi="Times New Roman" w:cs="Times New Roman"/>
                      <w:color w:val="000000"/>
                      <w:lang w:eastAsia="uk-UA"/>
                    </w:rPr>
                    <w:t xml:space="preserve">Впровадження принципів сталої міської мобільності </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Завдання 1.3. Оптимізація транспортної пропозиції </w:t>
                  </w:r>
                </w:p>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Оперативна ціль 2. Підвищення безпеки дорожнього руху</w:t>
                  </w:r>
                </w:p>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Завдання 2.1. Зниження кількості ДТП, смертності та травматизму</w:t>
                  </w:r>
                </w:p>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Оперативна ціль 3. Розвиток громадського транспорту та простору для пересування пішоходів і немоторизованих транспортних засобів</w:t>
                  </w:r>
                </w:p>
                <w:p w:rsidR="00F56DD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Завдання </w:t>
                  </w:r>
                  <w:r w:rsidRPr="005F7697">
                    <w:rPr>
                      <w:rFonts w:ascii="Times New Roman" w:eastAsia="Times New Roman" w:hAnsi="Times New Roman" w:cs="Times New Roman"/>
                      <w:b/>
                      <w:bCs/>
                      <w:color w:val="000000"/>
                      <w:lang w:eastAsia="uk-UA"/>
                    </w:rPr>
                    <w:t>2.</w:t>
                  </w:r>
                  <w:r w:rsidRPr="003B341C">
                    <w:rPr>
                      <w:rFonts w:ascii="Times New Roman" w:eastAsia="Times New Roman" w:hAnsi="Times New Roman" w:cs="Times New Roman"/>
                      <w:color w:val="000000"/>
                      <w:lang w:eastAsia="uk-UA"/>
                    </w:rPr>
                    <w:t> Розвиток та популяризація велосипедного руху</w:t>
                  </w:r>
                </w:p>
                <w:p w:rsidR="005F7697" w:rsidRDefault="005F7697" w:rsidP="00A2196D">
                  <w:pPr>
                    <w:spacing w:after="0"/>
                    <w:ind w:left="34" w:right="57"/>
                    <w:jc w:val="both"/>
                    <w:rPr>
                      <w:rFonts w:ascii="Times New Roman" w:eastAsia="Times New Roman" w:hAnsi="Times New Roman" w:cs="Times New Roman"/>
                      <w:color w:val="000000"/>
                      <w:lang w:eastAsia="uk-UA"/>
                    </w:rPr>
                  </w:pPr>
                </w:p>
                <w:p w:rsidR="005F7697" w:rsidRDefault="005F7697" w:rsidP="00A2196D">
                  <w:pPr>
                    <w:spacing w:after="0"/>
                    <w:ind w:left="34" w:right="57"/>
                    <w:jc w:val="both"/>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Вилучено</w:t>
                  </w:r>
                </w:p>
                <w:p w:rsidR="00651BB5" w:rsidRDefault="00651BB5" w:rsidP="00A2196D">
                  <w:pPr>
                    <w:spacing w:after="0"/>
                    <w:ind w:left="34" w:right="57"/>
                    <w:jc w:val="both"/>
                    <w:rPr>
                      <w:rFonts w:ascii="Times New Roman" w:eastAsia="Times New Roman" w:hAnsi="Times New Roman" w:cs="Times New Roman"/>
                      <w:b/>
                      <w:bCs/>
                      <w:color w:val="000000"/>
                      <w:lang w:eastAsia="uk-UA"/>
                    </w:rPr>
                  </w:pPr>
                </w:p>
                <w:p w:rsidR="00651BB5" w:rsidRDefault="00651BB5" w:rsidP="00A2196D">
                  <w:pPr>
                    <w:spacing w:after="0"/>
                    <w:ind w:left="34" w:right="57"/>
                    <w:jc w:val="both"/>
                    <w:rPr>
                      <w:rFonts w:ascii="Times New Roman" w:eastAsia="Times New Roman" w:hAnsi="Times New Roman" w:cs="Times New Roman"/>
                      <w:b/>
                      <w:bCs/>
                      <w:color w:val="000000"/>
                      <w:lang w:eastAsia="uk-UA"/>
                    </w:rPr>
                  </w:pPr>
                </w:p>
                <w:p w:rsidR="00651BB5" w:rsidRDefault="00651BB5" w:rsidP="00A2196D">
                  <w:pPr>
                    <w:spacing w:after="0"/>
                    <w:ind w:left="34" w:right="57"/>
                    <w:jc w:val="both"/>
                    <w:rPr>
                      <w:rFonts w:ascii="Times New Roman" w:eastAsia="Times New Roman" w:hAnsi="Times New Roman" w:cs="Times New Roman"/>
                      <w:b/>
                      <w:bCs/>
                      <w:color w:val="000000"/>
                      <w:lang w:eastAsia="uk-UA"/>
                    </w:rPr>
                  </w:pPr>
                </w:p>
                <w:p w:rsidR="00EE4C46" w:rsidRDefault="00EE4C46" w:rsidP="00A2196D">
                  <w:pPr>
                    <w:spacing w:after="0"/>
                    <w:ind w:left="34" w:right="57"/>
                    <w:jc w:val="both"/>
                    <w:rPr>
                      <w:rFonts w:ascii="Times New Roman" w:eastAsia="Times New Roman" w:hAnsi="Times New Roman" w:cs="Times New Roman"/>
                      <w:b/>
                      <w:bCs/>
                      <w:color w:val="000000"/>
                      <w:lang w:eastAsia="uk-UA"/>
                    </w:rPr>
                  </w:pPr>
                </w:p>
                <w:p w:rsidR="00EE4C46" w:rsidRDefault="00EE4C46" w:rsidP="00A2196D">
                  <w:pPr>
                    <w:spacing w:after="0"/>
                    <w:ind w:left="34" w:right="57"/>
                    <w:jc w:val="both"/>
                    <w:rPr>
                      <w:rFonts w:ascii="Times New Roman" w:eastAsia="Times New Roman" w:hAnsi="Times New Roman" w:cs="Times New Roman"/>
                      <w:b/>
                      <w:bCs/>
                      <w:color w:val="000000"/>
                      <w:lang w:eastAsia="uk-UA"/>
                    </w:rPr>
                  </w:pPr>
                </w:p>
                <w:p w:rsidR="00EE4C46" w:rsidRPr="005F7697" w:rsidRDefault="00EE4C46" w:rsidP="00A2196D">
                  <w:pPr>
                    <w:spacing w:after="0"/>
                    <w:ind w:left="34" w:right="57"/>
                    <w:jc w:val="both"/>
                    <w:rPr>
                      <w:rFonts w:ascii="Times New Roman" w:eastAsia="Calibri" w:hAnsi="Times New Roman" w:cs="Times New Roman"/>
                      <w:b/>
                      <w:bCs/>
                      <w:color w:val="000000"/>
                      <w:lang w:eastAsia="uk-UA"/>
                    </w:rPr>
                  </w:pPr>
                </w:p>
              </w:tc>
            </w:tr>
            <w:tr w:rsidR="00EE4C46" w:rsidRPr="003B341C" w:rsidTr="00FB45DF">
              <w:trPr>
                <w:trHeight w:val="2523"/>
              </w:trPr>
              <w:tc>
                <w:tcPr>
                  <w:tcW w:w="2144" w:type="pct"/>
                  <w:tcBorders>
                    <w:top w:val="nil"/>
                    <w:left w:val="single" w:sz="4" w:space="0" w:color="auto"/>
                    <w:bottom w:val="single" w:sz="4" w:space="0" w:color="auto"/>
                    <w:right w:val="single" w:sz="4" w:space="0" w:color="auto"/>
                  </w:tcBorders>
                  <w:shd w:val="clear" w:color="auto" w:fill="auto"/>
                </w:tcPr>
                <w:p w:rsidR="00EE4C46" w:rsidRPr="005F7697" w:rsidRDefault="00EE4C46" w:rsidP="00A2196D">
                  <w:pPr>
                    <w:spacing w:after="0"/>
                    <w:ind w:left="34" w:right="57"/>
                    <w:jc w:val="both"/>
                    <w:rPr>
                      <w:rFonts w:ascii="Times New Roman" w:eastAsia="Calibri" w:hAnsi="Times New Roman" w:cs="Times New Roman"/>
                      <w:b/>
                      <w:bCs/>
                    </w:rPr>
                  </w:pPr>
                  <w:r>
                    <w:rPr>
                      <w:rFonts w:ascii="Times New Roman" w:eastAsia="Calibri" w:hAnsi="Times New Roman" w:cs="Times New Roman"/>
                      <w:b/>
                      <w:bCs/>
                    </w:rPr>
                    <w:lastRenderedPageBreak/>
                    <w:t>Вилучено</w:t>
                  </w:r>
                </w:p>
              </w:tc>
              <w:tc>
                <w:tcPr>
                  <w:tcW w:w="2856" w:type="pct"/>
                  <w:gridSpan w:val="5"/>
                  <w:tcBorders>
                    <w:top w:val="single" w:sz="4" w:space="0" w:color="auto"/>
                    <w:left w:val="nil"/>
                    <w:bottom w:val="single" w:sz="4" w:space="0" w:color="auto"/>
                    <w:right w:val="single" w:sz="4" w:space="0" w:color="auto"/>
                  </w:tcBorders>
                  <w:shd w:val="clear" w:color="auto" w:fill="auto"/>
                </w:tcPr>
                <w:p w:rsidR="00EE4C46" w:rsidRPr="003B341C" w:rsidRDefault="00EE4C46" w:rsidP="00A2196D">
                  <w:pPr>
                    <w:shd w:val="clear" w:color="auto" w:fill="FFFFFF"/>
                    <w:spacing w:after="0"/>
                    <w:ind w:left="34" w:right="57"/>
                    <w:jc w:val="both"/>
                    <w:textAlignment w:val="baseline"/>
                    <w:rPr>
                      <w:rFonts w:ascii="Times New Roman" w:eastAsia="Times New Roman" w:hAnsi="Times New Roman" w:cs="Times New Roman"/>
                      <w:lang w:eastAsia="uk-UA"/>
                    </w:rPr>
                  </w:pPr>
                </w:p>
              </w:tc>
            </w:tr>
            <w:tr w:rsidR="00F56DDC" w:rsidRPr="003B341C" w:rsidTr="00C314AA">
              <w:trPr>
                <w:trHeight w:val="844"/>
              </w:trPr>
              <w:tc>
                <w:tcPr>
                  <w:tcW w:w="2144" w:type="pct"/>
                  <w:tcBorders>
                    <w:top w:val="nil"/>
                    <w:left w:val="single" w:sz="4" w:space="0" w:color="auto"/>
                    <w:bottom w:val="single" w:sz="4" w:space="0" w:color="auto"/>
                    <w:right w:val="single" w:sz="4" w:space="0" w:color="auto"/>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5. Територія, на яку матиме вплив реалізація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tc>
              <w:tc>
                <w:tcPr>
                  <w:tcW w:w="2856" w:type="pct"/>
                  <w:gridSpan w:val="5"/>
                  <w:tcBorders>
                    <w:top w:val="single" w:sz="4" w:space="0" w:color="auto"/>
                    <w:left w:val="nil"/>
                    <w:bottom w:val="single" w:sz="4" w:space="0" w:color="auto"/>
                    <w:right w:val="single" w:sz="4" w:space="0" w:color="auto"/>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місто Київ</w:t>
                  </w:r>
                </w:p>
              </w:tc>
            </w:tr>
            <w:tr w:rsidR="00EE4C46" w:rsidRPr="003B341C" w:rsidTr="00FB45DF">
              <w:trPr>
                <w:trHeight w:val="617"/>
              </w:trPr>
              <w:tc>
                <w:tcPr>
                  <w:tcW w:w="2144" w:type="pct"/>
                  <w:tcBorders>
                    <w:top w:val="nil"/>
                    <w:left w:val="single" w:sz="4" w:space="0" w:color="auto"/>
                    <w:bottom w:val="single" w:sz="4" w:space="0" w:color="auto"/>
                    <w:right w:val="single" w:sz="4" w:space="0" w:color="auto"/>
                  </w:tcBorders>
                  <w:shd w:val="clear" w:color="auto" w:fill="auto"/>
                </w:tcPr>
                <w:p w:rsidR="00EE4C46" w:rsidRPr="00EE4C46" w:rsidRDefault="00EE4C46" w:rsidP="00A2196D">
                  <w:pPr>
                    <w:spacing w:after="0"/>
                    <w:ind w:left="34" w:right="57"/>
                    <w:jc w:val="both"/>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 xml:space="preserve">Вилучено </w:t>
                  </w:r>
                </w:p>
              </w:tc>
              <w:tc>
                <w:tcPr>
                  <w:tcW w:w="2856" w:type="pct"/>
                  <w:gridSpan w:val="5"/>
                  <w:tcBorders>
                    <w:top w:val="single" w:sz="4" w:space="0" w:color="auto"/>
                    <w:left w:val="nil"/>
                    <w:bottom w:val="single" w:sz="4" w:space="0" w:color="auto"/>
                    <w:right w:val="single" w:sz="4" w:space="0" w:color="auto"/>
                  </w:tcBorders>
                  <w:shd w:val="clear" w:color="auto" w:fill="auto"/>
                </w:tcPr>
                <w:p w:rsidR="00EE4C46" w:rsidRPr="003B341C" w:rsidRDefault="00EE4C46" w:rsidP="00A2196D">
                  <w:pPr>
                    <w:spacing w:after="0"/>
                    <w:ind w:left="34" w:right="57"/>
                    <w:jc w:val="both"/>
                    <w:rPr>
                      <w:rFonts w:ascii="Times New Roman" w:eastAsia="Times New Roman" w:hAnsi="Times New Roman" w:cs="Times New Roman"/>
                      <w:color w:val="000000"/>
                      <w:lang w:eastAsia="uk-UA"/>
                    </w:rPr>
                  </w:pPr>
                </w:p>
              </w:tc>
            </w:tr>
            <w:tr w:rsidR="00F56DDC" w:rsidRPr="003B341C" w:rsidTr="00C314AA">
              <w:trPr>
                <w:trHeight w:val="1830"/>
              </w:trPr>
              <w:tc>
                <w:tcPr>
                  <w:tcW w:w="2144" w:type="pct"/>
                  <w:tcBorders>
                    <w:top w:val="nil"/>
                    <w:left w:val="single" w:sz="4" w:space="0" w:color="auto"/>
                    <w:bottom w:val="single" w:sz="4" w:space="0" w:color="000000"/>
                    <w:right w:val="single" w:sz="4" w:space="0" w:color="auto"/>
                  </w:tcBorders>
                  <w:shd w:val="clear" w:color="auto" w:fill="auto"/>
                  <w:hideMark/>
                </w:tcPr>
                <w:p w:rsidR="00F56DDC" w:rsidRDefault="00F56DDC" w:rsidP="00A2196D">
                  <w:pPr>
                    <w:spacing w:after="0"/>
                    <w:ind w:left="34" w:right="57"/>
                    <w:jc w:val="both"/>
                    <w:rPr>
                      <w:rFonts w:ascii="Times New Roman" w:eastAsia="Times New Roman" w:hAnsi="Times New Roman" w:cs="Times New Roman"/>
                      <w:color w:val="000000"/>
                      <w:lang w:eastAsia="uk-UA"/>
                    </w:rPr>
                  </w:pPr>
                  <w:r w:rsidRPr="00EE4C46">
                    <w:rPr>
                      <w:rFonts w:ascii="Times New Roman" w:eastAsia="Times New Roman" w:hAnsi="Times New Roman" w:cs="Times New Roman"/>
                      <w:b/>
                      <w:bCs/>
                      <w:color w:val="000000"/>
                      <w:lang w:eastAsia="uk-UA"/>
                    </w:rPr>
                    <w:t>6.</w:t>
                  </w:r>
                  <w:r w:rsidRPr="003B341C">
                    <w:rPr>
                      <w:rFonts w:ascii="Times New Roman" w:eastAsia="Times New Roman" w:hAnsi="Times New Roman" w:cs="Times New Roman"/>
                      <w:color w:val="000000"/>
                      <w:lang w:eastAsia="uk-UA"/>
                    </w:rPr>
                    <w:t xml:space="preserve"> Опис проблеми, на вирішення якої спрямований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за технічним завданням</w:t>
                  </w: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Default="00FB45DF" w:rsidP="00A2196D">
                  <w:pPr>
                    <w:spacing w:after="0"/>
                    <w:ind w:left="34" w:right="57"/>
                    <w:jc w:val="both"/>
                    <w:rPr>
                      <w:rFonts w:ascii="Times New Roman" w:eastAsia="Times New Roman" w:hAnsi="Times New Roman" w:cs="Times New Roman"/>
                      <w:color w:val="000000"/>
                      <w:lang w:eastAsia="uk-UA"/>
                    </w:rPr>
                  </w:pPr>
                </w:p>
                <w:p w:rsidR="00FB45DF" w:rsidRPr="003B341C" w:rsidRDefault="00FB45DF" w:rsidP="00A2196D">
                  <w:pPr>
                    <w:spacing w:after="0"/>
                    <w:ind w:left="34" w:right="57"/>
                    <w:jc w:val="both"/>
                    <w:rPr>
                      <w:rFonts w:ascii="Times New Roman" w:eastAsia="Times New Roman" w:hAnsi="Times New Roman" w:cs="Times New Roman"/>
                      <w:color w:val="000000"/>
                      <w:lang w:eastAsia="uk-UA"/>
                    </w:rPr>
                  </w:pPr>
                </w:p>
              </w:tc>
              <w:tc>
                <w:tcPr>
                  <w:tcW w:w="2856" w:type="pct"/>
                  <w:gridSpan w:val="5"/>
                  <w:tcBorders>
                    <w:top w:val="single" w:sz="4" w:space="0" w:color="auto"/>
                    <w:left w:val="nil"/>
                    <w:bottom w:val="single" w:sz="4" w:space="0" w:color="000000"/>
                    <w:right w:val="single" w:sz="4" w:space="0" w:color="auto"/>
                  </w:tcBorders>
                  <w:shd w:val="clear" w:color="auto" w:fill="auto"/>
                  <w:hideMark/>
                </w:tcPr>
                <w:p w:rsidR="00F56DDC" w:rsidRPr="003B341C" w:rsidRDefault="00F56DDC" w:rsidP="00A2196D">
                  <w:pPr>
                    <w:shd w:val="clear" w:color="auto" w:fill="FFFFFF"/>
                    <w:tabs>
                      <w:tab w:val="left" w:pos="372"/>
                    </w:tabs>
                    <w:suppressAutoHyphens/>
                    <w:spacing w:after="0"/>
                    <w:ind w:left="34" w:right="57"/>
                    <w:contextualSpacing/>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Недостатньо розвинута та застаріла транспортна інфраструктура, що з’єднує Лівобережну та Правобережну частини Києва</w:t>
                  </w:r>
                </w:p>
                <w:p w:rsidR="00F56DDC" w:rsidRPr="003B341C" w:rsidRDefault="00F56DDC" w:rsidP="00A2196D">
                  <w:pPr>
                    <w:shd w:val="clear" w:color="auto" w:fill="FFFFFF"/>
                    <w:tabs>
                      <w:tab w:val="left" w:pos="372"/>
                    </w:tabs>
                    <w:suppressAutoHyphens/>
                    <w:spacing w:after="0"/>
                    <w:ind w:left="34" w:right="57"/>
                    <w:contextualSpacing/>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Недостатня пропускна спроможність </w:t>
                  </w:r>
                  <w:proofErr w:type="spellStart"/>
                  <w:r w:rsidRPr="003B341C">
                    <w:rPr>
                      <w:rFonts w:ascii="Times New Roman" w:eastAsia="Times New Roman" w:hAnsi="Times New Roman" w:cs="Times New Roman"/>
                      <w:color w:val="000000"/>
                      <w:lang w:eastAsia="uk-UA"/>
                    </w:rPr>
                    <w:t>вулично</w:t>
                  </w:r>
                  <w:proofErr w:type="spellEnd"/>
                  <w:r w:rsidRPr="003B341C">
                    <w:rPr>
                      <w:rFonts w:ascii="Times New Roman" w:eastAsia="Times New Roman" w:hAnsi="Times New Roman" w:cs="Times New Roman"/>
                      <w:color w:val="000000"/>
                      <w:lang w:eastAsia="uk-UA"/>
                    </w:rPr>
                    <w:t>-дорожньої мережі</w:t>
                  </w:r>
                </w:p>
                <w:p w:rsidR="00F56DDC" w:rsidRPr="003B341C" w:rsidRDefault="00F56DDC" w:rsidP="00A2196D">
                  <w:pPr>
                    <w:shd w:val="clear" w:color="auto" w:fill="FFFFFF"/>
                    <w:tabs>
                      <w:tab w:val="left" w:pos="172"/>
                    </w:tabs>
                    <w:spacing w:after="0"/>
                    <w:ind w:left="34" w:right="57"/>
                    <w:contextualSpacing/>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Недостатньо розвинена </w:t>
                  </w:r>
                  <w:proofErr w:type="spellStart"/>
                  <w:r w:rsidRPr="003B341C">
                    <w:rPr>
                      <w:rFonts w:ascii="Times New Roman" w:eastAsia="Times New Roman" w:hAnsi="Times New Roman" w:cs="Times New Roman"/>
                      <w:color w:val="000000"/>
                      <w:lang w:eastAsia="uk-UA"/>
                    </w:rPr>
                    <w:t>велоінфраструктура</w:t>
                  </w:r>
                  <w:proofErr w:type="spellEnd"/>
                  <w:r w:rsidRPr="003B341C">
                    <w:rPr>
                      <w:rFonts w:ascii="Times New Roman" w:eastAsia="Times New Roman" w:hAnsi="Times New Roman" w:cs="Times New Roman"/>
                      <w:color w:val="000000"/>
                      <w:lang w:eastAsia="uk-UA"/>
                    </w:rPr>
                    <w:t xml:space="preserve"> міста</w:t>
                  </w:r>
                </w:p>
                <w:p w:rsidR="00EE4C46" w:rsidRDefault="00F56DDC" w:rsidP="00A2196D">
                  <w:pPr>
                    <w:shd w:val="clear" w:color="auto" w:fill="FFFFFF"/>
                    <w:tabs>
                      <w:tab w:val="left" w:pos="372"/>
                    </w:tabs>
                    <w:suppressAutoHyphens/>
                    <w:spacing w:after="0"/>
                    <w:ind w:left="34" w:right="57"/>
                    <w:contextualSpacing/>
                    <w:jc w:val="both"/>
                    <w:textAlignment w:val="baseline"/>
                    <w:rPr>
                      <w:rFonts w:ascii="Times New Roman" w:eastAsia="Times New Roman" w:hAnsi="Times New Roman" w:cs="Times New Roman"/>
                      <w:b/>
                      <w:bCs/>
                      <w:color w:val="000000"/>
                      <w:lang w:eastAsia="uk-UA"/>
                    </w:rPr>
                  </w:pPr>
                  <w:r w:rsidRPr="003B341C">
                    <w:rPr>
                      <w:rFonts w:ascii="Times New Roman" w:eastAsia="Times New Roman" w:hAnsi="Times New Roman" w:cs="Times New Roman"/>
                      <w:color w:val="000000"/>
                      <w:lang w:eastAsia="uk-UA"/>
                    </w:rPr>
                    <w:t>– </w:t>
                  </w:r>
                  <w:r w:rsidRPr="00EE4C46">
                    <w:rPr>
                      <w:rFonts w:ascii="Times New Roman" w:eastAsia="Times New Roman" w:hAnsi="Times New Roman" w:cs="Times New Roman"/>
                      <w:b/>
                      <w:bCs/>
                      <w:color w:val="000000"/>
                      <w:lang w:eastAsia="uk-UA"/>
                    </w:rPr>
                    <w:t>Застаріла система зливової каналізації</w:t>
                  </w:r>
                </w:p>
                <w:p w:rsidR="00EE4C46" w:rsidRPr="003B341C" w:rsidRDefault="00EE4C46" w:rsidP="00A2196D">
                  <w:pPr>
                    <w:shd w:val="clear" w:color="auto" w:fill="FFFFFF"/>
                    <w:tabs>
                      <w:tab w:val="left" w:pos="372"/>
                    </w:tabs>
                    <w:suppressAutoHyphens/>
                    <w:spacing w:after="0"/>
                    <w:ind w:left="34" w:right="57"/>
                    <w:contextualSpacing/>
                    <w:jc w:val="both"/>
                    <w:textAlignment w:val="baseline"/>
                    <w:rPr>
                      <w:rFonts w:ascii="Times New Roman" w:eastAsia="Times New Roman" w:hAnsi="Times New Roman" w:cs="Times New Roman"/>
                      <w:color w:val="000000"/>
                      <w:lang w:eastAsia="uk-UA"/>
                    </w:rPr>
                  </w:pPr>
                </w:p>
              </w:tc>
            </w:tr>
            <w:tr w:rsidR="00F56DDC" w:rsidRPr="003B341C" w:rsidTr="00C314AA">
              <w:trPr>
                <w:trHeight w:val="569"/>
              </w:trPr>
              <w:tc>
                <w:tcPr>
                  <w:tcW w:w="2144" w:type="pct"/>
                  <w:tcBorders>
                    <w:top w:val="single" w:sz="4" w:space="0" w:color="000000"/>
                    <w:left w:val="single" w:sz="4" w:space="0" w:color="000000"/>
                    <w:bottom w:val="single" w:sz="4" w:space="0" w:color="000000"/>
                    <w:right w:val="single" w:sz="4" w:space="0" w:color="000000"/>
                  </w:tcBorders>
                  <w:shd w:val="clear" w:color="auto" w:fill="auto"/>
                  <w:hideMark/>
                </w:tcPr>
                <w:p w:rsidR="00F56DDC" w:rsidRDefault="00F56DDC" w:rsidP="00A2196D">
                  <w:pPr>
                    <w:spacing w:after="0"/>
                    <w:ind w:left="34" w:right="57"/>
                    <w:jc w:val="both"/>
                    <w:rPr>
                      <w:rFonts w:ascii="Times New Roman" w:eastAsia="Times New Roman" w:hAnsi="Times New Roman" w:cs="Times New Roman"/>
                      <w:color w:val="000000"/>
                      <w:lang w:eastAsia="uk-UA"/>
                    </w:rPr>
                  </w:pPr>
                  <w:r w:rsidRPr="009977C2">
                    <w:rPr>
                      <w:rFonts w:ascii="Times New Roman" w:eastAsia="Times New Roman" w:hAnsi="Times New Roman" w:cs="Times New Roman"/>
                      <w:b/>
                      <w:bCs/>
                      <w:color w:val="000000"/>
                      <w:lang w:eastAsia="uk-UA"/>
                    </w:rPr>
                    <w:lastRenderedPageBreak/>
                    <w:t>7.</w:t>
                  </w:r>
                  <w:r w:rsidRPr="003B341C">
                    <w:rPr>
                      <w:rFonts w:ascii="Times New Roman" w:eastAsia="Times New Roman" w:hAnsi="Times New Roman" w:cs="Times New Roman"/>
                      <w:color w:val="000000"/>
                      <w:lang w:eastAsia="uk-UA"/>
                    </w:rPr>
                    <w:t xml:space="preserve"> Очікувані кількісні результати від реалізації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p w:rsidR="00651BB5" w:rsidRDefault="00651BB5" w:rsidP="00A2196D">
                  <w:pPr>
                    <w:spacing w:after="0"/>
                    <w:ind w:left="34" w:right="57"/>
                    <w:jc w:val="both"/>
                    <w:rPr>
                      <w:rFonts w:ascii="Times New Roman" w:eastAsia="Times New Roman" w:hAnsi="Times New Roman" w:cs="Times New Roman"/>
                      <w:color w:val="000000"/>
                      <w:lang w:eastAsia="uk-UA"/>
                    </w:rPr>
                  </w:pPr>
                </w:p>
                <w:p w:rsidR="00651BB5" w:rsidRPr="003B341C" w:rsidRDefault="00651BB5" w:rsidP="00A2196D">
                  <w:pPr>
                    <w:spacing w:after="0"/>
                    <w:ind w:left="34" w:right="57"/>
                    <w:jc w:val="both"/>
                    <w:rPr>
                      <w:rFonts w:ascii="Times New Roman" w:eastAsia="Times New Roman" w:hAnsi="Times New Roman" w:cs="Times New Roman"/>
                      <w:color w:val="000000"/>
                      <w:lang w:eastAsia="uk-UA"/>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2021 рік</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2022 рік</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2023 рік</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2024 рік</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Усього</w:t>
                  </w:r>
                </w:p>
              </w:tc>
            </w:tr>
            <w:tr w:rsidR="00F56DDC" w:rsidRPr="003B341C" w:rsidTr="00C314AA">
              <w:trPr>
                <w:trHeight w:val="526"/>
              </w:trPr>
              <w:tc>
                <w:tcPr>
                  <w:tcW w:w="2144" w:type="pct"/>
                  <w:tcBorders>
                    <w:top w:val="single" w:sz="4" w:space="0" w:color="000000"/>
                    <w:left w:val="single" w:sz="4" w:space="0" w:color="auto"/>
                    <w:bottom w:val="single" w:sz="4" w:space="0" w:color="auto"/>
                    <w:right w:val="single" w:sz="4" w:space="0" w:color="auto"/>
                  </w:tcBorders>
                  <w:shd w:val="clear" w:color="auto" w:fill="auto"/>
                  <w:hideMark/>
                </w:tcPr>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об’єктів будівництва </w:t>
                  </w:r>
                  <w:proofErr w:type="spellStart"/>
                  <w:r w:rsidRPr="003B341C">
                    <w:rPr>
                      <w:rFonts w:ascii="Times New Roman" w:eastAsia="Times New Roman" w:hAnsi="Times New Roman" w:cs="Times New Roman"/>
                      <w:lang w:eastAsia="uk-UA"/>
                    </w:rPr>
                    <w:t>вулично</w:t>
                  </w:r>
                  <w:proofErr w:type="spellEnd"/>
                  <w:r w:rsidRPr="003B341C">
                    <w:rPr>
                      <w:rFonts w:ascii="Times New Roman" w:eastAsia="Times New Roman" w:hAnsi="Times New Roman" w:cs="Times New Roman"/>
                      <w:lang w:eastAsia="uk-UA"/>
                    </w:rPr>
                    <w:t>-шляхової мережі, од.</w:t>
                  </w:r>
                </w:p>
                <w:p w:rsidR="00EE4C46" w:rsidRDefault="00EE4C46" w:rsidP="00A2196D">
                  <w:pPr>
                    <w:spacing w:after="0"/>
                    <w:ind w:left="34" w:right="57"/>
                    <w:jc w:val="both"/>
                    <w:rPr>
                      <w:rFonts w:ascii="Times New Roman" w:eastAsia="Times New Roman" w:hAnsi="Times New Roman" w:cs="Times New Roman"/>
                      <w:lang w:eastAsia="uk-UA"/>
                    </w:rPr>
                  </w:pPr>
                </w:p>
                <w:p w:rsidR="00EE4C46" w:rsidRPr="003B341C" w:rsidRDefault="00EE4C46" w:rsidP="00A2196D">
                  <w:pPr>
                    <w:spacing w:after="0"/>
                    <w:ind w:left="34" w:right="57"/>
                    <w:jc w:val="both"/>
                    <w:rPr>
                      <w:rFonts w:ascii="Times New Roman" w:eastAsia="Times New Roman" w:hAnsi="Times New Roman" w:cs="Times New Roman"/>
                      <w:lang w:eastAsia="uk-UA"/>
                    </w:rPr>
                  </w:pPr>
                </w:p>
              </w:tc>
              <w:tc>
                <w:tcPr>
                  <w:tcW w:w="571" w:type="pct"/>
                  <w:tcBorders>
                    <w:top w:val="single" w:sz="4" w:space="0" w:color="000000"/>
                    <w:left w:val="nil"/>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7</w:t>
                  </w:r>
                </w:p>
              </w:tc>
              <w:tc>
                <w:tcPr>
                  <w:tcW w:w="571" w:type="pct"/>
                  <w:tcBorders>
                    <w:top w:val="single" w:sz="4" w:space="0" w:color="000000"/>
                    <w:left w:val="nil"/>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9</w:t>
                  </w:r>
                </w:p>
              </w:tc>
              <w:tc>
                <w:tcPr>
                  <w:tcW w:w="572" w:type="pct"/>
                  <w:tcBorders>
                    <w:top w:val="single" w:sz="4" w:space="0" w:color="000000"/>
                    <w:left w:val="nil"/>
                    <w:bottom w:val="single" w:sz="4" w:space="0" w:color="auto"/>
                    <w:right w:val="single" w:sz="4" w:space="0" w:color="auto"/>
                  </w:tcBorders>
                  <w:shd w:val="clear" w:color="auto" w:fill="auto"/>
                  <w:vAlign w:val="center"/>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6</w:t>
                  </w:r>
                </w:p>
              </w:tc>
              <w:tc>
                <w:tcPr>
                  <w:tcW w:w="571" w:type="pct"/>
                  <w:tcBorders>
                    <w:top w:val="single" w:sz="4" w:space="0" w:color="000000"/>
                    <w:left w:val="nil"/>
                    <w:bottom w:val="single" w:sz="4" w:space="0" w:color="auto"/>
                    <w:right w:val="single" w:sz="4" w:space="0" w:color="auto"/>
                  </w:tcBorders>
                  <w:shd w:val="clear" w:color="auto" w:fill="auto"/>
                  <w:noWrap/>
                  <w:vAlign w:val="center"/>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6</w:t>
                  </w:r>
                </w:p>
              </w:tc>
              <w:tc>
                <w:tcPr>
                  <w:tcW w:w="571" w:type="pct"/>
                  <w:tcBorders>
                    <w:top w:val="single" w:sz="4" w:space="0" w:color="000000"/>
                    <w:left w:val="nil"/>
                    <w:bottom w:val="single" w:sz="4" w:space="0" w:color="auto"/>
                    <w:right w:val="single" w:sz="4" w:space="0" w:color="auto"/>
                  </w:tcBorders>
                  <w:shd w:val="clear" w:color="auto" w:fill="auto"/>
                  <w:vAlign w:val="center"/>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28</w:t>
                  </w:r>
                </w:p>
              </w:tc>
            </w:tr>
            <w:tr w:rsidR="00F56DDC" w:rsidRPr="003B341C" w:rsidTr="00C314AA">
              <w:trPr>
                <w:trHeight w:val="565"/>
              </w:trPr>
              <w:tc>
                <w:tcPr>
                  <w:tcW w:w="2144" w:type="pct"/>
                  <w:tcBorders>
                    <w:top w:val="single" w:sz="4" w:space="0" w:color="auto"/>
                    <w:left w:val="single" w:sz="4" w:space="0" w:color="auto"/>
                    <w:bottom w:val="single" w:sz="4" w:space="0" w:color="auto"/>
                    <w:right w:val="single" w:sz="4" w:space="0" w:color="auto"/>
                  </w:tcBorders>
                  <w:shd w:val="clear" w:color="auto" w:fill="auto"/>
                  <w:hideMark/>
                </w:tcPr>
                <w:p w:rsidR="00EE4C46"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об’єктів реконструкції </w:t>
                  </w:r>
                  <w:proofErr w:type="spellStart"/>
                  <w:r w:rsidRPr="003B341C">
                    <w:rPr>
                      <w:rFonts w:ascii="Times New Roman" w:eastAsia="Times New Roman" w:hAnsi="Times New Roman" w:cs="Times New Roman"/>
                      <w:lang w:eastAsia="uk-UA"/>
                    </w:rPr>
                    <w:t>вулично</w:t>
                  </w:r>
                  <w:proofErr w:type="spellEnd"/>
                  <w:r w:rsidRPr="003B341C">
                    <w:rPr>
                      <w:rFonts w:ascii="Times New Roman" w:eastAsia="Times New Roman" w:hAnsi="Times New Roman" w:cs="Times New Roman"/>
                      <w:lang w:eastAsia="uk-UA"/>
                    </w:rPr>
                    <w:t>-шляхової мережі, од.</w:t>
                  </w:r>
                </w:p>
                <w:p w:rsidR="00EE4C46" w:rsidRPr="003B341C" w:rsidRDefault="00EE4C46" w:rsidP="00A2196D">
                  <w:pPr>
                    <w:spacing w:after="0"/>
                    <w:ind w:left="34" w:right="57"/>
                    <w:jc w:val="both"/>
                    <w:rPr>
                      <w:rFonts w:ascii="Times New Roman" w:eastAsia="Times New Roman" w:hAnsi="Times New Roman" w:cs="Times New Roman"/>
                      <w:lang w:eastAsia="uk-UA"/>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11</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19</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3</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6</w:t>
                  </w:r>
                </w:p>
              </w:tc>
              <w:tc>
                <w:tcPr>
                  <w:tcW w:w="571" w:type="pct"/>
                  <w:tcBorders>
                    <w:top w:val="single" w:sz="4" w:space="0" w:color="auto"/>
                    <w:left w:val="nil"/>
                    <w:bottom w:val="single" w:sz="4" w:space="0" w:color="auto"/>
                    <w:right w:val="single" w:sz="4" w:space="0" w:color="auto"/>
                  </w:tcBorders>
                  <w:shd w:val="clear" w:color="auto" w:fill="auto"/>
                  <w:vAlign w:val="center"/>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39</w:t>
                  </w:r>
                </w:p>
              </w:tc>
            </w:tr>
            <w:tr w:rsidR="00F56DDC" w:rsidRPr="003B341C" w:rsidTr="00C314AA">
              <w:trPr>
                <w:trHeight w:val="562"/>
              </w:trPr>
              <w:tc>
                <w:tcPr>
                  <w:tcW w:w="2144" w:type="pct"/>
                  <w:tcBorders>
                    <w:top w:val="single" w:sz="4" w:space="0" w:color="auto"/>
                    <w:left w:val="single" w:sz="4" w:space="0" w:color="auto"/>
                    <w:bottom w:val="single" w:sz="4" w:space="0" w:color="auto"/>
                    <w:right w:val="single" w:sz="4" w:space="0" w:color="auto"/>
                  </w:tcBorders>
                  <w:shd w:val="clear" w:color="auto" w:fill="auto"/>
                  <w:hideMark/>
                </w:tcPr>
                <w:p w:rsidR="00EE4C46"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будівництва штучних споруд, од.</w:t>
                  </w:r>
                </w:p>
                <w:p w:rsidR="00EE4C46" w:rsidRPr="003B341C" w:rsidRDefault="00EE4C46" w:rsidP="00A2196D">
                  <w:pPr>
                    <w:spacing w:after="0"/>
                    <w:ind w:left="34" w:right="57"/>
                    <w:jc w:val="both"/>
                    <w:rPr>
                      <w:rFonts w:ascii="Times New Roman" w:eastAsia="Times New Roman" w:hAnsi="Times New Roman" w:cs="Times New Roman"/>
                      <w:lang w:eastAsia="uk-UA"/>
                    </w:rPr>
                  </w:pP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5</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7</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1</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2</w:t>
                  </w:r>
                </w:p>
              </w:tc>
              <w:tc>
                <w:tcPr>
                  <w:tcW w:w="571" w:type="pct"/>
                  <w:tcBorders>
                    <w:top w:val="single" w:sz="4" w:space="0" w:color="auto"/>
                    <w:left w:val="nil"/>
                    <w:bottom w:val="single" w:sz="4" w:space="0" w:color="auto"/>
                    <w:right w:val="single" w:sz="4" w:space="0" w:color="auto"/>
                  </w:tcBorders>
                  <w:shd w:val="clear" w:color="auto" w:fill="auto"/>
                  <w:vAlign w:val="center"/>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15</w:t>
                  </w:r>
                </w:p>
              </w:tc>
            </w:tr>
            <w:tr w:rsidR="00F56DDC" w:rsidRPr="003B341C" w:rsidTr="00C314AA">
              <w:trPr>
                <w:trHeight w:val="557"/>
              </w:trPr>
              <w:tc>
                <w:tcPr>
                  <w:tcW w:w="2144" w:type="pct"/>
                  <w:tcBorders>
                    <w:top w:val="single" w:sz="4" w:space="0" w:color="auto"/>
                    <w:left w:val="single" w:sz="4" w:space="0" w:color="auto"/>
                    <w:bottom w:val="single" w:sz="4" w:space="0" w:color="auto"/>
                    <w:right w:val="single" w:sz="4" w:space="0" w:color="auto"/>
                  </w:tcBorders>
                  <w:shd w:val="clear" w:color="auto" w:fill="auto"/>
                  <w:hideMark/>
                </w:tcPr>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реконструкції штучних споруд, од.</w:t>
                  </w:r>
                </w:p>
                <w:p w:rsidR="00BF3512" w:rsidRPr="003B341C" w:rsidRDefault="00BF3512" w:rsidP="00A2196D">
                  <w:pPr>
                    <w:spacing w:after="0"/>
                    <w:ind w:left="34" w:right="57"/>
                    <w:jc w:val="both"/>
                    <w:rPr>
                      <w:rFonts w:ascii="Times New Roman" w:eastAsia="Times New Roman" w:hAnsi="Times New Roman" w:cs="Times New Roman"/>
                      <w:lang w:eastAsia="uk-UA"/>
                    </w:rPr>
                  </w:pP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6</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7</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2</w:t>
                  </w:r>
                </w:p>
              </w:tc>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2</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17</w:t>
                  </w:r>
                </w:p>
              </w:tc>
            </w:tr>
            <w:tr w:rsidR="00F56DDC" w:rsidRPr="003B341C" w:rsidTr="00C314AA">
              <w:trPr>
                <w:trHeight w:val="552"/>
              </w:trPr>
              <w:tc>
                <w:tcPr>
                  <w:tcW w:w="2144" w:type="pct"/>
                  <w:tcBorders>
                    <w:top w:val="single" w:sz="4" w:space="0" w:color="auto"/>
                    <w:left w:val="single" w:sz="4" w:space="0" w:color="auto"/>
                    <w:bottom w:val="single" w:sz="4" w:space="0" w:color="auto"/>
                    <w:right w:val="single" w:sz="4" w:space="0" w:color="auto"/>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реконструкції дощової каналізації, од.</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1</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1</w:t>
                  </w:r>
                </w:p>
              </w:tc>
              <w:tc>
                <w:tcPr>
                  <w:tcW w:w="571" w:type="pct"/>
                  <w:tcBorders>
                    <w:top w:val="single" w:sz="4" w:space="0" w:color="auto"/>
                    <w:left w:val="nil"/>
                    <w:bottom w:val="single" w:sz="4" w:space="0" w:color="auto"/>
                    <w:right w:val="single" w:sz="4" w:space="0" w:color="auto"/>
                  </w:tcBorders>
                  <w:shd w:val="clear" w:color="auto" w:fill="auto"/>
                  <w:vAlign w:val="center"/>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6</w:t>
                  </w:r>
                </w:p>
              </w:tc>
            </w:tr>
            <w:tr w:rsidR="00F56DDC" w:rsidRPr="003B341C" w:rsidTr="00651BB5">
              <w:trPr>
                <w:trHeight w:val="1442"/>
              </w:trPr>
              <w:tc>
                <w:tcPr>
                  <w:tcW w:w="2144" w:type="pct"/>
                  <w:tcBorders>
                    <w:top w:val="nil"/>
                    <w:left w:val="single" w:sz="4" w:space="0" w:color="auto"/>
                    <w:bottom w:val="single" w:sz="4" w:space="0" w:color="auto"/>
                    <w:right w:val="single" w:sz="4" w:space="0" w:color="auto"/>
                  </w:tcBorders>
                  <w:shd w:val="clear" w:color="auto" w:fill="auto"/>
                  <w:hideMark/>
                </w:tcPr>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об’єктів будівництва </w:t>
                  </w:r>
                  <w:proofErr w:type="spellStart"/>
                  <w:r w:rsidRPr="003B341C">
                    <w:rPr>
                      <w:rFonts w:ascii="Times New Roman" w:eastAsia="Times New Roman" w:hAnsi="Times New Roman" w:cs="Times New Roman"/>
                      <w:lang w:eastAsia="uk-UA"/>
                    </w:rPr>
                    <w:t>велоінфраструктури</w:t>
                  </w:r>
                  <w:proofErr w:type="spellEnd"/>
                  <w:r w:rsidRPr="003B341C">
                    <w:rPr>
                      <w:rFonts w:ascii="Times New Roman" w:eastAsia="Times New Roman" w:hAnsi="Times New Roman" w:cs="Times New Roman"/>
                      <w:lang w:eastAsia="uk-UA"/>
                    </w:rPr>
                    <w:t>, од.</w:t>
                  </w:r>
                </w:p>
                <w:p w:rsidR="00BF3512" w:rsidRDefault="00BF3512" w:rsidP="00A2196D">
                  <w:pPr>
                    <w:spacing w:after="0"/>
                    <w:ind w:left="34" w:right="57"/>
                    <w:jc w:val="both"/>
                    <w:rPr>
                      <w:rFonts w:ascii="Times New Roman" w:eastAsia="Times New Roman" w:hAnsi="Times New Roman" w:cs="Times New Roman"/>
                      <w:lang w:eastAsia="uk-UA"/>
                    </w:rPr>
                  </w:pPr>
                </w:p>
                <w:p w:rsidR="00BF3512" w:rsidRDefault="00BF3512" w:rsidP="00A2196D">
                  <w:pPr>
                    <w:spacing w:after="0"/>
                    <w:ind w:left="34" w:right="57"/>
                    <w:jc w:val="both"/>
                    <w:rPr>
                      <w:rFonts w:ascii="Times New Roman" w:eastAsia="Times New Roman" w:hAnsi="Times New Roman" w:cs="Times New Roman"/>
                      <w:lang w:eastAsia="uk-UA"/>
                    </w:rPr>
                  </w:pPr>
                </w:p>
                <w:p w:rsidR="00BF3512" w:rsidRDefault="00BF3512" w:rsidP="00A2196D">
                  <w:pPr>
                    <w:spacing w:after="0"/>
                    <w:ind w:left="34" w:right="57"/>
                    <w:jc w:val="both"/>
                    <w:rPr>
                      <w:rFonts w:ascii="Times New Roman" w:eastAsia="Times New Roman" w:hAnsi="Times New Roman" w:cs="Times New Roman"/>
                      <w:lang w:eastAsia="uk-UA"/>
                    </w:rPr>
                  </w:pPr>
                </w:p>
                <w:p w:rsidR="00BF3512" w:rsidRDefault="00BF3512" w:rsidP="00A2196D">
                  <w:pPr>
                    <w:spacing w:after="0"/>
                    <w:ind w:left="34" w:right="57"/>
                    <w:jc w:val="both"/>
                    <w:rPr>
                      <w:rFonts w:ascii="Times New Roman" w:eastAsia="Times New Roman" w:hAnsi="Times New Roman" w:cs="Times New Roman"/>
                      <w:lang w:eastAsia="uk-UA"/>
                    </w:rPr>
                  </w:pPr>
                </w:p>
                <w:p w:rsidR="00BF3512" w:rsidRPr="003B341C" w:rsidRDefault="00BF3512" w:rsidP="00A2196D">
                  <w:pPr>
                    <w:spacing w:after="0"/>
                    <w:ind w:left="34" w:right="57"/>
                    <w:jc w:val="both"/>
                    <w:rPr>
                      <w:rFonts w:ascii="Times New Roman" w:eastAsia="Times New Roman" w:hAnsi="Times New Roman" w:cs="Times New Roman"/>
                      <w:lang w:eastAsia="uk-UA"/>
                    </w:rPr>
                  </w:pPr>
                </w:p>
              </w:tc>
              <w:tc>
                <w:tcPr>
                  <w:tcW w:w="571" w:type="pct"/>
                  <w:tcBorders>
                    <w:top w:val="nil"/>
                    <w:left w:val="nil"/>
                    <w:bottom w:val="single" w:sz="4" w:space="0" w:color="auto"/>
                    <w:right w:val="single" w:sz="4" w:space="0" w:color="auto"/>
                  </w:tcBorders>
                  <w:shd w:val="clear" w:color="auto" w:fill="auto"/>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w:t>
                  </w:r>
                </w:p>
              </w:tc>
              <w:tc>
                <w:tcPr>
                  <w:tcW w:w="571" w:type="pct"/>
                  <w:tcBorders>
                    <w:top w:val="nil"/>
                    <w:left w:val="nil"/>
                    <w:bottom w:val="single" w:sz="4" w:space="0" w:color="auto"/>
                    <w:right w:val="single" w:sz="4" w:space="0" w:color="auto"/>
                  </w:tcBorders>
                  <w:shd w:val="clear" w:color="auto" w:fill="auto"/>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w:t>
                  </w:r>
                </w:p>
              </w:tc>
              <w:tc>
                <w:tcPr>
                  <w:tcW w:w="572" w:type="pct"/>
                  <w:tcBorders>
                    <w:top w:val="nil"/>
                    <w:left w:val="nil"/>
                    <w:bottom w:val="single" w:sz="4" w:space="0" w:color="auto"/>
                    <w:right w:val="single" w:sz="4" w:space="0" w:color="auto"/>
                  </w:tcBorders>
                  <w:shd w:val="clear" w:color="auto" w:fill="auto"/>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w:t>
                  </w:r>
                </w:p>
              </w:tc>
              <w:tc>
                <w:tcPr>
                  <w:tcW w:w="571" w:type="pct"/>
                  <w:tcBorders>
                    <w:top w:val="nil"/>
                    <w:left w:val="nil"/>
                    <w:bottom w:val="single" w:sz="4" w:space="0" w:color="auto"/>
                    <w:right w:val="single" w:sz="4" w:space="0" w:color="auto"/>
                  </w:tcBorders>
                  <w:shd w:val="clear" w:color="auto" w:fill="auto"/>
                  <w:noWrap/>
                  <w:hideMark/>
                </w:tcPr>
                <w:p w:rsidR="00F56DDC" w:rsidRPr="00EE4C46" w:rsidRDefault="00F56DDC" w:rsidP="00A2196D">
                  <w:pPr>
                    <w:spacing w:after="0"/>
                    <w:ind w:left="34"/>
                    <w:jc w:val="center"/>
                    <w:rPr>
                      <w:rFonts w:ascii="Times New Roman" w:eastAsia="Times New Roman" w:hAnsi="Times New Roman" w:cs="Times New Roman"/>
                      <w:b/>
                      <w:bCs/>
                      <w:color w:val="000000"/>
                      <w:lang w:eastAsia="uk-UA"/>
                    </w:rPr>
                  </w:pPr>
                  <w:r w:rsidRPr="00EE4C46">
                    <w:rPr>
                      <w:rFonts w:ascii="Times New Roman" w:eastAsia="Times New Roman" w:hAnsi="Times New Roman" w:cs="Times New Roman"/>
                      <w:b/>
                      <w:bCs/>
                      <w:color w:val="000000"/>
                      <w:lang w:eastAsia="uk-UA"/>
                    </w:rPr>
                    <w:t>–</w:t>
                  </w:r>
                </w:p>
              </w:tc>
              <w:tc>
                <w:tcPr>
                  <w:tcW w:w="571" w:type="pct"/>
                  <w:tcBorders>
                    <w:top w:val="nil"/>
                    <w:left w:val="nil"/>
                    <w:bottom w:val="single" w:sz="4" w:space="0" w:color="auto"/>
                    <w:right w:val="single" w:sz="4" w:space="0" w:color="auto"/>
                  </w:tcBorders>
                  <w:shd w:val="clear" w:color="auto" w:fill="auto"/>
                </w:tcPr>
                <w:p w:rsidR="00F56DDC" w:rsidRPr="00EE4C46" w:rsidRDefault="00F56DDC" w:rsidP="00A2196D">
                  <w:pPr>
                    <w:spacing w:after="0"/>
                    <w:ind w:left="34"/>
                    <w:jc w:val="center"/>
                    <w:rPr>
                      <w:rFonts w:ascii="Times New Roman" w:eastAsia="Times New Roman" w:hAnsi="Times New Roman" w:cs="Times New Roman"/>
                      <w:color w:val="000000"/>
                      <w:lang w:eastAsia="uk-UA"/>
                    </w:rPr>
                  </w:pPr>
                  <w:r w:rsidRPr="00EE4C46">
                    <w:rPr>
                      <w:rFonts w:ascii="Times New Roman" w:eastAsia="Times New Roman" w:hAnsi="Times New Roman" w:cs="Times New Roman"/>
                      <w:color w:val="000000"/>
                      <w:lang w:eastAsia="uk-UA"/>
                    </w:rPr>
                    <w:t>6</w:t>
                  </w:r>
                </w:p>
              </w:tc>
            </w:tr>
            <w:tr w:rsidR="00F56DDC" w:rsidRPr="003B341C" w:rsidTr="00651BB5">
              <w:trPr>
                <w:trHeight w:val="984"/>
              </w:trPr>
              <w:tc>
                <w:tcPr>
                  <w:tcW w:w="2144" w:type="pct"/>
                  <w:tcBorders>
                    <w:top w:val="single" w:sz="4" w:space="0" w:color="auto"/>
                    <w:left w:val="single" w:sz="4" w:space="0" w:color="auto"/>
                    <w:right w:val="single" w:sz="4" w:space="0" w:color="auto"/>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BF3512">
                    <w:rPr>
                      <w:rFonts w:ascii="Times New Roman" w:eastAsia="Times New Roman" w:hAnsi="Times New Roman" w:cs="Times New Roman"/>
                      <w:b/>
                      <w:bCs/>
                      <w:color w:val="000000"/>
                      <w:lang w:eastAsia="uk-UA"/>
                    </w:rPr>
                    <w:t>8</w:t>
                  </w:r>
                  <w:r w:rsidRPr="003B341C">
                    <w:rPr>
                      <w:rFonts w:ascii="Times New Roman" w:eastAsia="Times New Roman" w:hAnsi="Times New Roman" w:cs="Times New Roman"/>
                      <w:color w:val="000000"/>
                      <w:lang w:eastAsia="uk-UA"/>
                    </w:rPr>
                    <w:t>. </w:t>
                  </w:r>
                  <w:r w:rsidRPr="00BF3512">
                    <w:rPr>
                      <w:rFonts w:ascii="Times New Roman" w:eastAsia="Times New Roman" w:hAnsi="Times New Roman" w:cs="Times New Roman"/>
                      <w:b/>
                      <w:bCs/>
                      <w:color w:val="000000"/>
                      <w:lang w:eastAsia="uk-UA"/>
                    </w:rPr>
                    <w:t xml:space="preserve">Очікувані якісні результати від реалізації </w:t>
                  </w:r>
                  <w:proofErr w:type="spellStart"/>
                  <w:r w:rsidRPr="00BF3512">
                    <w:rPr>
                      <w:rFonts w:ascii="Times New Roman" w:eastAsia="Times New Roman" w:hAnsi="Times New Roman" w:cs="Times New Roman"/>
                      <w:b/>
                      <w:bCs/>
                      <w:color w:val="000000"/>
                      <w:lang w:eastAsia="uk-UA"/>
                    </w:rPr>
                    <w:t>проєкту</w:t>
                  </w:r>
                  <w:proofErr w:type="spellEnd"/>
                  <w:r w:rsidRPr="00BF3512">
                    <w:rPr>
                      <w:rFonts w:ascii="Times New Roman" w:eastAsia="Times New Roman" w:hAnsi="Times New Roman" w:cs="Times New Roman"/>
                      <w:b/>
                      <w:bCs/>
                      <w:color w:val="000000"/>
                      <w:lang w:eastAsia="uk-UA"/>
                    </w:rPr>
                    <w:t xml:space="preserve"> за технічним завданням</w:t>
                  </w:r>
                </w:p>
              </w:tc>
              <w:tc>
                <w:tcPr>
                  <w:tcW w:w="2856" w:type="pct"/>
                  <w:gridSpan w:val="5"/>
                  <w:tcBorders>
                    <w:top w:val="single" w:sz="4" w:space="0" w:color="auto"/>
                    <w:left w:val="single" w:sz="4" w:space="0" w:color="auto"/>
                    <w:bottom w:val="nil"/>
                    <w:right w:val="single" w:sz="4" w:space="0" w:color="000000"/>
                  </w:tcBorders>
                  <w:shd w:val="clear" w:color="auto" w:fill="auto"/>
                  <w:hideMark/>
                </w:tcPr>
                <w:p w:rsidR="00651BB5" w:rsidRDefault="00651BB5"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color w:val="000000"/>
                      <w:lang w:eastAsia="uk-UA"/>
                    </w:rPr>
                  </w:pPr>
                </w:p>
                <w:p w:rsidR="00F56DDC" w:rsidRPr="003B341C" w:rsidRDefault="00F56DDC"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w:t>
                  </w:r>
                  <w:r w:rsidRPr="00BF3512">
                    <w:rPr>
                      <w:rFonts w:ascii="Times New Roman" w:eastAsia="Times New Roman" w:hAnsi="Times New Roman" w:cs="Times New Roman"/>
                      <w:b/>
                      <w:bCs/>
                      <w:color w:val="000000"/>
                      <w:lang w:eastAsia="uk-UA"/>
                    </w:rPr>
                    <w:t>Збільшення пропускної спроможності та поліпшення технічного стану мостів і шляхопроводів</w:t>
                  </w:r>
                </w:p>
                <w:p w:rsidR="00F56DDC" w:rsidRDefault="00F56DDC"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b/>
                      <w:bCs/>
                      <w:color w:val="000000"/>
                      <w:lang w:eastAsia="uk-UA"/>
                    </w:rPr>
                  </w:pPr>
                  <w:r w:rsidRPr="003B341C">
                    <w:rPr>
                      <w:rFonts w:ascii="Times New Roman" w:eastAsia="Times New Roman" w:hAnsi="Times New Roman" w:cs="Times New Roman"/>
                      <w:color w:val="000000"/>
                      <w:lang w:eastAsia="uk-UA"/>
                    </w:rPr>
                    <w:t>– </w:t>
                  </w:r>
                  <w:r w:rsidRPr="00BF3512">
                    <w:rPr>
                      <w:rFonts w:ascii="Times New Roman" w:eastAsia="Times New Roman" w:hAnsi="Times New Roman" w:cs="Times New Roman"/>
                      <w:b/>
                      <w:bCs/>
                      <w:color w:val="000000"/>
                      <w:lang w:eastAsia="uk-UA"/>
                    </w:rPr>
                    <w:t xml:space="preserve">Збільшення пропускної спроможності та поліпшення технічного стану </w:t>
                  </w:r>
                  <w:proofErr w:type="spellStart"/>
                  <w:r w:rsidRPr="00BF3512">
                    <w:rPr>
                      <w:rFonts w:ascii="Times New Roman" w:eastAsia="Times New Roman" w:hAnsi="Times New Roman" w:cs="Times New Roman"/>
                      <w:b/>
                      <w:bCs/>
                      <w:color w:val="000000"/>
                      <w:lang w:eastAsia="uk-UA"/>
                    </w:rPr>
                    <w:t>вулично</w:t>
                  </w:r>
                  <w:proofErr w:type="spellEnd"/>
                  <w:r w:rsidRPr="00BF3512">
                    <w:rPr>
                      <w:rFonts w:ascii="Times New Roman" w:eastAsia="Times New Roman" w:hAnsi="Times New Roman" w:cs="Times New Roman"/>
                      <w:b/>
                      <w:bCs/>
                      <w:color w:val="000000"/>
                      <w:lang w:eastAsia="uk-UA"/>
                    </w:rPr>
                    <w:t>-шляхової мережі</w:t>
                  </w:r>
                </w:p>
                <w:p w:rsidR="00BF3512" w:rsidRDefault="00BF3512"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 Вилучено</w:t>
                  </w:r>
                </w:p>
                <w:p w:rsidR="00F56DDC" w:rsidRDefault="00F56DDC"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Розвиток </w:t>
                  </w:r>
                  <w:proofErr w:type="spellStart"/>
                  <w:r w:rsidRPr="003B341C">
                    <w:rPr>
                      <w:rFonts w:ascii="Times New Roman" w:eastAsia="Times New Roman" w:hAnsi="Times New Roman" w:cs="Times New Roman"/>
                      <w:color w:val="000000"/>
                      <w:lang w:eastAsia="uk-UA"/>
                    </w:rPr>
                    <w:t>велоінфраструктури</w:t>
                  </w:r>
                  <w:proofErr w:type="spellEnd"/>
                  <w:r w:rsidRPr="003B341C">
                    <w:rPr>
                      <w:rFonts w:ascii="Times New Roman" w:eastAsia="Times New Roman" w:hAnsi="Times New Roman" w:cs="Times New Roman"/>
                      <w:color w:val="000000"/>
                      <w:lang w:eastAsia="uk-UA"/>
                    </w:rPr>
                    <w:t xml:space="preserve"> міста</w:t>
                  </w:r>
                </w:p>
                <w:p w:rsidR="00BF3512" w:rsidRPr="003B341C" w:rsidRDefault="00BF3512"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w:t>
                  </w:r>
                  <w:r w:rsidRPr="00BF3512">
                    <w:rPr>
                      <w:rFonts w:ascii="Times New Roman" w:eastAsia="Times New Roman" w:hAnsi="Times New Roman" w:cs="Times New Roman"/>
                      <w:b/>
                      <w:bCs/>
                      <w:color w:val="000000"/>
                      <w:lang w:eastAsia="uk-UA"/>
                    </w:rPr>
                    <w:t> </w:t>
                  </w:r>
                  <w:r w:rsidRPr="003B341C">
                    <w:rPr>
                      <w:rFonts w:ascii="Times New Roman" w:eastAsia="Times New Roman" w:hAnsi="Times New Roman" w:cs="Times New Roman"/>
                      <w:color w:val="000000"/>
                      <w:lang w:eastAsia="uk-UA"/>
                    </w:rPr>
                    <w:t>Покращення туристичної привабливості міста</w:t>
                  </w:r>
                  <w:r w:rsidRPr="00BF3512">
                    <w:rPr>
                      <w:rFonts w:ascii="Times New Roman" w:eastAsia="Times New Roman" w:hAnsi="Times New Roman" w:cs="Times New Roman"/>
                      <w:b/>
                      <w:bCs/>
                      <w:color w:val="000000"/>
                      <w:lang w:eastAsia="uk-UA"/>
                    </w:rPr>
                    <w:t xml:space="preserve"> </w:t>
                  </w:r>
                </w:p>
                <w:p w:rsidR="00F56DDC" w:rsidRDefault="00F56DDC"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w:t>
                  </w:r>
                  <w:r w:rsidRPr="00651BB5">
                    <w:rPr>
                      <w:rFonts w:ascii="Times New Roman" w:eastAsia="Times New Roman" w:hAnsi="Times New Roman" w:cs="Times New Roman"/>
                      <w:b/>
                      <w:bCs/>
                      <w:color w:val="000000"/>
                      <w:lang w:eastAsia="uk-UA"/>
                    </w:rPr>
                    <w:t>Покращення організації руху</w:t>
                  </w:r>
                </w:p>
                <w:p w:rsidR="00BF3512" w:rsidRDefault="00BF3512"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Підвищення рівня безпеки велосипедистів </w:t>
                  </w:r>
                </w:p>
                <w:p w:rsidR="00BF3512" w:rsidRDefault="00BF3512"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b/>
                      <w:bCs/>
                      <w:color w:val="000000"/>
                      <w:lang w:eastAsia="uk-UA"/>
                    </w:rPr>
                  </w:pPr>
                  <w:r>
                    <w:rPr>
                      <w:rFonts w:ascii="Times New Roman" w:eastAsia="Times New Roman" w:hAnsi="Times New Roman" w:cs="Times New Roman"/>
                      <w:color w:val="000000"/>
                      <w:lang w:eastAsia="uk-UA"/>
                    </w:rPr>
                    <w:t xml:space="preserve">– </w:t>
                  </w:r>
                  <w:r w:rsidRPr="00BF3512">
                    <w:rPr>
                      <w:rFonts w:ascii="Times New Roman" w:eastAsia="Times New Roman" w:hAnsi="Times New Roman" w:cs="Times New Roman"/>
                      <w:b/>
                      <w:bCs/>
                      <w:color w:val="000000"/>
                      <w:lang w:eastAsia="uk-UA"/>
                    </w:rPr>
                    <w:t>Покращення екологічного стану</w:t>
                  </w:r>
                </w:p>
                <w:p w:rsidR="00BF3512" w:rsidRDefault="00BF3512"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b/>
                      <w:bCs/>
                      <w:color w:val="000000"/>
                      <w:lang w:eastAsia="uk-UA"/>
                    </w:rPr>
                  </w:pPr>
                </w:p>
                <w:p w:rsidR="00BF3512" w:rsidRDefault="00BF3512"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 </w:t>
                  </w:r>
                  <w:r w:rsidRPr="00BF3512">
                    <w:rPr>
                      <w:rFonts w:ascii="Times New Roman" w:eastAsia="Times New Roman" w:hAnsi="Times New Roman" w:cs="Times New Roman"/>
                      <w:b/>
                      <w:bCs/>
                      <w:color w:val="000000"/>
                      <w:lang w:eastAsia="uk-UA"/>
                    </w:rPr>
                    <w:t>Вилучено</w:t>
                  </w:r>
                </w:p>
                <w:p w:rsidR="00F56DDC" w:rsidRPr="00BF3512" w:rsidRDefault="00F56DDC"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b/>
                      <w:bCs/>
                      <w:color w:val="000000"/>
                      <w:lang w:eastAsia="uk-UA"/>
                    </w:rPr>
                  </w:pPr>
                  <w:r w:rsidRPr="003B341C">
                    <w:rPr>
                      <w:rFonts w:ascii="Times New Roman" w:eastAsia="Times New Roman" w:hAnsi="Times New Roman" w:cs="Times New Roman"/>
                      <w:color w:val="000000"/>
                      <w:lang w:eastAsia="uk-UA"/>
                    </w:rPr>
                    <w:lastRenderedPageBreak/>
                    <w:t>– </w:t>
                  </w:r>
                  <w:r w:rsidRPr="00651BB5">
                    <w:rPr>
                      <w:rFonts w:ascii="Times New Roman" w:eastAsia="Times New Roman" w:hAnsi="Times New Roman" w:cs="Times New Roman"/>
                      <w:color w:val="000000"/>
                      <w:lang w:eastAsia="uk-UA"/>
                    </w:rPr>
                    <w:t>Покращення стану міської дощової каналізації</w:t>
                  </w:r>
                </w:p>
                <w:p w:rsidR="00F56DDC" w:rsidRPr="003B341C" w:rsidRDefault="00F56DDC"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color w:val="000000"/>
                      <w:lang w:eastAsia="uk-UA"/>
                    </w:rPr>
                  </w:pPr>
                  <w:r w:rsidRPr="00BF3512">
                    <w:rPr>
                      <w:rFonts w:ascii="Times New Roman" w:eastAsia="Times New Roman" w:hAnsi="Times New Roman" w:cs="Times New Roman"/>
                      <w:b/>
                      <w:bCs/>
                      <w:color w:val="000000"/>
                      <w:lang w:eastAsia="uk-UA"/>
                    </w:rPr>
                    <w:t xml:space="preserve">– Покращення транспортного обслуговування населення </w:t>
                  </w:r>
                  <w:r w:rsidRPr="003B341C">
                    <w:rPr>
                      <w:rFonts w:ascii="Times New Roman" w:eastAsia="Times New Roman" w:hAnsi="Times New Roman" w:cs="Times New Roman"/>
                      <w:color w:val="000000"/>
                      <w:lang w:eastAsia="uk-UA"/>
                    </w:rPr>
                    <w:t xml:space="preserve">  </w:t>
                  </w:r>
                </w:p>
              </w:tc>
            </w:tr>
            <w:tr w:rsidR="00F56DDC" w:rsidRPr="003B341C" w:rsidTr="00C314AA">
              <w:trPr>
                <w:trHeight w:val="497"/>
              </w:trPr>
              <w:tc>
                <w:tcPr>
                  <w:tcW w:w="2144" w:type="pct"/>
                  <w:tcBorders>
                    <w:top w:val="single" w:sz="4" w:space="0" w:color="auto"/>
                    <w:left w:val="single" w:sz="4" w:space="0" w:color="auto"/>
                    <w:bottom w:val="single" w:sz="4" w:space="0" w:color="000000"/>
                    <w:right w:val="single" w:sz="4" w:space="0" w:color="auto"/>
                  </w:tcBorders>
                  <w:shd w:val="clear" w:color="auto" w:fill="auto"/>
                  <w:hideMark/>
                </w:tcPr>
                <w:p w:rsidR="00A14047" w:rsidRDefault="00A14047" w:rsidP="00A14047">
                  <w:pPr>
                    <w:spacing w:after="0"/>
                    <w:ind w:left="57" w:right="57"/>
                    <w:jc w:val="both"/>
                    <w:rPr>
                      <w:rFonts w:ascii="Times New Roman" w:eastAsia="Times New Roman" w:hAnsi="Times New Roman" w:cs="Times New Roman"/>
                      <w:lang w:eastAsia="ru-RU"/>
                    </w:rPr>
                  </w:pPr>
                  <w:r w:rsidRPr="002C497D">
                    <w:rPr>
                      <w:rFonts w:ascii="Times New Roman" w:eastAsia="Times New Roman" w:hAnsi="Times New Roman" w:cs="Times New Roman"/>
                      <w:b/>
                      <w:bCs/>
                      <w:lang w:eastAsia="ru-RU"/>
                    </w:rPr>
                    <w:lastRenderedPageBreak/>
                    <w:t>9.</w:t>
                  </w:r>
                  <w:r w:rsidRPr="003B341C">
                    <w:rPr>
                      <w:rFonts w:ascii="Times New Roman" w:eastAsia="Times New Roman" w:hAnsi="Times New Roman" w:cs="Times New Roman"/>
                      <w:lang w:eastAsia="ru-RU"/>
                    </w:rPr>
                    <w:t> Основні заходи технічного завдання</w:t>
                  </w:r>
                </w:p>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p>
              </w:tc>
              <w:tc>
                <w:tcPr>
                  <w:tcW w:w="2856" w:type="pct"/>
                  <w:gridSpan w:val="5"/>
                  <w:tcBorders>
                    <w:top w:val="single" w:sz="4" w:space="0" w:color="auto"/>
                    <w:left w:val="nil"/>
                    <w:bottom w:val="single" w:sz="4" w:space="0" w:color="auto"/>
                    <w:right w:val="single" w:sz="4" w:space="0" w:color="auto"/>
                  </w:tcBorders>
                  <w:shd w:val="clear" w:color="auto" w:fill="auto"/>
                  <w:hideMark/>
                </w:tcPr>
                <w:p w:rsidR="00F56DDC" w:rsidRDefault="00F56DDC"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Будівництво транспортних переходів через залізницю, річку Дніпро, реорганізація руху з розкриттям лівих поворотів у вузлах магістралей загальноміського значення тощо</w:t>
                  </w:r>
                </w:p>
                <w:p w:rsidR="00BF3512" w:rsidRDefault="00BF3512"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 </w:t>
                  </w:r>
                  <w:r w:rsidRPr="00BF3512">
                    <w:rPr>
                      <w:rFonts w:ascii="Times New Roman" w:eastAsia="Times New Roman" w:hAnsi="Times New Roman" w:cs="Times New Roman"/>
                      <w:b/>
                      <w:bCs/>
                      <w:color w:val="000000"/>
                      <w:lang w:eastAsia="uk-UA"/>
                    </w:rPr>
                    <w:t>Вилучено</w:t>
                  </w:r>
                </w:p>
                <w:p w:rsidR="00BF3512" w:rsidRPr="0017434E" w:rsidRDefault="0017434E" w:rsidP="00A2196D">
                  <w:pPr>
                    <w:pStyle w:val="a7"/>
                    <w:numPr>
                      <w:ilvl w:val="0"/>
                      <w:numId w:val="21"/>
                    </w:numPr>
                    <w:shd w:val="clear" w:color="auto" w:fill="FFFFFF"/>
                    <w:tabs>
                      <w:tab w:val="left" w:pos="277"/>
                      <w:tab w:val="left" w:pos="372"/>
                    </w:tabs>
                    <w:ind w:left="34" w:right="57"/>
                    <w:jc w:val="both"/>
                    <w:textAlignment w:val="baseline"/>
                    <w:rPr>
                      <w:b/>
                      <w:bCs/>
                      <w:color w:val="000000"/>
                      <w:sz w:val="18"/>
                      <w:szCs w:val="18"/>
                      <w:highlight w:val="yellow"/>
                      <w:lang w:eastAsia="uk-UA"/>
                    </w:rPr>
                  </w:pPr>
                  <w:r w:rsidRPr="0017434E">
                    <w:rPr>
                      <w:color w:val="000000"/>
                      <w:sz w:val="24"/>
                      <w:szCs w:val="24"/>
                      <w:highlight w:val="yellow"/>
                      <w:lang w:eastAsia="uk-UA"/>
                    </w:rPr>
                    <w:t xml:space="preserve">– </w:t>
                  </w:r>
                  <w:r w:rsidRPr="0017434E">
                    <w:rPr>
                      <w:b/>
                      <w:bCs/>
                      <w:color w:val="000000"/>
                      <w:sz w:val="22"/>
                      <w:szCs w:val="22"/>
                      <w:highlight w:val="yellow"/>
                      <w:lang w:eastAsia="uk-UA"/>
                    </w:rPr>
                    <w:t xml:space="preserve">Будівництво, реконструкція та капітальний ремонт об’єктів </w:t>
                  </w:r>
                  <w:proofErr w:type="spellStart"/>
                  <w:r w:rsidRPr="0017434E">
                    <w:rPr>
                      <w:b/>
                      <w:bCs/>
                      <w:color w:val="000000"/>
                      <w:sz w:val="22"/>
                      <w:szCs w:val="22"/>
                      <w:highlight w:val="yellow"/>
                      <w:lang w:eastAsia="uk-UA"/>
                    </w:rPr>
                    <w:t>вулично</w:t>
                  </w:r>
                  <w:proofErr w:type="spellEnd"/>
                  <w:r w:rsidRPr="0017434E">
                    <w:rPr>
                      <w:b/>
                      <w:bCs/>
                      <w:color w:val="000000"/>
                      <w:sz w:val="22"/>
                      <w:szCs w:val="22"/>
                      <w:highlight w:val="yellow"/>
                      <w:lang w:eastAsia="uk-UA"/>
                    </w:rPr>
                    <w:t xml:space="preserve"> дорожньої мережі з дотриманням вимог доступності та </w:t>
                  </w:r>
                  <w:proofErr w:type="spellStart"/>
                  <w:r w:rsidRPr="0017434E">
                    <w:rPr>
                      <w:b/>
                      <w:bCs/>
                      <w:color w:val="000000"/>
                      <w:sz w:val="22"/>
                      <w:szCs w:val="22"/>
                      <w:highlight w:val="yellow"/>
                      <w:lang w:eastAsia="uk-UA"/>
                    </w:rPr>
                    <w:t>інклюзивності</w:t>
                  </w:r>
                  <w:proofErr w:type="spellEnd"/>
                </w:p>
                <w:p w:rsidR="00F56DDC" w:rsidRPr="003B341C" w:rsidRDefault="00F56DDC"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Збільшення частки каналізованих вузлів </w:t>
                  </w:r>
                  <w:proofErr w:type="spellStart"/>
                  <w:r w:rsidRPr="003B341C">
                    <w:rPr>
                      <w:rFonts w:ascii="Times New Roman" w:eastAsia="Times New Roman" w:hAnsi="Times New Roman" w:cs="Times New Roman"/>
                      <w:color w:val="000000"/>
                      <w:lang w:eastAsia="uk-UA"/>
                    </w:rPr>
                    <w:t>вулично</w:t>
                  </w:r>
                  <w:proofErr w:type="spellEnd"/>
                  <w:r w:rsidRPr="003B341C">
                    <w:rPr>
                      <w:rFonts w:ascii="Times New Roman" w:eastAsia="Times New Roman" w:hAnsi="Times New Roman" w:cs="Times New Roman"/>
                      <w:color w:val="000000"/>
                      <w:lang w:eastAsia="uk-UA"/>
                    </w:rPr>
                    <w:t>-дорожньої мережі</w:t>
                  </w:r>
                </w:p>
                <w:p w:rsidR="00F56DDC" w:rsidRPr="003B341C" w:rsidRDefault="00F56DDC" w:rsidP="00A2196D">
                  <w:pPr>
                    <w:shd w:val="clear" w:color="auto" w:fill="FFFFFF"/>
                    <w:tabs>
                      <w:tab w:val="left" w:pos="372"/>
                    </w:tabs>
                    <w:spacing w:after="0"/>
                    <w:ind w:left="34" w:right="57"/>
                    <w:contextualSpacing/>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Створення </w:t>
                  </w:r>
                  <w:proofErr w:type="spellStart"/>
                  <w:r w:rsidRPr="003B341C">
                    <w:rPr>
                      <w:rFonts w:ascii="Times New Roman" w:eastAsia="Times New Roman" w:hAnsi="Times New Roman" w:cs="Times New Roman"/>
                      <w:color w:val="000000"/>
                      <w:lang w:eastAsia="uk-UA"/>
                    </w:rPr>
                    <w:t>безбар’єрної</w:t>
                  </w:r>
                  <w:proofErr w:type="spellEnd"/>
                  <w:r w:rsidRPr="003B341C">
                    <w:rPr>
                      <w:rFonts w:ascii="Times New Roman" w:eastAsia="Times New Roman" w:hAnsi="Times New Roman" w:cs="Times New Roman"/>
                      <w:color w:val="000000"/>
                      <w:lang w:eastAsia="uk-UA"/>
                    </w:rPr>
                    <w:t xml:space="preserve">, безпечної та зв’язаної </w:t>
                  </w:r>
                  <w:proofErr w:type="spellStart"/>
                  <w:r w:rsidRPr="003B341C">
                    <w:rPr>
                      <w:rFonts w:ascii="Times New Roman" w:eastAsia="Times New Roman" w:hAnsi="Times New Roman" w:cs="Times New Roman"/>
                      <w:color w:val="000000"/>
                      <w:lang w:eastAsia="uk-UA"/>
                    </w:rPr>
                    <w:t>веломережі</w:t>
                  </w:r>
                  <w:proofErr w:type="spellEnd"/>
                  <w:r w:rsidRPr="003B341C">
                    <w:rPr>
                      <w:rFonts w:ascii="Times New Roman" w:eastAsia="Times New Roman" w:hAnsi="Times New Roman" w:cs="Times New Roman"/>
                      <w:color w:val="000000"/>
                      <w:lang w:eastAsia="uk-UA"/>
                    </w:rPr>
                    <w:t xml:space="preserve"> для щоденних трудових поїздок та активного відпочинку</w:t>
                  </w:r>
                </w:p>
              </w:tc>
            </w:tr>
            <w:tr w:rsidR="00F56DDC" w:rsidRPr="003B341C" w:rsidTr="00C314AA">
              <w:trPr>
                <w:trHeight w:val="322"/>
              </w:trPr>
              <w:tc>
                <w:tcPr>
                  <w:tcW w:w="2144" w:type="pct"/>
                  <w:tcBorders>
                    <w:top w:val="single" w:sz="4" w:space="0" w:color="000000"/>
                    <w:left w:val="single" w:sz="4" w:space="0" w:color="000000"/>
                    <w:bottom w:val="single" w:sz="4" w:space="0" w:color="000000"/>
                    <w:right w:val="single" w:sz="4" w:space="0" w:color="000000"/>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BF3512">
                    <w:rPr>
                      <w:rFonts w:ascii="Times New Roman" w:eastAsia="Times New Roman" w:hAnsi="Times New Roman" w:cs="Times New Roman"/>
                      <w:b/>
                      <w:bCs/>
                      <w:color w:val="000000"/>
                      <w:lang w:eastAsia="uk-UA"/>
                    </w:rPr>
                    <w:t>10.</w:t>
                  </w:r>
                  <w:r w:rsidRPr="003B341C">
                    <w:rPr>
                      <w:rFonts w:ascii="Times New Roman" w:eastAsia="Times New Roman" w:hAnsi="Times New Roman" w:cs="Times New Roman"/>
                      <w:color w:val="000000"/>
                      <w:lang w:eastAsia="uk-UA"/>
                    </w:rPr>
                    <w:t> </w:t>
                  </w:r>
                  <w:r w:rsidRPr="003B341C">
                    <w:rPr>
                      <w:rFonts w:ascii="Times New Roman" w:eastAsia="Times New Roman" w:hAnsi="Times New Roman" w:cs="Times New Roman"/>
                      <w:lang w:eastAsia="ru-RU"/>
                    </w:rPr>
                    <w:t>Обсяг фінансування технічного завдання</w:t>
                  </w:r>
                  <w:r w:rsidRPr="003B341C">
                    <w:rPr>
                      <w:rFonts w:ascii="Times New Roman" w:eastAsia="Times New Roman" w:hAnsi="Times New Roman" w:cs="Times New Roman"/>
                      <w:color w:val="000000"/>
                      <w:lang w:eastAsia="uk-UA"/>
                    </w:rPr>
                    <w:t>, тис. грн</w:t>
                  </w:r>
                </w:p>
              </w:tc>
              <w:tc>
                <w:tcPr>
                  <w:tcW w:w="571" w:type="pct"/>
                  <w:tcBorders>
                    <w:top w:val="nil"/>
                    <w:left w:val="single" w:sz="4" w:space="0" w:color="000000"/>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2021 рік</w:t>
                  </w:r>
                </w:p>
              </w:tc>
              <w:tc>
                <w:tcPr>
                  <w:tcW w:w="571" w:type="pct"/>
                  <w:tcBorders>
                    <w:top w:val="nil"/>
                    <w:left w:val="nil"/>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2022 рік</w:t>
                  </w:r>
                </w:p>
              </w:tc>
              <w:tc>
                <w:tcPr>
                  <w:tcW w:w="572" w:type="pct"/>
                  <w:tcBorders>
                    <w:top w:val="nil"/>
                    <w:left w:val="nil"/>
                    <w:bottom w:val="single" w:sz="4" w:space="0" w:color="auto"/>
                    <w:right w:val="single" w:sz="4" w:space="0" w:color="auto"/>
                  </w:tcBorders>
                  <w:shd w:val="clear" w:color="auto" w:fill="auto"/>
                  <w:vAlign w:val="center"/>
                  <w:hideMark/>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2023 рік</w:t>
                  </w:r>
                </w:p>
              </w:tc>
              <w:tc>
                <w:tcPr>
                  <w:tcW w:w="571" w:type="pct"/>
                  <w:tcBorders>
                    <w:top w:val="nil"/>
                    <w:left w:val="nil"/>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b/>
                      <w:bCs/>
                      <w:color w:val="000000"/>
                      <w:lang w:eastAsia="uk-UA"/>
                    </w:rPr>
                  </w:pPr>
                  <w:r w:rsidRPr="00BF3512">
                    <w:rPr>
                      <w:rFonts w:ascii="Times New Roman" w:eastAsia="Times New Roman" w:hAnsi="Times New Roman" w:cs="Times New Roman"/>
                      <w:b/>
                      <w:bCs/>
                      <w:color w:val="000000"/>
                      <w:lang w:eastAsia="uk-UA"/>
                    </w:rPr>
                    <w:t>2024 рік</w:t>
                  </w:r>
                </w:p>
              </w:tc>
              <w:tc>
                <w:tcPr>
                  <w:tcW w:w="571" w:type="pct"/>
                  <w:tcBorders>
                    <w:top w:val="nil"/>
                    <w:left w:val="nil"/>
                    <w:bottom w:val="single" w:sz="4" w:space="0" w:color="auto"/>
                    <w:right w:val="single" w:sz="4" w:space="0" w:color="auto"/>
                  </w:tcBorders>
                  <w:shd w:val="clear" w:color="auto" w:fill="auto"/>
                  <w:vAlign w:val="center"/>
                </w:tcPr>
                <w:p w:rsidR="00F56DDC" w:rsidRPr="003B341C" w:rsidRDefault="00F56DDC" w:rsidP="00A2196D">
                  <w:pPr>
                    <w:spacing w:after="0"/>
                    <w:ind w:left="34"/>
                    <w:jc w:val="center"/>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Усього</w:t>
                  </w:r>
                </w:p>
              </w:tc>
            </w:tr>
            <w:tr w:rsidR="00F56DDC" w:rsidRPr="003B341C" w:rsidTr="00C314AA">
              <w:trPr>
                <w:trHeight w:val="279"/>
              </w:trPr>
              <w:tc>
                <w:tcPr>
                  <w:tcW w:w="2144" w:type="pct"/>
                  <w:tcBorders>
                    <w:top w:val="single" w:sz="4" w:space="0" w:color="000000"/>
                    <w:left w:val="single" w:sz="4" w:space="0" w:color="000000"/>
                    <w:bottom w:val="single" w:sz="4" w:space="0" w:color="000000"/>
                    <w:right w:val="single" w:sz="4" w:space="0" w:color="000000"/>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усього,</w:t>
                  </w:r>
                </w:p>
              </w:tc>
              <w:tc>
                <w:tcPr>
                  <w:tcW w:w="571" w:type="pct"/>
                  <w:tcBorders>
                    <w:top w:val="nil"/>
                    <w:left w:val="single" w:sz="4" w:space="0" w:color="000000"/>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2577017,3</w:t>
                  </w:r>
                </w:p>
              </w:tc>
              <w:tc>
                <w:tcPr>
                  <w:tcW w:w="571" w:type="pct"/>
                  <w:tcBorders>
                    <w:top w:val="nil"/>
                    <w:left w:val="nil"/>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3146653,4</w:t>
                  </w:r>
                </w:p>
              </w:tc>
              <w:tc>
                <w:tcPr>
                  <w:tcW w:w="572" w:type="pct"/>
                  <w:tcBorders>
                    <w:top w:val="nil"/>
                    <w:left w:val="nil"/>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b/>
                      <w:bCs/>
                      <w:color w:val="000000"/>
                      <w:sz w:val="20"/>
                      <w:szCs w:val="20"/>
                      <w:lang w:eastAsia="uk-UA"/>
                    </w:rPr>
                  </w:pPr>
                  <w:r w:rsidRPr="00BF3512">
                    <w:rPr>
                      <w:rFonts w:ascii="Times New Roman" w:eastAsia="Calibri" w:hAnsi="Times New Roman" w:cs="Times New Roman"/>
                      <w:b/>
                      <w:bCs/>
                      <w:color w:val="000000"/>
                      <w:sz w:val="20"/>
                      <w:szCs w:val="20"/>
                    </w:rPr>
                    <w:t>4635815,7</w:t>
                  </w:r>
                </w:p>
              </w:tc>
              <w:tc>
                <w:tcPr>
                  <w:tcW w:w="571" w:type="pct"/>
                  <w:tcBorders>
                    <w:top w:val="nil"/>
                    <w:left w:val="nil"/>
                    <w:bottom w:val="single" w:sz="4" w:space="0" w:color="auto"/>
                    <w:right w:val="single" w:sz="4" w:space="0" w:color="auto"/>
                  </w:tcBorders>
                  <w:shd w:val="clear" w:color="auto" w:fill="auto"/>
                  <w:noWrap/>
                  <w:vAlign w:val="center"/>
                  <w:hideMark/>
                </w:tcPr>
                <w:p w:rsidR="00F56DDC" w:rsidRPr="00BF3512" w:rsidRDefault="00F56DDC" w:rsidP="00A2196D">
                  <w:pPr>
                    <w:spacing w:after="0"/>
                    <w:ind w:left="34"/>
                    <w:jc w:val="center"/>
                    <w:rPr>
                      <w:rFonts w:ascii="Times New Roman" w:eastAsia="Times New Roman" w:hAnsi="Times New Roman" w:cs="Times New Roman"/>
                      <w:b/>
                      <w:bCs/>
                      <w:color w:val="000000"/>
                      <w:sz w:val="20"/>
                      <w:szCs w:val="20"/>
                      <w:lang w:eastAsia="uk-UA"/>
                    </w:rPr>
                  </w:pPr>
                  <w:r w:rsidRPr="00BF3512">
                    <w:rPr>
                      <w:rFonts w:ascii="Times New Roman" w:eastAsia="Times New Roman" w:hAnsi="Times New Roman" w:cs="Times New Roman"/>
                      <w:b/>
                      <w:bCs/>
                      <w:color w:val="000000"/>
                      <w:sz w:val="20"/>
                      <w:szCs w:val="20"/>
                      <w:lang w:eastAsia="uk-UA"/>
                    </w:rPr>
                    <w:t>6019260,7</w:t>
                  </w:r>
                </w:p>
              </w:tc>
              <w:tc>
                <w:tcPr>
                  <w:tcW w:w="571" w:type="pct"/>
                  <w:tcBorders>
                    <w:top w:val="nil"/>
                    <w:left w:val="nil"/>
                    <w:bottom w:val="single" w:sz="4" w:space="0" w:color="auto"/>
                    <w:right w:val="single" w:sz="4" w:space="0" w:color="auto"/>
                  </w:tcBorders>
                  <w:shd w:val="clear" w:color="auto" w:fill="auto"/>
                  <w:vAlign w:val="center"/>
                </w:tcPr>
                <w:p w:rsidR="00F56DDC" w:rsidRPr="00BF3512" w:rsidRDefault="00F56DDC" w:rsidP="00A2196D">
                  <w:pPr>
                    <w:spacing w:after="0"/>
                    <w:ind w:left="34"/>
                    <w:jc w:val="center"/>
                    <w:rPr>
                      <w:rFonts w:ascii="Times New Roman" w:eastAsia="Times New Roman" w:hAnsi="Times New Roman" w:cs="Times New Roman"/>
                      <w:b/>
                      <w:bCs/>
                      <w:color w:val="000000" w:themeColor="text1"/>
                      <w:sz w:val="18"/>
                      <w:szCs w:val="18"/>
                      <w:lang w:eastAsia="uk-UA"/>
                    </w:rPr>
                  </w:pPr>
                  <w:r w:rsidRPr="00BF3512">
                    <w:rPr>
                      <w:rFonts w:ascii="Times New Roman" w:eastAsia="Times New Roman" w:hAnsi="Times New Roman" w:cs="Times New Roman"/>
                      <w:b/>
                      <w:bCs/>
                      <w:color w:val="000000" w:themeColor="text1"/>
                      <w:sz w:val="18"/>
                      <w:szCs w:val="18"/>
                      <w:lang w:eastAsia="uk-UA"/>
                    </w:rPr>
                    <w:t>16378747,2</w:t>
                  </w:r>
                </w:p>
              </w:tc>
            </w:tr>
            <w:tr w:rsidR="00F56DDC" w:rsidRPr="003B341C" w:rsidTr="00C314AA">
              <w:trPr>
                <w:trHeight w:val="186"/>
              </w:trPr>
              <w:tc>
                <w:tcPr>
                  <w:tcW w:w="2144" w:type="pct"/>
                  <w:tcBorders>
                    <w:top w:val="single" w:sz="4" w:space="0" w:color="000000"/>
                    <w:left w:val="single" w:sz="4" w:space="0" w:color="auto"/>
                    <w:bottom w:val="single" w:sz="4" w:space="0" w:color="auto"/>
                    <w:right w:val="single" w:sz="4" w:space="0" w:color="auto"/>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зокрема:</w:t>
                  </w:r>
                </w:p>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державний бюджет:</w:t>
                  </w:r>
                </w:p>
              </w:tc>
              <w:tc>
                <w:tcPr>
                  <w:tcW w:w="571" w:type="pct"/>
                  <w:tcBorders>
                    <w:top w:val="nil"/>
                    <w:left w:val="nil"/>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1300000,0</w:t>
                  </w:r>
                </w:p>
              </w:tc>
              <w:tc>
                <w:tcPr>
                  <w:tcW w:w="571" w:type="pct"/>
                  <w:tcBorders>
                    <w:top w:val="nil"/>
                    <w:left w:val="nil"/>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color w:val="000000"/>
                      <w:sz w:val="20"/>
                      <w:szCs w:val="20"/>
                      <w:lang w:eastAsia="uk-UA"/>
                    </w:rPr>
                  </w:pPr>
                  <w:r w:rsidRPr="00BF3512">
                    <w:rPr>
                      <w:rFonts w:ascii="Times New Roman" w:eastAsia="Calibri" w:hAnsi="Times New Roman" w:cs="Times New Roman"/>
                      <w:color w:val="000000"/>
                      <w:sz w:val="20"/>
                      <w:szCs w:val="20"/>
                    </w:rPr>
                    <w:t>1485000,0</w:t>
                  </w:r>
                </w:p>
              </w:tc>
              <w:tc>
                <w:tcPr>
                  <w:tcW w:w="572" w:type="pct"/>
                  <w:tcBorders>
                    <w:top w:val="nil"/>
                    <w:left w:val="nil"/>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b/>
                      <w:bCs/>
                      <w:color w:val="000000"/>
                      <w:sz w:val="20"/>
                      <w:szCs w:val="20"/>
                      <w:lang w:eastAsia="uk-UA"/>
                    </w:rPr>
                  </w:pPr>
                  <w:r w:rsidRPr="00BF3512">
                    <w:rPr>
                      <w:rFonts w:ascii="Times New Roman" w:eastAsia="Calibri" w:hAnsi="Times New Roman" w:cs="Times New Roman"/>
                      <w:b/>
                      <w:bCs/>
                      <w:color w:val="000000"/>
                      <w:sz w:val="20"/>
                      <w:szCs w:val="20"/>
                    </w:rPr>
                    <w:t>847180,7</w:t>
                  </w:r>
                </w:p>
              </w:tc>
              <w:tc>
                <w:tcPr>
                  <w:tcW w:w="571" w:type="pct"/>
                  <w:tcBorders>
                    <w:top w:val="nil"/>
                    <w:left w:val="nil"/>
                    <w:bottom w:val="single" w:sz="4" w:space="0" w:color="auto"/>
                    <w:right w:val="single" w:sz="4" w:space="0" w:color="auto"/>
                  </w:tcBorders>
                  <w:shd w:val="clear" w:color="auto" w:fill="auto"/>
                  <w:noWrap/>
                  <w:vAlign w:val="center"/>
                  <w:hideMark/>
                </w:tcPr>
                <w:p w:rsidR="00F56DDC" w:rsidRPr="00BF3512" w:rsidRDefault="00F56DDC" w:rsidP="00A2196D">
                  <w:pPr>
                    <w:spacing w:after="0"/>
                    <w:ind w:left="34"/>
                    <w:jc w:val="center"/>
                    <w:rPr>
                      <w:rFonts w:ascii="Times New Roman" w:eastAsia="Times New Roman" w:hAnsi="Times New Roman" w:cs="Times New Roman"/>
                      <w:b/>
                      <w:bCs/>
                      <w:color w:val="000000"/>
                      <w:sz w:val="20"/>
                      <w:szCs w:val="20"/>
                      <w:lang w:eastAsia="uk-UA"/>
                    </w:rPr>
                  </w:pPr>
                  <w:r w:rsidRPr="00BF3512">
                    <w:rPr>
                      <w:rFonts w:ascii="Times New Roman" w:eastAsia="Calibri" w:hAnsi="Times New Roman" w:cs="Times New Roman"/>
                      <w:b/>
                      <w:bCs/>
                      <w:color w:val="000000"/>
                      <w:sz w:val="20"/>
                      <w:szCs w:val="20"/>
                    </w:rPr>
                    <w:t>1200000,0</w:t>
                  </w:r>
                </w:p>
              </w:tc>
              <w:tc>
                <w:tcPr>
                  <w:tcW w:w="571" w:type="pct"/>
                  <w:tcBorders>
                    <w:top w:val="nil"/>
                    <w:left w:val="nil"/>
                    <w:bottom w:val="single" w:sz="4" w:space="0" w:color="auto"/>
                    <w:right w:val="single" w:sz="4" w:space="0" w:color="auto"/>
                  </w:tcBorders>
                  <w:shd w:val="clear" w:color="auto" w:fill="auto"/>
                  <w:vAlign w:val="center"/>
                </w:tcPr>
                <w:p w:rsidR="00F56DDC" w:rsidRPr="00BF3512" w:rsidRDefault="00F56DDC" w:rsidP="00A2196D">
                  <w:pPr>
                    <w:spacing w:after="0"/>
                    <w:ind w:left="34"/>
                    <w:jc w:val="center"/>
                    <w:rPr>
                      <w:rFonts w:ascii="Times New Roman" w:eastAsia="Times New Roman" w:hAnsi="Times New Roman" w:cs="Times New Roman"/>
                      <w:b/>
                      <w:bCs/>
                      <w:color w:val="000000" w:themeColor="text1"/>
                      <w:sz w:val="18"/>
                      <w:szCs w:val="18"/>
                      <w:lang w:eastAsia="uk-UA"/>
                    </w:rPr>
                  </w:pPr>
                  <w:r w:rsidRPr="00BF3512">
                    <w:rPr>
                      <w:rFonts w:ascii="Times New Roman" w:eastAsia="Times New Roman" w:hAnsi="Times New Roman" w:cs="Times New Roman"/>
                      <w:b/>
                      <w:bCs/>
                      <w:color w:val="000000" w:themeColor="text1"/>
                      <w:sz w:val="18"/>
                      <w:szCs w:val="18"/>
                      <w:lang w:eastAsia="uk-UA"/>
                    </w:rPr>
                    <w:t>4832180,7</w:t>
                  </w:r>
                </w:p>
              </w:tc>
            </w:tr>
            <w:tr w:rsidR="00F56DDC" w:rsidRPr="003B341C" w:rsidTr="00C314AA">
              <w:trPr>
                <w:trHeight w:val="373"/>
              </w:trPr>
              <w:tc>
                <w:tcPr>
                  <w:tcW w:w="2144" w:type="pct"/>
                  <w:tcBorders>
                    <w:top w:val="nil"/>
                    <w:left w:val="single" w:sz="4" w:space="0" w:color="auto"/>
                    <w:bottom w:val="single" w:sz="4" w:space="0" w:color="auto"/>
                    <w:right w:val="single" w:sz="4" w:space="0" w:color="auto"/>
                  </w:tcBorders>
                  <w:shd w:val="clear" w:color="auto" w:fill="auto"/>
                  <w:hideMark/>
                </w:tcPr>
                <w:p w:rsidR="00F56DDC" w:rsidRPr="003B341C" w:rsidRDefault="00F56DDC" w:rsidP="00A2196D">
                  <w:pPr>
                    <w:spacing w:after="0"/>
                    <w:ind w:left="34" w:right="57"/>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державний фонд регіонального розвитку</w:t>
                  </w:r>
                </w:p>
              </w:tc>
              <w:tc>
                <w:tcPr>
                  <w:tcW w:w="571" w:type="pct"/>
                  <w:tcBorders>
                    <w:top w:val="nil"/>
                    <w:left w:val="nil"/>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200000,0</w:t>
                  </w:r>
                </w:p>
              </w:tc>
              <w:tc>
                <w:tcPr>
                  <w:tcW w:w="571" w:type="pct"/>
                  <w:tcBorders>
                    <w:top w:val="nil"/>
                    <w:left w:val="nil"/>
                    <w:bottom w:val="single" w:sz="4" w:space="0" w:color="auto"/>
                    <w:right w:val="single" w:sz="4" w:space="0" w:color="auto"/>
                  </w:tcBorders>
                  <w:shd w:val="clear" w:color="auto" w:fill="auto"/>
                  <w:noWrap/>
                  <w:vAlign w:val="center"/>
                  <w:hideMark/>
                </w:tcPr>
                <w:p w:rsidR="00F56DDC" w:rsidRPr="00BF3512" w:rsidRDefault="00F56DDC" w:rsidP="00A2196D">
                  <w:pPr>
                    <w:spacing w:after="0"/>
                    <w:ind w:left="34"/>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220000,0</w:t>
                  </w:r>
                </w:p>
              </w:tc>
              <w:tc>
                <w:tcPr>
                  <w:tcW w:w="572" w:type="pct"/>
                  <w:tcBorders>
                    <w:top w:val="nil"/>
                    <w:left w:val="nil"/>
                    <w:bottom w:val="single" w:sz="4" w:space="0" w:color="auto"/>
                    <w:right w:val="single" w:sz="4" w:space="0" w:color="auto"/>
                  </w:tcBorders>
                  <w:shd w:val="clear" w:color="auto" w:fill="auto"/>
                  <w:noWrap/>
                  <w:vAlign w:val="center"/>
                  <w:hideMark/>
                </w:tcPr>
                <w:p w:rsidR="00F56DDC" w:rsidRPr="00BF3512" w:rsidRDefault="00F56DDC" w:rsidP="00A2196D">
                  <w:pPr>
                    <w:spacing w:after="0"/>
                    <w:ind w:left="34"/>
                    <w:jc w:val="center"/>
                    <w:rPr>
                      <w:rFonts w:ascii="Times New Roman" w:eastAsia="Times New Roman" w:hAnsi="Times New Roman" w:cs="Times New Roman"/>
                      <w:b/>
                      <w:bCs/>
                      <w:color w:val="000000"/>
                      <w:sz w:val="20"/>
                      <w:szCs w:val="20"/>
                      <w:lang w:eastAsia="uk-UA"/>
                    </w:rPr>
                  </w:pPr>
                  <w:r w:rsidRPr="00BF3512">
                    <w:rPr>
                      <w:rFonts w:ascii="Times New Roman" w:eastAsia="Times New Roman" w:hAnsi="Times New Roman" w:cs="Times New Roman"/>
                      <w:b/>
                      <w:bCs/>
                      <w:color w:val="000000"/>
                      <w:sz w:val="20"/>
                      <w:szCs w:val="20"/>
                      <w:lang w:eastAsia="uk-UA"/>
                    </w:rPr>
                    <w:t>–</w:t>
                  </w:r>
                </w:p>
              </w:tc>
              <w:tc>
                <w:tcPr>
                  <w:tcW w:w="571" w:type="pct"/>
                  <w:tcBorders>
                    <w:top w:val="nil"/>
                    <w:left w:val="nil"/>
                    <w:bottom w:val="single" w:sz="4" w:space="0" w:color="auto"/>
                    <w:right w:val="single" w:sz="4" w:space="0" w:color="auto"/>
                  </w:tcBorders>
                  <w:shd w:val="clear" w:color="auto" w:fill="auto"/>
                  <w:noWrap/>
                  <w:vAlign w:val="center"/>
                  <w:hideMark/>
                </w:tcPr>
                <w:p w:rsidR="00F56DDC" w:rsidRPr="00BF3512" w:rsidRDefault="00F56DDC" w:rsidP="00A2196D">
                  <w:pPr>
                    <w:spacing w:after="0"/>
                    <w:ind w:left="34"/>
                    <w:jc w:val="center"/>
                    <w:rPr>
                      <w:rFonts w:ascii="Times New Roman" w:eastAsia="Times New Roman" w:hAnsi="Times New Roman" w:cs="Times New Roman"/>
                      <w:b/>
                      <w:bCs/>
                      <w:color w:val="000000"/>
                      <w:sz w:val="20"/>
                      <w:szCs w:val="20"/>
                      <w:lang w:eastAsia="uk-UA"/>
                    </w:rPr>
                  </w:pPr>
                  <w:r w:rsidRPr="00BF3512">
                    <w:rPr>
                      <w:rFonts w:ascii="Times New Roman" w:eastAsia="Times New Roman" w:hAnsi="Times New Roman" w:cs="Times New Roman"/>
                      <w:b/>
                      <w:bCs/>
                      <w:color w:val="000000"/>
                      <w:sz w:val="20"/>
                      <w:szCs w:val="20"/>
                      <w:lang w:eastAsia="uk-UA"/>
                    </w:rPr>
                    <w:t>–</w:t>
                  </w:r>
                </w:p>
              </w:tc>
              <w:tc>
                <w:tcPr>
                  <w:tcW w:w="571" w:type="pct"/>
                  <w:tcBorders>
                    <w:top w:val="nil"/>
                    <w:left w:val="nil"/>
                    <w:bottom w:val="single" w:sz="4" w:space="0" w:color="auto"/>
                    <w:right w:val="single" w:sz="4" w:space="0" w:color="auto"/>
                  </w:tcBorders>
                  <w:shd w:val="clear" w:color="auto" w:fill="auto"/>
                  <w:vAlign w:val="center"/>
                </w:tcPr>
                <w:p w:rsidR="00F56DDC" w:rsidRPr="00BF3512" w:rsidRDefault="00F56DDC" w:rsidP="00A2196D">
                  <w:pPr>
                    <w:spacing w:after="0"/>
                    <w:ind w:left="34"/>
                    <w:jc w:val="center"/>
                    <w:rPr>
                      <w:rFonts w:ascii="Times New Roman" w:eastAsia="Calibri" w:hAnsi="Times New Roman" w:cs="Times New Roman"/>
                      <w:b/>
                      <w:bCs/>
                      <w:color w:val="000000" w:themeColor="text1"/>
                      <w:sz w:val="18"/>
                      <w:szCs w:val="18"/>
                    </w:rPr>
                  </w:pPr>
                  <w:r w:rsidRPr="00BF3512">
                    <w:rPr>
                      <w:rFonts w:ascii="Times New Roman" w:eastAsia="Calibri" w:hAnsi="Times New Roman" w:cs="Times New Roman"/>
                      <w:b/>
                      <w:bCs/>
                      <w:color w:val="000000" w:themeColor="text1"/>
                      <w:sz w:val="18"/>
                      <w:szCs w:val="18"/>
                    </w:rPr>
                    <w:t>420000,0</w:t>
                  </w:r>
                </w:p>
              </w:tc>
            </w:tr>
            <w:tr w:rsidR="00F56DDC" w:rsidRPr="003B341C" w:rsidTr="00C314AA">
              <w:trPr>
                <w:trHeight w:val="778"/>
              </w:trPr>
              <w:tc>
                <w:tcPr>
                  <w:tcW w:w="2144" w:type="pct"/>
                  <w:tcBorders>
                    <w:top w:val="nil"/>
                    <w:left w:val="single" w:sz="4" w:space="0" w:color="auto"/>
                    <w:bottom w:val="single" w:sz="4" w:space="0" w:color="auto"/>
                    <w:right w:val="single" w:sz="4" w:space="0" w:color="auto"/>
                  </w:tcBorders>
                  <w:shd w:val="clear" w:color="auto" w:fill="auto"/>
                  <w:hideMark/>
                </w:tcPr>
                <w:p w:rsidR="00F56DDC" w:rsidRPr="003B341C" w:rsidRDefault="00F56DDC" w:rsidP="00A2196D">
                  <w:pPr>
                    <w:spacing w:after="0"/>
                    <w:ind w:left="34" w:right="57"/>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інші джерела (субвенція на утримання та розвиток автомобільних доріг)</w:t>
                  </w:r>
                </w:p>
              </w:tc>
              <w:tc>
                <w:tcPr>
                  <w:tcW w:w="571" w:type="pct"/>
                  <w:tcBorders>
                    <w:top w:val="nil"/>
                    <w:left w:val="nil"/>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1100000,0</w:t>
                  </w:r>
                </w:p>
              </w:tc>
              <w:tc>
                <w:tcPr>
                  <w:tcW w:w="571" w:type="pct"/>
                  <w:tcBorders>
                    <w:top w:val="nil"/>
                    <w:left w:val="nil"/>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1265000,0</w:t>
                  </w:r>
                </w:p>
              </w:tc>
              <w:tc>
                <w:tcPr>
                  <w:tcW w:w="572" w:type="pct"/>
                  <w:tcBorders>
                    <w:top w:val="nil"/>
                    <w:left w:val="nil"/>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b/>
                      <w:bCs/>
                      <w:color w:val="000000"/>
                      <w:sz w:val="20"/>
                      <w:szCs w:val="20"/>
                      <w:lang w:eastAsia="uk-UA"/>
                    </w:rPr>
                  </w:pPr>
                  <w:r w:rsidRPr="00BF3512">
                    <w:rPr>
                      <w:rFonts w:ascii="Times New Roman" w:eastAsia="Calibri" w:hAnsi="Times New Roman" w:cs="Times New Roman"/>
                      <w:b/>
                      <w:bCs/>
                      <w:color w:val="000000"/>
                      <w:sz w:val="20"/>
                      <w:szCs w:val="20"/>
                    </w:rPr>
                    <w:t>847180,7</w:t>
                  </w:r>
                </w:p>
              </w:tc>
              <w:tc>
                <w:tcPr>
                  <w:tcW w:w="571" w:type="pct"/>
                  <w:tcBorders>
                    <w:top w:val="nil"/>
                    <w:left w:val="nil"/>
                    <w:bottom w:val="single" w:sz="4" w:space="0" w:color="auto"/>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b/>
                      <w:bCs/>
                      <w:color w:val="000000"/>
                      <w:sz w:val="20"/>
                      <w:szCs w:val="20"/>
                      <w:lang w:eastAsia="uk-UA"/>
                    </w:rPr>
                  </w:pPr>
                  <w:r w:rsidRPr="00BF3512">
                    <w:rPr>
                      <w:rFonts w:ascii="Times New Roman" w:eastAsia="Calibri" w:hAnsi="Times New Roman" w:cs="Times New Roman"/>
                      <w:b/>
                      <w:bCs/>
                      <w:color w:val="000000"/>
                      <w:sz w:val="20"/>
                      <w:szCs w:val="20"/>
                    </w:rPr>
                    <w:t>1200000,0</w:t>
                  </w:r>
                </w:p>
              </w:tc>
              <w:tc>
                <w:tcPr>
                  <w:tcW w:w="571" w:type="pct"/>
                  <w:tcBorders>
                    <w:top w:val="nil"/>
                    <w:left w:val="nil"/>
                    <w:bottom w:val="single" w:sz="4" w:space="0" w:color="auto"/>
                    <w:right w:val="single" w:sz="4" w:space="0" w:color="auto"/>
                  </w:tcBorders>
                  <w:shd w:val="clear" w:color="auto" w:fill="auto"/>
                  <w:vAlign w:val="center"/>
                </w:tcPr>
                <w:p w:rsidR="00F56DDC" w:rsidRPr="00BF3512" w:rsidRDefault="00F56DDC" w:rsidP="00A2196D">
                  <w:pPr>
                    <w:spacing w:after="0"/>
                    <w:ind w:left="34"/>
                    <w:jc w:val="center"/>
                    <w:rPr>
                      <w:rFonts w:ascii="Times New Roman" w:eastAsia="Calibri" w:hAnsi="Times New Roman" w:cs="Times New Roman"/>
                      <w:b/>
                      <w:bCs/>
                      <w:color w:val="000000" w:themeColor="text1"/>
                      <w:sz w:val="18"/>
                      <w:szCs w:val="18"/>
                    </w:rPr>
                  </w:pPr>
                  <w:r w:rsidRPr="00BF3512">
                    <w:rPr>
                      <w:rFonts w:ascii="Times New Roman" w:eastAsia="Calibri" w:hAnsi="Times New Roman" w:cs="Times New Roman"/>
                      <w:b/>
                      <w:bCs/>
                      <w:color w:val="000000" w:themeColor="text1"/>
                      <w:sz w:val="18"/>
                      <w:szCs w:val="18"/>
                    </w:rPr>
                    <w:t>4412180,7</w:t>
                  </w:r>
                </w:p>
              </w:tc>
            </w:tr>
            <w:tr w:rsidR="00F56DDC" w:rsidRPr="003B341C" w:rsidTr="00C314AA">
              <w:trPr>
                <w:trHeight w:val="315"/>
              </w:trPr>
              <w:tc>
                <w:tcPr>
                  <w:tcW w:w="2144" w:type="pct"/>
                  <w:tcBorders>
                    <w:top w:val="nil"/>
                    <w:left w:val="single" w:sz="4" w:space="0" w:color="auto"/>
                    <w:bottom w:val="single" w:sz="4" w:space="0" w:color="000000"/>
                    <w:right w:val="single" w:sz="4" w:space="0" w:color="auto"/>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місцевий бюджет</w:t>
                  </w:r>
                </w:p>
              </w:tc>
              <w:tc>
                <w:tcPr>
                  <w:tcW w:w="571" w:type="pct"/>
                  <w:tcBorders>
                    <w:top w:val="nil"/>
                    <w:left w:val="nil"/>
                    <w:bottom w:val="single" w:sz="4" w:space="0" w:color="000000"/>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1277017,3</w:t>
                  </w:r>
                </w:p>
              </w:tc>
              <w:tc>
                <w:tcPr>
                  <w:tcW w:w="571" w:type="pct"/>
                  <w:tcBorders>
                    <w:top w:val="nil"/>
                    <w:left w:val="nil"/>
                    <w:bottom w:val="single" w:sz="4" w:space="0" w:color="000000"/>
                    <w:right w:val="single" w:sz="4" w:space="0" w:color="auto"/>
                  </w:tcBorders>
                  <w:shd w:val="clear" w:color="auto" w:fill="auto"/>
                  <w:vAlign w:val="center"/>
                  <w:hideMark/>
                </w:tcPr>
                <w:p w:rsidR="00F56DDC" w:rsidRPr="00BF3512" w:rsidRDefault="00F56DDC" w:rsidP="00A2196D">
                  <w:pPr>
                    <w:spacing w:after="0"/>
                    <w:ind w:left="34"/>
                    <w:jc w:val="center"/>
                    <w:rPr>
                      <w:rFonts w:ascii="Times New Roman" w:eastAsia="Times New Roman" w:hAnsi="Times New Roman" w:cs="Times New Roman"/>
                      <w:color w:val="000000"/>
                      <w:sz w:val="20"/>
                      <w:szCs w:val="20"/>
                      <w:lang w:eastAsia="uk-UA"/>
                    </w:rPr>
                  </w:pPr>
                  <w:r w:rsidRPr="00BF3512">
                    <w:rPr>
                      <w:rFonts w:ascii="Times New Roman" w:eastAsia="Times New Roman" w:hAnsi="Times New Roman" w:cs="Times New Roman"/>
                      <w:color w:val="000000"/>
                      <w:sz w:val="20"/>
                      <w:szCs w:val="20"/>
                      <w:lang w:eastAsia="uk-UA"/>
                    </w:rPr>
                    <w:t>1661653,4</w:t>
                  </w:r>
                </w:p>
              </w:tc>
              <w:tc>
                <w:tcPr>
                  <w:tcW w:w="572" w:type="pct"/>
                  <w:tcBorders>
                    <w:top w:val="nil"/>
                    <w:left w:val="nil"/>
                    <w:bottom w:val="single" w:sz="4" w:space="0" w:color="000000"/>
                    <w:right w:val="single" w:sz="4" w:space="0" w:color="auto"/>
                  </w:tcBorders>
                  <w:shd w:val="clear" w:color="auto" w:fill="auto"/>
                  <w:vAlign w:val="bottom"/>
                  <w:hideMark/>
                </w:tcPr>
                <w:p w:rsidR="00F56DDC" w:rsidRPr="00BF3512" w:rsidRDefault="00F56DDC" w:rsidP="00A2196D">
                  <w:pPr>
                    <w:spacing w:after="0"/>
                    <w:ind w:left="34"/>
                    <w:jc w:val="center"/>
                    <w:rPr>
                      <w:rFonts w:ascii="Times New Roman" w:eastAsia="Times New Roman" w:hAnsi="Times New Roman" w:cs="Times New Roman"/>
                      <w:b/>
                      <w:bCs/>
                      <w:color w:val="000000"/>
                      <w:sz w:val="20"/>
                      <w:szCs w:val="20"/>
                      <w:lang w:eastAsia="uk-UA"/>
                    </w:rPr>
                  </w:pPr>
                  <w:r w:rsidRPr="00BF3512">
                    <w:rPr>
                      <w:rFonts w:ascii="Times New Roman" w:eastAsia="Calibri" w:hAnsi="Times New Roman" w:cs="Times New Roman"/>
                      <w:b/>
                      <w:bCs/>
                      <w:color w:val="000000"/>
                      <w:sz w:val="20"/>
                      <w:szCs w:val="20"/>
                    </w:rPr>
                    <w:t>3788635,1</w:t>
                  </w:r>
                </w:p>
              </w:tc>
              <w:tc>
                <w:tcPr>
                  <w:tcW w:w="571" w:type="pct"/>
                  <w:tcBorders>
                    <w:top w:val="nil"/>
                    <w:left w:val="nil"/>
                    <w:bottom w:val="single" w:sz="4" w:space="0" w:color="000000"/>
                    <w:right w:val="single" w:sz="4" w:space="0" w:color="auto"/>
                  </w:tcBorders>
                  <w:shd w:val="clear" w:color="auto" w:fill="auto"/>
                  <w:vAlign w:val="bottom"/>
                  <w:hideMark/>
                </w:tcPr>
                <w:p w:rsidR="00F56DDC" w:rsidRPr="00BF3512" w:rsidRDefault="00F56DDC" w:rsidP="00A2196D">
                  <w:pPr>
                    <w:spacing w:after="0"/>
                    <w:ind w:left="34"/>
                    <w:jc w:val="center"/>
                    <w:rPr>
                      <w:rFonts w:ascii="Times New Roman" w:eastAsia="Times New Roman" w:hAnsi="Times New Roman" w:cs="Times New Roman"/>
                      <w:b/>
                      <w:bCs/>
                      <w:color w:val="000000"/>
                      <w:sz w:val="20"/>
                      <w:szCs w:val="20"/>
                      <w:lang w:eastAsia="uk-UA"/>
                    </w:rPr>
                  </w:pPr>
                  <w:r w:rsidRPr="00BF3512">
                    <w:rPr>
                      <w:rFonts w:ascii="Times New Roman" w:eastAsia="Calibri" w:hAnsi="Times New Roman" w:cs="Times New Roman"/>
                      <w:b/>
                      <w:bCs/>
                      <w:color w:val="000000"/>
                      <w:sz w:val="20"/>
                      <w:szCs w:val="20"/>
                    </w:rPr>
                    <w:t>4819260,7</w:t>
                  </w:r>
                </w:p>
              </w:tc>
              <w:tc>
                <w:tcPr>
                  <w:tcW w:w="571" w:type="pct"/>
                  <w:tcBorders>
                    <w:top w:val="nil"/>
                    <w:left w:val="nil"/>
                    <w:bottom w:val="single" w:sz="4" w:space="0" w:color="000000"/>
                    <w:right w:val="single" w:sz="4" w:space="0" w:color="auto"/>
                  </w:tcBorders>
                  <w:shd w:val="clear" w:color="auto" w:fill="auto"/>
                  <w:vAlign w:val="center"/>
                </w:tcPr>
                <w:p w:rsidR="00F56DDC" w:rsidRPr="00BF3512" w:rsidRDefault="00F56DDC" w:rsidP="00A2196D">
                  <w:pPr>
                    <w:spacing w:after="0"/>
                    <w:ind w:left="34"/>
                    <w:jc w:val="center"/>
                    <w:rPr>
                      <w:rFonts w:ascii="Times New Roman" w:eastAsia="Times New Roman" w:hAnsi="Times New Roman" w:cs="Times New Roman"/>
                      <w:b/>
                      <w:bCs/>
                      <w:color w:val="000000" w:themeColor="text1"/>
                      <w:sz w:val="18"/>
                      <w:szCs w:val="18"/>
                      <w:lang w:eastAsia="uk-UA"/>
                    </w:rPr>
                  </w:pPr>
                  <w:r w:rsidRPr="00BF3512">
                    <w:rPr>
                      <w:rFonts w:ascii="Times New Roman" w:eastAsia="Times New Roman" w:hAnsi="Times New Roman" w:cs="Times New Roman"/>
                      <w:b/>
                      <w:bCs/>
                      <w:color w:val="000000" w:themeColor="text1"/>
                      <w:sz w:val="18"/>
                      <w:szCs w:val="18"/>
                      <w:lang w:eastAsia="uk-UA"/>
                    </w:rPr>
                    <w:t>11546566,5</w:t>
                  </w:r>
                </w:p>
              </w:tc>
            </w:tr>
            <w:tr w:rsidR="00F56DDC" w:rsidRPr="003B341C" w:rsidTr="00C314AA">
              <w:trPr>
                <w:trHeight w:val="315"/>
              </w:trPr>
              <w:tc>
                <w:tcPr>
                  <w:tcW w:w="2144" w:type="pct"/>
                  <w:tcBorders>
                    <w:top w:val="single" w:sz="4" w:space="0" w:color="000000"/>
                    <w:left w:val="single" w:sz="4" w:space="0" w:color="000000"/>
                    <w:bottom w:val="single" w:sz="4" w:space="0" w:color="000000"/>
                    <w:right w:val="single" w:sz="4" w:space="0" w:color="000000"/>
                  </w:tcBorders>
                  <w:shd w:val="clear" w:color="auto" w:fill="auto"/>
                </w:tcPr>
                <w:p w:rsidR="00F56DDC" w:rsidRDefault="00F56DDC" w:rsidP="00A2196D">
                  <w:pPr>
                    <w:spacing w:after="0"/>
                    <w:ind w:left="34" w:right="57"/>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інші джерела</w:t>
                  </w:r>
                </w:p>
                <w:p w:rsidR="00751ED7" w:rsidRPr="003B341C" w:rsidRDefault="00751ED7" w:rsidP="00A2196D">
                  <w:pPr>
                    <w:spacing w:after="0"/>
                    <w:ind w:left="34" w:right="57"/>
                    <w:jc w:val="both"/>
                    <w:rPr>
                      <w:rFonts w:ascii="Times New Roman" w:eastAsia="Times New Roman" w:hAnsi="Times New Roman" w:cs="Times New Roman"/>
                      <w:color w:val="000000"/>
                      <w:lang w:eastAsia="uk-UA"/>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F56DDC" w:rsidRPr="003B341C" w:rsidRDefault="00F56DDC" w:rsidP="00A2196D">
                  <w:pPr>
                    <w:spacing w:after="0"/>
                    <w:ind w:left="34"/>
                    <w:jc w:val="center"/>
                    <w:rPr>
                      <w:rFonts w:ascii="Times New Roman" w:eastAsia="Times New Roman" w:hAnsi="Times New Roman" w:cs="Times New Roman"/>
                      <w:color w:val="000000"/>
                      <w:lang w:eastAsia="uk-UA"/>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F56DDC" w:rsidRPr="003B341C" w:rsidRDefault="00F56DDC" w:rsidP="00A2196D">
                  <w:pPr>
                    <w:spacing w:after="0"/>
                    <w:ind w:left="34"/>
                    <w:jc w:val="center"/>
                    <w:rPr>
                      <w:rFonts w:ascii="Times New Roman" w:eastAsia="Times New Roman" w:hAnsi="Times New Roman" w:cs="Times New Roman"/>
                      <w:color w:val="000000"/>
                      <w:lang w:eastAsia="uk-UA"/>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tcPr>
                <w:p w:rsidR="00F56DDC" w:rsidRPr="003B341C" w:rsidRDefault="00F56DDC" w:rsidP="00A2196D">
                  <w:pPr>
                    <w:spacing w:after="0"/>
                    <w:ind w:left="34"/>
                    <w:jc w:val="center"/>
                    <w:rPr>
                      <w:rFonts w:ascii="Times New Roman" w:eastAsia="Times New Roman" w:hAnsi="Times New Roman" w:cs="Times New Roman"/>
                      <w:color w:val="000000"/>
                      <w:lang w:eastAsia="uk-UA"/>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F56DDC" w:rsidRPr="003B341C" w:rsidRDefault="00F56DDC" w:rsidP="00A2196D">
                  <w:pPr>
                    <w:spacing w:after="0"/>
                    <w:ind w:left="34"/>
                    <w:jc w:val="center"/>
                    <w:rPr>
                      <w:rFonts w:ascii="Times New Roman" w:eastAsia="Times New Roman" w:hAnsi="Times New Roman" w:cs="Times New Roman"/>
                      <w:color w:val="000000"/>
                      <w:lang w:eastAsia="uk-UA"/>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F56DDC" w:rsidRPr="003B341C" w:rsidRDefault="00F56DDC" w:rsidP="00A2196D">
                  <w:pPr>
                    <w:spacing w:after="0"/>
                    <w:ind w:left="34" w:right="-109"/>
                    <w:jc w:val="center"/>
                    <w:rPr>
                      <w:rFonts w:ascii="Times New Roman" w:eastAsia="Times New Roman" w:hAnsi="Times New Roman" w:cs="Times New Roman"/>
                      <w:color w:val="000000"/>
                      <w:lang w:eastAsia="uk-UA"/>
                    </w:rPr>
                  </w:pPr>
                </w:p>
              </w:tc>
            </w:tr>
            <w:tr w:rsidR="00F56DDC" w:rsidRPr="003B341C" w:rsidTr="00C314AA">
              <w:trPr>
                <w:trHeight w:val="945"/>
              </w:trPr>
              <w:tc>
                <w:tcPr>
                  <w:tcW w:w="2144" w:type="pct"/>
                  <w:tcBorders>
                    <w:top w:val="single" w:sz="4" w:space="0" w:color="000000"/>
                    <w:left w:val="single" w:sz="4" w:space="0" w:color="auto"/>
                    <w:bottom w:val="single" w:sz="4" w:space="0" w:color="000000"/>
                    <w:right w:val="single" w:sz="4" w:space="0" w:color="auto"/>
                  </w:tcBorders>
                  <w:shd w:val="clear" w:color="auto" w:fill="auto"/>
                  <w:hideMark/>
                </w:tcPr>
                <w:p w:rsidR="00F56DDC" w:rsidRPr="003B341C" w:rsidRDefault="00F56DDC" w:rsidP="00A2196D">
                  <w:pPr>
                    <w:spacing w:after="0"/>
                    <w:ind w:left="34" w:right="57"/>
                    <w:jc w:val="both"/>
                    <w:rPr>
                      <w:rFonts w:ascii="Times New Roman" w:eastAsia="Times New Roman" w:hAnsi="Times New Roman" w:cs="Times New Roman"/>
                      <w:color w:val="000000"/>
                      <w:lang w:eastAsia="uk-UA"/>
                    </w:rPr>
                  </w:pPr>
                  <w:r w:rsidRPr="00BF3512">
                    <w:rPr>
                      <w:rFonts w:ascii="Times New Roman" w:eastAsia="Times New Roman" w:hAnsi="Times New Roman" w:cs="Times New Roman"/>
                      <w:b/>
                      <w:bCs/>
                      <w:color w:val="000000"/>
                      <w:lang w:eastAsia="uk-UA"/>
                    </w:rPr>
                    <w:t>11.</w:t>
                  </w:r>
                  <w:r w:rsidRPr="003B341C">
                    <w:rPr>
                      <w:rFonts w:ascii="Times New Roman" w:eastAsia="Times New Roman" w:hAnsi="Times New Roman" w:cs="Times New Roman"/>
                      <w:color w:val="000000"/>
                      <w:lang w:eastAsia="uk-UA"/>
                    </w:rPr>
                    <w:t> Інша інформація щодо технічного завдання (за потреби)</w:t>
                  </w:r>
                </w:p>
              </w:tc>
              <w:tc>
                <w:tcPr>
                  <w:tcW w:w="2856" w:type="pct"/>
                  <w:gridSpan w:val="5"/>
                  <w:tcBorders>
                    <w:top w:val="single" w:sz="4" w:space="0" w:color="000000"/>
                    <w:left w:val="nil"/>
                    <w:bottom w:val="single" w:sz="4" w:space="0" w:color="000000"/>
                    <w:right w:val="single" w:sz="4" w:space="0" w:color="auto"/>
                  </w:tcBorders>
                  <w:shd w:val="clear" w:color="auto" w:fill="auto"/>
                  <w:hideMark/>
                </w:tcPr>
                <w:p w:rsidR="00F56DDC" w:rsidRPr="00BF3512" w:rsidRDefault="00F56DDC" w:rsidP="00A2196D">
                  <w:pPr>
                    <w:spacing w:after="0"/>
                    <w:ind w:left="34" w:right="57"/>
                    <w:jc w:val="both"/>
                    <w:rPr>
                      <w:rFonts w:ascii="Times New Roman" w:eastAsia="Times New Roman" w:hAnsi="Times New Roman" w:cs="Times New Roman"/>
                      <w:b/>
                      <w:bCs/>
                      <w:color w:val="000000"/>
                      <w:lang w:eastAsia="uk-UA"/>
                    </w:rPr>
                  </w:pPr>
                  <w:r w:rsidRPr="00BF3512">
                    <w:rPr>
                      <w:rFonts w:ascii="Times New Roman" w:eastAsia="Times New Roman" w:hAnsi="Times New Roman" w:cs="Times New Roman"/>
                      <w:b/>
                      <w:bCs/>
                      <w:color w:val="000000"/>
                      <w:lang w:eastAsia="uk-UA"/>
                    </w:rPr>
                    <w:t xml:space="preserve">Реалізація заходів </w:t>
                  </w:r>
                  <w:proofErr w:type="spellStart"/>
                  <w:r w:rsidRPr="00BF3512">
                    <w:rPr>
                      <w:rFonts w:ascii="Times New Roman" w:eastAsia="Times New Roman" w:hAnsi="Times New Roman" w:cs="Times New Roman"/>
                      <w:b/>
                      <w:bCs/>
                      <w:color w:val="000000"/>
                      <w:lang w:eastAsia="uk-UA"/>
                    </w:rPr>
                    <w:t>проєкту</w:t>
                  </w:r>
                  <w:proofErr w:type="spellEnd"/>
                  <w:r w:rsidRPr="00BF3512">
                    <w:rPr>
                      <w:rFonts w:ascii="Times New Roman" w:eastAsia="Times New Roman" w:hAnsi="Times New Roman" w:cs="Times New Roman"/>
                      <w:b/>
                      <w:bCs/>
                      <w:color w:val="000000"/>
                      <w:lang w:eastAsia="uk-UA"/>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215F0F" w:rsidRPr="003B341C" w:rsidRDefault="00215F0F" w:rsidP="00A2196D">
            <w:pPr>
              <w:spacing w:after="0"/>
              <w:ind w:left="34"/>
              <w:jc w:val="center"/>
              <w:rPr>
                <w:rFonts w:ascii="Times New Roman" w:hAnsi="Times New Roman" w:cs="Times New Roman"/>
              </w:rPr>
            </w:pPr>
          </w:p>
        </w:tc>
      </w:tr>
      <w:tr w:rsidR="00215F0F" w:rsidRPr="003B341C" w:rsidTr="00D64CE3">
        <w:tc>
          <w:tcPr>
            <w:tcW w:w="7655" w:type="dxa"/>
          </w:tcPr>
          <w:p w:rsidR="00F56DDC" w:rsidRPr="003B341C" w:rsidRDefault="00F56DDC"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56DDC" w:rsidRPr="003B341C" w:rsidRDefault="00F56DDC"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2.2.5.</w:t>
            </w:r>
            <w:r w:rsidRPr="003B341C">
              <w:rPr>
                <w:rFonts w:ascii="Times New Roman" w:hAnsi="Times New Roman" w:cs="Times New Roman"/>
              </w:rPr>
              <w:t> </w:t>
            </w:r>
            <w:r w:rsidRPr="003B341C">
              <w:rPr>
                <w:rFonts w:ascii="Times New Roman" w:eastAsia="Calibri" w:hAnsi="Times New Roman" w:cs="Times New Roman"/>
                <w:lang w:eastAsia="ru-RU" w:bidi="ru-RU"/>
              </w:rPr>
              <w:t>Розвиток комплексної системи відеоспостереження та систем забезпечення безпеки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3"/>
              <w:gridCol w:w="1071"/>
              <w:gridCol w:w="1071"/>
              <w:gridCol w:w="1071"/>
              <w:gridCol w:w="1073"/>
            </w:tblGrid>
            <w:tr w:rsidR="00F56DDC" w:rsidRPr="003B341C" w:rsidTr="00C314AA">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 Назва технічного завдання на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регіонального розвитку</w:t>
                  </w:r>
                </w:p>
              </w:tc>
              <w:tc>
                <w:tcPr>
                  <w:tcW w:w="2889" w:type="pct"/>
                  <w:gridSpan w:val="4"/>
                  <w:shd w:val="clear" w:color="auto" w:fill="auto"/>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Розвиток комплексної системи відеоспостереження та системи забезпечення безпеки</w:t>
                  </w:r>
                </w:p>
              </w:tc>
            </w:tr>
            <w:tr w:rsidR="00F56DDC" w:rsidRPr="003B341C" w:rsidTr="00C314AA">
              <w:tc>
                <w:tcPr>
                  <w:tcW w:w="2111" w:type="pct"/>
                  <w:shd w:val="clear" w:color="auto" w:fill="auto"/>
                </w:tcPr>
                <w:p w:rsidR="00F56DD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27"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Default="00697515" w:rsidP="003B341C">
                  <w:pPr>
                    <w:shd w:val="clear" w:color="auto" w:fill="FFFFFF"/>
                    <w:spacing w:after="0"/>
                    <w:jc w:val="both"/>
                    <w:textAlignment w:val="baseline"/>
                    <w:rPr>
                      <w:rFonts w:ascii="Times New Roman" w:eastAsia="Times New Roman" w:hAnsi="Times New Roman" w:cs="Times New Roman"/>
                      <w:lang w:eastAsia="uk-UA"/>
                    </w:rPr>
                  </w:pPr>
                </w:p>
                <w:p w:rsidR="00697515" w:rsidRPr="003B341C" w:rsidRDefault="00697515" w:rsidP="003B341C">
                  <w:pPr>
                    <w:shd w:val="clear" w:color="auto" w:fill="FFFFFF"/>
                    <w:spacing w:after="0"/>
                    <w:jc w:val="both"/>
                    <w:textAlignment w:val="baseline"/>
                    <w:rPr>
                      <w:rFonts w:ascii="Times New Roman" w:eastAsia="Calibri" w:hAnsi="Times New Roman" w:cs="Times New Roman"/>
                      <w:lang w:eastAsia="uk-UA"/>
                    </w:rPr>
                  </w:pPr>
                </w:p>
              </w:tc>
              <w:tc>
                <w:tcPr>
                  <w:tcW w:w="2889" w:type="pct"/>
                  <w:gridSpan w:val="4"/>
                  <w:shd w:val="clear" w:color="auto" w:fill="auto"/>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F56DDC" w:rsidRPr="003B341C" w:rsidTr="00C314AA">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w:t>
                  </w:r>
                  <w:r w:rsidRPr="003B341C">
                    <w:rPr>
                      <w:rFonts w:ascii="Times New Roman" w:eastAsia="Times New Roman" w:hAnsi="Times New Roman" w:cs="Times New Roman"/>
                      <w:lang w:eastAsia="uk-UA"/>
                    </w:rPr>
                    <w:lastRenderedPageBreak/>
                    <w:t xml:space="preserve">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shd w:val="clear" w:color="auto" w:fill="auto"/>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Стратегічна ціль 2. Підвищення комфорту життя мешканців м. Києва</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Сектор міського розвитку 2.2. Транспорт та міська мобільність</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Впровадження принципів сталої міської мобільності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1.4. Інформатизація транспортної системи </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Підвищення безпеки дорожнього руху</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2.1. Зниження кількості ДТП, смертності та травматизму</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2.9. Безпека та цивільний захист</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Зниження рівня злочинності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1.1. Підвищення ефективності функціонування системи безпеки</w:t>
                  </w:r>
                </w:p>
              </w:tc>
            </w:tr>
            <w:tr w:rsidR="00F56DDC" w:rsidRPr="003B341C" w:rsidTr="00C314AA">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4. Мета та завдання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Зниження рівня злочинності у місті Києві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ефективності функціонування системи безпеки</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Підтримка діяльності міських служб та правоохоронних органів щодо створення безпечного міського середовища у столиці</w:t>
                  </w:r>
                </w:p>
              </w:tc>
            </w:tr>
            <w:tr w:rsidR="00F56DDC" w:rsidRPr="003B341C" w:rsidTr="00C314AA">
              <w:trPr>
                <w:trHeight w:val="810"/>
              </w:trPr>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5. Територія, на яку матиме вплив реалізація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F56DDC" w:rsidRPr="003B341C" w:rsidTr="00C314AA">
              <w:trPr>
                <w:trHeight w:val="545"/>
              </w:trPr>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6. Цільові групи та кінцеві </w:t>
                  </w:r>
                  <w:proofErr w:type="spellStart"/>
                  <w:r w:rsidRPr="003B341C">
                    <w:rPr>
                      <w:rFonts w:ascii="Times New Roman" w:eastAsia="Calibri" w:hAnsi="Times New Roman" w:cs="Times New Roman"/>
                      <w:lang w:eastAsia="uk-UA"/>
                    </w:rPr>
                    <w:t>бенефіціари</w:t>
                  </w:r>
                  <w:proofErr w:type="spellEnd"/>
                  <w:r w:rsidRPr="003B341C">
                    <w:rPr>
                      <w:rFonts w:ascii="Times New Roman" w:eastAsia="Calibri" w:hAnsi="Times New Roman" w:cs="Times New Roman"/>
                      <w:lang w:eastAsia="uk-UA"/>
                    </w:rPr>
                    <w:t xml:space="preserve">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та гості столиці</w:t>
                  </w:r>
                </w:p>
              </w:tc>
            </w:tr>
            <w:tr w:rsidR="00F56DDC" w:rsidRPr="003B341C" w:rsidTr="00C314AA">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7. Опис проблеми, на вирішення якої спрямований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Низький рівень безпеки у місті Києві та складна криміногенна ситуація в столиці та державі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Необхідність вдосконалення та модернізації існуючих інформаційно-комунікаційних технологій, що використовують у своїй роботі правоохоронні органи, органи виконавчої влади в місті Києві</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Відсутність автоматизованих систем реєстрації адміністративних </w:t>
                  </w:r>
                  <w:r w:rsidRPr="003B341C">
                    <w:rPr>
                      <w:rFonts w:ascii="Times New Roman" w:eastAsia="Times New Roman" w:hAnsi="Times New Roman" w:cs="Times New Roman"/>
                      <w:lang w:eastAsia="uk-UA"/>
                    </w:rPr>
                    <w:lastRenderedPageBreak/>
                    <w:t>правопорушень у сфері дорожнього руху, розпізнавання номерних знаків транспортних засобів та передачі інформації про зафіксовані події телекомунікаційними мережами відповідних правоохоронних органів</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Відсутність можливості визначення рівня завантаженості автомобільних доріг міста Києва, моніторингу транспортних потоків тощо</w:t>
                  </w:r>
                </w:p>
              </w:tc>
            </w:tr>
            <w:tr w:rsidR="00F56DDC" w:rsidRPr="003B341C" w:rsidTr="00C314AA">
              <w:tc>
                <w:tcPr>
                  <w:tcW w:w="2111" w:type="pct"/>
                  <w:vMerge w:val="restart"/>
                  <w:shd w:val="clear" w:color="auto" w:fill="auto"/>
                </w:tcPr>
                <w:p w:rsidR="00F56DDC" w:rsidRPr="003B341C" w:rsidRDefault="00F56DDC"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8. Очікувані кількісні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F56DDC" w:rsidRPr="003B341C" w:rsidRDefault="00F56DDC"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w:t>
                  </w:r>
                  <w:r w:rsidRPr="003B341C">
                    <w:rPr>
                      <w:rFonts w:ascii="Times New Roman" w:eastAsia="Calibri" w:hAnsi="Times New Roman" w:cs="Times New Roman"/>
                      <w:spacing w:val="3"/>
                    </w:rPr>
                    <w:t>кількість встановлених відеокамер, одиниць</w:t>
                  </w:r>
                </w:p>
              </w:tc>
              <w:tc>
                <w:tcPr>
                  <w:tcW w:w="722" w:type="pct"/>
                  <w:shd w:val="clear" w:color="auto" w:fill="auto"/>
                  <w:vAlign w:val="center"/>
                </w:tcPr>
                <w:p w:rsidR="00F56DDC" w:rsidRPr="003B341C" w:rsidRDefault="00F56DDC" w:rsidP="003B341C">
                  <w:pPr>
                    <w:keepNext/>
                    <w:keepLines/>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shd w:val="clear" w:color="auto" w:fill="auto"/>
                  <w:vAlign w:val="center"/>
                </w:tcPr>
                <w:p w:rsidR="00F56DDC" w:rsidRPr="003B341C" w:rsidRDefault="00F56DDC" w:rsidP="003B341C">
                  <w:pPr>
                    <w:keepNext/>
                    <w:keepLines/>
                    <w:shd w:val="clear" w:color="auto" w:fill="FFFFFF"/>
                    <w:spacing w:after="0"/>
                    <w:ind w:right="-108"/>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shd w:val="clear" w:color="auto" w:fill="auto"/>
                  <w:vAlign w:val="center"/>
                </w:tcPr>
                <w:p w:rsidR="00F56DDC" w:rsidRPr="003B341C" w:rsidRDefault="00F56DDC" w:rsidP="003B341C">
                  <w:pPr>
                    <w:keepNext/>
                    <w:keepLines/>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shd w:val="clear" w:color="auto" w:fill="auto"/>
                  <w:vAlign w:val="center"/>
                </w:tcPr>
                <w:p w:rsidR="00F56DDC" w:rsidRPr="003B341C" w:rsidRDefault="00F56DDC" w:rsidP="003B341C">
                  <w:pPr>
                    <w:keepNext/>
                    <w:keepLines/>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F56DDC" w:rsidRPr="003B341C" w:rsidTr="00C314AA">
              <w:tc>
                <w:tcPr>
                  <w:tcW w:w="2111" w:type="pct"/>
                  <w:vMerge/>
                  <w:shd w:val="clear" w:color="auto" w:fill="auto"/>
                </w:tcPr>
                <w:p w:rsidR="00F56DDC" w:rsidRPr="003B341C" w:rsidRDefault="00F56DDC" w:rsidP="003B341C">
                  <w:pPr>
                    <w:keepNext/>
                    <w:keepLines/>
                    <w:shd w:val="clear" w:color="auto" w:fill="FFFFFF"/>
                    <w:spacing w:after="0"/>
                    <w:jc w:val="both"/>
                    <w:textAlignment w:val="baseline"/>
                    <w:rPr>
                      <w:rFonts w:ascii="Times New Roman" w:eastAsia="Calibri" w:hAnsi="Times New Roman" w:cs="Times New Roman"/>
                      <w:lang w:eastAsia="uk-UA"/>
                    </w:rPr>
                  </w:pPr>
                </w:p>
              </w:tc>
              <w:tc>
                <w:tcPr>
                  <w:tcW w:w="722" w:type="pct"/>
                  <w:shd w:val="clear" w:color="auto" w:fill="auto"/>
                  <w:vAlign w:val="center"/>
                </w:tcPr>
                <w:p w:rsidR="00F56DDC" w:rsidRPr="003B341C" w:rsidRDefault="00F56DDC" w:rsidP="003B341C">
                  <w:pPr>
                    <w:keepNext/>
                    <w:keepLines/>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keepNext/>
                    <w:keepLines/>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1400</w:t>
                  </w:r>
                </w:p>
              </w:tc>
              <w:tc>
                <w:tcPr>
                  <w:tcW w:w="722" w:type="pct"/>
                  <w:shd w:val="clear" w:color="auto" w:fill="auto"/>
                  <w:vAlign w:val="center"/>
                </w:tcPr>
                <w:p w:rsidR="00F56DDC" w:rsidRPr="003B341C" w:rsidRDefault="00F56DDC" w:rsidP="003B341C">
                  <w:pPr>
                    <w:keepNext/>
                    <w:keepLines/>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keepNext/>
                    <w:keepLines/>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2285</w:t>
                  </w:r>
                </w:p>
              </w:tc>
              <w:tc>
                <w:tcPr>
                  <w:tcW w:w="722" w:type="pct"/>
                  <w:shd w:val="clear" w:color="auto" w:fill="auto"/>
                  <w:vAlign w:val="center"/>
                </w:tcPr>
                <w:p w:rsidR="00F56DDC" w:rsidRPr="003B341C" w:rsidRDefault="00F56DDC" w:rsidP="003B341C">
                  <w:pPr>
                    <w:keepNext/>
                    <w:keepLines/>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keepNext/>
                    <w:keepLines/>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2285</w:t>
                  </w:r>
                </w:p>
              </w:tc>
              <w:tc>
                <w:tcPr>
                  <w:tcW w:w="722" w:type="pct"/>
                  <w:shd w:val="clear" w:color="auto" w:fill="auto"/>
                  <w:vAlign w:val="center"/>
                </w:tcPr>
                <w:p w:rsidR="00F56DDC" w:rsidRPr="003B341C" w:rsidRDefault="00F56DDC" w:rsidP="003B341C">
                  <w:pPr>
                    <w:keepNext/>
                    <w:keepLines/>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keepNext/>
                    <w:keepLines/>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5970</w:t>
                  </w:r>
                </w:p>
              </w:tc>
            </w:tr>
            <w:tr w:rsidR="00F56DDC" w:rsidRPr="003B341C" w:rsidTr="00C314AA">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9. Очікувані якісні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 економічна та/або бюджетна ефективність реалізації </w:t>
                  </w:r>
                  <w:proofErr w:type="spellStart"/>
                  <w:r w:rsidRPr="003B341C">
                    <w:rPr>
                      <w:rFonts w:ascii="Times New Roman" w:eastAsia="Calibri" w:hAnsi="Times New Roman" w:cs="Times New Roman"/>
                      <w:lang w:eastAsia="uk-UA"/>
                    </w:rPr>
                    <w:t>проєкту</w:t>
                  </w:r>
                  <w:proofErr w:type="spellEnd"/>
                </w:p>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p>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p>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p>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p>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p>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p>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 соціальний вплив </w:t>
                  </w:r>
                </w:p>
              </w:tc>
              <w:tc>
                <w:tcPr>
                  <w:tcW w:w="2889" w:type="pct"/>
                  <w:gridSpan w:val="4"/>
                  <w:shd w:val="clear" w:color="auto" w:fill="auto"/>
                </w:tcPr>
                <w:p w:rsidR="00F56DDC" w:rsidRPr="00697515"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
                <w:p w:rsidR="00F56DDC" w:rsidRPr="00697515"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
                <w:p w:rsidR="00F56DDC" w:rsidRPr="00697515"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
                <w:p w:rsidR="00F56DDC" w:rsidRPr="00697515"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97515">
                    <w:rPr>
                      <w:rFonts w:ascii="Times New Roman" w:eastAsia="Times New Roman" w:hAnsi="Times New Roman" w:cs="Times New Roman"/>
                      <w:sz w:val="20"/>
                      <w:szCs w:val="20"/>
                      <w:lang w:eastAsia="uk-UA"/>
                    </w:rPr>
                    <w:t xml:space="preserve">- Підвищення громадської безпеки в столиці за рахунок широкого охоплення </w:t>
                  </w:r>
                  <w:proofErr w:type="spellStart"/>
                  <w:r w:rsidRPr="00697515">
                    <w:rPr>
                      <w:rFonts w:ascii="Times New Roman" w:eastAsia="Times New Roman" w:hAnsi="Times New Roman" w:cs="Times New Roman"/>
                      <w:sz w:val="20"/>
                      <w:szCs w:val="20"/>
                      <w:lang w:eastAsia="uk-UA"/>
                    </w:rPr>
                    <w:t>відеонаглядом</w:t>
                  </w:r>
                  <w:proofErr w:type="spellEnd"/>
                  <w:r w:rsidRPr="00697515">
                    <w:rPr>
                      <w:rFonts w:ascii="Times New Roman" w:eastAsia="Times New Roman" w:hAnsi="Times New Roman" w:cs="Times New Roman"/>
                      <w:sz w:val="20"/>
                      <w:szCs w:val="20"/>
                      <w:lang w:eastAsia="uk-UA"/>
                    </w:rPr>
                    <w:t xml:space="preserve"> території міста та його важливих інфраструктурних об’єктів</w:t>
                  </w:r>
                </w:p>
                <w:p w:rsidR="00F56DDC" w:rsidRPr="00697515"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97515">
                    <w:rPr>
                      <w:rFonts w:ascii="Times New Roman" w:eastAsia="Times New Roman" w:hAnsi="Times New Roman" w:cs="Times New Roman"/>
                      <w:sz w:val="20"/>
                      <w:szCs w:val="20"/>
                      <w:lang w:eastAsia="uk-UA"/>
                    </w:rPr>
                    <w:t>- Забезпечення оглядового спостереження території міста, розпізнавання автомобільних номерів транспортних засобів, обличь, зокрема у місцях скупчення людей, проведення масових заходів тощо</w:t>
                  </w:r>
                </w:p>
                <w:p w:rsidR="00F56DDC" w:rsidRPr="00697515"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97515">
                    <w:rPr>
                      <w:rFonts w:ascii="Times New Roman" w:eastAsia="Times New Roman" w:hAnsi="Times New Roman" w:cs="Times New Roman"/>
                      <w:sz w:val="20"/>
                      <w:szCs w:val="20"/>
                      <w:lang w:eastAsia="uk-UA"/>
                    </w:rPr>
                    <w:t>- Сприяння безпеці дорожнього руху шляхом впровадження систем із автоматичним режимом фотозйомки або відеозапису подій, що містять ознаки адміністративних правопорушень, розпізнаванням номерних знаків транспортних засобів та передачею інформації про зафіксовані події телекомунікаційними мережами до автоматизованої системи обробки даних Національної поліції</w:t>
                  </w:r>
                </w:p>
                <w:p w:rsidR="00F56DDC" w:rsidRPr="00697515"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97515">
                    <w:rPr>
                      <w:rFonts w:ascii="Times New Roman" w:eastAsia="Times New Roman" w:hAnsi="Times New Roman" w:cs="Times New Roman"/>
                      <w:sz w:val="20"/>
                      <w:szCs w:val="20"/>
                      <w:lang w:eastAsia="uk-UA"/>
                    </w:rPr>
                    <w:t xml:space="preserve">- Надання відеоданих про ситуацію в місті для оперативного реагування правоохоронних </w:t>
                  </w:r>
                  <w:r w:rsidRPr="00697515">
                    <w:rPr>
                      <w:rFonts w:ascii="Times New Roman" w:eastAsia="Times New Roman" w:hAnsi="Times New Roman" w:cs="Times New Roman"/>
                      <w:sz w:val="20"/>
                      <w:szCs w:val="20"/>
                      <w:lang w:eastAsia="uk-UA"/>
                    </w:rPr>
                    <w:lastRenderedPageBreak/>
                    <w:t>органів та інших міських служб на надзвичайні ситуації та порушення правопорядку в Києві</w:t>
                  </w:r>
                </w:p>
                <w:p w:rsidR="00F56DDC" w:rsidRPr="00697515"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697515">
                    <w:rPr>
                      <w:rFonts w:ascii="Times New Roman" w:eastAsia="Times New Roman" w:hAnsi="Times New Roman" w:cs="Times New Roman"/>
                      <w:sz w:val="20"/>
                      <w:szCs w:val="20"/>
                      <w:lang w:eastAsia="uk-UA"/>
                    </w:rPr>
                    <w:t>- Забезпечення інформацією міські служби про рівень завантаженості автомобільних доріг за рахунок постійного моніторингу транспортних потоків, ситуації на автомагістралях та вулицях міста</w:t>
                  </w:r>
                </w:p>
              </w:tc>
            </w:tr>
            <w:tr w:rsidR="00F56DDC" w:rsidRPr="003B341C" w:rsidTr="00C314AA">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10. Основні заходи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Розвиток та забезпечення функціонування комплексної системи відеоспостереження міста Києва: збільшення кількості засобів </w:t>
                  </w:r>
                  <w:proofErr w:type="spellStart"/>
                  <w:r w:rsidRPr="003B341C">
                    <w:rPr>
                      <w:rFonts w:ascii="Times New Roman" w:eastAsia="Times New Roman" w:hAnsi="Times New Roman" w:cs="Times New Roman"/>
                      <w:lang w:eastAsia="uk-UA"/>
                    </w:rPr>
                    <w:t>відеофіксації</w:t>
                  </w:r>
                  <w:proofErr w:type="spellEnd"/>
                  <w:r w:rsidRPr="003B341C">
                    <w:rPr>
                      <w:rFonts w:ascii="Times New Roman" w:eastAsia="Times New Roman" w:hAnsi="Times New Roman" w:cs="Times New Roman"/>
                      <w:lang w:eastAsia="uk-UA"/>
                    </w:rPr>
                    <w:t>; розвиток програмно-апаратного комплексу для забезпечення передачі, збереження та опрацювання відеоданих</w:t>
                  </w:r>
                </w:p>
                <w:p w:rsidR="00F56DD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Впровадження автоматизованої системи відеоспостереження на вулицях та автошляхах міста</w:t>
                  </w:r>
                </w:p>
                <w:p w:rsidR="00A74A26" w:rsidRPr="003B341C" w:rsidRDefault="00A74A26"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56DDC" w:rsidRPr="003B341C" w:rsidTr="00C314AA">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11. Обсяг фінансування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 тис. грн:</w:t>
                  </w:r>
                </w:p>
              </w:tc>
              <w:tc>
                <w:tcPr>
                  <w:tcW w:w="722" w:type="pct"/>
                  <w:shd w:val="clear" w:color="auto" w:fill="auto"/>
                  <w:vAlign w:val="center"/>
                </w:tcPr>
                <w:p w:rsidR="00F56DDC" w:rsidRPr="003B341C" w:rsidRDefault="00F56DDC"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shd w:val="clear" w:color="auto" w:fill="auto"/>
                  <w:vAlign w:val="center"/>
                </w:tcPr>
                <w:p w:rsidR="00F56DDC" w:rsidRPr="003B341C" w:rsidRDefault="00F56DDC"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shd w:val="clear" w:color="auto" w:fill="auto"/>
                  <w:vAlign w:val="center"/>
                </w:tcPr>
                <w:p w:rsidR="00F56DDC" w:rsidRPr="003B341C" w:rsidRDefault="00F56DDC"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shd w:val="clear" w:color="auto" w:fill="auto"/>
                  <w:vAlign w:val="center"/>
                </w:tcPr>
                <w:p w:rsidR="00F56DDC" w:rsidRPr="003B341C" w:rsidRDefault="00F56DDC"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F56DDC" w:rsidRPr="003B341C" w:rsidTr="00C314AA">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усього, зокрема:</w:t>
                  </w: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r w:rsidRPr="00697515">
                    <w:rPr>
                      <w:rFonts w:ascii="Times New Roman" w:eastAsia="Calibri" w:hAnsi="Times New Roman" w:cs="Times New Roman"/>
                      <w:sz w:val="20"/>
                      <w:szCs w:val="20"/>
                    </w:rPr>
                    <w:t>100 000,0</w:t>
                  </w:r>
                </w:p>
              </w:tc>
              <w:tc>
                <w:tcPr>
                  <w:tcW w:w="722" w:type="pct"/>
                  <w:shd w:val="clear" w:color="auto" w:fill="auto"/>
                  <w:vAlign w:val="center"/>
                </w:tcPr>
                <w:p w:rsidR="00F56DDC" w:rsidRPr="00697515" w:rsidRDefault="00F56DDC" w:rsidP="003B341C">
                  <w:pPr>
                    <w:shd w:val="clear" w:color="auto" w:fill="FFFFFF"/>
                    <w:spacing w:after="0"/>
                    <w:ind w:right="-108"/>
                    <w:jc w:val="center"/>
                    <w:textAlignment w:val="baseline"/>
                    <w:rPr>
                      <w:rFonts w:ascii="Times New Roman" w:eastAsia="Calibri" w:hAnsi="Times New Roman" w:cs="Times New Roman"/>
                      <w:sz w:val="20"/>
                      <w:szCs w:val="20"/>
                      <w:lang w:eastAsia="uk-UA"/>
                    </w:rPr>
                  </w:pPr>
                  <w:r w:rsidRPr="00697515">
                    <w:rPr>
                      <w:rFonts w:ascii="Times New Roman" w:eastAsia="Calibri" w:hAnsi="Times New Roman" w:cs="Times New Roman"/>
                      <w:sz w:val="20"/>
                      <w:szCs w:val="20"/>
                    </w:rPr>
                    <w:t>160 000,0</w:t>
                  </w: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r w:rsidRPr="00697515">
                    <w:rPr>
                      <w:rFonts w:ascii="Times New Roman" w:eastAsia="Calibri" w:hAnsi="Times New Roman" w:cs="Times New Roman"/>
                      <w:sz w:val="20"/>
                      <w:szCs w:val="20"/>
                    </w:rPr>
                    <w:t>160 000,0</w:t>
                  </w: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r w:rsidRPr="00697515">
                    <w:rPr>
                      <w:rFonts w:ascii="Times New Roman" w:eastAsia="Calibri" w:hAnsi="Times New Roman" w:cs="Times New Roman"/>
                      <w:sz w:val="20"/>
                      <w:szCs w:val="20"/>
                    </w:rPr>
                    <w:t>420 000,0</w:t>
                  </w:r>
                </w:p>
              </w:tc>
            </w:tr>
            <w:tr w:rsidR="00F56DDC" w:rsidRPr="003B341C" w:rsidTr="00C314AA">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бюджет:</w:t>
                  </w: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r>
            <w:tr w:rsidR="00F56DDC" w:rsidRPr="003B341C" w:rsidTr="00C314AA">
              <w:tc>
                <w:tcPr>
                  <w:tcW w:w="2111" w:type="pct"/>
                  <w:shd w:val="clear" w:color="auto" w:fill="auto"/>
                </w:tcPr>
                <w:p w:rsidR="00F56DDC" w:rsidRPr="003B341C" w:rsidRDefault="00F56DDC"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фонд регіонального розвитку</w:t>
                  </w: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r>
            <w:tr w:rsidR="00F56DDC" w:rsidRPr="003B341C" w:rsidTr="00C314AA">
              <w:tc>
                <w:tcPr>
                  <w:tcW w:w="2111" w:type="pct"/>
                  <w:shd w:val="clear" w:color="auto" w:fill="auto"/>
                </w:tcPr>
                <w:p w:rsidR="00F56DDC" w:rsidRPr="003B341C" w:rsidRDefault="00F56DDC"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інші джерела (зазначити) </w:t>
                  </w: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p>
              </w:tc>
            </w:tr>
            <w:tr w:rsidR="00F56DDC" w:rsidRPr="003B341C" w:rsidTr="00C314AA">
              <w:tc>
                <w:tcPr>
                  <w:tcW w:w="2111" w:type="pct"/>
                  <w:shd w:val="clear" w:color="auto" w:fill="auto"/>
                </w:tcPr>
                <w:p w:rsidR="00F56DDC" w:rsidRPr="003B341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бюджет міста Києва</w:t>
                  </w: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r w:rsidRPr="00697515">
                    <w:rPr>
                      <w:rFonts w:ascii="Times New Roman" w:eastAsia="Calibri" w:hAnsi="Times New Roman" w:cs="Times New Roman"/>
                      <w:sz w:val="20"/>
                      <w:szCs w:val="20"/>
                    </w:rPr>
                    <w:t>100 000,0</w:t>
                  </w:r>
                </w:p>
              </w:tc>
              <w:tc>
                <w:tcPr>
                  <w:tcW w:w="722" w:type="pct"/>
                  <w:shd w:val="clear" w:color="auto" w:fill="auto"/>
                  <w:vAlign w:val="center"/>
                </w:tcPr>
                <w:p w:rsidR="00F56DDC" w:rsidRPr="00697515" w:rsidRDefault="00F56DDC" w:rsidP="003B341C">
                  <w:pPr>
                    <w:shd w:val="clear" w:color="auto" w:fill="FFFFFF"/>
                    <w:spacing w:after="0"/>
                    <w:ind w:right="-108"/>
                    <w:jc w:val="center"/>
                    <w:textAlignment w:val="baseline"/>
                    <w:rPr>
                      <w:rFonts w:ascii="Times New Roman" w:eastAsia="Calibri" w:hAnsi="Times New Roman" w:cs="Times New Roman"/>
                      <w:sz w:val="20"/>
                      <w:szCs w:val="20"/>
                      <w:lang w:eastAsia="uk-UA"/>
                    </w:rPr>
                  </w:pPr>
                  <w:r w:rsidRPr="00697515">
                    <w:rPr>
                      <w:rFonts w:ascii="Times New Roman" w:eastAsia="Calibri" w:hAnsi="Times New Roman" w:cs="Times New Roman"/>
                      <w:sz w:val="20"/>
                      <w:szCs w:val="20"/>
                    </w:rPr>
                    <w:t>160 000,0</w:t>
                  </w: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r w:rsidRPr="00697515">
                    <w:rPr>
                      <w:rFonts w:ascii="Times New Roman" w:eastAsia="Calibri" w:hAnsi="Times New Roman" w:cs="Times New Roman"/>
                      <w:sz w:val="20"/>
                      <w:szCs w:val="20"/>
                    </w:rPr>
                    <w:t>160 000,0</w:t>
                  </w:r>
                </w:p>
              </w:tc>
              <w:tc>
                <w:tcPr>
                  <w:tcW w:w="722" w:type="pct"/>
                  <w:shd w:val="clear" w:color="auto" w:fill="auto"/>
                  <w:vAlign w:val="center"/>
                </w:tcPr>
                <w:p w:rsidR="00F56DDC" w:rsidRPr="00697515" w:rsidRDefault="00F56DDC" w:rsidP="003B341C">
                  <w:pPr>
                    <w:shd w:val="clear" w:color="auto" w:fill="FFFFFF"/>
                    <w:spacing w:after="0"/>
                    <w:jc w:val="center"/>
                    <w:textAlignment w:val="baseline"/>
                    <w:rPr>
                      <w:rFonts w:ascii="Times New Roman" w:eastAsia="Calibri" w:hAnsi="Times New Roman" w:cs="Times New Roman"/>
                      <w:sz w:val="20"/>
                      <w:szCs w:val="20"/>
                      <w:lang w:eastAsia="uk-UA"/>
                    </w:rPr>
                  </w:pPr>
                  <w:r w:rsidRPr="00697515">
                    <w:rPr>
                      <w:rFonts w:ascii="Times New Roman" w:eastAsia="Calibri" w:hAnsi="Times New Roman" w:cs="Times New Roman"/>
                      <w:sz w:val="20"/>
                      <w:szCs w:val="20"/>
                    </w:rPr>
                    <w:t>420 000,0</w:t>
                  </w:r>
                </w:p>
              </w:tc>
            </w:tr>
            <w:tr w:rsidR="00F56DDC" w:rsidRPr="003B341C" w:rsidTr="00C314AA">
              <w:tc>
                <w:tcPr>
                  <w:tcW w:w="2111" w:type="pct"/>
                  <w:shd w:val="clear" w:color="auto" w:fill="auto"/>
                </w:tcPr>
                <w:p w:rsidR="00F56DDC" w:rsidRDefault="00F56DDC"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інші джерела (зазначити)</w:t>
                  </w:r>
                </w:p>
                <w:p w:rsidR="00801D9B" w:rsidRPr="003B341C" w:rsidRDefault="00801D9B" w:rsidP="003B341C">
                  <w:pPr>
                    <w:shd w:val="clear" w:color="auto" w:fill="FFFFFF"/>
                    <w:spacing w:after="0"/>
                    <w:jc w:val="both"/>
                    <w:textAlignment w:val="baseline"/>
                    <w:rPr>
                      <w:rFonts w:ascii="Times New Roman" w:eastAsia="Calibri" w:hAnsi="Times New Roman" w:cs="Times New Roman"/>
                      <w:lang w:eastAsia="uk-UA"/>
                    </w:rPr>
                  </w:pPr>
                </w:p>
              </w:tc>
              <w:tc>
                <w:tcPr>
                  <w:tcW w:w="722" w:type="pct"/>
                  <w:shd w:val="clear" w:color="auto" w:fill="auto"/>
                  <w:vAlign w:val="center"/>
                </w:tcPr>
                <w:p w:rsidR="00F56DDC" w:rsidRPr="003B341C" w:rsidRDefault="00F56DDC"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F56DDC" w:rsidRPr="003B341C" w:rsidRDefault="00F56DDC"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F56DDC" w:rsidRPr="003B341C" w:rsidRDefault="00F56DDC"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F56DDC" w:rsidRPr="003B341C" w:rsidRDefault="00F56DDC" w:rsidP="003B341C">
                  <w:pPr>
                    <w:shd w:val="clear" w:color="auto" w:fill="FFFFFF"/>
                    <w:spacing w:after="0"/>
                    <w:jc w:val="center"/>
                    <w:textAlignment w:val="baseline"/>
                    <w:rPr>
                      <w:rFonts w:ascii="Times New Roman" w:eastAsia="Calibri" w:hAnsi="Times New Roman" w:cs="Times New Roman"/>
                      <w:lang w:eastAsia="uk-UA"/>
                    </w:rPr>
                  </w:pPr>
                </w:p>
              </w:tc>
            </w:tr>
            <w:tr w:rsidR="00F56DDC" w:rsidRPr="003B341C" w:rsidTr="00C314AA">
              <w:trPr>
                <w:trHeight w:val="587"/>
              </w:trPr>
              <w:tc>
                <w:tcPr>
                  <w:tcW w:w="2111" w:type="pct"/>
                  <w:shd w:val="clear" w:color="auto" w:fill="auto"/>
                </w:tcPr>
                <w:p w:rsidR="00F56DDC" w:rsidRPr="003B341C" w:rsidRDefault="00F56DDC"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 Інша інформація щодо технічного завдання (за потреби)</w:t>
                  </w:r>
                </w:p>
              </w:tc>
              <w:tc>
                <w:tcPr>
                  <w:tcW w:w="2889" w:type="pct"/>
                  <w:gridSpan w:val="4"/>
                  <w:shd w:val="clear" w:color="auto" w:fill="auto"/>
                </w:tcPr>
                <w:p w:rsidR="00F56DDC" w:rsidRPr="00697515" w:rsidRDefault="00F56DDC" w:rsidP="003B341C">
                  <w:pPr>
                    <w:keepNext/>
                    <w:keepLines/>
                    <w:shd w:val="clear" w:color="auto" w:fill="FFFFFF"/>
                    <w:spacing w:after="0"/>
                    <w:ind w:left="57"/>
                    <w:jc w:val="both"/>
                    <w:textAlignment w:val="baseline"/>
                    <w:rPr>
                      <w:rFonts w:ascii="Times New Roman" w:eastAsia="Times New Roman" w:hAnsi="Times New Roman" w:cs="Times New Roman"/>
                      <w:sz w:val="20"/>
                      <w:szCs w:val="20"/>
                      <w:lang w:eastAsia="uk-UA"/>
                    </w:rPr>
                  </w:pPr>
                  <w:r w:rsidRPr="00697515">
                    <w:rPr>
                      <w:rFonts w:ascii="Times New Roman" w:eastAsia="Times New Roman" w:hAnsi="Times New Roman" w:cs="Times New Roman"/>
                      <w:sz w:val="20"/>
                      <w:szCs w:val="20"/>
                      <w:lang w:eastAsia="uk-UA"/>
                    </w:rPr>
                    <w:t xml:space="preserve">Заходи, передбачені </w:t>
                  </w:r>
                  <w:proofErr w:type="spellStart"/>
                  <w:r w:rsidRPr="00697515">
                    <w:rPr>
                      <w:rFonts w:ascii="Times New Roman" w:eastAsia="Times New Roman" w:hAnsi="Times New Roman" w:cs="Times New Roman"/>
                      <w:sz w:val="20"/>
                      <w:szCs w:val="20"/>
                      <w:lang w:eastAsia="uk-UA"/>
                    </w:rPr>
                    <w:t>проєктом</w:t>
                  </w:r>
                  <w:proofErr w:type="spellEnd"/>
                  <w:r w:rsidRPr="00697515">
                    <w:rPr>
                      <w:rFonts w:ascii="Times New Roman" w:eastAsia="Times New Roman" w:hAnsi="Times New Roman" w:cs="Times New Roman"/>
                      <w:sz w:val="20"/>
                      <w:szCs w:val="20"/>
                      <w:lang w:eastAsia="uk-UA"/>
                    </w:rPr>
                    <w:t xml:space="preserve"> регіонального розвитку, будуть реалізовуватись в рамках Комплексної міської цільової програми «Електронна столиця» на 2019-2022 роки та будуть включені до Програми економічного та соціального розвитку на відповідний період. </w:t>
                  </w:r>
                </w:p>
                <w:p w:rsidR="00F56DDC" w:rsidRPr="00697515" w:rsidRDefault="00F56DDC" w:rsidP="003B341C">
                  <w:pPr>
                    <w:keepNext/>
                    <w:keepLines/>
                    <w:shd w:val="clear" w:color="auto" w:fill="FFFFFF"/>
                    <w:spacing w:after="0"/>
                    <w:ind w:left="57"/>
                    <w:jc w:val="both"/>
                    <w:textAlignment w:val="baseline"/>
                    <w:rPr>
                      <w:rFonts w:ascii="Times New Roman" w:eastAsia="Times New Roman" w:hAnsi="Times New Roman" w:cs="Times New Roman"/>
                      <w:sz w:val="20"/>
                      <w:szCs w:val="20"/>
                      <w:lang w:eastAsia="uk-UA"/>
                    </w:rPr>
                  </w:pPr>
                  <w:proofErr w:type="spellStart"/>
                  <w:r w:rsidRPr="00697515">
                    <w:rPr>
                      <w:rFonts w:ascii="Times New Roman" w:eastAsia="Times New Roman" w:hAnsi="Times New Roman" w:cs="Times New Roman"/>
                      <w:sz w:val="20"/>
                      <w:szCs w:val="20"/>
                      <w:lang w:eastAsia="uk-UA"/>
                    </w:rPr>
                    <w:t>Проєкт</w:t>
                  </w:r>
                  <w:proofErr w:type="spellEnd"/>
                  <w:r w:rsidRPr="00697515">
                    <w:rPr>
                      <w:rFonts w:ascii="Times New Roman" w:eastAsia="Times New Roman" w:hAnsi="Times New Roman" w:cs="Times New Roman"/>
                      <w:sz w:val="20"/>
                      <w:szCs w:val="20"/>
                      <w:lang w:eastAsia="uk-UA"/>
                    </w:rPr>
                    <w:t xml:space="preserve"> забезпечений:</w:t>
                  </w:r>
                </w:p>
                <w:p w:rsidR="00F56DDC" w:rsidRPr="00697515" w:rsidRDefault="00F56DDC" w:rsidP="003B341C">
                  <w:pPr>
                    <w:keepNext/>
                    <w:keepLines/>
                    <w:shd w:val="clear" w:color="auto" w:fill="FFFFFF"/>
                    <w:spacing w:after="0"/>
                    <w:ind w:left="57"/>
                    <w:jc w:val="both"/>
                    <w:textAlignment w:val="baseline"/>
                    <w:rPr>
                      <w:rFonts w:ascii="Times New Roman" w:eastAsia="Times New Roman" w:hAnsi="Times New Roman" w:cs="Times New Roman"/>
                      <w:sz w:val="20"/>
                      <w:szCs w:val="20"/>
                      <w:lang w:eastAsia="uk-UA"/>
                    </w:rPr>
                  </w:pPr>
                  <w:r w:rsidRPr="00697515">
                    <w:rPr>
                      <w:rFonts w:ascii="Times New Roman" w:eastAsia="Times New Roman" w:hAnsi="Times New Roman" w:cs="Times New Roman"/>
                      <w:sz w:val="20"/>
                      <w:szCs w:val="20"/>
                      <w:lang w:eastAsia="uk-UA"/>
                    </w:rPr>
                    <w:t>- трудовими ресурсами необхідної кваліфікацій</w:t>
                  </w:r>
                </w:p>
                <w:p w:rsidR="00F56DDC" w:rsidRPr="003B341C" w:rsidRDefault="00F56DDC"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697515">
                    <w:rPr>
                      <w:rFonts w:ascii="Times New Roman" w:eastAsia="Times New Roman" w:hAnsi="Times New Roman" w:cs="Times New Roman"/>
                      <w:sz w:val="20"/>
                      <w:szCs w:val="20"/>
                      <w:lang w:eastAsia="uk-UA"/>
                    </w:rPr>
                    <w:t>- виробничим обладнанням та технікою</w:t>
                  </w:r>
                </w:p>
              </w:tc>
            </w:tr>
          </w:tbl>
          <w:p w:rsidR="00215F0F" w:rsidRPr="003B341C" w:rsidRDefault="00215F0F" w:rsidP="003B341C">
            <w:pPr>
              <w:spacing w:after="0"/>
              <w:jc w:val="center"/>
              <w:rPr>
                <w:rFonts w:ascii="Times New Roman" w:hAnsi="Times New Roman" w:cs="Times New Roman"/>
              </w:rPr>
            </w:pPr>
          </w:p>
        </w:tc>
        <w:tc>
          <w:tcPr>
            <w:tcW w:w="8647" w:type="dxa"/>
          </w:tcPr>
          <w:p w:rsidR="00F56DDC" w:rsidRPr="003B341C" w:rsidRDefault="00F56DDC" w:rsidP="00A2196D">
            <w:pPr>
              <w:pageBreakBefore/>
              <w:widowControl w:val="0"/>
              <w:autoSpaceDE w:val="0"/>
              <w:autoSpaceDN w:val="0"/>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56DDC" w:rsidRPr="003B341C" w:rsidRDefault="00F56DDC" w:rsidP="00A2196D">
            <w:pPr>
              <w:widowControl w:val="0"/>
              <w:autoSpaceDE w:val="0"/>
              <w:autoSpaceDN w:val="0"/>
              <w:spacing w:after="0"/>
              <w:ind w:left="34"/>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2.2.5. Розвиток комплексної системи відеоспостереження та систем забезпечення безпеки</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firstRow="1" w:lastRow="0" w:firstColumn="1" w:lastColumn="0" w:noHBand="0" w:noVBand="0"/>
            </w:tblPr>
            <w:tblGrid>
              <w:gridCol w:w="3836"/>
              <w:gridCol w:w="915"/>
              <w:gridCol w:w="916"/>
              <w:gridCol w:w="916"/>
              <w:gridCol w:w="916"/>
              <w:gridCol w:w="916"/>
            </w:tblGrid>
            <w:tr w:rsidR="00F56DDC" w:rsidRPr="003B341C" w:rsidTr="00C314AA">
              <w:trPr>
                <w:trHeight w:val="163"/>
              </w:trPr>
              <w:tc>
                <w:tcPr>
                  <w:tcW w:w="2280" w:type="pct"/>
                  <w:tcBorders>
                    <w:top w:val="single" w:sz="6" w:space="0" w:color="000000"/>
                    <w:left w:val="single" w:sz="6" w:space="0" w:color="000000"/>
                    <w:bottom w:val="single" w:sz="6" w:space="0" w:color="000000"/>
                    <w:right w:val="single" w:sz="6" w:space="0" w:color="000000"/>
                  </w:tcBorders>
                </w:tcPr>
                <w:p w:rsidR="00F56DDC" w:rsidRPr="00697515" w:rsidRDefault="00F56DDC" w:rsidP="00A2196D">
                  <w:pPr>
                    <w:spacing w:after="0"/>
                    <w:ind w:left="34" w:right="57"/>
                    <w:jc w:val="both"/>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1. Номер технічного завдання</w:t>
                  </w:r>
                </w:p>
              </w:tc>
              <w:tc>
                <w:tcPr>
                  <w:tcW w:w="2720" w:type="pct"/>
                  <w:gridSpan w:val="5"/>
                  <w:tcBorders>
                    <w:top w:val="single" w:sz="6" w:space="0" w:color="000000"/>
                    <w:left w:val="nil"/>
                    <w:bottom w:val="single" w:sz="6" w:space="0" w:color="000000"/>
                    <w:right w:val="single" w:sz="6" w:space="0" w:color="000000"/>
                  </w:tcBorders>
                </w:tcPr>
                <w:p w:rsidR="00F56DDC" w:rsidRPr="00697515" w:rsidRDefault="00F56DDC" w:rsidP="00A2196D">
                  <w:pPr>
                    <w:spacing w:after="0"/>
                    <w:ind w:left="34" w:right="57"/>
                    <w:jc w:val="both"/>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2.2.5</w:t>
                  </w:r>
                </w:p>
              </w:tc>
            </w:tr>
            <w:tr w:rsidR="00F56DDC" w:rsidRPr="003B341C" w:rsidTr="00C314AA">
              <w:trPr>
                <w:trHeight w:val="60"/>
              </w:trPr>
              <w:tc>
                <w:tcPr>
                  <w:tcW w:w="2280" w:type="pct"/>
                  <w:tcBorders>
                    <w:top w:val="nil"/>
                    <w:left w:val="single" w:sz="6" w:space="0" w:color="000000"/>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697515">
                    <w:rPr>
                      <w:rFonts w:ascii="Times New Roman" w:eastAsia="Calibri" w:hAnsi="Times New Roman" w:cs="Times New Roman"/>
                      <w:b/>
                      <w:bCs/>
                      <w:lang w:eastAsia="ru-RU"/>
                    </w:rPr>
                    <w:t>2.</w:t>
                  </w:r>
                  <w:r w:rsidRPr="003B341C">
                    <w:rPr>
                      <w:rFonts w:ascii="Times New Roman" w:eastAsia="Calibri" w:hAnsi="Times New Roman" w:cs="Times New Roman"/>
                      <w:lang w:eastAsia="ru-RU"/>
                    </w:rPr>
                    <w:t> Назва технічного завдання</w:t>
                  </w:r>
                </w:p>
              </w:tc>
              <w:tc>
                <w:tcPr>
                  <w:tcW w:w="2720" w:type="pct"/>
                  <w:gridSpan w:val="5"/>
                  <w:tcBorders>
                    <w:top w:val="nil"/>
                    <w:left w:val="nil"/>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Розвиток комплексної системи відеоспостереження та систем забезпечення безпеки </w:t>
                  </w:r>
                </w:p>
              </w:tc>
            </w:tr>
            <w:tr w:rsidR="00F56DDC" w:rsidRPr="003B341C" w:rsidTr="00C314AA">
              <w:trPr>
                <w:trHeight w:val="60"/>
              </w:trPr>
              <w:tc>
                <w:tcPr>
                  <w:tcW w:w="2280" w:type="pct"/>
                  <w:tcBorders>
                    <w:top w:val="nil"/>
                    <w:left w:val="single" w:sz="6" w:space="0" w:color="000000"/>
                    <w:bottom w:val="single" w:sz="6" w:space="0" w:color="000000"/>
                    <w:right w:val="single" w:sz="6" w:space="0" w:color="000000"/>
                  </w:tcBorders>
                </w:tcPr>
                <w:p w:rsidR="00F56DDC" w:rsidRPr="003B341C" w:rsidRDefault="00637B32" w:rsidP="00A2196D">
                  <w:pPr>
                    <w:spacing w:after="0"/>
                    <w:ind w:left="34" w:right="57"/>
                    <w:jc w:val="both"/>
                    <w:rPr>
                      <w:rFonts w:ascii="Times New Roman" w:eastAsia="Calibri"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0" w:type="pct"/>
                  <w:gridSpan w:val="5"/>
                  <w:tcBorders>
                    <w:top w:val="nil"/>
                    <w:left w:val="nil"/>
                    <w:bottom w:val="single" w:sz="6" w:space="0" w:color="000000"/>
                    <w:right w:val="single" w:sz="6" w:space="0" w:color="000000"/>
                  </w:tcBorders>
                </w:tcPr>
                <w:p w:rsidR="00F56DDC" w:rsidRPr="00697515" w:rsidRDefault="00F56DDC" w:rsidP="00A2196D">
                  <w:pPr>
                    <w:spacing w:after="0"/>
                    <w:ind w:left="34" w:right="57"/>
                    <w:jc w:val="both"/>
                    <w:rPr>
                      <w:rFonts w:ascii="Times New Roman" w:eastAsia="Calibri" w:hAnsi="Times New Roman" w:cs="Times New Roman"/>
                      <w:b/>
                      <w:bCs/>
                      <w:color w:val="000000"/>
                      <w:shd w:val="clear" w:color="auto" w:fill="FFFFFF"/>
                    </w:rPr>
                  </w:pPr>
                  <w:r w:rsidRPr="00697515">
                    <w:rPr>
                      <w:rFonts w:ascii="Times New Roman" w:eastAsia="Calibri" w:hAnsi="Times New Roman" w:cs="Times New Roman"/>
                      <w:b/>
                      <w:bCs/>
                      <w:color w:val="000000"/>
                      <w:shd w:val="clear" w:color="auto" w:fill="FFFFFF"/>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p w:rsidR="00F56DDC" w:rsidRPr="00697515" w:rsidRDefault="00F56DDC" w:rsidP="00A2196D">
                  <w:pPr>
                    <w:tabs>
                      <w:tab w:val="left" w:pos="2437"/>
                      <w:tab w:val="left" w:pos="3279"/>
                      <w:tab w:val="left" w:pos="3769"/>
                      <w:tab w:val="left" w:pos="5326"/>
                      <w:tab w:val="left" w:pos="7561"/>
                      <w:tab w:val="left" w:pos="8156"/>
                    </w:tabs>
                    <w:spacing w:after="0"/>
                    <w:ind w:left="34" w:right="57"/>
                    <w:jc w:val="both"/>
                    <w:rPr>
                      <w:rFonts w:ascii="Times New Roman" w:eastAsia="Times New Roman" w:hAnsi="Times New Roman" w:cs="Times New Roman"/>
                      <w:b/>
                      <w:bCs/>
                      <w:lang w:eastAsia="ru-RU"/>
                    </w:rPr>
                  </w:pPr>
                  <w:r w:rsidRPr="00697515">
                    <w:rPr>
                      <w:rFonts w:ascii="Times New Roman" w:eastAsia="Times New Roman" w:hAnsi="Times New Roman" w:cs="Times New Roman"/>
                      <w:b/>
                      <w:bCs/>
                      <w:lang w:eastAsia="ru-RU"/>
                    </w:rPr>
                    <w:t xml:space="preserve">Оперативна ціль 4 «Розвиток інфраструктури та </w:t>
                  </w:r>
                  <w:r w:rsidRPr="00697515">
                    <w:rPr>
                      <w:rFonts w:ascii="Times New Roman" w:eastAsia="Times New Roman" w:hAnsi="Times New Roman" w:cs="Times New Roman"/>
                      <w:b/>
                      <w:bCs/>
                      <w:spacing w:val="-4"/>
                      <w:lang w:eastAsia="ru-RU"/>
                    </w:rPr>
                    <w:t xml:space="preserve">цифрова </w:t>
                  </w:r>
                  <w:r w:rsidRPr="00697515">
                    <w:rPr>
                      <w:rFonts w:ascii="Times New Roman" w:eastAsia="Times New Roman" w:hAnsi="Times New Roman" w:cs="Times New Roman"/>
                      <w:b/>
                      <w:bCs/>
                      <w:lang w:eastAsia="ru-RU"/>
                    </w:rPr>
                    <w:t>трансформація</w:t>
                  </w:r>
                  <w:r w:rsidRPr="00697515">
                    <w:rPr>
                      <w:rFonts w:ascii="Times New Roman" w:eastAsia="Times New Roman" w:hAnsi="Times New Roman" w:cs="Times New Roman"/>
                      <w:b/>
                      <w:bCs/>
                      <w:spacing w:val="-4"/>
                      <w:lang w:eastAsia="ru-RU"/>
                    </w:rPr>
                    <w:t xml:space="preserve"> </w:t>
                  </w:r>
                  <w:r w:rsidRPr="00697515">
                    <w:rPr>
                      <w:rFonts w:ascii="Times New Roman" w:eastAsia="Times New Roman" w:hAnsi="Times New Roman" w:cs="Times New Roman"/>
                      <w:b/>
                      <w:bCs/>
                      <w:lang w:eastAsia="ru-RU"/>
                    </w:rPr>
                    <w:t>регіонів»</w:t>
                  </w:r>
                </w:p>
                <w:p w:rsidR="00F56DDC" w:rsidRPr="00697515" w:rsidRDefault="00F56DDC" w:rsidP="00A2196D">
                  <w:pPr>
                    <w:spacing w:after="0"/>
                    <w:ind w:left="34" w:right="57"/>
                    <w:jc w:val="both"/>
                    <w:rPr>
                      <w:rFonts w:ascii="Times New Roman" w:eastAsia="Calibri" w:hAnsi="Times New Roman" w:cs="Times New Roman"/>
                      <w:b/>
                      <w:bCs/>
                      <w:color w:val="000000"/>
                      <w:shd w:val="clear" w:color="auto" w:fill="FFFFFF"/>
                    </w:rPr>
                  </w:pPr>
                  <w:r w:rsidRPr="00697515">
                    <w:rPr>
                      <w:rFonts w:ascii="Times New Roman" w:eastAsia="Calibri" w:hAnsi="Times New Roman" w:cs="Times New Roman"/>
                      <w:b/>
                      <w:bCs/>
                      <w:color w:val="000000"/>
                      <w:shd w:val="clear" w:color="auto" w:fill="FFFFFF"/>
                    </w:rPr>
                    <w:t xml:space="preserve">Завдання за напрямом «Розвиток інфраструктури безпеки» </w:t>
                  </w:r>
                </w:p>
                <w:p w:rsidR="00F56DDC" w:rsidRPr="00697515" w:rsidRDefault="00F56DDC" w:rsidP="00A2196D">
                  <w:pPr>
                    <w:spacing w:after="0"/>
                    <w:ind w:left="34" w:right="57"/>
                    <w:jc w:val="both"/>
                    <w:rPr>
                      <w:rFonts w:ascii="Times New Roman" w:eastAsia="Calibri" w:hAnsi="Times New Roman" w:cs="Times New Roman"/>
                      <w:b/>
                      <w:bCs/>
                      <w:color w:val="000000"/>
                      <w:shd w:val="clear" w:color="auto" w:fill="FFFFFF"/>
                    </w:rPr>
                  </w:pPr>
                  <w:r w:rsidRPr="00697515">
                    <w:rPr>
                      <w:rFonts w:ascii="Times New Roman" w:eastAsia="Calibri" w:hAnsi="Times New Roman" w:cs="Times New Roman"/>
                      <w:b/>
                      <w:bCs/>
                      <w:color w:val="000000"/>
                      <w:shd w:val="clear" w:color="auto" w:fill="FFFFFF"/>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697515">
                    <w:rPr>
                      <w:rFonts w:ascii="Times New Roman" w:eastAsia="Calibri" w:hAnsi="Times New Roman" w:cs="Times New Roman"/>
                      <w:b/>
                      <w:bCs/>
                      <w:color w:val="000000"/>
                      <w:shd w:val="clear" w:color="auto" w:fill="FFFFFF"/>
                    </w:rPr>
                    <w:t>пожежно</w:t>
                  </w:r>
                  <w:proofErr w:type="spellEnd"/>
                  <w:r w:rsidRPr="00697515">
                    <w:rPr>
                      <w:rFonts w:ascii="Times New Roman" w:eastAsia="Calibri" w:hAnsi="Times New Roman" w:cs="Times New Roman"/>
                      <w:b/>
                      <w:bCs/>
                      <w:color w:val="000000"/>
                      <w:shd w:val="clear" w:color="auto" w:fill="FFFFFF"/>
                    </w:rPr>
                    <w:t xml:space="preserve">-рятувальними підрозділами, поліцейськими станціями та бригадами екстреної (швидкої) медичної допомоги) </w:t>
                  </w:r>
                </w:p>
                <w:p w:rsidR="00F56DDC" w:rsidRDefault="00F56DDC" w:rsidP="00A2196D">
                  <w:pPr>
                    <w:spacing w:after="0"/>
                    <w:ind w:left="34" w:right="57"/>
                    <w:jc w:val="both"/>
                    <w:rPr>
                      <w:rFonts w:ascii="Times New Roman" w:eastAsia="Calibri" w:hAnsi="Times New Roman" w:cs="Times New Roman"/>
                      <w:color w:val="000000"/>
                      <w:shd w:val="clear" w:color="auto" w:fill="FFFFFF"/>
                    </w:rPr>
                  </w:pPr>
                  <w:r w:rsidRPr="00697515">
                    <w:rPr>
                      <w:rFonts w:ascii="Times New Roman" w:eastAsia="Calibri" w:hAnsi="Times New Roman" w:cs="Times New Roman"/>
                      <w:b/>
                      <w:bCs/>
                      <w:color w:val="000000"/>
                      <w:shd w:val="clear" w:color="auto" w:fill="FFFFFF"/>
                    </w:rPr>
                    <w:t>4. Створення умов для співпраці територіальних громад з поліцейськими, закріпленими за поліцейськими дільницями в територіальних громадах, щодо охорони правопорядку та профілактики злочинів у територіальних громадах</w:t>
                  </w:r>
                  <w:r w:rsidRPr="003B341C">
                    <w:rPr>
                      <w:rFonts w:ascii="Times New Roman" w:eastAsia="Calibri" w:hAnsi="Times New Roman" w:cs="Times New Roman"/>
                      <w:color w:val="000000"/>
                      <w:shd w:val="clear" w:color="auto" w:fill="FFFFFF"/>
                    </w:rPr>
                    <w:t xml:space="preserve"> </w:t>
                  </w:r>
                </w:p>
                <w:p w:rsidR="009977C2" w:rsidRPr="003B341C" w:rsidRDefault="009977C2" w:rsidP="00A2196D">
                  <w:pPr>
                    <w:spacing w:after="0"/>
                    <w:ind w:left="34" w:right="57"/>
                    <w:jc w:val="both"/>
                    <w:rPr>
                      <w:rFonts w:ascii="Times New Roman" w:eastAsia="Calibri" w:hAnsi="Times New Roman" w:cs="Times New Roman"/>
                      <w:lang w:eastAsia="ru-RU"/>
                    </w:rPr>
                  </w:pPr>
                </w:p>
              </w:tc>
            </w:tr>
            <w:tr w:rsidR="00F56DDC" w:rsidRPr="003B341C" w:rsidTr="00C314AA">
              <w:trPr>
                <w:trHeight w:val="60"/>
              </w:trPr>
              <w:tc>
                <w:tcPr>
                  <w:tcW w:w="2280" w:type="pct"/>
                  <w:tcBorders>
                    <w:top w:val="nil"/>
                    <w:left w:val="single" w:sz="6" w:space="0" w:color="000000"/>
                    <w:bottom w:val="single" w:sz="6" w:space="0" w:color="000000"/>
                    <w:right w:val="single" w:sz="6" w:space="0" w:color="000000"/>
                  </w:tcBorders>
                </w:tcPr>
                <w:p w:rsidR="00F56DDC" w:rsidRDefault="00F56DDC" w:rsidP="00A2196D">
                  <w:pPr>
                    <w:spacing w:after="0"/>
                    <w:ind w:left="34" w:right="57"/>
                    <w:jc w:val="both"/>
                    <w:rPr>
                      <w:rFonts w:ascii="Times New Roman" w:eastAsia="Calibri" w:hAnsi="Times New Roman" w:cs="Times New Roman"/>
                      <w:lang w:eastAsia="ru-RU"/>
                    </w:rPr>
                  </w:pPr>
                  <w:r w:rsidRPr="00697515">
                    <w:rPr>
                      <w:rFonts w:ascii="Times New Roman" w:eastAsia="Calibri" w:hAnsi="Times New Roman" w:cs="Times New Roman"/>
                      <w:b/>
                      <w:bCs/>
                      <w:lang w:eastAsia="ru-RU"/>
                    </w:rPr>
                    <w:t>4.</w:t>
                  </w:r>
                  <w:r w:rsidRPr="003B341C">
                    <w:rPr>
                      <w:rFonts w:ascii="Times New Roman" w:eastAsia="Calibri" w:hAnsi="Times New Roman" w:cs="Times New Roman"/>
                      <w:lang w:eastAsia="ru-RU"/>
                    </w:rPr>
                    <w:t xml:space="preserve"> Номер і назва стратегічної цілі, оперативної цілі та завдання зі Стратегії розвитку міста Києва до </w:t>
                  </w:r>
                  <w:r w:rsidRPr="003B341C">
                    <w:rPr>
                      <w:rFonts w:ascii="Times New Roman" w:eastAsia="Calibri" w:hAnsi="Times New Roman" w:cs="Times New Roman"/>
                      <w:lang w:eastAsia="ru-RU"/>
                    </w:rPr>
                    <w:lastRenderedPageBreak/>
                    <w:t>2025 року, якому відповідає технічне завдання</w:t>
                  </w:r>
                </w:p>
                <w:p w:rsidR="00C02910" w:rsidRDefault="00C02910" w:rsidP="00A2196D">
                  <w:pPr>
                    <w:spacing w:after="0"/>
                    <w:ind w:left="34" w:right="57"/>
                    <w:jc w:val="both"/>
                    <w:rPr>
                      <w:rFonts w:ascii="Times New Roman" w:eastAsia="Calibri" w:hAnsi="Times New Roman" w:cs="Times New Roman"/>
                      <w:lang w:eastAsia="ru-RU"/>
                    </w:rPr>
                  </w:pPr>
                </w:p>
                <w:p w:rsidR="00C02910" w:rsidRDefault="00C02910" w:rsidP="00A2196D">
                  <w:pPr>
                    <w:spacing w:after="0"/>
                    <w:ind w:left="34" w:right="57"/>
                    <w:jc w:val="both"/>
                    <w:rPr>
                      <w:rFonts w:ascii="Times New Roman" w:eastAsia="Calibri" w:hAnsi="Times New Roman" w:cs="Times New Roman"/>
                      <w:lang w:eastAsia="ru-RU"/>
                    </w:rPr>
                  </w:pPr>
                </w:p>
                <w:p w:rsidR="00C02910" w:rsidRDefault="00C02910" w:rsidP="00A2196D">
                  <w:pPr>
                    <w:spacing w:after="0"/>
                    <w:ind w:left="34" w:right="57"/>
                    <w:jc w:val="both"/>
                    <w:rPr>
                      <w:rFonts w:ascii="Times New Roman" w:eastAsia="Calibri" w:hAnsi="Times New Roman" w:cs="Times New Roman"/>
                      <w:lang w:eastAsia="ru-RU"/>
                    </w:rPr>
                  </w:pPr>
                </w:p>
                <w:p w:rsidR="00C02910" w:rsidRDefault="00C02910" w:rsidP="00A2196D">
                  <w:pPr>
                    <w:spacing w:after="0"/>
                    <w:ind w:left="34" w:right="57"/>
                    <w:jc w:val="both"/>
                    <w:rPr>
                      <w:rFonts w:ascii="Times New Roman" w:eastAsia="Calibri" w:hAnsi="Times New Roman" w:cs="Times New Roman"/>
                      <w:lang w:eastAsia="ru-RU"/>
                    </w:rPr>
                  </w:pPr>
                </w:p>
                <w:p w:rsidR="00C02910" w:rsidRDefault="00C02910" w:rsidP="00A2196D">
                  <w:pPr>
                    <w:spacing w:after="0"/>
                    <w:ind w:left="34" w:right="57"/>
                    <w:jc w:val="both"/>
                    <w:rPr>
                      <w:rFonts w:ascii="Times New Roman" w:eastAsia="Calibri" w:hAnsi="Times New Roman" w:cs="Times New Roman"/>
                      <w:lang w:eastAsia="ru-RU"/>
                    </w:rPr>
                  </w:pPr>
                </w:p>
                <w:p w:rsidR="00C02910" w:rsidRDefault="00C02910" w:rsidP="00A2196D">
                  <w:pPr>
                    <w:spacing w:after="0"/>
                    <w:ind w:left="34" w:right="57"/>
                    <w:jc w:val="both"/>
                    <w:rPr>
                      <w:rFonts w:ascii="Times New Roman" w:eastAsia="Calibri" w:hAnsi="Times New Roman" w:cs="Times New Roman"/>
                      <w:lang w:eastAsia="ru-RU"/>
                    </w:rPr>
                  </w:pPr>
                </w:p>
                <w:p w:rsidR="00C02910" w:rsidRDefault="00C02910" w:rsidP="00A2196D">
                  <w:pPr>
                    <w:spacing w:after="0"/>
                    <w:ind w:left="34" w:right="57"/>
                    <w:jc w:val="both"/>
                    <w:rPr>
                      <w:rFonts w:ascii="Times New Roman" w:eastAsia="Calibri" w:hAnsi="Times New Roman" w:cs="Times New Roman"/>
                      <w:lang w:eastAsia="ru-RU"/>
                    </w:rPr>
                  </w:pPr>
                </w:p>
                <w:p w:rsidR="00C02910" w:rsidRDefault="00C02910" w:rsidP="00A2196D">
                  <w:pPr>
                    <w:spacing w:after="0"/>
                    <w:ind w:left="34" w:right="57"/>
                    <w:jc w:val="both"/>
                    <w:rPr>
                      <w:rFonts w:ascii="Times New Roman" w:eastAsia="Calibri" w:hAnsi="Times New Roman" w:cs="Times New Roman"/>
                      <w:lang w:eastAsia="ru-RU"/>
                    </w:rPr>
                  </w:pPr>
                </w:p>
                <w:p w:rsidR="00C02910" w:rsidRDefault="00C02910" w:rsidP="00A2196D">
                  <w:pPr>
                    <w:spacing w:after="0"/>
                    <w:ind w:left="34" w:right="57"/>
                    <w:jc w:val="both"/>
                    <w:rPr>
                      <w:rFonts w:ascii="Times New Roman" w:eastAsia="Calibri" w:hAnsi="Times New Roman" w:cs="Times New Roman"/>
                      <w:lang w:eastAsia="ru-RU"/>
                    </w:rPr>
                  </w:pPr>
                </w:p>
                <w:p w:rsidR="00C02910" w:rsidRDefault="00C02910" w:rsidP="00A2196D">
                  <w:pPr>
                    <w:spacing w:after="0"/>
                    <w:ind w:left="34" w:right="57"/>
                    <w:jc w:val="both"/>
                    <w:rPr>
                      <w:rFonts w:ascii="Times New Roman" w:eastAsia="Calibri" w:hAnsi="Times New Roman" w:cs="Times New Roman"/>
                      <w:lang w:eastAsia="ru-RU"/>
                    </w:rPr>
                  </w:pPr>
                </w:p>
                <w:p w:rsidR="00C02910" w:rsidRDefault="00C02910" w:rsidP="00A2196D">
                  <w:pPr>
                    <w:spacing w:after="0"/>
                    <w:ind w:left="34" w:right="57"/>
                    <w:jc w:val="both"/>
                    <w:rPr>
                      <w:rFonts w:ascii="Times New Roman" w:eastAsia="Calibri" w:hAnsi="Times New Roman" w:cs="Times New Roman"/>
                      <w:lang w:eastAsia="ru-RU"/>
                    </w:rPr>
                  </w:pPr>
                </w:p>
                <w:p w:rsidR="00C02910" w:rsidRDefault="00C02910" w:rsidP="00A2196D">
                  <w:pPr>
                    <w:spacing w:after="0"/>
                    <w:ind w:left="34" w:right="57"/>
                    <w:jc w:val="both"/>
                    <w:rPr>
                      <w:rFonts w:ascii="Times New Roman" w:eastAsia="Calibri" w:hAnsi="Times New Roman" w:cs="Times New Roman"/>
                      <w:lang w:eastAsia="ru-RU"/>
                    </w:rPr>
                  </w:pPr>
                </w:p>
                <w:p w:rsidR="00C02910" w:rsidRPr="003B341C" w:rsidRDefault="00C02910" w:rsidP="00A2196D">
                  <w:pPr>
                    <w:spacing w:after="0"/>
                    <w:ind w:left="34" w:right="57"/>
                    <w:jc w:val="both"/>
                    <w:rPr>
                      <w:rFonts w:ascii="Times New Roman" w:eastAsia="Calibri" w:hAnsi="Times New Roman" w:cs="Times New Roman"/>
                      <w:lang w:eastAsia="ru-RU"/>
                    </w:rPr>
                  </w:pPr>
                </w:p>
              </w:tc>
              <w:tc>
                <w:tcPr>
                  <w:tcW w:w="2720" w:type="pct"/>
                  <w:gridSpan w:val="5"/>
                  <w:tcBorders>
                    <w:top w:val="nil"/>
                    <w:left w:val="nil"/>
                    <w:bottom w:val="single" w:sz="6" w:space="0" w:color="000000"/>
                    <w:right w:val="single" w:sz="6" w:space="0" w:color="000000"/>
                  </w:tcBorders>
                </w:tcPr>
                <w:p w:rsidR="00F56DDC" w:rsidRPr="003B341C" w:rsidRDefault="00F56DDC" w:rsidP="00A2196D">
                  <w:pPr>
                    <w:shd w:val="clear" w:color="auto" w:fill="FFFFFF"/>
                    <w:spacing w:after="0"/>
                    <w:ind w:left="34" w:right="57"/>
                    <w:jc w:val="both"/>
                    <w:textAlignment w:val="baseline"/>
                    <w:rPr>
                      <w:rFonts w:ascii="Times New Roman" w:eastAsia="Calibri" w:hAnsi="Times New Roman" w:cs="Times New Roman"/>
                      <w:lang w:eastAsia="ru-RU"/>
                    </w:rPr>
                  </w:pPr>
                  <w:r w:rsidRPr="003B341C">
                    <w:rPr>
                      <w:rFonts w:ascii="Times New Roman" w:eastAsia="Calibri" w:hAnsi="Times New Roman" w:cs="Times New Roman"/>
                      <w:lang w:eastAsia="ru-RU"/>
                    </w:rPr>
                    <w:lastRenderedPageBreak/>
                    <w:t>Стратегічна ціль 2. Підвищення комфорту життя мешканців м. Києва</w:t>
                  </w:r>
                </w:p>
                <w:p w:rsidR="00F56DDC" w:rsidRPr="003B341C" w:rsidRDefault="00F56DDC" w:rsidP="00A2196D">
                  <w:pPr>
                    <w:shd w:val="clear" w:color="auto" w:fill="FFFFFF"/>
                    <w:spacing w:after="0"/>
                    <w:ind w:left="34" w:right="57"/>
                    <w:jc w:val="both"/>
                    <w:textAlignment w:val="baseline"/>
                    <w:rPr>
                      <w:rFonts w:ascii="Times New Roman" w:eastAsia="Calibri" w:hAnsi="Times New Roman" w:cs="Times New Roman"/>
                      <w:lang w:eastAsia="ru-RU"/>
                    </w:rPr>
                  </w:pPr>
                  <w:r w:rsidRPr="003B341C">
                    <w:rPr>
                      <w:rFonts w:ascii="Times New Roman" w:eastAsia="Calibri" w:hAnsi="Times New Roman" w:cs="Times New Roman"/>
                      <w:lang w:eastAsia="ru-RU"/>
                    </w:rPr>
                    <w:t>Сектор 2.2. Транспорт та міська мобільність</w:t>
                  </w:r>
                </w:p>
                <w:p w:rsidR="00F56DDC" w:rsidRPr="003B341C" w:rsidRDefault="00F56DDC" w:rsidP="00A2196D">
                  <w:pPr>
                    <w:shd w:val="clear" w:color="auto" w:fill="FFFFFF"/>
                    <w:spacing w:after="0"/>
                    <w:ind w:left="34" w:right="57"/>
                    <w:jc w:val="both"/>
                    <w:textAlignment w:val="baseline"/>
                    <w:rPr>
                      <w:rFonts w:ascii="Times New Roman" w:eastAsia="Calibri" w:hAnsi="Times New Roman" w:cs="Times New Roman"/>
                      <w:lang w:eastAsia="ru-RU"/>
                    </w:rPr>
                  </w:pPr>
                  <w:r w:rsidRPr="003B341C">
                    <w:rPr>
                      <w:rFonts w:ascii="Times New Roman" w:eastAsia="Calibri" w:hAnsi="Times New Roman" w:cs="Times New Roman"/>
                      <w:lang w:eastAsia="ru-RU"/>
                    </w:rPr>
                    <w:lastRenderedPageBreak/>
                    <w:t>Оперативна ціль 1. Впровадження принципів сталої міської мобільності</w:t>
                  </w:r>
                </w:p>
                <w:p w:rsidR="00F56DDC" w:rsidRPr="003B341C" w:rsidRDefault="00F56DDC" w:rsidP="00A2196D">
                  <w:pPr>
                    <w:shd w:val="clear" w:color="auto" w:fill="FFFFFF"/>
                    <w:spacing w:after="0"/>
                    <w:ind w:left="34" w:right="57"/>
                    <w:jc w:val="both"/>
                    <w:textAlignment w:val="baseline"/>
                    <w:rPr>
                      <w:rFonts w:ascii="Times New Roman" w:eastAsia="Calibri" w:hAnsi="Times New Roman" w:cs="Times New Roman"/>
                      <w:lang w:eastAsia="ru-RU"/>
                    </w:rPr>
                  </w:pPr>
                  <w:r w:rsidRPr="003B341C">
                    <w:rPr>
                      <w:rFonts w:ascii="Times New Roman" w:eastAsia="Calibri" w:hAnsi="Times New Roman" w:cs="Times New Roman"/>
                      <w:lang w:eastAsia="ru-RU"/>
                    </w:rPr>
                    <w:t>Завдання 1.4. Інформатизація транспортної системи</w:t>
                  </w:r>
                </w:p>
                <w:p w:rsidR="00F56DDC" w:rsidRPr="003B341C" w:rsidRDefault="00F56DDC" w:rsidP="00A2196D">
                  <w:pPr>
                    <w:shd w:val="clear" w:color="auto" w:fill="FFFFFF"/>
                    <w:spacing w:after="0"/>
                    <w:ind w:left="34" w:right="57"/>
                    <w:jc w:val="both"/>
                    <w:textAlignment w:val="baseline"/>
                    <w:rPr>
                      <w:rFonts w:ascii="Times New Roman" w:eastAsia="Calibri" w:hAnsi="Times New Roman" w:cs="Times New Roman"/>
                      <w:lang w:eastAsia="ru-RU"/>
                    </w:rPr>
                  </w:pPr>
                  <w:r w:rsidRPr="003B341C">
                    <w:rPr>
                      <w:rFonts w:ascii="Times New Roman" w:eastAsia="Calibri" w:hAnsi="Times New Roman" w:cs="Times New Roman"/>
                      <w:lang w:eastAsia="ru-RU"/>
                    </w:rPr>
                    <w:t>Оперативна ціль 2. Підвищення безпеки дорожнього руху</w:t>
                  </w:r>
                </w:p>
                <w:p w:rsidR="00F56DDC" w:rsidRPr="003B341C" w:rsidRDefault="00F56DDC" w:rsidP="00A2196D">
                  <w:pPr>
                    <w:shd w:val="clear" w:color="auto" w:fill="FFFFFF"/>
                    <w:spacing w:after="0"/>
                    <w:ind w:left="34" w:right="57"/>
                    <w:jc w:val="both"/>
                    <w:textAlignment w:val="baseline"/>
                    <w:rPr>
                      <w:rFonts w:ascii="Times New Roman" w:eastAsia="Calibri" w:hAnsi="Times New Roman" w:cs="Times New Roman"/>
                      <w:lang w:eastAsia="ru-RU"/>
                    </w:rPr>
                  </w:pPr>
                  <w:r w:rsidRPr="003B341C">
                    <w:rPr>
                      <w:rFonts w:ascii="Times New Roman" w:eastAsia="Calibri" w:hAnsi="Times New Roman" w:cs="Times New Roman"/>
                      <w:lang w:eastAsia="ru-RU"/>
                    </w:rPr>
                    <w:t>Завдання 2.1. Зниження кількості ДТП, смертності та травматизму</w:t>
                  </w:r>
                </w:p>
                <w:p w:rsidR="00F56DDC" w:rsidRPr="003B341C" w:rsidRDefault="00F56DDC" w:rsidP="00A2196D">
                  <w:pPr>
                    <w:shd w:val="clear" w:color="auto" w:fill="FFFFFF"/>
                    <w:spacing w:after="0"/>
                    <w:ind w:left="34" w:right="57"/>
                    <w:jc w:val="both"/>
                    <w:textAlignment w:val="baseline"/>
                    <w:rPr>
                      <w:rFonts w:ascii="Times New Roman" w:eastAsia="Calibri" w:hAnsi="Times New Roman" w:cs="Times New Roman"/>
                      <w:lang w:eastAsia="ru-RU"/>
                    </w:rPr>
                  </w:pPr>
                  <w:r w:rsidRPr="003B341C">
                    <w:rPr>
                      <w:rFonts w:ascii="Times New Roman" w:eastAsia="Calibri" w:hAnsi="Times New Roman" w:cs="Times New Roman"/>
                      <w:lang w:eastAsia="ru-RU"/>
                    </w:rPr>
                    <w:t>Сектор 2.9. Безпека та цивільний захист</w:t>
                  </w:r>
                </w:p>
                <w:p w:rsidR="00F56DDC" w:rsidRPr="003B341C" w:rsidRDefault="00F56DDC" w:rsidP="00A2196D">
                  <w:pPr>
                    <w:shd w:val="clear" w:color="auto" w:fill="FFFFFF"/>
                    <w:spacing w:after="0"/>
                    <w:ind w:left="34" w:right="57"/>
                    <w:jc w:val="both"/>
                    <w:textAlignment w:val="baseline"/>
                    <w:rPr>
                      <w:rFonts w:ascii="Times New Roman" w:eastAsia="Calibri" w:hAnsi="Times New Roman" w:cs="Times New Roman"/>
                      <w:lang w:eastAsia="ru-RU"/>
                    </w:rPr>
                  </w:pPr>
                  <w:r w:rsidRPr="003B341C">
                    <w:rPr>
                      <w:rFonts w:ascii="Times New Roman" w:eastAsia="Calibri" w:hAnsi="Times New Roman" w:cs="Times New Roman"/>
                      <w:lang w:eastAsia="ru-RU"/>
                    </w:rPr>
                    <w:t>Оперативна ціль 1. Зниження рівня злочинності</w:t>
                  </w:r>
                </w:p>
                <w:p w:rsidR="00F56DDC" w:rsidRDefault="00F56DDC" w:rsidP="00A2196D">
                  <w:pPr>
                    <w:spacing w:after="0"/>
                    <w:ind w:left="34"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Завдання 1.1. Підвищення ефективності функціонування системи безпеки</w:t>
                  </w:r>
                </w:p>
                <w:p w:rsidR="00697515" w:rsidRDefault="00697515" w:rsidP="00A2196D">
                  <w:pPr>
                    <w:spacing w:after="0"/>
                    <w:ind w:left="34" w:right="57"/>
                    <w:jc w:val="both"/>
                    <w:rPr>
                      <w:rFonts w:ascii="Times New Roman" w:eastAsia="Calibri" w:hAnsi="Times New Roman" w:cs="Times New Roman"/>
                      <w:lang w:eastAsia="ru-RU"/>
                    </w:rPr>
                  </w:pPr>
                </w:p>
                <w:p w:rsidR="00697515" w:rsidRPr="003B341C" w:rsidRDefault="00697515" w:rsidP="00A2196D">
                  <w:pPr>
                    <w:spacing w:after="0"/>
                    <w:ind w:left="34" w:right="57"/>
                    <w:jc w:val="both"/>
                    <w:rPr>
                      <w:rFonts w:ascii="Times New Roman" w:eastAsia="Calibri" w:hAnsi="Times New Roman" w:cs="Times New Roman"/>
                      <w:lang w:eastAsia="ru-RU"/>
                    </w:rPr>
                  </w:pPr>
                </w:p>
              </w:tc>
            </w:tr>
            <w:tr w:rsidR="00697515" w:rsidRPr="003B341C" w:rsidTr="00C314AA">
              <w:trPr>
                <w:trHeight w:val="60"/>
              </w:trPr>
              <w:tc>
                <w:tcPr>
                  <w:tcW w:w="2280" w:type="pct"/>
                  <w:tcBorders>
                    <w:top w:val="nil"/>
                    <w:left w:val="single" w:sz="6" w:space="0" w:color="000000"/>
                    <w:bottom w:val="single" w:sz="6" w:space="0" w:color="000000"/>
                    <w:right w:val="single" w:sz="6" w:space="0" w:color="000000"/>
                  </w:tcBorders>
                </w:tcPr>
                <w:p w:rsidR="00697515" w:rsidRDefault="00697515" w:rsidP="00A2196D">
                  <w:pPr>
                    <w:spacing w:after="0"/>
                    <w:ind w:left="34" w:right="57"/>
                    <w:jc w:val="both"/>
                    <w:rPr>
                      <w:rFonts w:ascii="Times New Roman" w:eastAsia="Calibri" w:hAnsi="Times New Roman" w:cs="Times New Roman"/>
                      <w:b/>
                      <w:bCs/>
                      <w:lang w:eastAsia="ru-RU"/>
                    </w:rPr>
                  </w:pPr>
                  <w:r>
                    <w:rPr>
                      <w:rFonts w:ascii="Times New Roman" w:eastAsia="Calibri" w:hAnsi="Times New Roman" w:cs="Times New Roman"/>
                      <w:b/>
                      <w:bCs/>
                      <w:lang w:eastAsia="ru-RU"/>
                    </w:rPr>
                    <w:lastRenderedPageBreak/>
                    <w:t>Вилучено</w:t>
                  </w: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Pr="00697515" w:rsidRDefault="00697515" w:rsidP="00A2196D">
                  <w:pPr>
                    <w:spacing w:after="0"/>
                    <w:ind w:left="34" w:right="57"/>
                    <w:jc w:val="both"/>
                    <w:rPr>
                      <w:rFonts w:ascii="Times New Roman" w:eastAsia="Calibri" w:hAnsi="Times New Roman" w:cs="Times New Roman"/>
                      <w:b/>
                      <w:bCs/>
                      <w:lang w:eastAsia="ru-RU"/>
                    </w:rPr>
                  </w:pPr>
                </w:p>
              </w:tc>
              <w:tc>
                <w:tcPr>
                  <w:tcW w:w="2720" w:type="pct"/>
                  <w:gridSpan w:val="5"/>
                  <w:tcBorders>
                    <w:top w:val="nil"/>
                    <w:left w:val="nil"/>
                    <w:bottom w:val="single" w:sz="6" w:space="0" w:color="000000"/>
                    <w:right w:val="single" w:sz="6" w:space="0" w:color="000000"/>
                  </w:tcBorders>
                </w:tcPr>
                <w:p w:rsidR="00697515" w:rsidRPr="003B341C" w:rsidRDefault="00697515" w:rsidP="00A2196D">
                  <w:pPr>
                    <w:shd w:val="clear" w:color="auto" w:fill="FFFFFF"/>
                    <w:spacing w:after="0"/>
                    <w:ind w:left="34" w:right="57"/>
                    <w:jc w:val="both"/>
                    <w:textAlignment w:val="baseline"/>
                    <w:rPr>
                      <w:rFonts w:ascii="Times New Roman" w:eastAsia="Calibri" w:hAnsi="Times New Roman" w:cs="Times New Roman"/>
                      <w:lang w:eastAsia="ru-RU"/>
                    </w:rPr>
                  </w:pPr>
                </w:p>
              </w:tc>
            </w:tr>
            <w:tr w:rsidR="00F56DDC" w:rsidRPr="003B341C" w:rsidTr="00C314AA">
              <w:trPr>
                <w:trHeight w:val="60"/>
              </w:trPr>
              <w:tc>
                <w:tcPr>
                  <w:tcW w:w="2280" w:type="pct"/>
                  <w:tcBorders>
                    <w:top w:val="nil"/>
                    <w:left w:val="single" w:sz="6" w:space="0" w:color="000000"/>
                    <w:bottom w:val="single" w:sz="4" w:space="0" w:color="000000"/>
                    <w:right w:val="single" w:sz="6"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5. Територія, на яку матиме вплив реалізація </w:t>
                  </w:r>
                  <w:proofErr w:type="spellStart"/>
                  <w:r w:rsidRPr="003B341C">
                    <w:rPr>
                      <w:rFonts w:ascii="Times New Roman" w:eastAsia="Calibri" w:hAnsi="Times New Roman" w:cs="Times New Roman"/>
                      <w:lang w:eastAsia="ru-RU"/>
                    </w:rPr>
                    <w:t>проєктів</w:t>
                  </w:r>
                  <w:proofErr w:type="spellEnd"/>
                  <w:r w:rsidRPr="003B341C">
                    <w:rPr>
                      <w:rFonts w:ascii="Times New Roman" w:eastAsia="Calibri" w:hAnsi="Times New Roman" w:cs="Times New Roman"/>
                      <w:lang w:eastAsia="ru-RU"/>
                    </w:rPr>
                    <w:t xml:space="preserve"> за технічним завданням</w:t>
                  </w:r>
                </w:p>
              </w:tc>
              <w:tc>
                <w:tcPr>
                  <w:tcW w:w="2720" w:type="pct"/>
                  <w:gridSpan w:val="5"/>
                  <w:tcBorders>
                    <w:top w:val="nil"/>
                    <w:left w:val="nil"/>
                    <w:bottom w:val="single" w:sz="4" w:space="0" w:color="000000"/>
                    <w:right w:val="single" w:sz="6"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місто Київ</w:t>
                  </w:r>
                </w:p>
              </w:tc>
            </w:tr>
            <w:tr w:rsidR="00697515" w:rsidRPr="003B341C" w:rsidTr="00C314AA">
              <w:trPr>
                <w:trHeight w:val="60"/>
              </w:trPr>
              <w:tc>
                <w:tcPr>
                  <w:tcW w:w="2280" w:type="pct"/>
                  <w:tcBorders>
                    <w:top w:val="nil"/>
                    <w:left w:val="single" w:sz="6" w:space="0" w:color="000000"/>
                    <w:bottom w:val="single" w:sz="4" w:space="0" w:color="000000"/>
                    <w:right w:val="single" w:sz="6" w:space="0" w:color="000000"/>
                  </w:tcBorders>
                </w:tcPr>
                <w:p w:rsidR="00697515" w:rsidRPr="00697515" w:rsidRDefault="00697515" w:rsidP="00A2196D">
                  <w:pPr>
                    <w:spacing w:after="0"/>
                    <w:ind w:left="34" w:right="57"/>
                    <w:jc w:val="both"/>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 xml:space="preserve">Вилучено </w:t>
                  </w:r>
                </w:p>
                <w:p w:rsidR="00697515" w:rsidRDefault="00697515" w:rsidP="00A2196D">
                  <w:pPr>
                    <w:spacing w:after="0"/>
                    <w:ind w:left="34" w:right="57"/>
                    <w:jc w:val="both"/>
                    <w:rPr>
                      <w:rFonts w:ascii="Times New Roman" w:eastAsia="Calibri" w:hAnsi="Times New Roman" w:cs="Times New Roman"/>
                      <w:lang w:eastAsia="ru-RU"/>
                    </w:rPr>
                  </w:pPr>
                </w:p>
                <w:p w:rsidR="00697515" w:rsidRPr="003B341C" w:rsidRDefault="00697515" w:rsidP="00A2196D">
                  <w:pPr>
                    <w:spacing w:after="0"/>
                    <w:ind w:left="34" w:right="57"/>
                    <w:jc w:val="both"/>
                    <w:rPr>
                      <w:rFonts w:ascii="Times New Roman" w:eastAsia="Calibri" w:hAnsi="Times New Roman" w:cs="Times New Roman"/>
                      <w:lang w:eastAsia="ru-RU"/>
                    </w:rPr>
                  </w:pPr>
                </w:p>
              </w:tc>
              <w:tc>
                <w:tcPr>
                  <w:tcW w:w="2720" w:type="pct"/>
                  <w:gridSpan w:val="5"/>
                  <w:tcBorders>
                    <w:top w:val="nil"/>
                    <w:left w:val="nil"/>
                    <w:bottom w:val="single" w:sz="4" w:space="0" w:color="000000"/>
                    <w:right w:val="single" w:sz="6" w:space="0" w:color="000000"/>
                  </w:tcBorders>
                </w:tcPr>
                <w:p w:rsidR="00697515" w:rsidRPr="003B341C" w:rsidRDefault="00697515" w:rsidP="00A2196D">
                  <w:pPr>
                    <w:spacing w:after="0"/>
                    <w:ind w:left="34" w:right="57"/>
                    <w:jc w:val="both"/>
                    <w:rPr>
                      <w:rFonts w:ascii="Times New Roman" w:eastAsia="Calibri" w:hAnsi="Times New Roman" w:cs="Times New Roman"/>
                      <w:lang w:eastAsia="ru-RU"/>
                    </w:rPr>
                  </w:pPr>
                </w:p>
              </w:tc>
            </w:tr>
            <w:tr w:rsidR="00F56DDC" w:rsidRPr="003B341C" w:rsidTr="00C314AA">
              <w:trPr>
                <w:trHeight w:val="60"/>
              </w:trPr>
              <w:tc>
                <w:tcPr>
                  <w:tcW w:w="2280" w:type="pct"/>
                  <w:tcBorders>
                    <w:top w:val="single" w:sz="4" w:space="0" w:color="000000"/>
                    <w:left w:val="single" w:sz="4" w:space="0" w:color="000000"/>
                    <w:bottom w:val="single" w:sz="4" w:space="0" w:color="000000"/>
                    <w:right w:val="single" w:sz="4" w:space="0" w:color="000000"/>
                  </w:tcBorders>
                </w:tcPr>
                <w:p w:rsidR="00F56DDC" w:rsidRPr="003B341C" w:rsidRDefault="00F56DDC" w:rsidP="00A2196D">
                  <w:pPr>
                    <w:pageBreakBefore/>
                    <w:spacing w:after="0"/>
                    <w:ind w:left="34" w:right="57"/>
                    <w:jc w:val="both"/>
                    <w:rPr>
                      <w:rFonts w:ascii="Times New Roman" w:eastAsia="Calibri" w:hAnsi="Times New Roman" w:cs="Times New Roman"/>
                      <w:lang w:eastAsia="ru-RU"/>
                    </w:rPr>
                  </w:pPr>
                  <w:r w:rsidRPr="00697515">
                    <w:rPr>
                      <w:rFonts w:ascii="Times New Roman" w:eastAsia="Calibri" w:hAnsi="Times New Roman" w:cs="Times New Roman"/>
                      <w:b/>
                      <w:bCs/>
                      <w:lang w:eastAsia="ru-RU"/>
                    </w:rPr>
                    <w:t>6.</w:t>
                  </w:r>
                  <w:r w:rsidRPr="003B341C">
                    <w:rPr>
                      <w:rFonts w:ascii="Times New Roman" w:eastAsia="Calibri" w:hAnsi="Times New Roman" w:cs="Times New Roman"/>
                      <w:lang w:eastAsia="ru-RU"/>
                    </w:rPr>
                    <w:t> Опис проблеми, на вирішення якої спрямовано технічне завдання</w:t>
                  </w:r>
                </w:p>
              </w:tc>
              <w:tc>
                <w:tcPr>
                  <w:tcW w:w="2720" w:type="pct"/>
                  <w:gridSpan w:val="5"/>
                  <w:tcBorders>
                    <w:top w:val="single" w:sz="4" w:space="0" w:color="000000"/>
                    <w:left w:val="single" w:sz="4" w:space="0" w:color="000000"/>
                    <w:bottom w:val="single" w:sz="4" w:space="0" w:color="000000"/>
                    <w:right w:val="single" w:sz="4" w:space="0" w:color="000000"/>
                  </w:tcBorders>
                </w:tcPr>
                <w:p w:rsidR="00F56DDC" w:rsidRDefault="00F56DDC" w:rsidP="00A2196D">
                  <w:pPr>
                    <w:spacing w:after="0"/>
                    <w:ind w:left="34" w:right="57"/>
                    <w:jc w:val="both"/>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 xml:space="preserve">– Зростання кількості ДТП, смертності та травматизму на </w:t>
                  </w:r>
                  <w:proofErr w:type="spellStart"/>
                  <w:r w:rsidRPr="00697515">
                    <w:rPr>
                      <w:rFonts w:ascii="Times New Roman" w:eastAsia="Calibri" w:hAnsi="Times New Roman" w:cs="Times New Roman"/>
                      <w:b/>
                      <w:bCs/>
                      <w:lang w:eastAsia="ru-RU"/>
                    </w:rPr>
                    <w:t>вулично</w:t>
                  </w:r>
                  <w:proofErr w:type="spellEnd"/>
                  <w:r w:rsidRPr="00697515">
                    <w:rPr>
                      <w:rFonts w:ascii="Times New Roman" w:eastAsia="Calibri" w:hAnsi="Times New Roman" w:cs="Times New Roman"/>
                      <w:b/>
                      <w:bCs/>
                      <w:lang w:eastAsia="ru-RU"/>
                    </w:rPr>
                    <w:t>-дорожній мережі міста</w:t>
                  </w: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Pr="00697515" w:rsidRDefault="00697515" w:rsidP="00A2196D">
                  <w:pPr>
                    <w:spacing w:after="0"/>
                    <w:ind w:left="34" w:right="57"/>
                    <w:jc w:val="both"/>
                    <w:rPr>
                      <w:rFonts w:ascii="Times New Roman" w:eastAsia="Calibri" w:hAnsi="Times New Roman" w:cs="Times New Roman"/>
                      <w:b/>
                      <w:bCs/>
                      <w:lang w:eastAsia="ru-RU"/>
                    </w:rPr>
                  </w:pPr>
                </w:p>
              </w:tc>
            </w:tr>
            <w:tr w:rsidR="00F56DDC" w:rsidRPr="003B341C" w:rsidTr="00C314AA">
              <w:trPr>
                <w:trHeight w:val="480"/>
              </w:trPr>
              <w:tc>
                <w:tcPr>
                  <w:tcW w:w="2280" w:type="pct"/>
                  <w:vMerge w:val="restart"/>
                  <w:tcBorders>
                    <w:top w:val="single" w:sz="4" w:space="0" w:color="000000"/>
                    <w:left w:val="single" w:sz="4" w:space="0" w:color="000000"/>
                    <w:bottom w:val="single" w:sz="4" w:space="0" w:color="000000"/>
                    <w:right w:val="single" w:sz="4"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697515">
                    <w:rPr>
                      <w:rFonts w:ascii="Times New Roman" w:eastAsia="Calibri" w:hAnsi="Times New Roman" w:cs="Times New Roman"/>
                      <w:b/>
                      <w:bCs/>
                      <w:lang w:eastAsia="ru-RU"/>
                    </w:rPr>
                    <w:lastRenderedPageBreak/>
                    <w:t>7.</w:t>
                  </w:r>
                  <w:r w:rsidRPr="003B341C">
                    <w:rPr>
                      <w:rFonts w:ascii="Times New Roman" w:eastAsia="Calibri" w:hAnsi="Times New Roman" w:cs="Times New Roman"/>
                      <w:lang w:eastAsia="ru-RU"/>
                    </w:rPr>
                    <w:t xml:space="preserve"> Очікувані кількісні результати від реалізації </w:t>
                  </w:r>
                  <w:proofErr w:type="spellStart"/>
                  <w:r w:rsidRPr="003B341C">
                    <w:rPr>
                      <w:rFonts w:ascii="Times New Roman" w:eastAsia="Calibri" w:hAnsi="Times New Roman" w:cs="Times New Roman"/>
                      <w:lang w:eastAsia="ru-RU"/>
                    </w:rPr>
                    <w:t>проєктів</w:t>
                  </w:r>
                  <w:proofErr w:type="spellEnd"/>
                  <w:r w:rsidRPr="003B341C">
                    <w:rPr>
                      <w:rFonts w:ascii="Times New Roman" w:eastAsia="Calibri" w:hAnsi="Times New Roman" w:cs="Times New Roman"/>
                      <w:lang w:eastAsia="ru-RU"/>
                    </w:rPr>
                    <w:t xml:space="preserve"> на виконання технічного завдання:</w:t>
                  </w:r>
                </w:p>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засобів відеоспостереження та систем забезпечення безпеки, од.</w:t>
                  </w:r>
                </w:p>
                <w:p w:rsidR="00A74A26" w:rsidRPr="003B341C" w:rsidRDefault="00A74A26" w:rsidP="00A2196D">
                  <w:pPr>
                    <w:spacing w:after="0"/>
                    <w:ind w:left="34" w:right="57"/>
                    <w:jc w:val="both"/>
                    <w:rPr>
                      <w:rFonts w:ascii="Times New Roman" w:eastAsia="Calibri" w:hAnsi="Times New Roman" w:cs="Times New Roman"/>
                      <w:lang w:eastAsia="ru-RU"/>
                    </w:rPr>
                  </w:pPr>
                </w:p>
              </w:tc>
              <w:tc>
                <w:tcPr>
                  <w:tcW w:w="544" w:type="pct"/>
                  <w:tcBorders>
                    <w:top w:val="single" w:sz="4" w:space="0" w:color="000000"/>
                    <w:left w:val="single" w:sz="4" w:space="0" w:color="000000"/>
                    <w:bottom w:val="single" w:sz="4" w:space="0" w:color="000000"/>
                    <w:right w:val="single" w:sz="4" w:space="0" w:color="000000"/>
                  </w:tcBorders>
                  <w:vAlign w:val="center"/>
                </w:tcPr>
                <w:p w:rsidR="00F56DDC" w:rsidRPr="003B341C" w:rsidRDefault="00F56DDC" w:rsidP="00A2196D">
                  <w:pPr>
                    <w:spacing w:after="0"/>
                    <w:ind w:left="34"/>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2021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F56DDC" w:rsidRPr="003B341C" w:rsidRDefault="00F56DDC" w:rsidP="00A2196D">
                  <w:pPr>
                    <w:spacing w:after="0"/>
                    <w:ind w:left="34"/>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2022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F56DDC" w:rsidRPr="003B341C" w:rsidRDefault="00F56DDC" w:rsidP="00A2196D">
                  <w:pPr>
                    <w:spacing w:after="0"/>
                    <w:ind w:left="34"/>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2023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F56DDC" w:rsidRPr="00697515" w:rsidRDefault="00F56DDC" w:rsidP="00A2196D">
                  <w:pPr>
                    <w:spacing w:after="0"/>
                    <w:ind w:left="34"/>
                    <w:jc w:val="center"/>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2024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F56DDC" w:rsidRPr="003B341C" w:rsidRDefault="00F56DDC" w:rsidP="00A2196D">
                  <w:pPr>
                    <w:spacing w:after="0"/>
                    <w:ind w:left="34"/>
                    <w:jc w:val="center"/>
                    <w:rPr>
                      <w:rFonts w:ascii="Times New Roman" w:eastAsia="Calibri" w:hAnsi="Times New Roman" w:cs="Times New Roman"/>
                      <w:lang w:eastAsia="ru-RU"/>
                    </w:rPr>
                  </w:pPr>
                  <w:r w:rsidRPr="003B341C">
                    <w:rPr>
                      <w:rFonts w:ascii="Times New Roman" w:eastAsia="Calibri" w:hAnsi="Times New Roman" w:cs="Times New Roman"/>
                      <w:lang w:eastAsia="ru-RU"/>
                    </w:rPr>
                    <w:t>Усього</w:t>
                  </w:r>
                </w:p>
              </w:tc>
            </w:tr>
            <w:tr w:rsidR="00F56DDC" w:rsidRPr="003B341C" w:rsidTr="00C314AA">
              <w:trPr>
                <w:trHeight w:val="480"/>
              </w:trPr>
              <w:tc>
                <w:tcPr>
                  <w:tcW w:w="2280" w:type="pct"/>
                  <w:vMerge/>
                  <w:tcBorders>
                    <w:top w:val="single" w:sz="4" w:space="0" w:color="000000"/>
                    <w:left w:val="single" w:sz="4" w:space="0" w:color="000000"/>
                    <w:bottom w:val="single" w:sz="4" w:space="0" w:color="000000"/>
                    <w:right w:val="single" w:sz="4" w:space="0" w:color="000000"/>
                  </w:tcBorders>
                </w:tcPr>
                <w:p w:rsidR="00F56DDC" w:rsidRPr="003B341C" w:rsidRDefault="00F56DDC" w:rsidP="00A2196D">
                  <w:pPr>
                    <w:spacing w:after="0"/>
                    <w:ind w:left="34" w:right="200"/>
                    <w:jc w:val="both"/>
                    <w:rPr>
                      <w:rFonts w:ascii="Times New Roman" w:eastAsia="Calibri" w:hAnsi="Times New Roman" w:cs="Times New Roman"/>
                      <w:lang w:eastAsia="ru-RU"/>
                    </w:rPr>
                  </w:pPr>
                </w:p>
              </w:tc>
              <w:tc>
                <w:tcPr>
                  <w:tcW w:w="544" w:type="pct"/>
                  <w:tcBorders>
                    <w:top w:val="single" w:sz="4" w:space="0" w:color="000000"/>
                    <w:left w:val="single" w:sz="4" w:space="0" w:color="000000"/>
                    <w:bottom w:val="single" w:sz="4" w:space="0" w:color="000000"/>
                    <w:right w:val="single" w:sz="4" w:space="0" w:color="000000"/>
                  </w:tcBorders>
                  <w:vAlign w:val="center"/>
                </w:tcPr>
                <w:p w:rsidR="00F56DDC" w:rsidRPr="003B341C" w:rsidRDefault="00F56DDC" w:rsidP="00A2196D">
                  <w:pPr>
                    <w:spacing w:after="0"/>
                    <w:ind w:left="34"/>
                    <w:jc w:val="center"/>
                    <w:rPr>
                      <w:rFonts w:ascii="Times New Roman" w:eastAsia="Calibri" w:hAnsi="Times New Roman" w:cs="Times New Roman"/>
                      <w:lang w:eastAsia="ru-RU"/>
                    </w:rPr>
                  </w:pPr>
                </w:p>
                <w:p w:rsidR="00F56DDC" w:rsidRPr="003B341C" w:rsidRDefault="00F56DDC" w:rsidP="00A2196D">
                  <w:pPr>
                    <w:spacing w:after="0"/>
                    <w:ind w:left="34"/>
                    <w:jc w:val="center"/>
                    <w:rPr>
                      <w:rFonts w:ascii="Times New Roman" w:eastAsia="Calibri" w:hAnsi="Times New Roman" w:cs="Times New Roman"/>
                      <w:lang w:eastAsia="ru-RU"/>
                    </w:rPr>
                  </w:pPr>
                  <w:r w:rsidRPr="003B341C">
                    <w:rPr>
                      <w:rFonts w:ascii="Times New Roman" w:eastAsia="Calibri" w:hAnsi="Times New Roman" w:cs="Times New Roman"/>
                      <w:lang w:eastAsia="ru-RU"/>
                    </w:rPr>
                    <w:t>1400</w:t>
                  </w:r>
                </w:p>
              </w:tc>
              <w:tc>
                <w:tcPr>
                  <w:tcW w:w="544" w:type="pct"/>
                  <w:tcBorders>
                    <w:top w:val="single" w:sz="4" w:space="0" w:color="000000"/>
                    <w:left w:val="single" w:sz="4" w:space="0" w:color="000000"/>
                    <w:bottom w:val="single" w:sz="4" w:space="0" w:color="000000"/>
                    <w:right w:val="single" w:sz="4" w:space="0" w:color="000000"/>
                  </w:tcBorders>
                  <w:vAlign w:val="center"/>
                </w:tcPr>
                <w:p w:rsidR="00F56DDC" w:rsidRPr="003B341C" w:rsidRDefault="00F56DDC" w:rsidP="00A2196D">
                  <w:pPr>
                    <w:spacing w:after="0"/>
                    <w:ind w:left="34"/>
                    <w:jc w:val="center"/>
                    <w:rPr>
                      <w:rFonts w:ascii="Times New Roman" w:eastAsia="Calibri" w:hAnsi="Times New Roman" w:cs="Times New Roman"/>
                      <w:lang w:eastAsia="ru-RU"/>
                    </w:rPr>
                  </w:pPr>
                </w:p>
                <w:p w:rsidR="00F56DDC" w:rsidRPr="003B341C" w:rsidRDefault="00F56DDC" w:rsidP="00A2196D">
                  <w:pPr>
                    <w:spacing w:after="0"/>
                    <w:ind w:left="34"/>
                    <w:jc w:val="center"/>
                    <w:rPr>
                      <w:rFonts w:ascii="Times New Roman" w:eastAsia="Calibri" w:hAnsi="Times New Roman" w:cs="Times New Roman"/>
                      <w:lang w:eastAsia="ru-RU"/>
                    </w:rPr>
                  </w:pPr>
                  <w:r w:rsidRPr="003B341C">
                    <w:rPr>
                      <w:rFonts w:ascii="Times New Roman" w:eastAsia="Calibri" w:hAnsi="Times New Roman" w:cs="Times New Roman"/>
                    </w:rPr>
                    <w:t>2285</w:t>
                  </w:r>
                </w:p>
              </w:tc>
              <w:tc>
                <w:tcPr>
                  <w:tcW w:w="544" w:type="pct"/>
                  <w:tcBorders>
                    <w:top w:val="single" w:sz="4" w:space="0" w:color="000000"/>
                    <w:left w:val="single" w:sz="4" w:space="0" w:color="000000"/>
                    <w:bottom w:val="single" w:sz="4" w:space="0" w:color="000000"/>
                    <w:right w:val="single" w:sz="4" w:space="0" w:color="000000"/>
                  </w:tcBorders>
                  <w:vAlign w:val="center"/>
                </w:tcPr>
                <w:p w:rsidR="00F56DDC" w:rsidRPr="00697515" w:rsidRDefault="00F56DDC" w:rsidP="00A2196D">
                  <w:pPr>
                    <w:spacing w:after="0"/>
                    <w:ind w:left="34"/>
                    <w:jc w:val="center"/>
                    <w:rPr>
                      <w:rFonts w:ascii="Times New Roman" w:eastAsia="Calibri" w:hAnsi="Times New Roman" w:cs="Times New Roman"/>
                      <w:b/>
                      <w:bCs/>
                      <w:lang w:eastAsia="ru-RU"/>
                    </w:rPr>
                  </w:pPr>
                </w:p>
                <w:p w:rsidR="00F56DDC" w:rsidRPr="00697515" w:rsidRDefault="00F56DDC" w:rsidP="00A2196D">
                  <w:pPr>
                    <w:spacing w:after="0"/>
                    <w:ind w:left="34"/>
                    <w:jc w:val="center"/>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1871</w:t>
                  </w:r>
                </w:p>
              </w:tc>
              <w:tc>
                <w:tcPr>
                  <w:tcW w:w="544" w:type="pct"/>
                  <w:tcBorders>
                    <w:top w:val="single" w:sz="4" w:space="0" w:color="000000"/>
                    <w:left w:val="single" w:sz="4" w:space="0" w:color="000000"/>
                    <w:bottom w:val="single" w:sz="4" w:space="0" w:color="000000"/>
                    <w:right w:val="single" w:sz="4" w:space="0" w:color="000000"/>
                  </w:tcBorders>
                  <w:vAlign w:val="center"/>
                </w:tcPr>
                <w:p w:rsidR="00F56DDC" w:rsidRPr="00697515" w:rsidRDefault="00F56DDC" w:rsidP="00A2196D">
                  <w:pPr>
                    <w:spacing w:after="0"/>
                    <w:ind w:left="34"/>
                    <w:jc w:val="center"/>
                    <w:rPr>
                      <w:rFonts w:ascii="Times New Roman" w:eastAsia="Calibri" w:hAnsi="Times New Roman" w:cs="Times New Roman"/>
                      <w:b/>
                      <w:bCs/>
                      <w:lang w:eastAsia="ru-RU"/>
                    </w:rPr>
                  </w:pPr>
                </w:p>
                <w:p w:rsidR="00F56DDC" w:rsidRPr="00697515" w:rsidRDefault="00F56DDC" w:rsidP="00A2196D">
                  <w:pPr>
                    <w:spacing w:after="0"/>
                    <w:ind w:left="34"/>
                    <w:jc w:val="center"/>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1200</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6DDC" w:rsidRPr="00697515" w:rsidRDefault="00F56DDC" w:rsidP="00A2196D">
                  <w:pPr>
                    <w:spacing w:after="0"/>
                    <w:ind w:left="34"/>
                    <w:jc w:val="center"/>
                    <w:rPr>
                      <w:rFonts w:ascii="Times New Roman" w:eastAsia="Calibri" w:hAnsi="Times New Roman" w:cs="Times New Roman"/>
                      <w:b/>
                      <w:bCs/>
                      <w:lang w:eastAsia="ru-RU"/>
                    </w:rPr>
                  </w:pPr>
                </w:p>
                <w:p w:rsidR="00F56DDC" w:rsidRPr="00697515" w:rsidRDefault="00F56DDC" w:rsidP="00A2196D">
                  <w:pPr>
                    <w:spacing w:after="0"/>
                    <w:ind w:left="34"/>
                    <w:jc w:val="center"/>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6756</w:t>
                  </w:r>
                </w:p>
              </w:tc>
            </w:tr>
            <w:tr w:rsidR="00F56DDC" w:rsidRPr="003B341C" w:rsidTr="00C314AA">
              <w:trPr>
                <w:trHeight w:val="684"/>
              </w:trPr>
              <w:tc>
                <w:tcPr>
                  <w:tcW w:w="2280" w:type="pct"/>
                  <w:tcBorders>
                    <w:top w:val="single" w:sz="4" w:space="0" w:color="000000"/>
                    <w:left w:val="single" w:sz="4" w:space="0" w:color="auto"/>
                    <w:bottom w:val="single" w:sz="4" w:space="0" w:color="auto"/>
                    <w:right w:val="single" w:sz="4" w:space="0" w:color="auto"/>
                  </w:tcBorders>
                </w:tcPr>
                <w:p w:rsidR="00F56DDC" w:rsidRDefault="00F56DDC" w:rsidP="00A2196D">
                  <w:pPr>
                    <w:spacing w:after="0"/>
                    <w:ind w:left="34" w:right="57"/>
                    <w:jc w:val="both"/>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 xml:space="preserve">8. Очікувані якісні результати від реалізації </w:t>
                  </w:r>
                  <w:proofErr w:type="spellStart"/>
                  <w:r w:rsidRPr="00697515">
                    <w:rPr>
                      <w:rFonts w:ascii="Times New Roman" w:eastAsia="Calibri" w:hAnsi="Times New Roman" w:cs="Times New Roman"/>
                      <w:b/>
                      <w:bCs/>
                      <w:lang w:eastAsia="ru-RU"/>
                    </w:rPr>
                    <w:t>проєктів</w:t>
                  </w:r>
                  <w:proofErr w:type="spellEnd"/>
                  <w:r w:rsidRPr="00697515">
                    <w:rPr>
                      <w:rFonts w:ascii="Times New Roman" w:eastAsia="Calibri" w:hAnsi="Times New Roman" w:cs="Times New Roman"/>
                      <w:b/>
                      <w:bCs/>
                      <w:lang w:eastAsia="ru-RU"/>
                    </w:rPr>
                    <w:t xml:space="preserve"> на виконання технічного завдання</w:t>
                  </w: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Default="00697515" w:rsidP="00A2196D">
                  <w:pPr>
                    <w:spacing w:after="0"/>
                    <w:ind w:left="34" w:right="57"/>
                    <w:jc w:val="both"/>
                    <w:rPr>
                      <w:rFonts w:ascii="Times New Roman" w:eastAsia="Calibri" w:hAnsi="Times New Roman" w:cs="Times New Roman"/>
                      <w:b/>
                      <w:bCs/>
                      <w:lang w:eastAsia="ru-RU"/>
                    </w:rPr>
                  </w:pPr>
                </w:p>
                <w:p w:rsidR="00697515" w:rsidRPr="00697515" w:rsidRDefault="00697515" w:rsidP="00A2196D">
                  <w:pPr>
                    <w:spacing w:after="0"/>
                    <w:ind w:left="34" w:right="57"/>
                    <w:jc w:val="both"/>
                    <w:rPr>
                      <w:rFonts w:ascii="Times New Roman" w:eastAsia="Calibri" w:hAnsi="Times New Roman" w:cs="Times New Roman"/>
                      <w:b/>
                      <w:bCs/>
                      <w:lang w:eastAsia="ru-RU"/>
                    </w:rPr>
                  </w:pPr>
                </w:p>
              </w:tc>
              <w:tc>
                <w:tcPr>
                  <w:tcW w:w="2720" w:type="pct"/>
                  <w:gridSpan w:val="5"/>
                  <w:tcBorders>
                    <w:top w:val="single" w:sz="4" w:space="0" w:color="000000"/>
                    <w:left w:val="single" w:sz="4" w:space="0" w:color="auto"/>
                    <w:bottom w:val="single" w:sz="4" w:space="0" w:color="auto"/>
                    <w:right w:val="single" w:sz="4" w:space="0" w:color="auto"/>
                  </w:tcBorders>
                </w:tcPr>
                <w:p w:rsidR="00F56DDC" w:rsidRPr="00697515" w:rsidRDefault="00F56DDC" w:rsidP="00A2196D">
                  <w:pPr>
                    <w:tabs>
                      <w:tab w:val="left" w:pos="336"/>
                    </w:tabs>
                    <w:suppressAutoHyphens/>
                    <w:spacing w:after="0"/>
                    <w:ind w:left="34" w:right="57"/>
                    <w:contextualSpacing/>
                    <w:jc w:val="both"/>
                    <w:rPr>
                      <w:rFonts w:ascii="Times New Roman" w:eastAsia="Calibri" w:hAnsi="Times New Roman" w:cs="Times New Roman"/>
                      <w:b/>
                      <w:bCs/>
                      <w:lang w:eastAsia="ru-RU"/>
                    </w:rPr>
                  </w:pPr>
                  <w:r w:rsidRPr="00697515">
                    <w:rPr>
                      <w:rFonts w:ascii="Times New Roman" w:eastAsia="Calibri" w:hAnsi="Times New Roman" w:cs="Times New Roman"/>
                      <w:b/>
                      <w:bCs/>
                      <w:lang w:eastAsia="ru-RU"/>
                    </w:rPr>
                    <w:lastRenderedPageBreak/>
                    <w:t>Створення безпечного середовища в м. Києві:</w:t>
                  </w:r>
                </w:p>
                <w:p w:rsidR="00F56DDC" w:rsidRPr="00697515" w:rsidRDefault="00F56DDC" w:rsidP="00A2196D">
                  <w:pPr>
                    <w:tabs>
                      <w:tab w:val="left" w:pos="341"/>
                    </w:tabs>
                    <w:suppressAutoHyphens/>
                    <w:spacing w:after="0"/>
                    <w:ind w:left="34" w:right="57"/>
                    <w:contextualSpacing/>
                    <w:jc w:val="both"/>
                    <w:rPr>
                      <w:rFonts w:ascii="Times New Roman" w:eastAsia="Calibri" w:hAnsi="Times New Roman" w:cs="Times New Roman"/>
                      <w:b/>
                      <w:bCs/>
                      <w:lang w:eastAsia="ru-RU"/>
                    </w:rPr>
                  </w:pPr>
                  <w:r w:rsidRPr="00697515">
                    <w:rPr>
                      <w:rFonts w:ascii="Times New Roman" w:eastAsia="Times New Roman" w:hAnsi="Times New Roman" w:cs="Times New Roman"/>
                      <w:b/>
                      <w:bCs/>
                      <w:lang w:eastAsia="ru-RU"/>
                    </w:rPr>
                    <w:t>– </w:t>
                  </w:r>
                  <w:r w:rsidRPr="00697515">
                    <w:rPr>
                      <w:rFonts w:ascii="Times New Roman" w:eastAsia="Calibri" w:hAnsi="Times New Roman" w:cs="Times New Roman"/>
                      <w:b/>
                      <w:bCs/>
                      <w:lang w:eastAsia="ru-RU"/>
                    </w:rPr>
                    <w:t xml:space="preserve">Обладнання </w:t>
                  </w:r>
                  <w:proofErr w:type="spellStart"/>
                  <w:r w:rsidRPr="00697515">
                    <w:rPr>
                      <w:rFonts w:ascii="Times New Roman" w:eastAsia="Calibri" w:hAnsi="Times New Roman" w:cs="Times New Roman"/>
                      <w:b/>
                      <w:bCs/>
                      <w:lang w:eastAsia="ru-RU"/>
                    </w:rPr>
                    <w:t>вулично</w:t>
                  </w:r>
                  <w:proofErr w:type="spellEnd"/>
                  <w:r w:rsidRPr="00697515">
                    <w:rPr>
                      <w:rFonts w:ascii="Times New Roman" w:eastAsia="Calibri" w:hAnsi="Times New Roman" w:cs="Times New Roman"/>
                      <w:b/>
                      <w:bCs/>
                      <w:lang w:eastAsia="ru-RU"/>
                    </w:rPr>
                    <w:t>-дорожньої мережі засобами фіксації порушень правил дорожнього руху</w:t>
                  </w:r>
                </w:p>
                <w:p w:rsidR="00F56DDC" w:rsidRPr="00697515" w:rsidRDefault="00F56DDC" w:rsidP="00A2196D">
                  <w:pPr>
                    <w:tabs>
                      <w:tab w:val="left" w:pos="341"/>
                    </w:tabs>
                    <w:suppressAutoHyphens/>
                    <w:spacing w:after="0"/>
                    <w:ind w:left="34" w:right="57"/>
                    <w:contextualSpacing/>
                    <w:jc w:val="both"/>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 xml:space="preserve">– Підвищення рівня громадської безпеки на вулицях, в місцях масового скупчення людей, об’єктах соціальної інфраструктури, створення технологічних умов для попередження та розслідування злочинів </w:t>
                  </w:r>
                </w:p>
              </w:tc>
            </w:tr>
            <w:tr w:rsidR="00F56DDC" w:rsidRPr="003B341C" w:rsidTr="00C314AA">
              <w:trPr>
                <w:trHeight w:val="60"/>
              </w:trPr>
              <w:tc>
                <w:tcPr>
                  <w:tcW w:w="2280" w:type="pct"/>
                  <w:tcBorders>
                    <w:top w:val="single" w:sz="4" w:space="0" w:color="auto"/>
                    <w:left w:val="single" w:sz="4" w:space="0" w:color="auto"/>
                    <w:bottom w:val="single" w:sz="4" w:space="0" w:color="000000"/>
                    <w:right w:val="single" w:sz="6"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697515">
                    <w:rPr>
                      <w:rFonts w:ascii="Times New Roman" w:eastAsia="Calibri" w:hAnsi="Times New Roman" w:cs="Times New Roman"/>
                      <w:b/>
                      <w:bCs/>
                      <w:lang w:eastAsia="ru-RU"/>
                    </w:rPr>
                    <w:t>9.</w:t>
                  </w:r>
                  <w:r w:rsidRPr="003B341C">
                    <w:rPr>
                      <w:rFonts w:ascii="Times New Roman" w:eastAsia="Calibri" w:hAnsi="Times New Roman" w:cs="Times New Roman"/>
                      <w:lang w:eastAsia="ru-RU"/>
                    </w:rPr>
                    <w:t> Основні заходи технічного завдання</w:t>
                  </w:r>
                </w:p>
              </w:tc>
              <w:tc>
                <w:tcPr>
                  <w:tcW w:w="2720" w:type="pct"/>
                  <w:gridSpan w:val="5"/>
                  <w:tcBorders>
                    <w:top w:val="single" w:sz="4" w:space="0" w:color="auto"/>
                    <w:left w:val="nil"/>
                    <w:bottom w:val="single" w:sz="4" w:space="0" w:color="auto"/>
                    <w:right w:val="single" w:sz="4" w:space="0" w:color="auto"/>
                  </w:tcBorders>
                </w:tcPr>
                <w:p w:rsidR="00F56DDC" w:rsidRPr="00697515" w:rsidRDefault="00F56DDC" w:rsidP="00A2196D">
                  <w:pPr>
                    <w:spacing w:after="0"/>
                    <w:ind w:left="34" w:right="57"/>
                    <w:jc w:val="both"/>
                    <w:rPr>
                      <w:rFonts w:ascii="Times New Roman" w:eastAsia="Calibri" w:hAnsi="Times New Roman" w:cs="Times New Roman"/>
                      <w:b/>
                      <w:bCs/>
                      <w:lang w:eastAsia="ru-RU"/>
                    </w:rPr>
                  </w:pPr>
                  <w:r w:rsidRPr="003B341C">
                    <w:rPr>
                      <w:rFonts w:ascii="Times New Roman" w:eastAsia="Calibri" w:hAnsi="Times New Roman" w:cs="Times New Roman"/>
                      <w:lang w:eastAsia="ru-RU"/>
                    </w:rPr>
                    <w:t>– </w:t>
                  </w:r>
                  <w:r w:rsidRPr="00697515">
                    <w:rPr>
                      <w:rFonts w:ascii="Times New Roman" w:eastAsia="Calibri" w:hAnsi="Times New Roman" w:cs="Times New Roman"/>
                      <w:b/>
                      <w:bCs/>
                      <w:lang w:eastAsia="ru-RU"/>
                    </w:rPr>
                    <w:t xml:space="preserve">Закупівля та встановлення обладнання систем відеоспостереження, </w:t>
                  </w:r>
                  <w:proofErr w:type="spellStart"/>
                  <w:r w:rsidRPr="00697515">
                    <w:rPr>
                      <w:rFonts w:ascii="Times New Roman" w:eastAsia="Calibri" w:hAnsi="Times New Roman" w:cs="Times New Roman"/>
                      <w:b/>
                      <w:bCs/>
                      <w:lang w:eastAsia="ru-RU"/>
                    </w:rPr>
                    <w:t>відеофіксації</w:t>
                  </w:r>
                  <w:proofErr w:type="spellEnd"/>
                  <w:r w:rsidRPr="00697515">
                    <w:rPr>
                      <w:rFonts w:ascii="Times New Roman" w:eastAsia="Calibri" w:hAnsi="Times New Roman" w:cs="Times New Roman"/>
                      <w:b/>
                      <w:bCs/>
                      <w:lang w:eastAsia="ru-RU"/>
                    </w:rPr>
                    <w:t xml:space="preserve"> та систем контролю доступу для парків, ринків, доріг, вулиць, вокзалів, закладів соціально-культурного призначення тощо</w:t>
                  </w:r>
                </w:p>
                <w:p w:rsidR="00F56DDC" w:rsidRPr="00697515" w:rsidRDefault="00F56DDC" w:rsidP="00A2196D">
                  <w:pPr>
                    <w:spacing w:after="0"/>
                    <w:ind w:left="34" w:right="57"/>
                    <w:jc w:val="both"/>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 xml:space="preserve">– Обладнання </w:t>
                  </w:r>
                  <w:proofErr w:type="spellStart"/>
                  <w:r w:rsidRPr="00697515">
                    <w:rPr>
                      <w:rFonts w:ascii="Times New Roman" w:eastAsia="Calibri" w:hAnsi="Times New Roman" w:cs="Times New Roman"/>
                      <w:b/>
                      <w:bCs/>
                      <w:lang w:eastAsia="ru-RU"/>
                    </w:rPr>
                    <w:t>вулично</w:t>
                  </w:r>
                  <w:proofErr w:type="spellEnd"/>
                  <w:r w:rsidRPr="00697515">
                    <w:rPr>
                      <w:rFonts w:ascii="Times New Roman" w:eastAsia="Calibri" w:hAnsi="Times New Roman" w:cs="Times New Roman"/>
                      <w:b/>
                      <w:bCs/>
                      <w:lang w:eastAsia="ru-RU"/>
                    </w:rPr>
                    <w:t>-дорожньої мережі засобами фіксації порушень ПДР та системами відеоспостереження</w:t>
                  </w:r>
                </w:p>
                <w:p w:rsidR="00F56DDC" w:rsidRPr="003B341C" w:rsidRDefault="00F56DDC" w:rsidP="00A2196D">
                  <w:pPr>
                    <w:spacing w:after="0"/>
                    <w:ind w:left="34" w:right="57"/>
                    <w:jc w:val="both"/>
                    <w:rPr>
                      <w:rFonts w:ascii="Times New Roman" w:eastAsia="Calibri" w:hAnsi="Times New Roman" w:cs="Times New Roman"/>
                      <w:lang w:eastAsia="ru-RU"/>
                    </w:rPr>
                  </w:pPr>
                  <w:r w:rsidRPr="00697515">
                    <w:rPr>
                      <w:rFonts w:ascii="Times New Roman" w:eastAsia="Calibri" w:hAnsi="Times New Roman" w:cs="Times New Roman"/>
                      <w:b/>
                      <w:bCs/>
                      <w:lang w:eastAsia="ru-RU"/>
                    </w:rPr>
                    <w:t>– Додаткове оснащення дитячих дошкільних закладів та учбових закладів м. Києва засобами відеоспостереження та системами контролю доступу тощо</w:t>
                  </w:r>
                </w:p>
              </w:tc>
            </w:tr>
            <w:tr w:rsidR="00F56DDC" w:rsidRPr="003B341C" w:rsidTr="00C314AA">
              <w:trPr>
                <w:trHeight w:val="322"/>
              </w:trPr>
              <w:tc>
                <w:tcPr>
                  <w:tcW w:w="2280" w:type="pct"/>
                  <w:tcBorders>
                    <w:top w:val="single" w:sz="4" w:space="0" w:color="000000"/>
                    <w:left w:val="single" w:sz="4" w:space="0" w:color="000000"/>
                    <w:bottom w:val="single" w:sz="4" w:space="0" w:color="000000"/>
                    <w:right w:val="single" w:sz="4"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9977C2">
                    <w:rPr>
                      <w:rFonts w:ascii="Times New Roman" w:eastAsia="Calibri" w:hAnsi="Times New Roman" w:cs="Times New Roman"/>
                      <w:b/>
                      <w:bCs/>
                      <w:lang w:eastAsia="ru-RU"/>
                    </w:rPr>
                    <w:t>10.</w:t>
                  </w:r>
                  <w:r w:rsidRPr="003B341C">
                    <w:rPr>
                      <w:rFonts w:ascii="Times New Roman" w:eastAsia="Calibri"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tcPr>
                <w:p w:rsidR="00F56DDC" w:rsidRPr="00697515" w:rsidRDefault="00F56DDC" w:rsidP="00A2196D">
                  <w:pPr>
                    <w:spacing w:after="0"/>
                    <w:ind w:left="34"/>
                    <w:jc w:val="center"/>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2024 рік</w:t>
                  </w:r>
                </w:p>
              </w:tc>
              <w:tc>
                <w:tcPr>
                  <w:tcW w:w="544" w:type="pct"/>
                  <w:tcBorders>
                    <w:top w:val="single" w:sz="4" w:space="0" w:color="auto"/>
                    <w:left w:val="single" w:sz="4" w:space="0" w:color="auto"/>
                    <w:bottom w:val="single" w:sz="4" w:space="0" w:color="auto"/>
                    <w:right w:val="single" w:sz="4" w:space="0" w:color="auto"/>
                  </w:tcBorders>
                  <w:vAlign w:val="center"/>
                </w:tcPr>
                <w:p w:rsidR="00F56DDC" w:rsidRPr="003B341C" w:rsidRDefault="00F56DDC" w:rsidP="00A2196D">
                  <w:pPr>
                    <w:spacing w:after="0"/>
                    <w:ind w:left="34"/>
                    <w:jc w:val="center"/>
                    <w:rPr>
                      <w:rFonts w:ascii="Times New Roman" w:eastAsia="Calibri" w:hAnsi="Times New Roman" w:cs="Times New Roman"/>
                      <w:lang w:eastAsia="ru-RU"/>
                    </w:rPr>
                  </w:pPr>
                  <w:r w:rsidRPr="003B341C">
                    <w:rPr>
                      <w:rFonts w:ascii="Times New Roman" w:eastAsia="Calibri" w:hAnsi="Times New Roman" w:cs="Times New Roman"/>
                      <w:lang w:eastAsia="ru-RU"/>
                    </w:rPr>
                    <w:t>Усього</w:t>
                  </w:r>
                </w:p>
              </w:tc>
            </w:tr>
            <w:tr w:rsidR="00F56DDC" w:rsidRPr="003B341C" w:rsidTr="00C314AA">
              <w:trPr>
                <w:trHeight w:val="318"/>
              </w:trPr>
              <w:tc>
                <w:tcPr>
                  <w:tcW w:w="2280" w:type="pct"/>
                  <w:tcBorders>
                    <w:top w:val="single" w:sz="4" w:space="0" w:color="000000"/>
                    <w:left w:val="single" w:sz="4" w:space="0" w:color="000000"/>
                    <w:bottom w:val="single" w:sz="4" w:space="0" w:color="000000"/>
                    <w:right w:val="single" w:sz="4"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F56DDC" w:rsidRPr="00697515" w:rsidRDefault="00F56DDC" w:rsidP="00A2196D">
                  <w:pPr>
                    <w:spacing w:after="0"/>
                    <w:ind w:left="34"/>
                    <w:jc w:val="center"/>
                    <w:rPr>
                      <w:rFonts w:ascii="Times New Roman" w:eastAsia="Calibri" w:hAnsi="Times New Roman" w:cs="Times New Roman"/>
                      <w:sz w:val="20"/>
                      <w:szCs w:val="20"/>
                      <w:lang w:eastAsia="ru-RU"/>
                    </w:rPr>
                  </w:pPr>
                  <w:r w:rsidRPr="00697515">
                    <w:rPr>
                      <w:rFonts w:ascii="Times New Roman" w:eastAsia="Calibri" w:hAnsi="Times New Roman" w:cs="Times New Roman"/>
                      <w:sz w:val="20"/>
                      <w:szCs w:val="20"/>
                      <w:lang w:eastAsia="ru-RU"/>
                    </w:rPr>
                    <w:t>100000,0</w:t>
                  </w:r>
                </w:p>
              </w:tc>
              <w:tc>
                <w:tcPr>
                  <w:tcW w:w="544" w:type="pct"/>
                  <w:tcBorders>
                    <w:top w:val="single" w:sz="4" w:space="0" w:color="auto"/>
                    <w:left w:val="single" w:sz="4" w:space="0" w:color="auto"/>
                    <w:bottom w:val="single" w:sz="4" w:space="0" w:color="auto"/>
                    <w:right w:val="single" w:sz="4" w:space="0" w:color="auto"/>
                  </w:tcBorders>
                  <w:vAlign w:val="center"/>
                </w:tcPr>
                <w:p w:rsidR="00F56DDC" w:rsidRPr="00697515" w:rsidRDefault="00F56DDC" w:rsidP="00A2196D">
                  <w:pPr>
                    <w:spacing w:after="0"/>
                    <w:ind w:left="34"/>
                    <w:jc w:val="center"/>
                    <w:rPr>
                      <w:rFonts w:ascii="Times New Roman" w:eastAsia="Calibri" w:hAnsi="Times New Roman" w:cs="Times New Roman"/>
                      <w:sz w:val="20"/>
                      <w:szCs w:val="20"/>
                      <w:lang w:eastAsia="ru-RU"/>
                    </w:rPr>
                  </w:pPr>
                  <w:r w:rsidRPr="00697515">
                    <w:rPr>
                      <w:rFonts w:ascii="Times New Roman" w:eastAsia="Calibri" w:hAnsi="Times New Roman" w:cs="Times New Roman"/>
                      <w:sz w:val="20"/>
                      <w:szCs w:val="20"/>
                      <w:lang w:eastAsia="ru-RU"/>
                    </w:rPr>
                    <w:t>160000,0</w:t>
                  </w:r>
                </w:p>
              </w:tc>
              <w:tc>
                <w:tcPr>
                  <w:tcW w:w="544" w:type="pct"/>
                  <w:tcBorders>
                    <w:top w:val="single" w:sz="4" w:space="0" w:color="auto"/>
                    <w:left w:val="single" w:sz="4" w:space="0" w:color="auto"/>
                    <w:bottom w:val="single" w:sz="4" w:space="0" w:color="auto"/>
                    <w:right w:val="single" w:sz="4" w:space="0" w:color="auto"/>
                  </w:tcBorders>
                  <w:vAlign w:val="center"/>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r w:rsidRPr="00697515">
                    <w:rPr>
                      <w:rFonts w:ascii="Times New Roman" w:eastAsia="Calibri" w:hAnsi="Times New Roman" w:cs="Times New Roman"/>
                      <w:b/>
                      <w:bCs/>
                      <w:sz w:val="20"/>
                      <w:szCs w:val="20"/>
                      <w:lang w:eastAsia="ru-RU"/>
                    </w:rPr>
                    <w:t>293729,0</w:t>
                  </w:r>
                </w:p>
              </w:tc>
              <w:tc>
                <w:tcPr>
                  <w:tcW w:w="544" w:type="pct"/>
                  <w:tcBorders>
                    <w:top w:val="single" w:sz="4" w:space="0" w:color="auto"/>
                    <w:left w:val="single" w:sz="4" w:space="0" w:color="auto"/>
                    <w:bottom w:val="single" w:sz="4" w:space="0" w:color="auto"/>
                    <w:right w:val="single" w:sz="4" w:space="0" w:color="auto"/>
                  </w:tcBorders>
                  <w:vAlign w:val="center"/>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r w:rsidRPr="00697515">
                    <w:rPr>
                      <w:rFonts w:ascii="Times New Roman" w:eastAsia="Calibri" w:hAnsi="Times New Roman" w:cs="Times New Roman"/>
                      <w:b/>
                      <w:bCs/>
                      <w:sz w:val="20"/>
                      <w:szCs w:val="20"/>
                      <w:lang w:eastAsia="ru-RU"/>
                    </w:rPr>
                    <w:t>200000,0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r w:rsidRPr="00697515">
                    <w:rPr>
                      <w:rFonts w:ascii="Times New Roman" w:eastAsia="Calibri" w:hAnsi="Times New Roman" w:cs="Times New Roman"/>
                      <w:b/>
                      <w:bCs/>
                      <w:sz w:val="20"/>
                      <w:szCs w:val="20"/>
                      <w:lang w:eastAsia="ru-RU"/>
                    </w:rPr>
                    <w:t>753729,0</w:t>
                  </w:r>
                </w:p>
              </w:tc>
            </w:tr>
            <w:tr w:rsidR="00F56DDC" w:rsidRPr="003B341C" w:rsidTr="00C314AA">
              <w:trPr>
                <w:trHeight w:val="60"/>
              </w:trPr>
              <w:tc>
                <w:tcPr>
                  <w:tcW w:w="2280" w:type="pct"/>
                  <w:tcBorders>
                    <w:top w:val="single" w:sz="4" w:space="0" w:color="000000"/>
                    <w:left w:val="single" w:sz="6" w:space="0" w:color="000000"/>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зокрема:</w:t>
                  </w:r>
                </w:p>
                <w:p w:rsidR="00F56DDC" w:rsidRPr="003B341C" w:rsidRDefault="00F56DDC" w:rsidP="00A2196D">
                  <w:pPr>
                    <w:spacing w:after="0"/>
                    <w:ind w:left="34"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sz w:val="20"/>
                      <w:szCs w:val="20"/>
                      <w:lang w:eastAsia="ru-RU"/>
                    </w:rPr>
                  </w:pPr>
                </w:p>
              </w:tc>
              <w:tc>
                <w:tcPr>
                  <w:tcW w:w="544" w:type="pct"/>
                  <w:tcBorders>
                    <w:top w:val="single" w:sz="4" w:space="0" w:color="auto"/>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sz w:val="20"/>
                      <w:szCs w:val="20"/>
                      <w:lang w:eastAsia="ru-RU"/>
                    </w:rPr>
                  </w:pPr>
                </w:p>
              </w:tc>
              <w:tc>
                <w:tcPr>
                  <w:tcW w:w="544" w:type="pct"/>
                  <w:tcBorders>
                    <w:top w:val="single" w:sz="4" w:space="0" w:color="auto"/>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p>
              </w:tc>
              <w:tc>
                <w:tcPr>
                  <w:tcW w:w="544" w:type="pct"/>
                  <w:tcBorders>
                    <w:top w:val="single" w:sz="4" w:space="0" w:color="auto"/>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p>
              </w:tc>
              <w:tc>
                <w:tcPr>
                  <w:tcW w:w="544" w:type="pct"/>
                  <w:tcBorders>
                    <w:top w:val="single" w:sz="4" w:space="0" w:color="auto"/>
                    <w:left w:val="nil"/>
                    <w:bottom w:val="single" w:sz="6" w:space="0" w:color="000000"/>
                    <w:right w:val="single" w:sz="6" w:space="0" w:color="000000"/>
                  </w:tcBorders>
                  <w:shd w:val="clear" w:color="auto" w:fill="auto"/>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p>
              </w:tc>
            </w:tr>
            <w:tr w:rsidR="00F56DDC" w:rsidRPr="003B341C" w:rsidTr="00C314AA">
              <w:trPr>
                <w:trHeight w:val="617"/>
              </w:trPr>
              <w:tc>
                <w:tcPr>
                  <w:tcW w:w="2280" w:type="pct"/>
                  <w:tcBorders>
                    <w:top w:val="nil"/>
                    <w:left w:val="single" w:sz="6" w:space="0" w:color="000000"/>
                    <w:bottom w:val="single" w:sz="6" w:space="0" w:color="000000"/>
                    <w:right w:val="single" w:sz="6" w:space="0" w:color="000000"/>
                  </w:tcBorders>
                </w:tcPr>
                <w:p w:rsidR="00F56DDC" w:rsidRPr="003B341C" w:rsidRDefault="00F56DDC" w:rsidP="00A2196D">
                  <w:pPr>
                    <w:spacing w:after="0"/>
                    <w:ind w:left="34" w:right="57"/>
                    <w:rPr>
                      <w:rFonts w:ascii="Times New Roman" w:eastAsia="Calibri" w:hAnsi="Times New Roman" w:cs="Times New Roman"/>
                      <w:lang w:eastAsia="ru-RU"/>
                    </w:rPr>
                  </w:pPr>
                  <w:r w:rsidRPr="003B341C">
                    <w:rPr>
                      <w:rFonts w:ascii="Times New Roman" w:eastAsia="Calibri"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sz w:val="20"/>
                      <w:szCs w:val="20"/>
                      <w:lang w:eastAsia="ru-RU"/>
                    </w:rPr>
                  </w:pPr>
                </w:p>
              </w:tc>
              <w:tc>
                <w:tcPr>
                  <w:tcW w:w="544" w:type="pct"/>
                  <w:tcBorders>
                    <w:top w:val="nil"/>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sz w:val="20"/>
                      <w:szCs w:val="20"/>
                      <w:lang w:eastAsia="ru-RU"/>
                    </w:rPr>
                  </w:pPr>
                </w:p>
              </w:tc>
              <w:tc>
                <w:tcPr>
                  <w:tcW w:w="544" w:type="pct"/>
                  <w:tcBorders>
                    <w:top w:val="nil"/>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p>
              </w:tc>
              <w:tc>
                <w:tcPr>
                  <w:tcW w:w="544" w:type="pct"/>
                  <w:tcBorders>
                    <w:top w:val="nil"/>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p>
              </w:tc>
              <w:tc>
                <w:tcPr>
                  <w:tcW w:w="544" w:type="pct"/>
                  <w:tcBorders>
                    <w:top w:val="nil"/>
                    <w:left w:val="nil"/>
                    <w:bottom w:val="single" w:sz="6" w:space="0" w:color="000000"/>
                    <w:right w:val="single" w:sz="6" w:space="0" w:color="000000"/>
                  </w:tcBorders>
                  <w:shd w:val="clear" w:color="auto" w:fill="auto"/>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p>
              </w:tc>
            </w:tr>
            <w:tr w:rsidR="00F56DDC" w:rsidRPr="003B341C" w:rsidTr="00C314AA">
              <w:trPr>
                <w:trHeight w:val="60"/>
              </w:trPr>
              <w:tc>
                <w:tcPr>
                  <w:tcW w:w="2280" w:type="pct"/>
                  <w:tcBorders>
                    <w:top w:val="nil"/>
                    <w:left w:val="single" w:sz="6" w:space="0" w:color="000000"/>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sz w:val="20"/>
                      <w:szCs w:val="20"/>
                      <w:lang w:eastAsia="ru-RU"/>
                    </w:rPr>
                  </w:pPr>
                </w:p>
              </w:tc>
              <w:tc>
                <w:tcPr>
                  <w:tcW w:w="544" w:type="pct"/>
                  <w:tcBorders>
                    <w:top w:val="nil"/>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sz w:val="20"/>
                      <w:szCs w:val="20"/>
                      <w:lang w:eastAsia="ru-RU"/>
                    </w:rPr>
                  </w:pPr>
                </w:p>
              </w:tc>
              <w:tc>
                <w:tcPr>
                  <w:tcW w:w="544" w:type="pct"/>
                  <w:tcBorders>
                    <w:top w:val="nil"/>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p>
              </w:tc>
              <w:tc>
                <w:tcPr>
                  <w:tcW w:w="544" w:type="pct"/>
                  <w:tcBorders>
                    <w:top w:val="nil"/>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p>
              </w:tc>
              <w:tc>
                <w:tcPr>
                  <w:tcW w:w="544" w:type="pct"/>
                  <w:tcBorders>
                    <w:top w:val="nil"/>
                    <w:left w:val="nil"/>
                    <w:bottom w:val="single" w:sz="6" w:space="0" w:color="000000"/>
                    <w:right w:val="single" w:sz="6" w:space="0" w:color="000000"/>
                  </w:tcBorders>
                  <w:shd w:val="clear" w:color="auto" w:fill="auto"/>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p>
              </w:tc>
            </w:tr>
            <w:tr w:rsidR="00F56DDC" w:rsidRPr="003B341C" w:rsidTr="00C314AA">
              <w:trPr>
                <w:trHeight w:val="60"/>
              </w:trPr>
              <w:tc>
                <w:tcPr>
                  <w:tcW w:w="2280" w:type="pct"/>
                  <w:tcBorders>
                    <w:top w:val="nil"/>
                    <w:left w:val="single" w:sz="6" w:space="0" w:color="000000"/>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tcPr>
                <w:p w:rsidR="00F56DDC" w:rsidRPr="00697515" w:rsidRDefault="00F56DDC" w:rsidP="00A2196D">
                  <w:pPr>
                    <w:spacing w:after="0"/>
                    <w:ind w:left="34"/>
                    <w:jc w:val="center"/>
                    <w:rPr>
                      <w:rFonts w:ascii="Times New Roman" w:eastAsia="Calibri" w:hAnsi="Times New Roman" w:cs="Times New Roman"/>
                      <w:sz w:val="20"/>
                      <w:szCs w:val="20"/>
                      <w:lang w:eastAsia="ru-RU"/>
                    </w:rPr>
                  </w:pPr>
                  <w:r w:rsidRPr="00697515">
                    <w:rPr>
                      <w:rFonts w:ascii="Times New Roman" w:eastAsia="Calibri" w:hAnsi="Times New Roman" w:cs="Times New Roman"/>
                      <w:sz w:val="20"/>
                      <w:szCs w:val="20"/>
                      <w:lang w:eastAsia="ru-RU"/>
                    </w:rPr>
                    <w:t>100000,0</w:t>
                  </w:r>
                </w:p>
              </w:tc>
              <w:tc>
                <w:tcPr>
                  <w:tcW w:w="544" w:type="pct"/>
                  <w:tcBorders>
                    <w:top w:val="nil"/>
                    <w:left w:val="nil"/>
                    <w:bottom w:val="single" w:sz="6" w:space="0" w:color="000000"/>
                    <w:right w:val="single" w:sz="6" w:space="0" w:color="000000"/>
                  </w:tcBorders>
                  <w:vAlign w:val="center"/>
                </w:tcPr>
                <w:p w:rsidR="00F56DDC" w:rsidRPr="00697515" w:rsidRDefault="00F56DDC" w:rsidP="00A2196D">
                  <w:pPr>
                    <w:spacing w:after="0"/>
                    <w:ind w:left="34"/>
                    <w:jc w:val="center"/>
                    <w:rPr>
                      <w:rFonts w:ascii="Times New Roman" w:eastAsia="Calibri" w:hAnsi="Times New Roman" w:cs="Times New Roman"/>
                      <w:sz w:val="20"/>
                      <w:szCs w:val="20"/>
                      <w:lang w:eastAsia="ru-RU"/>
                    </w:rPr>
                  </w:pPr>
                  <w:r w:rsidRPr="00697515">
                    <w:rPr>
                      <w:rFonts w:ascii="Times New Roman" w:eastAsia="Calibri" w:hAnsi="Times New Roman" w:cs="Times New Roman"/>
                      <w:sz w:val="20"/>
                      <w:szCs w:val="20"/>
                      <w:lang w:eastAsia="ru-RU"/>
                    </w:rPr>
                    <w:t>160000,0</w:t>
                  </w:r>
                </w:p>
              </w:tc>
              <w:tc>
                <w:tcPr>
                  <w:tcW w:w="544" w:type="pct"/>
                  <w:tcBorders>
                    <w:top w:val="nil"/>
                    <w:left w:val="nil"/>
                    <w:bottom w:val="single" w:sz="6" w:space="0" w:color="000000"/>
                    <w:right w:val="single" w:sz="6" w:space="0" w:color="000000"/>
                  </w:tcBorders>
                  <w:vAlign w:val="center"/>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r w:rsidRPr="00697515">
                    <w:rPr>
                      <w:rFonts w:ascii="Times New Roman" w:eastAsia="Calibri" w:hAnsi="Times New Roman" w:cs="Times New Roman"/>
                      <w:b/>
                      <w:bCs/>
                      <w:sz w:val="20"/>
                      <w:szCs w:val="20"/>
                      <w:lang w:eastAsia="ru-RU"/>
                    </w:rPr>
                    <w:t>293729,0</w:t>
                  </w:r>
                </w:p>
              </w:tc>
              <w:tc>
                <w:tcPr>
                  <w:tcW w:w="544" w:type="pct"/>
                  <w:tcBorders>
                    <w:top w:val="nil"/>
                    <w:left w:val="nil"/>
                    <w:bottom w:val="single" w:sz="6" w:space="0" w:color="000000"/>
                    <w:right w:val="single" w:sz="6" w:space="0" w:color="000000"/>
                  </w:tcBorders>
                  <w:vAlign w:val="center"/>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r w:rsidRPr="00697515">
                    <w:rPr>
                      <w:rFonts w:ascii="Times New Roman" w:eastAsia="Calibri" w:hAnsi="Times New Roman" w:cs="Times New Roman"/>
                      <w:b/>
                      <w:bCs/>
                      <w:sz w:val="20"/>
                      <w:szCs w:val="20"/>
                      <w:lang w:eastAsia="ru-RU"/>
                    </w:rPr>
                    <w:t>200000,0</w:t>
                  </w:r>
                </w:p>
              </w:tc>
              <w:tc>
                <w:tcPr>
                  <w:tcW w:w="544" w:type="pct"/>
                  <w:tcBorders>
                    <w:top w:val="nil"/>
                    <w:left w:val="nil"/>
                    <w:bottom w:val="single" w:sz="6" w:space="0" w:color="000000"/>
                    <w:right w:val="single" w:sz="6" w:space="0" w:color="000000"/>
                  </w:tcBorders>
                  <w:shd w:val="clear" w:color="auto" w:fill="auto"/>
                  <w:vAlign w:val="center"/>
                </w:tcPr>
                <w:p w:rsidR="00F56DDC" w:rsidRPr="00697515" w:rsidRDefault="00F56DDC" w:rsidP="00A2196D">
                  <w:pPr>
                    <w:spacing w:after="0"/>
                    <w:ind w:left="34"/>
                    <w:jc w:val="center"/>
                    <w:rPr>
                      <w:rFonts w:ascii="Times New Roman" w:eastAsia="Calibri" w:hAnsi="Times New Roman" w:cs="Times New Roman"/>
                      <w:b/>
                      <w:bCs/>
                      <w:sz w:val="20"/>
                      <w:szCs w:val="20"/>
                      <w:lang w:eastAsia="ru-RU"/>
                    </w:rPr>
                  </w:pPr>
                  <w:r w:rsidRPr="00697515">
                    <w:rPr>
                      <w:rFonts w:ascii="Times New Roman" w:eastAsia="Calibri" w:hAnsi="Times New Roman" w:cs="Times New Roman"/>
                      <w:b/>
                      <w:bCs/>
                      <w:sz w:val="20"/>
                      <w:szCs w:val="20"/>
                      <w:lang w:eastAsia="ru-RU"/>
                    </w:rPr>
                    <w:t>753729,0</w:t>
                  </w:r>
                </w:p>
              </w:tc>
            </w:tr>
            <w:tr w:rsidR="00F56DDC" w:rsidRPr="003B341C" w:rsidTr="00C314AA">
              <w:trPr>
                <w:trHeight w:val="60"/>
              </w:trPr>
              <w:tc>
                <w:tcPr>
                  <w:tcW w:w="2280" w:type="pct"/>
                  <w:tcBorders>
                    <w:top w:val="nil"/>
                    <w:left w:val="single" w:sz="6" w:space="0" w:color="000000"/>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tcPr>
                <w:p w:rsidR="00F56DDC" w:rsidRPr="003B341C" w:rsidRDefault="00F56DDC" w:rsidP="00A2196D">
                  <w:pPr>
                    <w:spacing w:after="0"/>
                    <w:ind w:left="34"/>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tcPr>
                <w:p w:rsidR="00F56DDC" w:rsidRPr="003B341C" w:rsidRDefault="00F56DDC" w:rsidP="00A2196D">
                  <w:pPr>
                    <w:spacing w:after="0"/>
                    <w:ind w:left="34"/>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b/>
                      <w:bCs/>
                      <w:lang w:eastAsia="ru-RU"/>
                    </w:rPr>
                  </w:pPr>
                </w:p>
              </w:tc>
              <w:tc>
                <w:tcPr>
                  <w:tcW w:w="544" w:type="pct"/>
                  <w:tcBorders>
                    <w:top w:val="nil"/>
                    <w:left w:val="nil"/>
                    <w:bottom w:val="single" w:sz="6" w:space="0" w:color="000000"/>
                    <w:right w:val="single" w:sz="6" w:space="0" w:color="000000"/>
                  </w:tcBorders>
                </w:tcPr>
                <w:p w:rsidR="00F56DDC" w:rsidRPr="00697515" w:rsidRDefault="00F56DDC" w:rsidP="00A2196D">
                  <w:pPr>
                    <w:spacing w:after="0"/>
                    <w:ind w:left="34"/>
                    <w:jc w:val="center"/>
                    <w:rPr>
                      <w:rFonts w:ascii="Times New Roman" w:eastAsia="Calibri" w:hAnsi="Times New Roman" w:cs="Times New Roman"/>
                      <w:b/>
                      <w:bCs/>
                      <w:lang w:eastAsia="ru-RU"/>
                    </w:rPr>
                  </w:pPr>
                </w:p>
              </w:tc>
              <w:tc>
                <w:tcPr>
                  <w:tcW w:w="544" w:type="pct"/>
                  <w:tcBorders>
                    <w:top w:val="nil"/>
                    <w:left w:val="nil"/>
                    <w:bottom w:val="single" w:sz="6" w:space="0" w:color="000000"/>
                    <w:right w:val="single" w:sz="6" w:space="0" w:color="000000"/>
                  </w:tcBorders>
                  <w:shd w:val="clear" w:color="auto" w:fill="auto"/>
                </w:tcPr>
                <w:p w:rsidR="00F56DDC" w:rsidRPr="00697515" w:rsidRDefault="00F56DDC" w:rsidP="00A2196D">
                  <w:pPr>
                    <w:spacing w:after="0"/>
                    <w:ind w:left="34"/>
                    <w:jc w:val="center"/>
                    <w:rPr>
                      <w:rFonts w:ascii="Times New Roman" w:eastAsia="Calibri" w:hAnsi="Times New Roman" w:cs="Times New Roman"/>
                      <w:b/>
                      <w:bCs/>
                      <w:lang w:eastAsia="ru-RU"/>
                    </w:rPr>
                  </w:pPr>
                </w:p>
              </w:tc>
            </w:tr>
            <w:tr w:rsidR="00F56DDC" w:rsidRPr="003B341C" w:rsidTr="00C314AA">
              <w:trPr>
                <w:trHeight w:val="60"/>
              </w:trPr>
              <w:tc>
                <w:tcPr>
                  <w:tcW w:w="2280" w:type="pct"/>
                  <w:tcBorders>
                    <w:top w:val="nil"/>
                    <w:left w:val="single" w:sz="6" w:space="0" w:color="000000"/>
                    <w:bottom w:val="single" w:sz="6" w:space="0" w:color="000000"/>
                    <w:right w:val="single" w:sz="6" w:space="0" w:color="000000"/>
                  </w:tcBorders>
                </w:tcPr>
                <w:p w:rsidR="00F56DDC" w:rsidRPr="003B341C" w:rsidRDefault="00F56DDC" w:rsidP="00A2196D">
                  <w:pPr>
                    <w:spacing w:after="0"/>
                    <w:ind w:left="34" w:right="57"/>
                    <w:jc w:val="both"/>
                    <w:rPr>
                      <w:rFonts w:ascii="Times New Roman" w:eastAsia="Calibri" w:hAnsi="Times New Roman" w:cs="Times New Roman"/>
                      <w:lang w:eastAsia="ru-RU"/>
                    </w:rPr>
                  </w:pPr>
                  <w:r w:rsidRPr="009977C2">
                    <w:rPr>
                      <w:rFonts w:ascii="Times New Roman" w:eastAsia="Calibri" w:hAnsi="Times New Roman" w:cs="Times New Roman"/>
                      <w:b/>
                      <w:bCs/>
                      <w:lang w:eastAsia="ru-RU"/>
                    </w:rPr>
                    <w:t>11.</w:t>
                  </w:r>
                  <w:r w:rsidRPr="003B341C">
                    <w:rPr>
                      <w:rFonts w:ascii="Times New Roman" w:eastAsia="Calibri" w:hAnsi="Times New Roman" w:cs="Times New Roman"/>
                      <w:lang w:eastAsia="ru-RU"/>
                    </w:rPr>
                    <w:t> Інша інформація щодо технічного завдання (за потреби)</w:t>
                  </w:r>
                </w:p>
              </w:tc>
              <w:tc>
                <w:tcPr>
                  <w:tcW w:w="2720" w:type="pct"/>
                  <w:gridSpan w:val="5"/>
                  <w:tcBorders>
                    <w:top w:val="nil"/>
                    <w:left w:val="nil"/>
                    <w:bottom w:val="single" w:sz="6" w:space="0" w:color="000000"/>
                    <w:right w:val="single" w:sz="6" w:space="0" w:color="000000"/>
                  </w:tcBorders>
                </w:tcPr>
                <w:p w:rsidR="00F56DDC" w:rsidRPr="00697515" w:rsidRDefault="00F56DDC" w:rsidP="00A2196D">
                  <w:pPr>
                    <w:spacing w:after="0"/>
                    <w:ind w:left="34" w:right="57"/>
                    <w:jc w:val="both"/>
                    <w:rPr>
                      <w:rFonts w:ascii="Times New Roman" w:eastAsia="Calibri" w:hAnsi="Times New Roman" w:cs="Times New Roman"/>
                      <w:b/>
                      <w:bCs/>
                      <w:lang w:eastAsia="ru-RU"/>
                    </w:rPr>
                  </w:pPr>
                  <w:r w:rsidRPr="00697515">
                    <w:rPr>
                      <w:rFonts w:ascii="Times New Roman" w:eastAsia="Calibri" w:hAnsi="Times New Roman" w:cs="Times New Roman"/>
                      <w:b/>
                      <w:bCs/>
                      <w:lang w:eastAsia="ru-RU"/>
                    </w:rPr>
                    <w:t xml:space="preserve">Реалізація заходів </w:t>
                  </w:r>
                  <w:proofErr w:type="spellStart"/>
                  <w:r w:rsidRPr="00697515">
                    <w:rPr>
                      <w:rFonts w:ascii="Times New Roman" w:eastAsia="Calibri" w:hAnsi="Times New Roman" w:cs="Times New Roman"/>
                      <w:b/>
                      <w:bCs/>
                      <w:lang w:eastAsia="ru-RU"/>
                    </w:rPr>
                    <w:t>проєкту</w:t>
                  </w:r>
                  <w:proofErr w:type="spellEnd"/>
                  <w:r w:rsidRPr="00697515">
                    <w:rPr>
                      <w:rFonts w:ascii="Times New Roman" w:eastAsia="Calibri"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215F0F" w:rsidRPr="008508D1" w:rsidRDefault="00215F0F" w:rsidP="00A2196D">
            <w:pPr>
              <w:spacing w:after="0"/>
              <w:ind w:left="34"/>
              <w:jc w:val="center"/>
              <w:rPr>
                <w:rFonts w:ascii="Times New Roman" w:hAnsi="Times New Roman" w:cs="Times New Roman"/>
              </w:rPr>
            </w:pPr>
          </w:p>
        </w:tc>
      </w:tr>
      <w:tr w:rsidR="00215F0F" w:rsidRPr="003B341C" w:rsidTr="00D64CE3">
        <w:tc>
          <w:tcPr>
            <w:tcW w:w="7655" w:type="dxa"/>
          </w:tcPr>
          <w:p w:rsidR="00F56DDC" w:rsidRPr="003B341C" w:rsidRDefault="00F56DDC"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регіонального розвитку</w:t>
            </w:r>
          </w:p>
          <w:p w:rsidR="00F56DDC" w:rsidRPr="003B341C" w:rsidRDefault="00F56DDC"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2.2.6.</w:t>
            </w:r>
            <w:r w:rsidRPr="003B341C">
              <w:rPr>
                <w:rFonts w:ascii="Times New Roman" w:hAnsi="Times New Roman" w:cs="Times New Roman"/>
              </w:rPr>
              <w:t> </w:t>
            </w:r>
            <w:r w:rsidRPr="003B341C">
              <w:rPr>
                <w:rFonts w:ascii="Times New Roman" w:eastAsia="Calibri" w:hAnsi="Times New Roman" w:cs="Times New Roman"/>
                <w:lang w:eastAsia="ru-RU" w:bidi="ru-RU"/>
              </w:rPr>
              <w:t>Будівництво та модернізація світлового середовища столиці</w:t>
            </w:r>
          </w:p>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77"/>
              <w:gridCol w:w="1056"/>
              <w:gridCol w:w="28"/>
              <w:gridCol w:w="1030"/>
              <w:gridCol w:w="53"/>
              <w:gridCol w:w="1002"/>
              <w:gridCol w:w="83"/>
              <w:gridCol w:w="990"/>
            </w:tblGrid>
            <w:tr w:rsidR="00F56DDC" w:rsidRPr="003B341C" w:rsidTr="00C314AA">
              <w:trPr>
                <w:trHeight w:val="696"/>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59" w:type="pct"/>
                  <w:gridSpan w:val="7"/>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Будівництво та модернізація світлового середовища столиці</w:t>
                  </w:r>
                </w:p>
              </w:tc>
            </w:tr>
            <w:tr w:rsidR="00F56DDC" w:rsidRPr="003B341C" w:rsidTr="00C314AA">
              <w:trPr>
                <w:trHeight w:val="1374"/>
              </w:trPr>
              <w:tc>
                <w:tcPr>
                  <w:tcW w:w="2141" w:type="pct"/>
                </w:tcPr>
                <w:p w:rsidR="00F56DD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28"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000A91" w:rsidRDefault="00000A91" w:rsidP="003B341C">
                  <w:pPr>
                    <w:shd w:val="clear" w:color="auto" w:fill="FFFFFF"/>
                    <w:spacing w:after="0"/>
                    <w:jc w:val="both"/>
                    <w:textAlignment w:val="baseline"/>
                    <w:rPr>
                      <w:rFonts w:ascii="Times New Roman" w:eastAsia="Times New Roman" w:hAnsi="Times New Roman" w:cs="Times New Roman"/>
                      <w:lang w:eastAsia="uk-UA"/>
                    </w:rPr>
                  </w:pPr>
                </w:p>
                <w:p w:rsidR="00000A91" w:rsidRDefault="00000A91" w:rsidP="003B341C">
                  <w:pPr>
                    <w:shd w:val="clear" w:color="auto" w:fill="FFFFFF"/>
                    <w:spacing w:after="0"/>
                    <w:jc w:val="both"/>
                    <w:textAlignment w:val="baseline"/>
                    <w:rPr>
                      <w:rFonts w:ascii="Times New Roman" w:eastAsia="Times New Roman" w:hAnsi="Times New Roman" w:cs="Times New Roman"/>
                      <w:lang w:eastAsia="uk-UA"/>
                    </w:rPr>
                  </w:pPr>
                </w:p>
                <w:p w:rsidR="00000A91" w:rsidRDefault="00000A91" w:rsidP="003B341C">
                  <w:pPr>
                    <w:shd w:val="clear" w:color="auto" w:fill="FFFFFF"/>
                    <w:spacing w:after="0"/>
                    <w:jc w:val="both"/>
                    <w:textAlignment w:val="baseline"/>
                    <w:rPr>
                      <w:rFonts w:ascii="Times New Roman" w:eastAsia="Times New Roman" w:hAnsi="Times New Roman" w:cs="Times New Roman"/>
                      <w:lang w:eastAsia="uk-UA"/>
                    </w:rPr>
                  </w:pPr>
                </w:p>
                <w:p w:rsidR="00000A91" w:rsidRDefault="00000A91" w:rsidP="003B341C">
                  <w:pPr>
                    <w:shd w:val="clear" w:color="auto" w:fill="FFFFFF"/>
                    <w:spacing w:after="0"/>
                    <w:jc w:val="both"/>
                    <w:textAlignment w:val="baseline"/>
                    <w:rPr>
                      <w:rFonts w:ascii="Times New Roman" w:eastAsia="Times New Roman" w:hAnsi="Times New Roman" w:cs="Times New Roman"/>
                      <w:lang w:eastAsia="uk-UA"/>
                    </w:rPr>
                  </w:pPr>
                </w:p>
                <w:p w:rsidR="00000A91" w:rsidRDefault="00000A91" w:rsidP="003B341C">
                  <w:pPr>
                    <w:shd w:val="clear" w:color="auto" w:fill="FFFFFF"/>
                    <w:spacing w:after="0"/>
                    <w:jc w:val="both"/>
                    <w:textAlignment w:val="baseline"/>
                    <w:rPr>
                      <w:rFonts w:ascii="Times New Roman" w:eastAsia="Times New Roman" w:hAnsi="Times New Roman" w:cs="Times New Roman"/>
                      <w:lang w:eastAsia="uk-UA"/>
                    </w:rPr>
                  </w:pPr>
                </w:p>
                <w:p w:rsidR="00000A91" w:rsidRDefault="00000A91" w:rsidP="003B341C">
                  <w:pPr>
                    <w:shd w:val="clear" w:color="auto" w:fill="FFFFFF"/>
                    <w:spacing w:after="0"/>
                    <w:jc w:val="both"/>
                    <w:textAlignment w:val="baseline"/>
                    <w:rPr>
                      <w:rFonts w:ascii="Times New Roman" w:eastAsia="Times New Roman" w:hAnsi="Times New Roman" w:cs="Times New Roman"/>
                      <w:lang w:eastAsia="uk-UA"/>
                    </w:rPr>
                  </w:pPr>
                </w:p>
                <w:p w:rsidR="00000A91" w:rsidRPr="003B341C" w:rsidRDefault="00000A91" w:rsidP="003B341C">
                  <w:pPr>
                    <w:shd w:val="clear" w:color="auto" w:fill="FFFFFF"/>
                    <w:spacing w:after="0"/>
                    <w:jc w:val="both"/>
                    <w:textAlignment w:val="baseline"/>
                    <w:rPr>
                      <w:rFonts w:ascii="Times New Roman" w:eastAsia="Times New Roman" w:hAnsi="Times New Roman" w:cs="Times New Roman"/>
                      <w:lang w:eastAsia="uk-UA"/>
                    </w:rPr>
                  </w:pPr>
                </w:p>
              </w:tc>
              <w:tc>
                <w:tcPr>
                  <w:tcW w:w="2859" w:type="pct"/>
                  <w:gridSpan w:val="7"/>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F56DDC" w:rsidRPr="003B341C" w:rsidTr="00C314AA">
              <w:trPr>
                <w:trHeight w:val="1943"/>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59" w:type="pct"/>
                  <w:gridSpan w:val="7"/>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w:t>
                  </w:r>
                  <w:r w:rsidRPr="003B341C">
                    <w:rPr>
                      <w:rFonts w:ascii="Times New Roman" w:hAnsi="Times New Roman" w:cs="Times New Roman"/>
                    </w:rPr>
                    <w:t> </w:t>
                  </w:r>
                  <w:r w:rsidRPr="003B341C">
                    <w:rPr>
                      <w:rFonts w:ascii="Times New Roman" w:eastAsia="Times New Roman" w:hAnsi="Times New Roman" w:cs="Times New Roman"/>
                      <w:lang w:eastAsia="uk-UA"/>
                    </w:rPr>
                    <w:t>Києва</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2.2. Транспорт та міська мобільність</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Підвищення безпеки дорожнього руху</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2.1. Зниження кількості ДТП, смертності та травматизму</w:t>
                  </w:r>
                </w:p>
              </w:tc>
            </w:tr>
            <w:tr w:rsidR="00F56DDC" w:rsidRPr="003B341C" w:rsidTr="00C314AA">
              <w:trPr>
                <w:trHeight w:val="1282"/>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9" w:type="pct"/>
                  <w:gridSpan w:val="7"/>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нового сучасного світлового середовища столиці (магістралей, вулиць, парків, скверів та прибудинкових територій міста) європейського зразка</w:t>
                  </w:r>
                </w:p>
              </w:tc>
            </w:tr>
            <w:tr w:rsidR="00F56DDC" w:rsidRPr="003B341C" w:rsidTr="00C314AA">
              <w:trPr>
                <w:trHeight w:val="1142"/>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9" w:type="pct"/>
                  <w:gridSpan w:val="7"/>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F56DDC" w:rsidRPr="003B341C" w:rsidTr="00C314AA">
              <w:trPr>
                <w:trHeight w:val="715"/>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9" w:type="pct"/>
                  <w:gridSpan w:val="7"/>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міста Києва та передмістя</w:t>
                  </w:r>
                </w:p>
              </w:tc>
            </w:tr>
            <w:tr w:rsidR="00F56DDC" w:rsidRPr="003B341C" w:rsidTr="00C314AA">
              <w:trPr>
                <w:trHeight w:val="2548"/>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59" w:type="pct"/>
                  <w:gridSpan w:val="7"/>
                </w:tcPr>
                <w:p w:rsidR="00F56DDC" w:rsidRPr="00000A91" w:rsidRDefault="00F56DDC" w:rsidP="003B341C">
                  <w:pPr>
                    <w:shd w:val="clear" w:color="auto" w:fill="FFFFFF"/>
                    <w:spacing w:after="0"/>
                    <w:ind w:left="57"/>
                    <w:jc w:val="both"/>
                    <w:textAlignment w:val="baseline"/>
                    <w:rPr>
                      <w:rFonts w:ascii="Times New Roman" w:eastAsia="Times New Roman" w:hAnsi="Times New Roman" w:cs="Times New Roman"/>
                      <w:sz w:val="21"/>
                      <w:szCs w:val="21"/>
                      <w:lang w:eastAsia="uk-UA"/>
                    </w:rPr>
                  </w:pPr>
                  <w:r w:rsidRPr="003B341C">
                    <w:rPr>
                      <w:rFonts w:ascii="Times New Roman" w:eastAsia="Times New Roman" w:hAnsi="Times New Roman" w:cs="Times New Roman"/>
                      <w:lang w:eastAsia="uk-UA"/>
                    </w:rPr>
                    <w:t>- </w:t>
                  </w:r>
                  <w:r w:rsidRPr="00000A91">
                    <w:rPr>
                      <w:rFonts w:ascii="Times New Roman" w:eastAsia="Times New Roman" w:hAnsi="Times New Roman" w:cs="Times New Roman"/>
                      <w:sz w:val="21"/>
                      <w:szCs w:val="21"/>
                      <w:lang w:eastAsia="uk-UA"/>
                    </w:rPr>
                    <w:t xml:space="preserve">Покращення рівня зовнішнього освітлення, зокрема збільшення кількості </w:t>
                  </w:r>
                  <w:proofErr w:type="spellStart"/>
                  <w:r w:rsidRPr="00000A91">
                    <w:rPr>
                      <w:rFonts w:ascii="Times New Roman" w:eastAsia="Times New Roman" w:hAnsi="Times New Roman" w:cs="Times New Roman"/>
                      <w:sz w:val="21"/>
                      <w:szCs w:val="21"/>
                      <w:lang w:eastAsia="uk-UA"/>
                    </w:rPr>
                    <w:t>світлоточок</w:t>
                  </w:r>
                  <w:proofErr w:type="spellEnd"/>
                  <w:r w:rsidRPr="00000A91">
                    <w:rPr>
                      <w:rFonts w:ascii="Times New Roman" w:eastAsia="Times New Roman" w:hAnsi="Times New Roman" w:cs="Times New Roman"/>
                      <w:sz w:val="21"/>
                      <w:szCs w:val="21"/>
                      <w:lang w:eastAsia="uk-UA"/>
                    </w:rPr>
                    <w:t>, розширення, будівництво нових і реконструкція існуючих електромереж</w:t>
                  </w:r>
                </w:p>
                <w:p w:rsidR="00F56DDC" w:rsidRPr="00000A91" w:rsidRDefault="00F56DDC" w:rsidP="003B341C">
                  <w:pPr>
                    <w:shd w:val="clear" w:color="auto" w:fill="FFFFFF"/>
                    <w:spacing w:after="0"/>
                    <w:ind w:left="57"/>
                    <w:jc w:val="both"/>
                    <w:textAlignment w:val="baseline"/>
                    <w:rPr>
                      <w:rFonts w:ascii="Times New Roman" w:eastAsia="Times New Roman" w:hAnsi="Times New Roman" w:cs="Times New Roman"/>
                      <w:sz w:val="21"/>
                      <w:szCs w:val="21"/>
                      <w:lang w:eastAsia="uk-UA"/>
                    </w:rPr>
                  </w:pPr>
                  <w:r w:rsidRPr="00000A91">
                    <w:rPr>
                      <w:rFonts w:ascii="Times New Roman" w:eastAsia="Times New Roman" w:hAnsi="Times New Roman" w:cs="Times New Roman"/>
                      <w:sz w:val="21"/>
                      <w:szCs w:val="21"/>
                      <w:lang w:eastAsia="uk-UA"/>
                    </w:rPr>
                    <w:t xml:space="preserve">- Зниження кількості дорожньо-транспортних пригод, смертності та травматизму </w:t>
                  </w:r>
                </w:p>
                <w:p w:rsidR="00F56DDC" w:rsidRPr="00000A91" w:rsidRDefault="00F56DDC" w:rsidP="003B341C">
                  <w:pPr>
                    <w:shd w:val="clear" w:color="auto" w:fill="FFFFFF"/>
                    <w:spacing w:after="0"/>
                    <w:ind w:left="57"/>
                    <w:jc w:val="both"/>
                    <w:textAlignment w:val="baseline"/>
                    <w:rPr>
                      <w:rFonts w:ascii="Times New Roman" w:eastAsia="Times New Roman" w:hAnsi="Times New Roman" w:cs="Times New Roman"/>
                      <w:sz w:val="21"/>
                      <w:szCs w:val="21"/>
                      <w:lang w:eastAsia="uk-UA"/>
                    </w:rPr>
                  </w:pPr>
                  <w:r w:rsidRPr="00000A91">
                    <w:rPr>
                      <w:rFonts w:ascii="Times New Roman" w:eastAsia="Times New Roman" w:hAnsi="Times New Roman" w:cs="Times New Roman"/>
                      <w:sz w:val="21"/>
                      <w:szCs w:val="21"/>
                      <w:lang w:eastAsia="uk-UA"/>
                    </w:rPr>
                    <w:t>- Зменшення обсягів витрат на електроенергію</w:t>
                  </w:r>
                </w:p>
                <w:p w:rsidR="00F56DDC" w:rsidRPr="00000A91" w:rsidRDefault="00F56DDC" w:rsidP="003B341C">
                  <w:pPr>
                    <w:shd w:val="clear" w:color="auto" w:fill="FFFFFF"/>
                    <w:spacing w:after="0"/>
                    <w:ind w:left="57"/>
                    <w:jc w:val="both"/>
                    <w:textAlignment w:val="baseline"/>
                    <w:rPr>
                      <w:rFonts w:ascii="Times New Roman" w:eastAsia="Times New Roman" w:hAnsi="Times New Roman" w:cs="Times New Roman"/>
                      <w:sz w:val="21"/>
                      <w:szCs w:val="21"/>
                      <w:lang w:eastAsia="uk-UA"/>
                    </w:rPr>
                  </w:pPr>
                  <w:r w:rsidRPr="00000A91">
                    <w:rPr>
                      <w:rFonts w:ascii="Times New Roman" w:eastAsia="Times New Roman" w:hAnsi="Times New Roman" w:cs="Times New Roman"/>
                      <w:sz w:val="21"/>
                      <w:szCs w:val="21"/>
                      <w:lang w:eastAsia="uk-UA"/>
                    </w:rPr>
                    <w:t xml:space="preserve">- Оновлення парку </w:t>
                  </w:r>
                  <w:proofErr w:type="spellStart"/>
                  <w:r w:rsidRPr="00000A91">
                    <w:rPr>
                      <w:rFonts w:ascii="Times New Roman" w:eastAsia="Times New Roman" w:hAnsi="Times New Roman" w:cs="Times New Roman"/>
                      <w:sz w:val="21"/>
                      <w:szCs w:val="21"/>
                      <w:lang w:eastAsia="uk-UA"/>
                    </w:rPr>
                    <w:t>спецавтопарку</w:t>
                  </w:r>
                  <w:proofErr w:type="spellEnd"/>
                  <w:r w:rsidRPr="00000A91">
                    <w:rPr>
                      <w:rFonts w:ascii="Times New Roman" w:eastAsia="Times New Roman" w:hAnsi="Times New Roman" w:cs="Times New Roman"/>
                      <w:sz w:val="21"/>
                      <w:szCs w:val="21"/>
                      <w:lang w:eastAsia="uk-UA"/>
                    </w:rPr>
                    <w:t xml:space="preserve"> з проведення робіт по модернізації зовнішнього освітлення</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000A91">
                    <w:rPr>
                      <w:rFonts w:ascii="Times New Roman" w:eastAsia="Times New Roman" w:hAnsi="Times New Roman" w:cs="Times New Roman"/>
                      <w:sz w:val="21"/>
                      <w:szCs w:val="21"/>
                      <w:lang w:eastAsia="uk-UA"/>
                    </w:rPr>
                    <w:t>- Підвищення туристичної привабливості столиці</w:t>
                  </w:r>
                </w:p>
              </w:tc>
            </w:tr>
            <w:tr w:rsidR="00F56DDC" w:rsidRPr="003B341C" w:rsidTr="00C314AA">
              <w:trPr>
                <w:trHeight w:val="835"/>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30"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66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56DDC" w:rsidRPr="003B341C" w:rsidTr="00C314AA">
              <w:trPr>
                <w:trHeight w:val="469"/>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будівництва та реконструкції, од.</w:t>
                  </w: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345</w:t>
                  </w:r>
                </w:p>
              </w:tc>
              <w:tc>
                <w:tcPr>
                  <w:tcW w:w="730"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304</w:t>
                  </w: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189</w:t>
                  </w:r>
                </w:p>
              </w:tc>
              <w:tc>
                <w:tcPr>
                  <w:tcW w:w="66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838</w:t>
                  </w:r>
                </w:p>
              </w:tc>
            </w:tr>
            <w:tr w:rsidR="00F56DDC" w:rsidRPr="003B341C" w:rsidTr="00C314AA">
              <w:trPr>
                <w:trHeight w:val="829"/>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замінених світильників з лампами ДРЛ та </w:t>
                  </w:r>
                  <w:proofErr w:type="spellStart"/>
                  <w:r w:rsidRPr="003B341C">
                    <w:rPr>
                      <w:rFonts w:ascii="Times New Roman" w:eastAsia="Times New Roman" w:hAnsi="Times New Roman" w:cs="Times New Roman"/>
                      <w:lang w:eastAsia="uk-UA"/>
                    </w:rPr>
                    <w:t>ДНаТ</w:t>
                  </w:r>
                  <w:proofErr w:type="spellEnd"/>
                  <w:r w:rsidRPr="003B341C">
                    <w:rPr>
                      <w:rFonts w:ascii="Times New Roman" w:eastAsia="Times New Roman" w:hAnsi="Times New Roman" w:cs="Times New Roman"/>
                      <w:lang w:eastAsia="uk-UA"/>
                    </w:rPr>
                    <w:t xml:space="preserve"> на світлодіодні світильники, од. </w:t>
                  </w: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10 635</w:t>
                  </w:r>
                </w:p>
              </w:tc>
              <w:tc>
                <w:tcPr>
                  <w:tcW w:w="730"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10 123</w:t>
                  </w: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10 123</w:t>
                  </w:r>
                </w:p>
              </w:tc>
              <w:tc>
                <w:tcPr>
                  <w:tcW w:w="667" w:type="pct"/>
                  <w:vAlign w:val="center"/>
                </w:tcPr>
                <w:p w:rsidR="00F56DDC" w:rsidRPr="003B341C" w:rsidRDefault="00F56DDC" w:rsidP="003B341C">
                  <w:pPr>
                    <w:shd w:val="clear" w:color="auto" w:fill="FFFFFF"/>
                    <w:suppressAutoHyphens/>
                    <w:spacing w:after="0"/>
                    <w:contextualSpacing/>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30 881</w:t>
                  </w:r>
                </w:p>
              </w:tc>
            </w:tr>
            <w:tr w:rsidR="00F56DDC" w:rsidRPr="003B341C" w:rsidTr="00C314AA">
              <w:trPr>
                <w:trHeight w:val="265"/>
              </w:trPr>
              <w:tc>
                <w:tcPr>
                  <w:tcW w:w="2141" w:type="pct"/>
                </w:tcPr>
                <w:p w:rsidR="00F56DDC" w:rsidRPr="003B341C" w:rsidRDefault="00F56DDC" w:rsidP="003B341C">
                  <w:pPr>
                    <w:shd w:val="clear" w:color="auto" w:fill="FFFFFF"/>
                    <w:tabs>
                      <w:tab w:val="left" w:pos="290"/>
                    </w:tabs>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замінених світильників з лампами ДРЛ та </w:t>
                  </w:r>
                  <w:proofErr w:type="spellStart"/>
                  <w:r w:rsidRPr="003B341C">
                    <w:rPr>
                      <w:rFonts w:ascii="Times New Roman" w:eastAsia="Times New Roman" w:hAnsi="Times New Roman" w:cs="Times New Roman"/>
                      <w:lang w:eastAsia="uk-UA"/>
                    </w:rPr>
                    <w:t>ДНаТ</w:t>
                  </w:r>
                  <w:proofErr w:type="spellEnd"/>
                  <w:r w:rsidRPr="003B341C">
                    <w:rPr>
                      <w:rFonts w:ascii="Times New Roman" w:eastAsia="Times New Roman" w:hAnsi="Times New Roman" w:cs="Times New Roman"/>
                      <w:lang w:eastAsia="uk-UA"/>
                    </w:rPr>
                    <w:t xml:space="preserve"> на світлодіодні світильники, за рахунок кредиту Європейського інвестиційного банку, од.</w:t>
                  </w: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color w:val="000000"/>
                    </w:rPr>
                    <w:t>9 190</w:t>
                  </w:r>
                </w:p>
              </w:tc>
              <w:tc>
                <w:tcPr>
                  <w:tcW w:w="730"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color w:val="000000"/>
                    </w:rPr>
                    <w:t>8 686</w:t>
                  </w: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66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17 876</w:t>
                  </w:r>
                </w:p>
              </w:tc>
            </w:tr>
            <w:tr w:rsidR="00F56DDC" w:rsidRPr="003B341C" w:rsidTr="00C314AA">
              <w:trPr>
                <w:trHeight w:val="1113"/>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побудованих (відремонтованих) об’єктів архітектурно-декоративного та святкового освітлення, од.</w:t>
                  </w: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48</w:t>
                  </w:r>
                </w:p>
              </w:tc>
              <w:tc>
                <w:tcPr>
                  <w:tcW w:w="730"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14</w:t>
                  </w: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12</w:t>
                  </w:r>
                </w:p>
              </w:tc>
              <w:tc>
                <w:tcPr>
                  <w:tcW w:w="66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74</w:t>
                  </w:r>
                </w:p>
              </w:tc>
            </w:tr>
            <w:tr w:rsidR="00F56DDC" w:rsidRPr="003B341C" w:rsidTr="00C314AA">
              <w:trPr>
                <w:trHeight w:val="832"/>
              </w:trPr>
              <w:tc>
                <w:tcPr>
                  <w:tcW w:w="2141" w:type="pct"/>
                </w:tcPr>
                <w:p w:rsidR="00F56DD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кількість придбаних спеціальних автомобілів, техніки та обладнання для утримання вуличного освітлення</w:t>
                  </w:r>
                </w:p>
                <w:p w:rsidR="00DC5E86" w:rsidRPr="003B341C" w:rsidRDefault="00DC5E86" w:rsidP="003B341C">
                  <w:pPr>
                    <w:shd w:val="clear" w:color="auto" w:fill="FFFFFF"/>
                    <w:spacing w:after="0"/>
                    <w:jc w:val="both"/>
                    <w:textAlignment w:val="baseline"/>
                    <w:rPr>
                      <w:rFonts w:ascii="Times New Roman" w:eastAsia="Times New Roman" w:hAnsi="Times New Roman" w:cs="Times New Roman"/>
                      <w:lang w:eastAsia="uk-UA"/>
                    </w:rPr>
                  </w:pP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24</w:t>
                  </w:r>
                </w:p>
              </w:tc>
              <w:tc>
                <w:tcPr>
                  <w:tcW w:w="730"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25</w:t>
                  </w:r>
                </w:p>
              </w:tc>
              <w:tc>
                <w:tcPr>
                  <w:tcW w:w="731" w:type="pct"/>
                  <w:gridSpan w:val="2"/>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23</w:t>
                  </w:r>
                </w:p>
              </w:tc>
              <w:tc>
                <w:tcPr>
                  <w:tcW w:w="667" w:type="pct"/>
                  <w:vAlign w:val="center"/>
                </w:tcPr>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72</w:t>
                  </w:r>
                </w:p>
              </w:tc>
            </w:tr>
            <w:tr w:rsidR="00F56DDC" w:rsidRPr="003B341C" w:rsidTr="00DC5E86">
              <w:trPr>
                <w:trHeight w:val="830"/>
              </w:trPr>
              <w:tc>
                <w:tcPr>
                  <w:tcW w:w="2141" w:type="pct"/>
                  <w:tcBorders>
                    <w:bottom w:val="single" w:sz="8" w:space="0" w:color="auto"/>
                  </w:tcBorders>
                </w:tcPr>
                <w:p w:rsidR="00DC5E86" w:rsidRDefault="00DC5E86" w:rsidP="003B341C">
                  <w:pPr>
                    <w:shd w:val="clear" w:color="auto" w:fill="FFFFFF"/>
                    <w:spacing w:after="0"/>
                    <w:jc w:val="both"/>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both"/>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both"/>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both"/>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both"/>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both"/>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both"/>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both"/>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both"/>
                    <w:textAlignment w:val="baseline"/>
                    <w:rPr>
                      <w:rFonts w:ascii="Times New Roman" w:eastAsia="Times New Roman" w:hAnsi="Times New Roman" w:cs="Times New Roman"/>
                      <w:lang w:eastAsia="uk-UA"/>
                    </w:rPr>
                  </w:pPr>
                </w:p>
                <w:p w:rsidR="00B73B3C" w:rsidRPr="003B341C" w:rsidRDefault="00F56DDC" w:rsidP="00DC5E86">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площа проведення капітального ремонту, виробничих баз підприємства, </w:t>
                  </w:r>
                  <w:proofErr w:type="spellStart"/>
                  <w:r w:rsidRPr="003B341C">
                    <w:rPr>
                      <w:rFonts w:ascii="Times New Roman" w:eastAsia="Times New Roman" w:hAnsi="Times New Roman" w:cs="Times New Roman"/>
                      <w:lang w:eastAsia="uk-UA"/>
                    </w:rPr>
                    <w:t>кв.м</w:t>
                  </w:r>
                  <w:proofErr w:type="spellEnd"/>
                </w:p>
              </w:tc>
              <w:tc>
                <w:tcPr>
                  <w:tcW w:w="731" w:type="pct"/>
                  <w:gridSpan w:val="2"/>
                </w:tcPr>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2</w:t>
                  </w:r>
                  <w:r w:rsidR="00DC5E86">
                    <w:rPr>
                      <w:rFonts w:ascii="Times New Roman" w:eastAsia="Calibri" w:hAnsi="Times New Roman" w:cs="Times New Roman"/>
                    </w:rPr>
                    <w:t> </w:t>
                  </w:r>
                  <w:r w:rsidRPr="003B341C">
                    <w:rPr>
                      <w:rFonts w:ascii="Times New Roman" w:eastAsia="Calibri" w:hAnsi="Times New Roman" w:cs="Times New Roman"/>
                    </w:rPr>
                    <w:t>944</w:t>
                  </w:r>
                </w:p>
              </w:tc>
              <w:tc>
                <w:tcPr>
                  <w:tcW w:w="730" w:type="pct"/>
                  <w:gridSpan w:val="2"/>
                </w:tcPr>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DC5E86" w:rsidRDefault="00DC5E86" w:rsidP="003B341C">
                  <w:pPr>
                    <w:shd w:val="clear" w:color="auto" w:fill="FFFFFF"/>
                    <w:spacing w:after="0"/>
                    <w:jc w:val="center"/>
                    <w:textAlignment w:val="baseline"/>
                    <w:rPr>
                      <w:rFonts w:ascii="Times New Roman" w:eastAsia="Calibri" w:hAnsi="Times New Roman" w:cs="Times New Roman"/>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3</w:t>
                  </w:r>
                  <w:r w:rsidR="00DC5E86">
                    <w:rPr>
                      <w:rFonts w:ascii="Times New Roman" w:eastAsia="Calibri" w:hAnsi="Times New Roman" w:cs="Times New Roman"/>
                    </w:rPr>
                    <w:t> </w:t>
                  </w:r>
                  <w:r w:rsidRPr="003B341C">
                    <w:rPr>
                      <w:rFonts w:ascii="Times New Roman" w:eastAsia="Calibri" w:hAnsi="Times New Roman" w:cs="Times New Roman"/>
                    </w:rPr>
                    <w:t>211</w:t>
                  </w:r>
                </w:p>
              </w:tc>
              <w:tc>
                <w:tcPr>
                  <w:tcW w:w="731" w:type="pct"/>
                  <w:gridSpan w:val="2"/>
                </w:tcPr>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667" w:type="pct"/>
                </w:tcPr>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DC5E86" w:rsidRDefault="00DC5E86" w:rsidP="003B341C">
                  <w:pPr>
                    <w:shd w:val="clear" w:color="auto" w:fill="FFFFFF"/>
                    <w:spacing w:after="0"/>
                    <w:jc w:val="center"/>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6 155</w:t>
                  </w:r>
                </w:p>
              </w:tc>
            </w:tr>
            <w:tr w:rsidR="00F56DDC" w:rsidRPr="003B341C" w:rsidTr="00B73B3C">
              <w:trPr>
                <w:trHeight w:val="2251"/>
              </w:trPr>
              <w:tc>
                <w:tcPr>
                  <w:tcW w:w="2141" w:type="pct"/>
                  <w:tcBorders>
                    <w:bottom w:val="nil"/>
                  </w:tcBorders>
                </w:tcPr>
                <w:p w:rsidR="00A31F55" w:rsidRDefault="00F56DDC" w:rsidP="003B341C">
                  <w:pPr>
                    <w:shd w:val="clear" w:color="auto" w:fill="FFFFFF"/>
                    <w:spacing w:after="0"/>
                    <w:jc w:val="both"/>
                    <w:textAlignment w:val="baseline"/>
                    <w:rPr>
                      <w:rFonts w:ascii="Times New Roman" w:eastAsia="Times New Roman" w:hAnsi="Times New Roman" w:cs="Times New Roman"/>
                      <w:color w:val="000000"/>
                      <w:sz w:val="20"/>
                      <w:szCs w:val="20"/>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r w:rsidR="00B73B3C" w:rsidRPr="00B73B3C">
                    <w:rPr>
                      <w:rFonts w:ascii="Times New Roman" w:eastAsia="Times New Roman" w:hAnsi="Times New Roman" w:cs="Times New Roman"/>
                      <w:color w:val="000000"/>
                      <w:sz w:val="20"/>
                      <w:szCs w:val="20"/>
                      <w:lang w:eastAsia="uk-UA"/>
                    </w:rPr>
                    <w:t xml:space="preserve"> </w:t>
                  </w:r>
                </w:p>
                <w:p w:rsidR="00F56DDC" w:rsidRDefault="00A31F55" w:rsidP="003B341C">
                  <w:pPr>
                    <w:shd w:val="clear" w:color="auto" w:fill="FFFFFF"/>
                    <w:spacing w:after="0"/>
                    <w:jc w:val="both"/>
                    <w:textAlignment w:val="baseline"/>
                    <w:rPr>
                      <w:rFonts w:ascii="Times New Roman" w:eastAsia="Times New Roman" w:hAnsi="Times New Roman" w:cs="Times New Roman"/>
                      <w:color w:val="000000"/>
                      <w:lang w:eastAsia="uk-UA"/>
                    </w:rPr>
                  </w:pPr>
                  <w:r>
                    <w:rPr>
                      <w:rFonts w:ascii="Times New Roman" w:eastAsia="Times New Roman" w:hAnsi="Times New Roman" w:cs="Times New Roman"/>
                      <w:color w:val="000000"/>
                      <w:sz w:val="20"/>
                      <w:szCs w:val="20"/>
                      <w:lang w:eastAsia="uk-UA"/>
                    </w:rPr>
                    <w:t xml:space="preserve">- </w:t>
                  </w:r>
                  <w:r w:rsidR="00B73B3C" w:rsidRPr="00B73B3C">
                    <w:rPr>
                      <w:rFonts w:ascii="Times New Roman" w:eastAsia="Times New Roman" w:hAnsi="Times New Roman" w:cs="Times New Roman"/>
                      <w:color w:val="000000"/>
                      <w:lang w:eastAsia="uk-UA"/>
                    </w:rPr>
                    <w:t xml:space="preserve">економічна та/або бюджетна ефективність реалізації </w:t>
                  </w:r>
                  <w:proofErr w:type="spellStart"/>
                  <w:r w:rsidR="00B73B3C" w:rsidRPr="00B73B3C">
                    <w:rPr>
                      <w:rFonts w:ascii="Times New Roman" w:eastAsia="Times New Roman" w:hAnsi="Times New Roman" w:cs="Times New Roman"/>
                      <w:color w:val="000000"/>
                      <w:lang w:eastAsia="uk-UA"/>
                    </w:rPr>
                    <w:t>проєкту</w:t>
                  </w:r>
                  <w:proofErr w:type="spellEnd"/>
                  <w:r w:rsidR="00B73B3C" w:rsidRPr="00B73B3C">
                    <w:rPr>
                      <w:rFonts w:ascii="Times New Roman" w:eastAsia="Times New Roman" w:hAnsi="Times New Roman" w:cs="Times New Roman"/>
                      <w:color w:val="000000"/>
                      <w:lang w:eastAsia="uk-UA"/>
                    </w:rPr>
                    <w:t xml:space="preserve">  </w:t>
                  </w:r>
                </w:p>
                <w:p w:rsidR="00A31F55" w:rsidRPr="00B73B3C" w:rsidRDefault="00A31F55" w:rsidP="003B341C">
                  <w:pPr>
                    <w:shd w:val="clear" w:color="auto" w:fill="FFFFFF"/>
                    <w:spacing w:after="0"/>
                    <w:jc w:val="both"/>
                    <w:textAlignment w:val="baseline"/>
                    <w:rPr>
                      <w:rFonts w:ascii="Times New Roman" w:eastAsia="Times New Roman" w:hAnsi="Times New Roman" w:cs="Times New Roman"/>
                      <w:color w:val="000000"/>
                      <w:lang w:eastAsia="uk-UA"/>
                    </w:rPr>
                  </w:pPr>
                </w:p>
                <w:p w:rsidR="00B73B3C" w:rsidRDefault="00A31F55" w:rsidP="00B73B3C">
                  <w:pPr>
                    <w:shd w:val="clear" w:color="auto" w:fill="FFFFFF"/>
                    <w:spacing w:after="0"/>
                    <w:jc w:val="both"/>
                    <w:textAlignment w:val="baseline"/>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00B73B3C" w:rsidRPr="00B73B3C">
                    <w:rPr>
                      <w:rFonts w:ascii="Times New Roman" w:eastAsia="Times New Roman" w:hAnsi="Times New Roman" w:cs="Times New Roman"/>
                      <w:color w:val="000000"/>
                      <w:lang w:eastAsia="uk-UA"/>
                    </w:rPr>
                    <w:t xml:space="preserve">соціальний вплив </w:t>
                  </w:r>
                </w:p>
                <w:p w:rsidR="00A31F55" w:rsidRDefault="00A31F55" w:rsidP="00B73B3C">
                  <w:pPr>
                    <w:shd w:val="clear" w:color="auto" w:fill="FFFFFF"/>
                    <w:spacing w:after="0"/>
                    <w:jc w:val="both"/>
                    <w:textAlignment w:val="baseline"/>
                    <w:rPr>
                      <w:rFonts w:ascii="Times New Roman" w:eastAsia="Times New Roman" w:hAnsi="Times New Roman" w:cs="Times New Roman"/>
                      <w:color w:val="000000"/>
                      <w:lang w:eastAsia="uk-UA"/>
                    </w:rPr>
                  </w:pPr>
                </w:p>
                <w:p w:rsidR="00B73B3C" w:rsidRPr="00B73B3C" w:rsidRDefault="00A31F55" w:rsidP="00B73B3C">
                  <w:pPr>
                    <w:shd w:val="clear" w:color="auto" w:fill="FFFFFF"/>
                    <w:spacing w:after="0"/>
                    <w:jc w:val="both"/>
                    <w:textAlignment w:val="baseline"/>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 </w:t>
                  </w:r>
                  <w:r w:rsidR="00B73B3C" w:rsidRPr="00B73B3C">
                    <w:rPr>
                      <w:rFonts w:ascii="Times New Roman" w:eastAsia="Times New Roman" w:hAnsi="Times New Roman" w:cs="Times New Roman"/>
                      <w:color w:val="000000"/>
                      <w:lang w:eastAsia="uk-UA"/>
                    </w:rPr>
                    <w:t>екологічний вплив</w:t>
                  </w:r>
                </w:p>
                <w:p w:rsidR="00B73B3C" w:rsidRPr="003B341C" w:rsidRDefault="00B73B3C" w:rsidP="003B341C">
                  <w:pPr>
                    <w:shd w:val="clear" w:color="auto" w:fill="FFFFFF"/>
                    <w:spacing w:after="0"/>
                    <w:jc w:val="both"/>
                    <w:textAlignment w:val="baseline"/>
                    <w:rPr>
                      <w:rFonts w:ascii="Times New Roman" w:eastAsia="Times New Roman" w:hAnsi="Times New Roman" w:cs="Times New Roman"/>
                      <w:lang w:eastAsia="uk-UA"/>
                    </w:rPr>
                  </w:pPr>
                </w:p>
              </w:tc>
              <w:tc>
                <w:tcPr>
                  <w:tcW w:w="2859" w:type="pct"/>
                  <w:gridSpan w:val="7"/>
                </w:tcPr>
                <w:p w:rsidR="00F56DDC"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
                <w:p w:rsidR="00A31F55" w:rsidRDefault="00A31F55"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
                <w:p w:rsidR="00A31F55" w:rsidRDefault="00A31F55"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
                <w:p w:rsidR="00F56DDC" w:rsidRPr="00B73B3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B73B3C">
                    <w:rPr>
                      <w:rFonts w:ascii="Times New Roman" w:eastAsia="Times New Roman" w:hAnsi="Times New Roman" w:cs="Times New Roman"/>
                      <w:lang w:eastAsia="uk-UA"/>
                    </w:rPr>
                    <w:t>- Забезпечення створення придатних умов для працівників підприємства спецтехніки та обладнання для утримання вуличного освітлення, збереження комунального майна від руйнування</w:t>
                  </w:r>
                </w:p>
                <w:p w:rsidR="00F56DDC" w:rsidRPr="00B73B3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B73B3C">
                    <w:rPr>
                      <w:rFonts w:ascii="Times New Roman" w:eastAsia="Times New Roman" w:hAnsi="Times New Roman" w:cs="Times New Roman"/>
                      <w:lang w:eastAsia="uk-UA"/>
                    </w:rPr>
                    <w:t>- Підвищення мобільності та оперативного реагування на аварійні ситуації</w:t>
                  </w:r>
                </w:p>
                <w:p w:rsidR="00F56DDC" w:rsidRPr="00B73B3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B73B3C">
                    <w:rPr>
                      <w:rFonts w:ascii="Times New Roman" w:eastAsia="Times New Roman" w:hAnsi="Times New Roman" w:cs="Times New Roman"/>
                      <w:lang w:eastAsia="uk-UA"/>
                    </w:rPr>
                    <w:t>- Підвищення якості освітлення при раціональному використанні електричної енергії (зменшення встановленої потужності)</w:t>
                  </w:r>
                </w:p>
                <w:p w:rsidR="00F56DDC" w:rsidRPr="00B73B3C" w:rsidRDefault="00B73B3C" w:rsidP="003B341C">
                  <w:pPr>
                    <w:shd w:val="clear" w:color="auto" w:fill="FFFFFF"/>
                    <w:spacing w:after="0"/>
                    <w:ind w:left="57"/>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00F56DDC" w:rsidRPr="00B73B3C">
                    <w:rPr>
                      <w:rFonts w:ascii="Times New Roman" w:eastAsia="Times New Roman" w:hAnsi="Times New Roman" w:cs="Times New Roman"/>
                      <w:lang w:eastAsia="uk-UA"/>
                    </w:rPr>
                    <w:t>Зростання туристичної привабливості міста, ділової та інвестиційної активності</w:t>
                  </w:r>
                </w:p>
                <w:p w:rsidR="00F56DDC" w:rsidRPr="00B73B3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B73B3C">
                    <w:rPr>
                      <w:rFonts w:ascii="Times New Roman" w:eastAsia="Times New Roman" w:hAnsi="Times New Roman" w:cs="Times New Roman"/>
                      <w:lang w:eastAsia="uk-UA"/>
                    </w:rPr>
                    <w:t xml:space="preserve">- Створення безпечних та комфортних умов для киян та гостей на вулицях міста </w:t>
                  </w:r>
                  <w:r w:rsidRPr="00B73B3C">
                    <w:rPr>
                      <w:rFonts w:ascii="Times New Roman" w:eastAsia="Times New Roman" w:hAnsi="Times New Roman" w:cs="Times New Roman"/>
                      <w:lang w:eastAsia="uk-UA"/>
                    </w:rPr>
                    <w:lastRenderedPageBreak/>
                    <w:t>у темний час доби за рахунок будівництва нових мереж та реконструкції існуючих</w:t>
                  </w:r>
                </w:p>
                <w:p w:rsidR="00F56DDC" w:rsidRPr="00B73B3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B73B3C">
                    <w:rPr>
                      <w:rFonts w:ascii="Times New Roman" w:eastAsia="Times New Roman" w:hAnsi="Times New Roman" w:cs="Times New Roman"/>
                      <w:lang w:eastAsia="uk-UA"/>
                    </w:rPr>
                    <w:t>- Удосконалення на основі визначених архітектурних домінантів міста художнього образу столиці</w:t>
                  </w:r>
                </w:p>
                <w:p w:rsidR="00F56DDC" w:rsidRPr="00B73B3C"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B73B3C">
                    <w:rPr>
                      <w:rFonts w:ascii="Times New Roman" w:eastAsia="Times New Roman" w:hAnsi="Times New Roman" w:cs="Times New Roman"/>
                      <w:sz w:val="20"/>
                      <w:szCs w:val="20"/>
                      <w:lang w:eastAsia="uk-UA"/>
                    </w:rPr>
                    <w:t>- Створення комфортних умов для відпочинку киян і гостей міста</w:t>
                  </w:r>
                </w:p>
                <w:p w:rsidR="00F56DDC" w:rsidRPr="00B73B3C" w:rsidRDefault="00F56DDC"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B73B3C">
                    <w:rPr>
                      <w:rFonts w:ascii="Times New Roman" w:eastAsia="Times New Roman" w:hAnsi="Times New Roman" w:cs="Times New Roman"/>
                      <w:lang w:eastAsia="uk-UA"/>
                    </w:rPr>
                    <w:t xml:space="preserve">- Зменшення навантаження на існуючі електромережі столиці, сприяння екологічній безпеці, збереження навколишнього природного середовища </w:t>
                  </w:r>
                </w:p>
              </w:tc>
            </w:tr>
            <w:tr w:rsidR="00F56DDC" w:rsidRPr="003B341C" w:rsidTr="00C314AA">
              <w:trPr>
                <w:trHeight w:val="2677"/>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lang w:eastAsia="uk-UA"/>
                    </w:rPr>
                    <w:lastRenderedPageBreak/>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9" w:type="pct"/>
                  <w:gridSpan w:val="7"/>
                </w:tcPr>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Нове будівництво та реконструкція мереж зовнішнього освітлення</w:t>
                  </w:r>
                </w:p>
                <w:p w:rsidR="00F56DD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Капітальний ремонт мереж зовнішнього освітлення м. Києва</w:t>
                  </w:r>
                </w:p>
                <w:p w:rsidR="00CF5FF4" w:rsidRDefault="00CF5FF4" w:rsidP="003B341C">
                  <w:pPr>
                    <w:shd w:val="clear" w:color="auto" w:fill="FFFFFF"/>
                    <w:spacing w:after="0"/>
                    <w:ind w:left="57"/>
                    <w:jc w:val="both"/>
                    <w:textAlignment w:val="baseline"/>
                    <w:rPr>
                      <w:rFonts w:ascii="Times New Roman" w:eastAsia="Times New Roman" w:hAnsi="Times New Roman" w:cs="Times New Roman"/>
                      <w:lang w:eastAsia="uk-UA"/>
                    </w:rPr>
                  </w:pPr>
                </w:p>
                <w:p w:rsidR="00CF5FF4" w:rsidRDefault="00CF5FF4" w:rsidP="003B341C">
                  <w:pPr>
                    <w:shd w:val="clear" w:color="auto" w:fill="FFFFFF"/>
                    <w:spacing w:after="0"/>
                    <w:ind w:left="57"/>
                    <w:jc w:val="both"/>
                    <w:textAlignment w:val="baseline"/>
                    <w:rPr>
                      <w:rFonts w:ascii="Times New Roman" w:eastAsia="Times New Roman" w:hAnsi="Times New Roman" w:cs="Times New Roman"/>
                      <w:lang w:eastAsia="uk-UA"/>
                    </w:rPr>
                  </w:pPr>
                </w:p>
                <w:p w:rsidR="00CF5FF4" w:rsidRPr="003B341C" w:rsidRDefault="00CF5FF4" w:rsidP="003B341C">
                  <w:pPr>
                    <w:shd w:val="clear" w:color="auto" w:fill="FFFFFF"/>
                    <w:spacing w:after="0"/>
                    <w:ind w:left="57"/>
                    <w:jc w:val="both"/>
                    <w:textAlignment w:val="baseline"/>
                    <w:rPr>
                      <w:rFonts w:ascii="Times New Roman" w:eastAsia="Times New Roman" w:hAnsi="Times New Roman" w:cs="Times New Roman"/>
                      <w:lang w:eastAsia="uk-UA"/>
                    </w:rPr>
                  </w:pP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Будівництво та капітальний ремонт мереж архітектурно-декоративного та святкового освітлення</w:t>
                  </w:r>
                </w:p>
                <w:p w:rsidR="00F56DDC" w:rsidRPr="003B341C" w:rsidRDefault="00F56DDC"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Придбання спеціальних автомобілів, техніки та обладнання для утримання вуличного освітлення</w:t>
                  </w:r>
                </w:p>
                <w:p w:rsidR="00F56DDC" w:rsidRPr="003B341C" w:rsidRDefault="00F56DDC" w:rsidP="00A31F55">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Оновлення матеріально-технічних баз підприємства</w:t>
                  </w:r>
                </w:p>
              </w:tc>
            </w:tr>
            <w:tr w:rsidR="00F56DDC" w:rsidRPr="003B341C" w:rsidTr="00C314AA">
              <w:trPr>
                <w:trHeight w:val="462"/>
              </w:trPr>
              <w:tc>
                <w:tcPr>
                  <w:tcW w:w="2141" w:type="pct"/>
                </w:tcPr>
                <w:p w:rsidR="00F56DDC" w:rsidRPr="003B341C" w:rsidRDefault="00F56DDC"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12" w:type="pct"/>
                  <w:vAlign w:val="center"/>
                </w:tcPr>
                <w:p w:rsidR="00F56DDC" w:rsidRPr="003B341C" w:rsidRDefault="00F56DDC"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13" w:type="pct"/>
                  <w:gridSpan w:val="2"/>
                  <w:vAlign w:val="center"/>
                </w:tcPr>
                <w:p w:rsidR="00F56DDC" w:rsidRPr="003B341C" w:rsidRDefault="00F56DDC"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11" w:type="pct"/>
                  <w:gridSpan w:val="2"/>
                  <w:vAlign w:val="center"/>
                </w:tcPr>
                <w:p w:rsidR="00F56DDC" w:rsidRPr="003B341C" w:rsidRDefault="00F56DDC"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3" w:type="pct"/>
                  <w:gridSpan w:val="2"/>
                  <w:vAlign w:val="center"/>
                </w:tcPr>
                <w:p w:rsidR="00F56DDC" w:rsidRPr="003B341C" w:rsidRDefault="00F56DDC"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56DDC" w:rsidRPr="003B341C" w:rsidTr="00C314AA">
              <w:trPr>
                <w:trHeight w:val="447"/>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12" w:type="pct"/>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1 105 942,3</w:t>
                  </w:r>
                </w:p>
              </w:tc>
              <w:tc>
                <w:tcPr>
                  <w:tcW w:w="71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1 355 322,5</w:t>
                  </w:r>
                </w:p>
              </w:tc>
              <w:tc>
                <w:tcPr>
                  <w:tcW w:w="711"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925 723,2</w:t>
                  </w:r>
                </w:p>
              </w:tc>
              <w:tc>
                <w:tcPr>
                  <w:tcW w:w="72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3 386 988,0</w:t>
                  </w:r>
                </w:p>
              </w:tc>
            </w:tr>
            <w:tr w:rsidR="00F56DDC" w:rsidRPr="003B341C" w:rsidTr="00C314AA">
              <w:trPr>
                <w:trHeight w:val="215"/>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12" w:type="pct"/>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c>
                <w:tcPr>
                  <w:tcW w:w="71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c>
                <w:tcPr>
                  <w:tcW w:w="711"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c>
                <w:tcPr>
                  <w:tcW w:w="72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r>
            <w:tr w:rsidR="00F56DDC" w:rsidRPr="003B341C" w:rsidTr="00C314AA">
              <w:trPr>
                <w:trHeight w:val="262"/>
              </w:trPr>
              <w:tc>
                <w:tcPr>
                  <w:tcW w:w="2141" w:type="pct"/>
                </w:tcPr>
                <w:p w:rsidR="00F56DDC" w:rsidRPr="003B341C" w:rsidRDefault="00F56DDC"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12" w:type="pct"/>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c>
                <w:tcPr>
                  <w:tcW w:w="71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c>
                <w:tcPr>
                  <w:tcW w:w="711"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c>
                <w:tcPr>
                  <w:tcW w:w="72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r>
            <w:tr w:rsidR="00F56DDC" w:rsidRPr="003B341C" w:rsidTr="00C314AA">
              <w:trPr>
                <w:trHeight w:val="272"/>
              </w:trPr>
              <w:tc>
                <w:tcPr>
                  <w:tcW w:w="2141" w:type="pct"/>
                </w:tcPr>
                <w:p w:rsidR="00F56DDC" w:rsidRPr="003B341C" w:rsidRDefault="00F56DDC"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w:t>
                  </w:r>
                </w:p>
              </w:tc>
              <w:tc>
                <w:tcPr>
                  <w:tcW w:w="712" w:type="pct"/>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c>
                <w:tcPr>
                  <w:tcW w:w="71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c>
                <w:tcPr>
                  <w:tcW w:w="711"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c>
                <w:tcPr>
                  <w:tcW w:w="72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p>
              </w:tc>
            </w:tr>
            <w:tr w:rsidR="00F56DDC" w:rsidRPr="003B341C" w:rsidTr="00C314AA">
              <w:trPr>
                <w:trHeight w:val="272"/>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12" w:type="pct"/>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810 942,3</w:t>
                  </w:r>
                </w:p>
              </w:tc>
              <w:tc>
                <w:tcPr>
                  <w:tcW w:w="71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1 060 322,5</w:t>
                  </w:r>
                </w:p>
              </w:tc>
              <w:tc>
                <w:tcPr>
                  <w:tcW w:w="711"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925 723,2</w:t>
                  </w:r>
                </w:p>
              </w:tc>
              <w:tc>
                <w:tcPr>
                  <w:tcW w:w="72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2 796 988,0</w:t>
                  </w:r>
                </w:p>
              </w:tc>
            </w:tr>
            <w:tr w:rsidR="00F56DDC" w:rsidRPr="003B341C" w:rsidTr="00C314AA">
              <w:trPr>
                <w:trHeight w:val="258"/>
              </w:trPr>
              <w:tc>
                <w:tcPr>
                  <w:tcW w:w="2141" w:type="pct"/>
                </w:tcPr>
                <w:p w:rsidR="00F56DDC" w:rsidRPr="003B341C" w:rsidRDefault="00F56DDC"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інші джерела (кредит Європейського інвестиційного банку)</w:t>
                  </w:r>
                </w:p>
              </w:tc>
              <w:tc>
                <w:tcPr>
                  <w:tcW w:w="712" w:type="pct"/>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295 000,0</w:t>
                  </w:r>
                </w:p>
              </w:tc>
              <w:tc>
                <w:tcPr>
                  <w:tcW w:w="71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295 000,0</w:t>
                  </w:r>
                </w:p>
              </w:tc>
              <w:tc>
                <w:tcPr>
                  <w:tcW w:w="711"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w:t>
                  </w:r>
                </w:p>
              </w:tc>
              <w:tc>
                <w:tcPr>
                  <w:tcW w:w="723" w:type="pct"/>
                  <w:gridSpan w:val="2"/>
                  <w:vAlign w:val="center"/>
                </w:tcPr>
                <w:p w:rsidR="00F56DDC" w:rsidRPr="00B27837" w:rsidRDefault="00F56DDC" w:rsidP="00A31F55">
                  <w:pPr>
                    <w:shd w:val="clear" w:color="auto" w:fill="FFFFFF"/>
                    <w:spacing w:after="0"/>
                    <w:ind w:left="-35" w:right="-117"/>
                    <w:jc w:val="center"/>
                    <w:textAlignment w:val="baseline"/>
                    <w:rPr>
                      <w:rFonts w:ascii="Times New Roman" w:eastAsia="Times New Roman" w:hAnsi="Times New Roman" w:cs="Times New Roman"/>
                      <w:sz w:val="18"/>
                      <w:szCs w:val="18"/>
                      <w:lang w:eastAsia="uk-UA"/>
                    </w:rPr>
                  </w:pPr>
                  <w:r w:rsidRPr="00B27837">
                    <w:rPr>
                      <w:rFonts w:ascii="Times New Roman" w:eastAsia="Times New Roman" w:hAnsi="Times New Roman" w:cs="Times New Roman"/>
                      <w:sz w:val="18"/>
                      <w:szCs w:val="18"/>
                      <w:lang w:eastAsia="uk-UA"/>
                    </w:rPr>
                    <w:t>590 000,0</w:t>
                  </w:r>
                </w:p>
              </w:tc>
            </w:tr>
            <w:tr w:rsidR="00F56DDC" w:rsidRPr="003B341C" w:rsidTr="00C314AA">
              <w:trPr>
                <w:trHeight w:val="434"/>
              </w:trPr>
              <w:tc>
                <w:tcPr>
                  <w:tcW w:w="2141" w:type="pct"/>
                </w:tcPr>
                <w:p w:rsidR="00F56DDC" w:rsidRPr="003B341C" w:rsidRDefault="00F56DDC"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59" w:type="pct"/>
                  <w:gridSpan w:val="7"/>
                </w:tcPr>
                <w:p w:rsidR="00F56DDC" w:rsidRPr="003B341C" w:rsidRDefault="00F56DDC"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w:t>
                  </w:r>
                  <w:r w:rsidRPr="003B341C">
                    <w:rPr>
                      <w:rFonts w:ascii="Times New Roman" w:eastAsia="Times New Roman" w:hAnsi="Times New Roman" w:cs="Times New Roman"/>
                      <w:color w:val="000000"/>
                      <w:lang w:eastAsia="ru-RU"/>
                    </w:rPr>
                    <w:t xml:space="preserve">Міської цільової програми модернізації зовнішнього освітлення міста Києва </w:t>
                  </w:r>
                  <w:r w:rsidRPr="003B341C">
                    <w:rPr>
                      <w:rFonts w:ascii="Times New Roman" w:hAnsi="Times New Roman" w:cs="Times New Roman"/>
                    </w:rPr>
                    <w:t>на 2018-2022 роки</w:t>
                  </w:r>
                  <w:r w:rsidRPr="003B341C">
                    <w:rPr>
                      <w:rFonts w:ascii="Times New Roman" w:eastAsia="Times New Roman" w:hAnsi="Times New Roman" w:cs="Times New Roman"/>
                      <w:lang w:eastAsia="uk-UA"/>
                    </w:rPr>
                    <w:t xml:space="preserve"> та Програми економічного і соціального розвитку м. Києва на відповідний період.</w:t>
                  </w:r>
                </w:p>
                <w:p w:rsidR="00F56DDC" w:rsidRPr="003B341C" w:rsidRDefault="00F56DDC"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Більшість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забезпечені дефектними актами, відповідною кошторисною та </w:t>
                  </w:r>
                  <w:proofErr w:type="spellStart"/>
                  <w:r w:rsidRPr="003B341C">
                    <w:rPr>
                      <w:rFonts w:ascii="Times New Roman" w:eastAsia="Times New Roman" w:hAnsi="Times New Roman" w:cs="Times New Roman"/>
                      <w:lang w:eastAsia="uk-UA"/>
                    </w:rPr>
                    <w:t>проєктною</w:t>
                  </w:r>
                  <w:proofErr w:type="spellEnd"/>
                  <w:r w:rsidRPr="003B341C">
                    <w:rPr>
                      <w:rFonts w:ascii="Times New Roman" w:eastAsia="Times New Roman" w:hAnsi="Times New Roman" w:cs="Times New Roman"/>
                      <w:lang w:eastAsia="uk-UA"/>
                    </w:rPr>
                    <w:t xml:space="preserve"> документацією</w:t>
                  </w:r>
                </w:p>
              </w:tc>
            </w:tr>
          </w:tbl>
          <w:p w:rsidR="00215F0F" w:rsidRPr="003B341C" w:rsidRDefault="00215F0F" w:rsidP="003B341C">
            <w:pPr>
              <w:spacing w:after="0"/>
              <w:jc w:val="center"/>
              <w:rPr>
                <w:rFonts w:ascii="Times New Roman" w:hAnsi="Times New Roman" w:cs="Times New Roman"/>
              </w:rPr>
            </w:pPr>
          </w:p>
        </w:tc>
        <w:tc>
          <w:tcPr>
            <w:tcW w:w="8647" w:type="dxa"/>
          </w:tcPr>
          <w:p w:rsidR="00F56DDC" w:rsidRPr="003B341C" w:rsidRDefault="00F56DDC" w:rsidP="00A2196D">
            <w:pPr>
              <w:pageBreakBefore/>
              <w:widowControl w:val="0"/>
              <w:autoSpaceDE w:val="0"/>
              <w:autoSpaceDN w:val="0"/>
              <w:spacing w:after="0"/>
              <w:ind w:left="34"/>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регіонального розвитку</w:t>
            </w:r>
          </w:p>
          <w:p w:rsidR="00F56DDC" w:rsidRPr="003B341C" w:rsidRDefault="00F56DDC" w:rsidP="00A2196D">
            <w:pPr>
              <w:widowControl w:val="0"/>
              <w:autoSpaceDE w:val="0"/>
              <w:autoSpaceDN w:val="0"/>
              <w:spacing w:after="0"/>
              <w:ind w:left="34"/>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2.2.6. Будівництво та модернізація світлового середовища столиці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left w:w="17" w:type="dxa"/>
                <w:bottom w:w="17" w:type="dxa"/>
                <w:right w:w="17" w:type="dxa"/>
              </w:tblCellMar>
              <w:tblLook w:val="04A0" w:firstRow="1" w:lastRow="0" w:firstColumn="1" w:lastColumn="0" w:noHBand="0" w:noVBand="1"/>
            </w:tblPr>
            <w:tblGrid>
              <w:gridCol w:w="3832"/>
              <w:gridCol w:w="909"/>
              <w:gridCol w:w="94"/>
              <w:gridCol w:w="847"/>
              <w:gridCol w:w="49"/>
              <w:gridCol w:w="793"/>
              <w:gridCol w:w="74"/>
              <w:gridCol w:w="817"/>
              <w:gridCol w:w="91"/>
              <w:gridCol w:w="915"/>
            </w:tblGrid>
            <w:tr w:rsidR="00F56DDC" w:rsidRPr="003B341C" w:rsidTr="00C314AA">
              <w:tc>
                <w:tcPr>
                  <w:tcW w:w="2275" w:type="pct"/>
                  <w:shd w:val="clear" w:color="auto" w:fill="auto"/>
                </w:tcPr>
                <w:p w:rsidR="00F56DDC" w:rsidRPr="00E51243" w:rsidRDefault="00F56DDC" w:rsidP="00A2196D">
                  <w:pPr>
                    <w:widowControl w:val="0"/>
                    <w:shd w:val="clear" w:color="auto" w:fill="FFFFFF"/>
                    <w:spacing w:after="0"/>
                    <w:ind w:left="34" w:right="57"/>
                    <w:jc w:val="both"/>
                    <w:textAlignment w:val="baseline"/>
                    <w:rPr>
                      <w:rFonts w:ascii="Times New Roman" w:eastAsia="Times New Roman" w:hAnsi="Times New Roman" w:cs="Times New Roman"/>
                      <w:b/>
                      <w:bCs/>
                      <w:lang w:eastAsia="uk-UA"/>
                    </w:rPr>
                  </w:pPr>
                  <w:r w:rsidRPr="00E51243">
                    <w:rPr>
                      <w:rFonts w:ascii="Times New Roman" w:eastAsia="Times New Roman" w:hAnsi="Times New Roman" w:cs="Times New Roman"/>
                      <w:b/>
                      <w:bCs/>
                      <w:lang w:eastAsia="uk-UA"/>
                    </w:rPr>
                    <w:t>1. Номер технічного завдання</w:t>
                  </w:r>
                </w:p>
              </w:tc>
              <w:tc>
                <w:tcPr>
                  <w:tcW w:w="2725" w:type="pct"/>
                  <w:gridSpan w:val="9"/>
                  <w:shd w:val="clear" w:color="auto" w:fill="auto"/>
                </w:tcPr>
                <w:p w:rsidR="00F56DDC" w:rsidRPr="00E51243" w:rsidRDefault="00F56DDC" w:rsidP="00A2196D">
                  <w:pPr>
                    <w:spacing w:after="0"/>
                    <w:ind w:left="34" w:right="57"/>
                    <w:jc w:val="both"/>
                    <w:rPr>
                      <w:rFonts w:ascii="Times New Roman" w:eastAsia="Calibri" w:hAnsi="Times New Roman" w:cs="Times New Roman"/>
                      <w:b/>
                      <w:bCs/>
                    </w:rPr>
                  </w:pPr>
                  <w:r w:rsidRPr="00E51243">
                    <w:rPr>
                      <w:rFonts w:ascii="Times New Roman" w:eastAsia="Calibri" w:hAnsi="Times New Roman" w:cs="Times New Roman"/>
                      <w:b/>
                      <w:bCs/>
                    </w:rPr>
                    <w:t>2.2.6</w:t>
                  </w:r>
                </w:p>
              </w:tc>
            </w:tr>
            <w:tr w:rsidR="00F56DDC" w:rsidRPr="003B341C" w:rsidTr="00C314AA">
              <w:tc>
                <w:tcPr>
                  <w:tcW w:w="2275" w:type="pct"/>
                  <w:shd w:val="clear" w:color="auto" w:fill="auto"/>
                </w:tcPr>
                <w:p w:rsidR="00F56DDC" w:rsidRPr="003B341C" w:rsidRDefault="00F56DDC" w:rsidP="00A2196D">
                  <w:pPr>
                    <w:widowControl w:val="0"/>
                    <w:shd w:val="clear" w:color="auto" w:fill="FFFFFF"/>
                    <w:spacing w:after="0"/>
                    <w:ind w:left="34" w:right="57"/>
                    <w:jc w:val="both"/>
                    <w:textAlignment w:val="baseline"/>
                    <w:rPr>
                      <w:rFonts w:ascii="Times New Roman" w:eastAsia="Times New Roman" w:hAnsi="Times New Roman" w:cs="Times New Roman"/>
                      <w:lang w:eastAsia="uk-UA"/>
                    </w:rPr>
                  </w:pPr>
                  <w:r w:rsidRPr="00E51243">
                    <w:rPr>
                      <w:rFonts w:ascii="Times New Roman" w:eastAsia="Times New Roman" w:hAnsi="Times New Roman" w:cs="Times New Roman"/>
                      <w:b/>
                      <w:bCs/>
                      <w:lang w:eastAsia="uk-UA"/>
                    </w:rPr>
                    <w:t>2.</w:t>
                  </w:r>
                  <w:r w:rsidRPr="003B341C">
                    <w:rPr>
                      <w:rFonts w:ascii="Times New Roman" w:eastAsia="Times New Roman" w:hAnsi="Times New Roman" w:cs="Times New Roman"/>
                      <w:lang w:eastAsia="uk-UA"/>
                    </w:rPr>
                    <w:t xml:space="preserve">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725" w:type="pct"/>
                  <w:gridSpan w:val="9"/>
                  <w:shd w:val="clear" w:color="auto" w:fill="auto"/>
                </w:tcPr>
                <w:p w:rsidR="00F56DDC" w:rsidRPr="003B341C" w:rsidRDefault="00F56DDC" w:rsidP="00A2196D">
                  <w:pPr>
                    <w:spacing w:after="0"/>
                    <w:ind w:left="34" w:right="57"/>
                    <w:jc w:val="both"/>
                    <w:rPr>
                      <w:rFonts w:ascii="Times New Roman" w:eastAsia="Calibri" w:hAnsi="Times New Roman" w:cs="Times New Roman"/>
                    </w:rPr>
                  </w:pPr>
                  <w:r w:rsidRPr="003B341C">
                    <w:rPr>
                      <w:rFonts w:ascii="Times New Roman" w:eastAsia="Calibri" w:hAnsi="Times New Roman" w:cs="Times New Roman"/>
                    </w:rPr>
                    <w:t>Будівництво та модернізація світлового середовища столиці </w:t>
                  </w:r>
                </w:p>
              </w:tc>
            </w:tr>
            <w:tr w:rsidR="00F56DDC" w:rsidRPr="003B341C" w:rsidTr="00C314AA">
              <w:trPr>
                <w:trHeight w:val="1366"/>
              </w:trPr>
              <w:tc>
                <w:tcPr>
                  <w:tcW w:w="2275" w:type="pct"/>
                </w:tcPr>
                <w:p w:rsidR="00F56DDC" w:rsidRPr="003B341C" w:rsidRDefault="00637B32" w:rsidP="00A2196D">
                  <w:pPr>
                    <w:widowControl w:val="0"/>
                    <w:shd w:val="clear" w:color="auto" w:fill="FFFFFF"/>
                    <w:spacing w:after="0"/>
                    <w:ind w:left="34" w:right="57"/>
                    <w:jc w:val="both"/>
                    <w:textAlignment w:val="baseline"/>
                    <w:rPr>
                      <w:rFonts w:ascii="Times New Roman" w:eastAsia="Times New Roman" w:hAnsi="Times New Roman" w:cs="Times New Roman"/>
                      <w:lang w:eastAsia="uk-UA"/>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5" w:type="pct"/>
                  <w:gridSpan w:val="9"/>
                  <w:shd w:val="clear" w:color="auto" w:fill="auto"/>
                </w:tcPr>
                <w:p w:rsidR="00F56DDC" w:rsidRPr="00000A91" w:rsidRDefault="00F56DDC" w:rsidP="00A2196D">
                  <w:pPr>
                    <w:spacing w:after="0"/>
                    <w:ind w:left="34" w:right="57"/>
                    <w:jc w:val="both"/>
                    <w:rPr>
                      <w:rFonts w:ascii="Times New Roman" w:eastAsia="Calibri" w:hAnsi="Times New Roman" w:cs="Times New Roman"/>
                      <w:b/>
                      <w:bCs/>
                      <w:color w:val="000000"/>
                      <w:shd w:val="clear" w:color="auto" w:fill="FFFFFF"/>
                    </w:rPr>
                  </w:pPr>
                  <w:r w:rsidRPr="00000A91">
                    <w:rPr>
                      <w:rFonts w:ascii="Times New Roman" w:eastAsia="Calibri" w:hAnsi="Times New Roman" w:cs="Times New Roman"/>
                      <w:b/>
                      <w:bCs/>
                      <w:color w:val="000000"/>
                      <w:shd w:val="clear" w:color="auto" w:fill="FFFFFF"/>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p w:rsidR="00F56DDC" w:rsidRPr="00000A91" w:rsidRDefault="00F56DDC" w:rsidP="00A2196D">
                  <w:pPr>
                    <w:tabs>
                      <w:tab w:val="left" w:pos="2437"/>
                      <w:tab w:val="left" w:pos="3279"/>
                      <w:tab w:val="left" w:pos="3769"/>
                      <w:tab w:val="left" w:pos="5326"/>
                      <w:tab w:val="left" w:pos="7561"/>
                      <w:tab w:val="left" w:pos="8156"/>
                    </w:tabs>
                    <w:spacing w:after="0"/>
                    <w:ind w:left="34" w:right="57"/>
                    <w:jc w:val="both"/>
                    <w:rPr>
                      <w:rFonts w:ascii="Times New Roman" w:eastAsia="Times New Roman" w:hAnsi="Times New Roman" w:cs="Times New Roman"/>
                      <w:b/>
                      <w:bCs/>
                      <w:lang w:eastAsia="ru-RU"/>
                    </w:rPr>
                  </w:pPr>
                  <w:r w:rsidRPr="00000A91">
                    <w:rPr>
                      <w:rFonts w:ascii="Times New Roman" w:eastAsia="Times New Roman" w:hAnsi="Times New Roman" w:cs="Times New Roman"/>
                      <w:b/>
                      <w:bCs/>
                      <w:lang w:eastAsia="ru-RU"/>
                    </w:rPr>
                    <w:t xml:space="preserve">Оперативна ціль 4 «Розвиток інфраструктури та </w:t>
                  </w:r>
                  <w:r w:rsidRPr="00000A91">
                    <w:rPr>
                      <w:rFonts w:ascii="Times New Roman" w:eastAsia="Times New Roman" w:hAnsi="Times New Roman" w:cs="Times New Roman"/>
                      <w:b/>
                      <w:bCs/>
                      <w:spacing w:val="-4"/>
                      <w:lang w:eastAsia="ru-RU"/>
                    </w:rPr>
                    <w:t xml:space="preserve">цифрова </w:t>
                  </w:r>
                  <w:r w:rsidRPr="00000A91">
                    <w:rPr>
                      <w:rFonts w:ascii="Times New Roman" w:eastAsia="Times New Roman" w:hAnsi="Times New Roman" w:cs="Times New Roman"/>
                      <w:b/>
                      <w:bCs/>
                      <w:lang w:eastAsia="ru-RU"/>
                    </w:rPr>
                    <w:t>трансформація</w:t>
                  </w:r>
                  <w:r w:rsidRPr="00000A91">
                    <w:rPr>
                      <w:rFonts w:ascii="Times New Roman" w:eastAsia="Times New Roman" w:hAnsi="Times New Roman" w:cs="Times New Roman"/>
                      <w:b/>
                      <w:bCs/>
                      <w:spacing w:val="-4"/>
                      <w:lang w:eastAsia="ru-RU"/>
                    </w:rPr>
                    <w:t xml:space="preserve"> </w:t>
                  </w:r>
                  <w:r w:rsidRPr="00000A91">
                    <w:rPr>
                      <w:rFonts w:ascii="Times New Roman" w:eastAsia="Times New Roman" w:hAnsi="Times New Roman" w:cs="Times New Roman"/>
                      <w:b/>
                      <w:bCs/>
                      <w:lang w:eastAsia="ru-RU"/>
                    </w:rPr>
                    <w:t>регіонів»</w:t>
                  </w:r>
                </w:p>
                <w:p w:rsidR="00F56DDC" w:rsidRPr="00000A91" w:rsidRDefault="00F56DDC" w:rsidP="00A2196D">
                  <w:pPr>
                    <w:spacing w:after="0"/>
                    <w:ind w:left="34" w:right="57"/>
                    <w:jc w:val="both"/>
                    <w:rPr>
                      <w:rFonts w:ascii="Times New Roman" w:eastAsia="Calibri" w:hAnsi="Times New Roman" w:cs="Times New Roman"/>
                      <w:b/>
                      <w:bCs/>
                    </w:rPr>
                  </w:pPr>
                  <w:r w:rsidRPr="00000A91">
                    <w:rPr>
                      <w:rFonts w:ascii="Times New Roman" w:eastAsia="Calibri" w:hAnsi="Times New Roman" w:cs="Times New Roman"/>
                      <w:b/>
                      <w:bCs/>
                    </w:rPr>
                    <w:t>Завдання за напрямом «Розвиток інженерної інфраструктури»</w:t>
                  </w:r>
                </w:p>
                <w:p w:rsidR="00F56DDC" w:rsidRPr="003B341C" w:rsidRDefault="00F56DDC" w:rsidP="00A2196D">
                  <w:pPr>
                    <w:spacing w:after="0"/>
                    <w:ind w:left="34" w:right="57"/>
                    <w:jc w:val="both"/>
                    <w:rPr>
                      <w:rFonts w:ascii="Times New Roman" w:eastAsia="Calibri" w:hAnsi="Times New Roman" w:cs="Times New Roman"/>
                    </w:rPr>
                  </w:pPr>
                  <w:r w:rsidRPr="00000A91">
                    <w:rPr>
                      <w:rFonts w:ascii="Times New Roman" w:eastAsia="Calibri" w:hAnsi="Times New Roman" w:cs="Times New Roman"/>
                      <w:b/>
                      <w:bCs/>
                    </w:rPr>
                    <w:t>3. Впровадження енергоефективних заходів та технологій у секторах транспорту, промисловості, будівництва</w:t>
                  </w:r>
                  <w:r w:rsidRPr="00000A91">
                    <w:rPr>
                      <w:rFonts w:ascii="Times New Roman" w:eastAsia="Calibri" w:hAnsi="Times New Roman" w:cs="Times New Roman"/>
                      <w:b/>
                      <w:bCs/>
                      <w:spacing w:val="-4"/>
                    </w:rPr>
                    <w:t xml:space="preserve"> </w:t>
                  </w:r>
                  <w:r w:rsidRPr="00000A91">
                    <w:rPr>
                      <w:rFonts w:ascii="Times New Roman" w:eastAsia="Calibri" w:hAnsi="Times New Roman" w:cs="Times New Roman"/>
                      <w:b/>
                      <w:bCs/>
                    </w:rPr>
                    <w:t>тощо</w:t>
                  </w:r>
                </w:p>
              </w:tc>
            </w:tr>
            <w:tr w:rsidR="00F56DDC" w:rsidRPr="003B341C" w:rsidTr="00000A91">
              <w:trPr>
                <w:trHeight w:val="1991"/>
              </w:trPr>
              <w:tc>
                <w:tcPr>
                  <w:tcW w:w="2275" w:type="pct"/>
                  <w:shd w:val="clear" w:color="auto" w:fill="auto"/>
                </w:tcPr>
                <w:p w:rsidR="00F56DDC" w:rsidRPr="003B341C" w:rsidRDefault="00F56DDC" w:rsidP="00A2196D">
                  <w:pPr>
                    <w:widowControl w:val="0"/>
                    <w:shd w:val="clear" w:color="auto" w:fill="FFFFFF"/>
                    <w:spacing w:after="0"/>
                    <w:ind w:left="34" w:right="57"/>
                    <w:jc w:val="both"/>
                    <w:textAlignment w:val="baseline"/>
                    <w:rPr>
                      <w:rFonts w:ascii="Times New Roman" w:eastAsia="Times New Roman" w:hAnsi="Times New Roman" w:cs="Times New Roman"/>
                      <w:lang w:eastAsia="uk-UA"/>
                    </w:rPr>
                  </w:pPr>
                  <w:r w:rsidRPr="00000A91">
                    <w:rPr>
                      <w:rFonts w:ascii="Times New Roman" w:eastAsia="Times New Roman" w:hAnsi="Times New Roman" w:cs="Times New Roman"/>
                      <w:b/>
                      <w:bCs/>
                      <w:lang w:eastAsia="uk-UA"/>
                    </w:rPr>
                    <w:t>4.</w:t>
                  </w:r>
                  <w:r w:rsidRPr="003B341C">
                    <w:rPr>
                      <w:rFonts w:ascii="Times New Roman" w:eastAsia="Times New Roman" w:hAnsi="Times New Roman" w:cs="Times New Roman"/>
                      <w:lang w:eastAsia="uk-UA"/>
                    </w:rPr>
                    <w:t xml:space="preserve">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725" w:type="pct"/>
                  <w:gridSpan w:val="9"/>
                  <w:shd w:val="clear" w:color="auto" w:fill="auto"/>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2.2. Транспорт та міська мобільність</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Підвищення безпеки дорожнього руху</w:t>
                  </w:r>
                </w:p>
                <w:p w:rsidR="00F56DDC" w:rsidRPr="003B341C" w:rsidRDefault="00F56DDC" w:rsidP="00A2196D">
                  <w:pPr>
                    <w:spacing w:after="0"/>
                    <w:ind w:left="34" w:right="57"/>
                    <w:jc w:val="both"/>
                    <w:rPr>
                      <w:rFonts w:ascii="Times New Roman" w:eastAsia="Calibri" w:hAnsi="Times New Roman" w:cs="Times New Roman"/>
                    </w:rPr>
                  </w:pPr>
                  <w:r w:rsidRPr="003B341C">
                    <w:rPr>
                      <w:rFonts w:ascii="Times New Roman" w:eastAsia="Times New Roman" w:hAnsi="Times New Roman" w:cs="Times New Roman"/>
                      <w:lang w:eastAsia="uk-UA"/>
                    </w:rPr>
                    <w:t>Завдання 2.1. Зниження кількості ДТП, смертності та травматизму</w:t>
                  </w:r>
                </w:p>
              </w:tc>
            </w:tr>
            <w:tr w:rsidR="00000A91" w:rsidRPr="003B341C" w:rsidTr="005F594F">
              <w:trPr>
                <w:trHeight w:val="1222"/>
              </w:trPr>
              <w:tc>
                <w:tcPr>
                  <w:tcW w:w="2275" w:type="pct"/>
                  <w:shd w:val="clear" w:color="auto" w:fill="auto"/>
                </w:tcPr>
                <w:p w:rsidR="00000A91" w:rsidRPr="00000A91" w:rsidRDefault="00000A91" w:rsidP="00A2196D">
                  <w:pPr>
                    <w:widowControl w:val="0"/>
                    <w:shd w:val="clear" w:color="auto" w:fill="FFFFFF"/>
                    <w:spacing w:after="0"/>
                    <w:ind w:left="34" w:right="57"/>
                    <w:jc w:val="both"/>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 xml:space="preserve">Вилучено </w:t>
                  </w:r>
                </w:p>
              </w:tc>
              <w:tc>
                <w:tcPr>
                  <w:tcW w:w="2725" w:type="pct"/>
                  <w:gridSpan w:val="9"/>
                  <w:shd w:val="clear" w:color="auto" w:fill="auto"/>
                </w:tcPr>
                <w:p w:rsidR="00000A91" w:rsidRPr="003B341C" w:rsidRDefault="00000A91" w:rsidP="00A2196D">
                  <w:pPr>
                    <w:shd w:val="clear" w:color="auto" w:fill="FFFFFF"/>
                    <w:spacing w:after="0"/>
                    <w:ind w:left="34" w:right="57"/>
                    <w:jc w:val="both"/>
                    <w:textAlignment w:val="baseline"/>
                    <w:rPr>
                      <w:rFonts w:ascii="Times New Roman" w:eastAsia="Times New Roman" w:hAnsi="Times New Roman" w:cs="Times New Roman"/>
                      <w:lang w:eastAsia="uk-UA"/>
                    </w:rPr>
                  </w:pPr>
                </w:p>
              </w:tc>
            </w:tr>
            <w:tr w:rsidR="00F56DDC" w:rsidRPr="003B341C" w:rsidTr="00C314AA">
              <w:trPr>
                <w:trHeight w:val="704"/>
              </w:trPr>
              <w:tc>
                <w:tcPr>
                  <w:tcW w:w="2275" w:type="pct"/>
                  <w:shd w:val="clear" w:color="auto" w:fill="auto"/>
                </w:tcPr>
                <w:p w:rsidR="00F56DD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5F594F" w:rsidRPr="003B341C" w:rsidRDefault="005F594F" w:rsidP="00A2196D">
                  <w:pPr>
                    <w:shd w:val="clear" w:color="auto" w:fill="FFFFFF"/>
                    <w:spacing w:after="0"/>
                    <w:ind w:left="34" w:right="57"/>
                    <w:jc w:val="both"/>
                    <w:textAlignment w:val="baseline"/>
                    <w:rPr>
                      <w:rFonts w:ascii="Times New Roman" w:eastAsia="Times New Roman" w:hAnsi="Times New Roman" w:cs="Times New Roman"/>
                      <w:lang w:eastAsia="uk-UA"/>
                    </w:rPr>
                  </w:pPr>
                </w:p>
              </w:tc>
              <w:tc>
                <w:tcPr>
                  <w:tcW w:w="2725" w:type="pct"/>
                  <w:gridSpan w:val="9"/>
                  <w:shd w:val="clear" w:color="auto" w:fill="auto"/>
                </w:tcPr>
                <w:p w:rsidR="00F56DDC" w:rsidRPr="003B341C" w:rsidRDefault="00F56DDC" w:rsidP="00A2196D">
                  <w:pPr>
                    <w:spacing w:after="0"/>
                    <w:ind w:left="34" w:right="57"/>
                    <w:jc w:val="both"/>
                    <w:rPr>
                      <w:rFonts w:ascii="Times New Roman" w:eastAsia="Calibri" w:hAnsi="Times New Roman" w:cs="Times New Roman"/>
                    </w:rPr>
                  </w:pPr>
                  <w:r w:rsidRPr="003B341C">
                    <w:rPr>
                      <w:rFonts w:ascii="Times New Roman" w:eastAsia="Calibri" w:hAnsi="Times New Roman" w:cs="Times New Roman"/>
                    </w:rPr>
                    <w:t>місто Київ</w:t>
                  </w:r>
                </w:p>
              </w:tc>
            </w:tr>
            <w:tr w:rsidR="00000A91" w:rsidRPr="003B341C" w:rsidTr="00C314AA">
              <w:trPr>
                <w:trHeight w:val="704"/>
              </w:trPr>
              <w:tc>
                <w:tcPr>
                  <w:tcW w:w="2275" w:type="pct"/>
                  <w:shd w:val="clear" w:color="auto" w:fill="auto"/>
                </w:tcPr>
                <w:p w:rsidR="00000A91" w:rsidRPr="00000A91" w:rsidRDefault="00000A91" w:rsidP="00A2196D">
                  <w:pPr>
                    <w:shd w:val="clear" w:color="auto" w:fill="FFFFFF"/>
                    <w:spacing w:after="0"/>
                    <w:ind w:left="34" w:right="57"/>
                    <w:jc w:val="both"/>
                    <w:textAlignment w:val="baseline"/>
                    <w:rPr>
                      <w:rFonts w:ascii="Times New Roman" w:eastAsia="Times New Roman" w:hAnsi="Times New Roman" w:cs="Times New Roman"/>
                      <w:b/>
                      <w:bCs/>
                      <w:lang w:eastAsia="uk-UA"/>
                    </w:rPr>
                  </w:pPr>
                  <w:r w:rsidRPr="00000A91">
                    <w:rPr>
                      <w:rFonts w:ascii="Times New Roman" w:eastAsia="Times New Roman" w:hAnsi="Times New Roman" w:cs="Times New Roman"/>
                      <w:b/>
                      <w:bCs/>
                      <w:lang w:eastAsia="uk-UA"/>
                    </w:rPr>
                    <w:lastRenderedPageBreak/>
                    <w:t xml:space="preserve">Вилучено </w:t>
                  </w:r>
                </w:p>
              </w:tc>
              <w:tc>
                <w:tcPr>
                  <w:tcW w:w="2725" w:type="pct"/>
                  <w:gridSpan w:val="9"/>
                  <w:shd w:val="clear" w:color="auto" w:fill="auto"/>
                </w:tcPr>
                <w:p w:rsidR="00000A91" w:rsidRPr="003B341C" w:rsidRDefault="00000A91" w:rsidP="00A2196D">
                  <w:pPr>
                    <w:spacing w:after="0"/>
                    <w:ind w:left="34" w:right="57"/>
                    <w:jc w:val="both"/>
                    <w:rPr>
                      <w:rFonts w:ascii="Times New Roman" w:eastAsia="Calibri" w:hAnsi="Times New Roman" w:cs="Times New Roman"/>
                    </w:rPr>
                  </w:pPr>
                </w:p>
              </w:tc>
            </w:tr>
            <w:tr w:rsidR="00F56DDC" w:rsidRPr="003B341C" w:rsidTr="00C314AA">
              <w:tc>
                <w:tcPr>
                  <w:tcW w:w="2275" w:type="pct"/>
                  <w:shd w:val="clear" w:color="auto" w:fill="auto"/>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000A91">
                    <w:rPr>
                      <w:rFonts w:ascii="Times New Roman" w:eastAsia="Times New Roman" w:hAnsi="Times New Roman" w:cs="Times New Roman"/>
                      <w:b/>
                      <w:bCs/>
                      <w:lang w:eastAsia="uk-UA"/>
                    </w:rPr>
                    <w:t>6.</w:t>
                  </w:r>
                  <w:r w:rsidRPr="003B341C">
                    <w:rPr>
                      <w:rFonts w:ascii="Times New Roman" w:eastAsia="Times New Roman" w:hAnsi="Times New Roman" w:cs="Times New Roman"/>
                      <w:lang w:eastAsia="uk-UA"/>
                    </w:rPr>
                    <w:t> </w:t>
                  </w:r>
                  <w:r w:rsidRPr="003B341C">
                    <w:rPr>
                      <w:rFonts w:ascii="Times New Roman" w:eastAsia="Times New Roman" w:hAnsi="Times New Roman" w:cs="Times New Roman"/>
                      <w:lang w:eastAsia="ru-RU"/>
                    </w:rPr>
                    <w:t>Опис проблеми, на вирішення якої спрямовано технічне завдання</w:t>
                  </w:r>
                </w:p>
              </w:tc>
              <w:tc>
                <w:tcPr>
                  <w:tcW w:w="2725" w:type="pct"/>
                  <w:gridSpan w:val="9"/>
                  <w:shd w:val="clear" w:color="auto" w:fill="auto"/>
                </w:tcPr>
                <w:p w:rsidR="00F56DDC" w:rsidRPr="00000A91" w:rsidRDefault="00F56DDC" w:rsidP="00A2196D">
                  <w:pPr>
                    <w:spacing w:after="0"/>
                    <w:ind w:left="34" w:right="57"/>
                    <w:jc w:val="both"/>
                    <w:rPr>
                      <w:rFonts w:ascii="Times New Roman" w:eastAsia="Calibri" w:hAnsi="Times New Roman" w:cs="Times New Roman"/>
                      <w:b/>
                      <w:bCs/>
                      <w:color w:val="000000"/>
                    </w:rPr>
                  </w:pPr>
                  <w:r w:rsidRPr="00000A91">
                    <w:rPr>
                      <w:rFonts w:ascii="Times New Roman" w:eastAsia="Calibri" w:hAnsi="Times New Roman" w:cs="Times New Roman"/>
                      <w:b/>
                      <w:bCs/>
                      <w:color w:val="000000"/>
                    </w:rPr>
                    <w:t xml:space="preserve">– Недостатня кількість </w:t>
                  </w:r>
                  <w:proofErr w:type="spellStart"/>
                  <w:r w:rsidRPr="00000A91">
                    <w:rPr>
                      <w:rFonts w:ascii="Times New Roman" w:eastAsia="Calibri" w:hAnsi="Times New Roman" w:cs="Times New Roman"/>
                      <w:b/>
                      <w:bCs/>
                      <w:color w:val="000000"/>
                    </w:rPr>
                    <w:t>світлоточок</w:t>
                  </w:r>
                  <w:proofErr w:type="spellEnd"/>
                  <w:r w:rsidRPr="00000A91">
                    <w:rPr>
                      <w:rFonts w:ascii="Times New Roman" w:eastAsia="Calibri" w:hAnsi="Times New Roman" w:cs="Times New Roman"/>
                      <w:b/>
                      <w:bCs/>
                      <w:color w:val="000000"/>
                    </w:rPr>
                    <w:t xml:space="preserve"> </w:t>
                  </w:r>
                </w:p>
                <w:p w:rsidR="00F56DDC" w:rsidRPr="00000A91" w:rsidRDefault="00F56DDC" w:rsidP="00A2196D">
                  <w:pPr>
                    <w:spacing w:after="0"/>
                    <w:ind w:left="34" w:right="57"/>
                    <w:jc w:val="both"/>
                    <w:rPr>
                      <w:rFonts w:ascii="Times New Roman" w:eastAsia="Calibri" w:hAnsi="Times New Roman" w:cs="Times New Roman"/>
                      <w:b/>
                      <w:bCs/>
                      <w:color w:val="000000"/>
                    </w:rPr>
                  </w:pPr>
                  <w:r w:rsidRPr="00000A91">
                    <w:rPr>
                      <w:rFonts w:ascii="Times New Roman" w:eastAsia="Calibri" w:hAnsi="Times New Roman" w:cs="Times New Roman"/>
                      <w:b/>
                      <w:bCs/>
                      <w:color w:val="000000"/>
                    </w:rPr>
                    <w:t>– Необхідність розширення електромереж: будівництва нових, реконструкції існуючих</w:t>
                  </w:r>
                </w:p>
                <w:p w:rsidR="00F56DDC" w:rsidRPr="00000A91" w:rsidRDefault="00F56DDC" w:rsidP="00A2196D">
                  <w:pPr>
                    <w:spacing w:after="0"/>
                    <w:ind w:left="34" w:right="57"/>
                    <w:jc w:val="both"/>
                    <w:rPr>
                      <w:rFonts w:ascii="Times New Roman" w:eastAsia="Calibri" w:hAnsi="Times New Roman" w:cs="Times New Roman"/>
                      <w:b/>
                      <w:bCs/>
                      <w:color w:val="000000"/>
                    </w:rPr>
                  </w:pPr>
                  <w:r w:rsidRPr="00000A91">
                    <w:rPr>
                      <w:rFonts w:ascii="Times New Roman" w:eastAsia="Calibri" w:hAnsi="Times New Roman" w:cs="Times New Roman"/>
                      <w:b/>
                      <w:bCs/>
                      <w:color w:val="000000"/>
                    </w:rPr>
                    <w:t xml:space="preserve">– Потреба створення сучасного світлового середовища столиці (магістралей, вулиць, парків, скверів та прибудинкових територій міста) на рівні європейського зразка </w:t>
                  </w:r>
                </w:p>
                <w:p w:rsidR="00F56DDC" w:rsidRDefault="00F56DDC" w:rsidP="00A2196D">
                  <w:pPr>
                    <w:spacing w:after="0"/>
                    <w:ind w:left="34" w:right="57"/>
                    <w:jc w:val="both"/>
                    <w:rPr>
                      <w:rFonts w:ascii="Times New Roman" w:eastAsia="Calibri" w:hAnsi="Times New Roman" w:cs="Times New Roman"/>
                      <w:b/>
                      <w:bCs/>
                      <w:color w:val="000000"/>
                    </w:rPr>
                  </w:pPr>
                  <w:r w:rsidRPr="00000A91">
                    <w:rPr>
                      <w:rFonts w:ascii="Times New Roman" w:eastAsia="Calibri" w:hAnsi="Times New Roman" w:cs="Times New Roman"/>
                      <w:b/>
                      <w:bCs/>
                      <w:color w:val="000000"/>
                    </w:rPr>
                    <w:t>– Необхідність проведення заміни світильників, які не відповідають сучасним вимогам і нормативам з енергоефективності, терміну експлуатації та екологічних норм</w:t>
                  </w:r>
                </w:p>
                <w:p w:rsidR="00000A91" w:rsidRDefault="00000A91" w:rsidP="00A2196D">
                  <w:pPr>
                    <w:spacing w:after="0"/>
                    <w:ind w:left="34" w:right="57"/>
                    <w:jc w:val="both"/>
                    <w:rPr>
                      <w:rFonts w:ascii="Times New Roman" w:eastAsia="Calibri" w:hAnsi="Times New Roman" w:cs="Times New Roman"/>
                    </w:rPr>
                  </w:pPr>
                </w:p>
                <w:p w:rsidR="00330052" w:rsidRDefault="00330052" w:rsidP="00A2196D">
                  <w:pPr>
                    <w:spacing w:after="0"/>
                    <w:ind w:left="34" w:right="57"/>
                    <w:jc w:val="both"/>
                    <w:rPr>
                      <w:rFonts w:ascii="Times New Roman" w:eastAsia="Calibri" w:hAnsi="Times New Roman" w:cs="Times New Roman"/>
                    </w:rPr>
                  </w:pPr>
                </w:p>
                <w:p w:rsidR="005F594F" w:rsidRDefault="005F594F" w:rsidP="00A2196D">
                  <w:pPr>
                    <w:spacing w:after="0"/>
                    <w:ind w:left="34" w:right="57"/>
                    <w:jc w:val="both"/>
                    <w:rPr>
                      <w:rFonts w:ascii="Times New Roman" w:eastAsia="Calibri" w:hAnsi="Times New Roman" w:cs="Times New Roman"/>
                    </w:rPr>
                  </w:pPr>
                </w:p>
                <w:p w:rsidR="00330052" w:rsidRPr="003B341C" w:rsidRDefault="00330052" w:rsidP="00A2196D">
                  <w:pPr>
                    <w:spacing w:after="0"/>
                    <w:ind w:left="34" w:right="57"/>
                    <w:jc w:val="both"/>
                    <w:rPr>
                      <w:rFonts w:ascii="Times New Roman" w:eastAsia="Calibri" w:hAnsi="Times New Roman" w:cs="Times New Roman"/>
                    </w:rPr>
                  </w:pPr>
                </w:p>
              </w:tc>
            </w:tr>
            <w:tr w:rsidR="00F56DDC" w:rsidRPr="003B341C" w:rsidTr="00C314AA">
              <w:trPr>
                <w:trHeight w:val="545"/>
              </w:trPr>
              <w:tc>
                <w:tcPr>
                  <w:tcW w:w="2275" w:type="pct"/>
                  <w:vMerge w:val="restart"/>
                  <w:shd w:val="clear" w:color="auto" w:fill="auto"/>
                </w:tcPr>
                <w:p w:rsidR="00F56DDC" w:rsidRDefault="00F56DDC" w:rsidP="00A2196D">
                  <w:pPr>
                    <w:spacing w:after="0"/>
                    <w:ind w:left="34" w:right="57"/>
                    <w:jc w:val="both"/>
                    <w:rPr>
                      <w:rFonts w:ascii="Times New Roman" w:eastAsia="Times New Roman" w:hAnsi="Times New Roman" w:cs="Times New Roman"/>
                      <w:lang w:eastAsia="uk-UA"/>
                    </w:rPr>
                  </w:pPr>
                  <w:r w:rsidRPr="00000A91">
                    <w:rPr>
                      <w:rFonts w:ascii="Times New Roman" w:eastAsia="Times New Roman" w:hAnsi="Times New Roman" w:cs="Times New Roman"/>
                      <w:b/>
                      <w:bCs/>
                      <w:lang w:eastAsia="uk-UA"/>
                    </w:rPr>
                    <w:t>7.</w:t>
                  </w:r>
                  <w:r w:rsidRPr="003B341C">
                    <w:rPr>
                      <w:rFonts w:ascii="Times New Roman" w:eastAsia="Times New Roman" w:hAnsi="Times New Roman" w:cs="Times New Roman"/>
                      <w:lang w:eastAsia="uk-UA"/>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на виконання технічного завдання: </w:t>
                  </w:r>
                </w:p>
                <w:p w:rsidR="00000A91" w:rsidRPr="003B341C" w:rsidRDefault="00000A91" w:rsidP="00A2196D">
                  <w:pPr>
                    <w:spacing w:after="0"/>
                    <w:ind w:left="34" w:right="57"/>
                    <w:jc w:val="both"/>
                    <w:rPr>
                      <w:rFonts w:ascii="Times New Roman" w:eastAsia="Times New Roman" w:hAnsi="Times New Roman" w:cs="Times New Roman"/>
                      <w:lang w:eastAsia="uk-UA"/>
                    </w:rPr>
                  </w:pPr>
                </w:p>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будівництва та реконструкції, од.</w:t>
                  </w:r>
                </w:p>
                <w:p w:rsidR="005F594F" w:rsidRPr="003B341C" w:rsidRDefault="005F594F" w:rsidP="00A2196D">
                  <w:pPr>
                    <w:spacing w:after="0"/>
                    <w:ind w:left="34" w:right="57"/>
                    <w:jc w:val="both"/>
                    <w:rPr>
                      <w:rFonts w:ascii="Times New Roman" w:eastAsia="Times New Roman" w:hAnsi="Times New Roman" w:cs="Times New Roman"/>
                      <w:lang w:eastAsia="uk-UA"/>
                    </w:rPr>
                  </w:pPr>
                </w:p>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замінених під час капітального ремонту світильників з лампами ДРЛ та </w:t>
                  </w:r>
                  <w:proofErr w:type="spellStart"/>
                  <w:r w:rsidRPr="003B341C">
                    <w:rPr>
                      <w:rFonts w:ascii="Times New Roman" w:eastAsia="Times New Roman" w:hAnsi="Times New Roman" w:cs="Times New Roman"/>
                      <w:lang w:eastAsia="uk-UA"/>
                    </w:rPr>
                    <w:t>ДНаТ</w:t>
                  </w:r>
                  <w:proofErr w:type="spellEnd"/>
                  <w:r w:rsidRPr="003B341C">
                    <w:rPr>
                      <w:rFonts w:ascii="Times New Roman" w:eastAsia="Times New Roman" w:hAnsi="Times New Roman" w:cs="Times New Roman"/>
                      <w:lang w:eastAsia="uk-UA"/>
                    </w:rPr>
                    <w:t xml:space="preserve"> на світлодіодні світильники, од.</w:t>
                  </w:r>
                </w:p>
                <w:p w:rsidR="00F56DDC" w:rsidRPr="003B341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замінених </w:t>
                  </w:r>
                  <w:r w:rsidRPr="00000A91">
                    <w:rPr>
                      <w:rFonts w:ascii="Times New Roman" w:eastAsia="Times New Roman" w:hAnsi="Times New Roman" w:cs="Times New Roman"/>
                      <w:b/>
                      <w:bCs/>
                      <w:lang w:eastAsia="uk-UA"/>
                    </w:rPr>
                    <w:t>під час капітального ремонту</w:t>
                  </w:r>
                  <w:r w:rsidRPr="003B341C">
                    <w:rPr>
                      <w:rFonts w:ascii="Times New Roman" w:eastAsia="Times New Roman" w:hAnsi="Times New Roman" w:cs="Times New Roman"/>
                      <w:lang w:eastAsia="uk-UA"/>
                    </w:rPr>
                    <w:t xml:space="preserve"> світильників з лампами ДРЛ та </w:t>
                  </w:r>
                  <w:proofErr w:type="spellStart"/>
                  <w:r w:rsidRPr="003B341C">
                    <w:rPr>
                      <w:rFonts w:ascii="Times New Roman" w:eastAsia="Times New Roman" w:hAnsi="Times New Roman" w:cs="Times New Roman"/>
                      <w:lang w:eastAsia="uk-UA"/>
                    </w:rPr>
                    <w:t>ДНаТ</w:t>
                  </w:r>
                  <w:proofErr w:type="spellEnd"/>
                  <w:r w:rsidRPr="003B341C">
                    <w:rPr>
                      <w:rFonts w:ascii="Times New Roman" w:eastAsia="Times New Roman" w:hAnsi="Times New Roman" w:cs="Times New Roman"/>
                      <w:lang w:eastAsia="uk-UA"/>
                    </w:rPr>
                    <w:t xml:space="preserve"> на світлодіодні світильники, за рахунок Європейського інвестиційного банку, од.</w:t>
                  </w:r>
                </w:p>
                <w:p w:rsidR="00F56DDC" w:rsidRPr="003B341C" w:rsidRDefault="00F56DDC" w:rsidP="00A2196D">
                  <w:pPr>
                    <w:spacing w:after="0"/>
                    <w:ind w:left="34" w:right="57"/>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побудованих (відремонтованих) </w:t>
                  </w:r>
                  <w:proofErr w:type="spellStart"/>
                  <w:r w:rsidRPr="003B341C">
                    <w:rPr>
                      <w:rFonts w:ascii="Times New Roman" w:eastAsia="Times New Roman" w:hAnsi="Times New Roman" w:cs="Times New Roman"/>
                      <w:lang w:eastAsia="uk-UA"/>
                    </w:rPr>
                    <w:t>обʼєктів</w:t>
                  </w:r>
                  <w:proofErr w:type="spellEnd"/>
                  <w:r w:rsidRPr="003B341C">
                    <w:rPr>
                      <w:rFonts w:ascii="Times New Roman" w:eastAsia="Times New Roman" w:hAnsi="Times New Roman" w:cs="Times New Roman"/>
                      <w:lang w:eastAsia="uk-UA"/>
                    </w:rPr>
                    <w:t xml:space="preserve"> архітектурно-декоративного та святкового освітлення, од.</w:t>
                  </w:r>
                </w:p>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кількість придбаних спеціальних автомобілів, техніки та обладнання для утримання вуличного освітлення, од.</w:t>
                  </w:r>
                </w:p>
                <w:p w:rsidR="00DC5E86" w:rsidRDefault="00DC5E86" w:rsidP="00A2196D">
                  <w:pPr>
                    <w:spacing w:after="0"/>
                    <w:ind w:left="34" w:right="57"/>
                    <w:jc w:val="both"/>
                    <w:rPr>
                      <w:rFonts w:ascii="Times New Roman" w:eastAsia="Times New Roman" w:hAnsi="Times New Roman" w:cs="Times New Roman"/>
                      <w:lang w:eastAsia="uk-UA"/>
                    </w:rPr>
                  </w:pPr>
                </w:p>
                <w:p w:rsidR="00DC5E86" w:rsidRDefault="00DC5E86" w:rsidP="00A2196D">
                  <w:pPr>
                    <w:spacing w:after="0"/>
                    <w:ind w:left="34" w:right="57"/>
                    <w:jc w:val="both"/>
                    <w:rPr>
                      <w:rFonts w:ascii="Times New Roman" w:eastAsia="Times New Roman" w:hAnsi="Times New Roman" w:cs="Times New Roman"/>
                      <w:lang w:eastAsia="uk-UA"/>
                    </w:rPr>
                  </w:pPr>
                </w:p>
                <w:p w:rsidR="00F56DDC" w:rsidRPr="00DC5E86" w:rsidRDefault="00F56DDC" w:rsidP="00A2196D">
                  <w:pPr>
                    <w:tabs>
                      <w:tab w:val="left" w:pos="142"/>
                      <w:tab w:val="left" w:pos="238"/>
                      <w:tab w:val="left" w:pos="284"/>
                    </w:tabs>
                    <w:spacing w:after="0"/>
                    <w:ind w:left="34" w:right="57"/>
                    <w:jc w:val="both"/>
                    <w:rPr>
                      <w:rFonts w:ascii="Times New Roman" w:eastAsia="Times New Roman" w:hAnsi="Times New Roman" w:cs="Times New Roman"/>
                      <w:b/>
                      <w:bCs/>
                      <w:lang w:eastAsia="uk-UA"/>
                    </w:rPr>
                  </w:pPr>
                  <w:r w:rsidRPr="003B341C">
                    <w:rPr>
                      <w:rFonts w:ascii="Times New Roman" w:eastAsia="Times New Roman" w:hAnsi="Times New Roman" w:cs="Times New Roman"/>
                      <w:lang w:eastAsia="uk-UA"/>
                    </w:rPr>
                    <w:t xml:space="preserve">- </w:t>
                  </w:r>
                  <w:r w:rsidRPr="00DC5E86">
                    <w:rPr>
                      <w:rFonts w:ascii="Times New Roman" w:eastAsia="Times New Roman" w:hAnsi="Times New Roman" w:cs="Times New Roman"/>
                      <w:b/>
                      <w:bCs/>
                      <w:lang w:eastAsia="uk-UA"/>
                    </w:rPr>
                    <w:t xml:space="preserve">кількість розроблених </w:t>
                  </w:r>
                  <w:proofErr w:type="spellStart"/>
                  <w:r w:rsidRPr="00DC5E86">
                    <w:rPr>
                      <w:rFonts w:ascii="Times New Roman" w:eastAsia="Times New Roman" w:hAnsi="Times New Roman" w:cs="Times New Roman"/>
                      <w:b/>
                      <w:bCs/>
                      <w:lang w:eastAsia="uk-UA"/>
                    </w:rPr>
                    <w:t>проєктів</w:t>
                  </w:r>
                  <w:proofErr w:type="spellEnd"/>
                  <w:r w:rsidRPr="00DC5E86">
                    <w:rPr>
                      <w:rFonts w:ascii="Times New Roman" w:eastAsia="Times New Roman" w:hAnsi="Times New Roman" w:cs="Times New Roman"/>
                      <w:b/>
                      <w:bCs/>
                      <w:lang w:eastAsia="uk-UA"/>
                    </w:rPr>
                    <w:t xml:space="preserve"> реконструкції будівель та споруд, од.</w:t>
                  </w:r>
                </w:p>
                <w:p w:rsidR="00F56DDC" w:rsidRPr="00DC5E86" w:rsidRDefault="00F56DDC" w:rsidP="00A2196D">
                  <w:pPr>
                    <w:tabs>
                      <w:tab w:val="left" w:pos="142"/>
                      <w:tab w:val="left" w:pos="238"/>
                    </w:tabs>
                    <w:spacing w:after="0"/>
                    <w:ind w:left="34" w:right="57"/>
                    <w:jc w:val="both"/>
                    <w:rPr>
                      <w:rFonts w:ascii="Times New Roman" w:eastAsia="Times New Roman" w:hAnsi="Times New Roman" w:cs="Times New Roman"/>
                      <w:b/>
                      <w:bCs/>
                      <w:lang w:eastAsia="uk-UA"/>
                    </w:rPr>
                  </w:pPr>
                  <w:r w:rsidRPr="00DC5E86">
                    <w:rPr>
                      <w:rFonts w:ascii="Times New Roman" w:eastAsia="Times New Roman" w:hAnsi="Times New Roman" w:cs="Times New Roman"/>
                      <w:b/>
                      <w:bCs/>
                      <w:lang w:eastAsia="uk-UA"/>
                    </w:rPr>
                    <w:t xml:space="preserve">- кількість розроблених </w:t>
                  </w:r>
                  <w:proofErr w:type="spellStart"/>
                  <w:r w:rsidRPr="00DC5E86">
                    <w:rPr>
                      <w:rFonts w:ascii="Times New Roman" w:eastAsia="Times New Roman" w:hAnsi="Times New Roman" w:cs="Times New Roman"/>
                      <w:b/>
                      <w:bCs/>
                      <w:lang w:eastAsia="uk-UA"/>
                    </w:rPr>
                    <w:t>проєктів</w:t>
                  </w:r>
                  <w:proofErr w:type="spellEnd"/>
                  <w:r w:rsidRPr="00DC5E86">
                    <w:rPr>
                      <w:rFonts w:ascii="Times New Roman" w:eastAsia="Times New Roman" w:hAnsi="Times New Roman" w:cs="Times New Roman"/>
                      <w:b/>
                      <w:bCs/>
                      <w:lang w:eastAsia="uk-UA"/>
                    </w:rPr>
                    <w:t xml:space="preserve"> будівництва мереж зовнішнього освітлення (прибудинкових територій та нерегульованих пішохідних переходів), од.</w:t>
                  </w:r>
                </w:p>
                <w:p w:rsidR="00F56DDC" w:rsidRPr="003B341C" w:rsidRDefault="00F56DDC" w:rsidP="00A2196D">
                  <w:pPr>
                    <w:tabs>
                      <w:tab w:val="left" w:pos="142"/>
                      <w:tab w:val="left" w:pos="238"/>
                      <w:tab w:val="left" w:pos="284"/>
                    </w:tabs>
                    <w:spacing w:after="0"/>
                    <w:ind w:left="34" w:right="57"/>
                    <w:jc w:val="both"/>
                    <w:rPr>
                      <w:rFonts w:ascii="Times New Roman" w:eastAsia="Times New Roman" w:hAnsi="Times New Roman" w:cs="Times New Roman"/>
                      <w:lang w:eastAsia="uk-UA"/>
                    </w:rPr>
                  </w:pPr>
                  <w:r w:rsidRPr="00DC5E86">
                    <w:rPr>
                      <w:rFonts w:ascii="Times New Roman" w:eastAsia="Times New Roman" w:hAnsi="Times New Roman" w:cs="Times New Roman"/>
                      <w:b/>
                      <w:bCs/>
                      <w:lang w:eastAsia="uk-UA"/>
                    </w:rPr>
                    <w:t xml:space="preserve">- кількість технічно модернізованих </w:t>
                  </w:r>
                  <w:proofErr w:type="spellStart"/>
                  <w:r w:rsidRPr="00DC5E86">
                    <w:rPr>
                      <w:rFonts w:ascii="Times New Roman" w:eastAsia="Times New Roman" w:hAnsi="Times New Roman" w:cs="Times New Roman"/>
                      <w:b/>
                      <w:bCs/>
                      <w:lang w:eastAsia="uk-UA"/>
                    </w:rPr>
                    <w:t>диспетчерсько</w:t>
                  </w:r>
                  <w:proofErr w:type="spellEnd"/>
                  <w:r w:rsidRPr="00DC5E86">
                    <w:rPr>
                      <w:rFonts w:ascii="Times New Roman" w:eastAsia="Times New Roman" w:hAnsi="Times New Roman" w:cs="Times New Roman"/>
                      <w:b/>
                      <w:bCs/>
                      <w:lang w:eastAsia="uk-UA"/>
                    </w:rPr>
                    <w:t>-аварійних служб підприємства, од</w:t>
                  </w:r>
                  <w:r w:rsidRPr="003B341C">
                    <w:rPr>
                      <w:rFonts w:ascii="Times New Roman" w:eastAsia="Times New Roman" w:hAnsi="Times New Roman" w:cs="Times New Roman"/>
                      <w:lang w:eastAsia="uk-UA"/>
                    </w:rPr>
                    <w:t>.</w:t>
                  </w:r>
                </w:p>
                <w:p w:rsidR="00F56DDC" w:rsidRDefault="00F56DDC" w:rsidP="00A2196D">
                  <w:pPr>
                    <w:spacing w:after="0"/>
                    <w:ind w:left="34"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площа проведення капітального ремонту, </w:t>
                  </w:r>
                  <w:r w:rsidRPr="00B73B3C">
                    <w:rPr>
                      <w:rFonts w:ascii="Times New Roman" w:eastAsia="Times New Roman" w:hAnsi="Times New Roman" w:cs="Times New Roman"/>
                      <w:b/>
                      <w:bCs/>
                      <w:lang w:eastAsia="uk-UA"/>
                    </w:rPr>
                    <w:t>виробничих баз</w:t>
                  </w:r>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кв</w:t>
                  </w:r>
                  <w:proofErr w:type="spellEnd"/>
                  <w:r w:rsidRPr="003B341C">
                    <w:rPr>
                      <w:rFonts w:ascii="Times New Roman" w:eastAsia="Times New Roman" w:hAnsi="Times New Roman" w:cs="Times New Roman"/>
                      <w:lang w:eastAsia="uk-UA"/>
                    </w:rPr>
                    <w:t>. м</w:t>
                  </w:r>
                </w:p>
                <w:p w:rsidR="00330052" w:rsidRDefault="00330052" w:rsidP="00A2196D">
                  <w:pPr>
                    <w:spacing w:after="0"/>
                    <w:ind w:left="34" w:right="57"/>
                    <w:jc w:val="both"/>
                    <w:rPr>
                      <w:rFonts w:ascii="Times New Roman" w:eastAsia="Times New Roman" w:hAnsi="Times New Roman" w:cs="Times New Roman"/>
                      <w:lang w:eastAsia="uk-UA"/>
                    </w:rPr>
                  </w:pPr>
                </w:p>
                <w:p w:rsidR="00DC5E86" w:rsidRPr="003B341C" w:rsidRDefault="00DC5E86" w:rsidP="00A2196D">
                  <w:pPr>
                    <w:spacing w:after="0"/>
                    <w:ind w:left="34" w:right="57"/>
                    <w:jc w:val="both"/>
                    <w:rPr>
                      <w:rFonts w:ascii="Times New Roman" w:eastAsia="Times New Roman" w:hAnsi="Times New Roman" w:cs="Times New Roman"/>
                      <w:lang w:eastAsia="uk-UA"/>
                    </w:rPr>
                  </w:pPr>
                </w:p>
              </w:tc>
              <w:tc>
                <w:tcPr>
                  <w:tcW w:w="540" w:type="pct"/>
                  <w:shd w:val="clear" w:color="auto" w:fill="auto"/>
                  <w:vAlign w:val="center"/>
                </w:tcPr>
                <w:p w:rsidR="00F56DDC" w:rsidRPr="003B341C" w:rsidRDefault="00F56DDC"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2021 рік</w:t>
                  </w:r>
                </w:p>
              </w:tc>
              <w:tc>
                <w:tcPr>
                  <w:tcW w:w="559" w:type="pct"/>
                  <w:gridSpan w:val="2"/>
                  <w:shd w:val="clear" w:color="auto" w:fill="auto"/>
                  <w:vAlign w:val="center"/>
                </w:tcPr>
                <w:p w:rsidR="00F56DDC" w:rsidRPr="003B341C" w:rsidRDefault="00F56DDC"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544" w:type="pct"/>
                  <w:gridSpan w:val="3"/>
                  <w:shd w:val="clear" w:color="auto" w:fill="auto"/>
                  <w:vAlign w:val="center"/>
                </w:tcPr>
                <w:p w:rsidR="00F56DDC" w:rsidRPr="003B341C" w:rsidRDefault="00F56DDC"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539" w:type="pct"/>
                  <w:gridSpan w:val="2"/>
                  <w:shd w:val="clear" w:color="auto" w:fill="auto"/>
                  <w:vAlign w:val="center"/>
                </w:tcPr>
                <w:p w:rsidR="00F56DDC" w:rsidRPr="00000A91" w:rsidRDefault="00F56DDC" w:rsidP="00A2196D">
                  <w:pPr>
                    <w:shd w:val="clear" w:color="auto" w:fill="FFFFFF"/>
                    <w:spacing w:after="0"/>
                    <w:ind w:left="34"/>
                    <w:jc w:val="center"/>
                    <w:textAlignment w:val="baseline"/>
                    <w:rPr>
                      <w:rFonts w:ascii="Times New Roman" w:eastAsia="Times New Roman" w:hAnsi="Times New Roman" w:cs="Times New Roman"/>
                      <w:b/>
                      <w:bCs/>
                      <w:lang w:eastAsia="uk-UA"/>
                    </w:rPr>
                  </w:pPr>
                  <w:r w:rsidRPr="00000A91">
                    <w:rPr>
                      <w:rFonts w:ascii="Times New Roman" w:eastAsia="Times New Roman" w:hAnsi="Times New Roman" w:cs="Times New Roman"/>
                      <w:b/>
                      <w:bCs/>
                      <w:lang w:eastAsia="uk-UA"/>
                    </w:rPr>
                    <w:t>2024 рік</w:t>
                  </w:r>
                </w:p>
              </w:tc>
              <w:tc>
                <w:tcPr>
                  <w:tcW w:w="544" w:type="pct"/>
                  <w:shd w:val="clear" w:color="auto" w:fill="auto"/>
                  <w:vAlign w:val="center"/>
                </w:tcPr>
                <w:p w:rsidR="00F56DDC" w:rsidRPr="003B341C" w:rsidRDefault="00F56DDC" w:rsidP="00A2196D">
                  <w:pPr>
                    <w:shd w:val="clear" w:color="auto" w:fill="FFFFFF"/>
                    <w:spacing w:after="0"/>
                    <w:ind w:left="34"/>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tc>
            </w:tr>
            <w:tr w:rsidR="00F56DDC" w:rsidRPr="003B341C" w:rsidTr="00C314AA">
              <w:trPr>
                <w:trHeight w:val="742"/>
              </w:trPr>
              <w:tc>
                <w:tcPr>
                  <w:tcW w:w="2275" w:type="pct"/>
                  <w:vMerge/>
                  <w:shd w:val="clear" w:color="auto" w:fill="auto"/>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p>
              </w:tc>
              <w:tc>
                <w:tcPr>
                  <w:tcW w:w="540" w:type="pct"/>
                  <w:shd w:val="clear" w:color="auto" w:fill="auto"/>
                </w:tcPr>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345</w:t>
                  </w:r>
                </w:p>
                <w:p w:rsidR="00F56DDC" w:rsidRDefault="00F56DDC" w:rsidP="00A2196D">
                  <w:pPr>
                    <w:spacing w:after="0"/>
                    <w:ind w:left="34"/>
                    <w:jc w:val="center"/>
                    <w:rPr>
                      <w:rFonts w:ascii="Times New Roman" w:eastAsia="Calibri" w:hAnsi="Times New Roman" w:cs="Times New Roman"/>
                    </w:rPr>
                  </w:pPr>
                </w:p>
                <w:p w:rsidR="005F594F" w:rsidRPr="003B341C" w:rsidRDefault="005F594F"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10635</w:t>
                  </w:r>
                </w:p>
                <w:p w:rsidR="00F56DDC" w:rsidRPr="003B341C" w:rsidRDefault="00F56DDC" w:rsidP="00A2196D">
                  <w:pPr>
                    <w:spacing w:after="0"/>
                    <w:ind w:left="34"/>
                    <w:jc w:val="center"/>
                    <w:rPr>
                      <w:rFonts w:ascii="Times New Roman" w:eastAsia="Calibri" w:hAnsi="Times New Roman" w:cs="Times New Roman"/>
                    </w:rPr>
                  </w:pPr>
                </w:p>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9190</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48</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24</w:t>
                  </w:r>
                </w:p>
                <w:p w:rsidR="00F56DDC" w:rsidRPr="003B341C" w:rsidRDefault="00F56DDC" w:rsidP="00A2196D">
                  <w:pPr>
                    <w:spacing w:after="0"/>
                    <w:ind w:left="34"/>
                    <w:jc w:val="center"/>
                    <w:rPr>
                      <w:rFonts w:ascii="Times New Roman" w:eastAsia="Calibri" w:hAnsi="Times New Roman" w:cs="Times New Roman"/>
                    </w:rPr>
                  </w:pPr>
                </w:p>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2944</w:t>
                  </w:r>
                </w:p>
              </w:tc>
              <w:tc>
                <w:tcPr>
                  <w:tcW w:w="559" w:type="pct"/>
                  <w:gridSpan w:val="2"/>
                  <w:shd w:val="clear" w:color="auto" w:fill="auto"/>
                </w:tcPr>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304</w:t>
                  </w:r>
                </w:p>
                <w:p w:rsidR="00F56DDC" w:rsidRDefault="00F56DDC" w:rsidP="00A2196D">
                  <w:pPr>
                    <w:spacing w:after="0"/>
                    <w:ind w:left="34"/>
                    <w:jc w:val="center"/>
                    <w:rPr>
                      <w:rFonts w:ascii="Times New Roman" w:eastAsia="Calibri" w:hAnsi="Times New Roman" w:cs="Times New Roman"/>
                    </w:rPr>
                  </w:pPr>
                </w:p>
                <w:p w:rsidR="005F594F" w:rsidRPr="003B341C" w:rsidRDefault="005F594F"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10123</w:t>
                  </w:r>
                </w:p>
                <w:p w:rsidR="00F56DDC" w:rsidRPr="003B341C" w:rsidRDefault="00F56DDC" w:rsidP="00A2196D">
                  <w:pPr>
                    <w:spacing w:after="0"/>
                    <w:ind w:left="34"/>
                    <w:jc w:val="center"/>
                    <w:rPr>
                      <w:rFonts w:ascii="Times New Roman" w:eastAsia="Calibri" w:hAnsi="Times New Roman" w:cs="Times New Roman"/>
                    </w:rPr>
                  </w:pPr>
                </w:p>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8686</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14</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25</w:t>
                  </w:r>
                </w:p>
                <w:p w:rsidR="00F56DDC" w:rsidRPr="003B341C" w:rsidRDefault="00F56DDC" w:rsidP="00A2196D">
                  <w:pPr>
                    <w:spacing w:after="0"/>
                    <w:ind w:left="34"/>
                    <w:jc w:val="center"/>
                    <w:rPr>
                      <w:rFonts w:ascii="Times New Roman" w:eastAsia="Calibri" w:hAnsi="Times New Roman" w:cs="Times New Roman"/>
                    </w:rPr>
                  </w:pPr>
                </w:p>
                <w:p w:rsidR="00000A91" w:rsidRDefault="00000A91"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3</w:t>
                  </w:r>
                  <w:r w:rsidR="00000A91">
                    <w:rPr>
                      <w:rFonts w:ascii="Times New Roman" w:eastAsia="Calibri" w:hAnsi="Times New Roman" w:cs="Times New Roman"/>
                    </w:rPr>
                    <w:t> </w:t>
                  </w:r>
                  <w:r w:rsidRPr="003B341C">
                    <w:rPr>
                      <w:rFonts w:ascii="Times New Roman" w:eastAsia="Calibri" w:hAnsi="Times New Roman" w:cs="Times New Roman"/>
                    </w:rPr>
                    <w:t>211</w:t>
                  </w:r>
                </w:p>
              </w:tc>
              <w:tc>
                <w:tcPr>
                  <w:tcW w:w="544" w:type="pct"/>
                  <w:gridSpan w:val="3"/>
                  <w:shd w:val="clear" w:color="auto" w:fill="auto"/>
                </w:tcPr>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w:t>
                  </w:r>
                </w:p>
                <w:p w:rsidR="00F56DDC" w:rsidRDefault="00F56DDC" w:rsidP="00A2196D">
                  <w:pPr>
                    <w:spacing w:after="0"/>
                    <w:ind w:left="34"/>
                    <w:jc w:val="center"/>
                    <w:rPr>
                      <w:rFonts w:ascii="Times New Roman" w:eastAsia="Calibri" w:hAnsi="Times New Roman" w:cs="Times New Roman"/>
                      <w:b/>
                      <w:bCs/>
                    </w:rPr>
                  </w:pPr>
                </w:p>
                <w:p w:rsidR="005F594F" w:rsidRPr="00000A91" w:rsidRDefault="005F594F" w:rsidP="00A2196D">
                  <w:pPr>
                    <w:spacing w:after="0"/>
                    <w:ind w:left="34"/>
                    <w:jc w:val="center"/>
                    <w:rPr>
                      <w:rFonts w:ascii="Times New Roman" w:eastAsia="Calibri" w:hAnsi="Times New Roman" w:cs="Times New Roman"/>
                      <w:b/>
                      <w:bCs/>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9400</w:t>
                  </w:r>
                </w:p>
                <w:p w:rsidR="00F56DDC" w:rsidRDefault="00F56DDC" w:rsidP="00A2196D">
                  <w:pPr>
                    <w:spacing w:after="0"/>
                    <w:ind w:left="34"/>
                    <w:jc w:val="center"/>
                    <w:rPr>
                      <w:rFonts w:ascii="Times New Roman" w:eastAsia="Calibri" w:hAnsi="Times New Roman" w:cs="Times New Roman"/>
                    </w:rPr>
                  </w:pPr>
                </w:p>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w:t>
                  </w:r>
                </w:p>
                <w:p w:rsidR="00F56DDC" w:rsidRPr="003B341C" w:rsidRDefault="00F56DDC" w:rsidP="00A2196D">
                  <w:pPr>
                    <w:spacing w:after="0"/>
                    <w:ind w:left="34"/>
                    <w:jc w:val="center"/>
                    <w:rPr>
                      <w:rFonts w:ascii="Times New Roman" w:eastAsia="Calibri" w:hAnsi="Times New Roman" w:cs="Times New Roman"/>
                    </w:rPr>
                  </w:pPr>
                </w:p>
                <w:p w:rsidR="00000A91" w:rsidRDefault="00000A91"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714,3</w:t>
                  </w:r>
                </w:p>
              </w:tc>
              <w:tc>
                <w:tcPr>
                  <w:tcW w:w="539" w:type="pct"/>
                  <w:gridSpan w:val="2"/>
                  <w:shd w:val="clear" w:color="auto" w:fill="auto"/>
                </w:tcPr>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2</w:t>
                  </w:r>
                </w:p>
                <w:p w:rsidR="00F56DDC" w:rsidRDefault="00F56DDC" w:rsidP="00A2196D">
                  <w:pPr>
                    <w:spacing w:after="0"/>
                    <w:ind w:left="34"/>
                    <w:jc w:val="center"/>
                    <w:rPr>
                      <w:rFonts w:ascii="Times New Roman" w:eastAsia="Calibri" w:hAnsi="Times New Roman" w:cs="Times New Roman"/>
                      <w:b/>
                      <w:bCs/>
                    </w:rPr>
                  </w:pPr>
                </w:p>
                <w:p w:rsidR="005F594F" w:rsidRPr="00000A91" w:rsidRDefault="005F594F" w:rsidP="00A2196D">
                  <w:pPr>
                    <w:spacing w:after="0"/>
                    <w:ind w:left="34"/>
                    <w:jc w:val="center"/>
                    <w:rPr>
                      <w:rFonts w:ascii="Times New Roman" w:eastAsia="Calibri" w:hAnsi="Times New Roman" w:cs="Times New Roman"/>
                      <w:b/>
                      <w:bCs/>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11500</w:t>
                  </w:r>
                </w:p>
                <w:p w:rsidR="00F56DDC" w:rsidRPr="003B341C" w:rsidRDefault="00F56DDC" w:rsidP="00A2196D">
                  <w:pPr>
                    <w:spacing w:after="0"/>
                    <w:ind w:left="34"/>
                    <w:jc w:val="center"/>
                    <w:rPr>
                      <w:rFonts w:ascii="Times New Roman" w:eastAsia="Calibri" w:hAnsi="Times New Roman" w:cs="Times New Roman"/>
                    </w:rPr>
                  </w:pPr>
                </w:p>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w:t>
                  </w: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8</w:t>
                  </w:r>
                </w:p>
                <w:p w:rsidR="00F56DDC" w:rsidRPr="003B341C" w:rsidRDefault="00F56DDC" w:rsidP="00A2196D">
                  <w:pPr>
                    <w:spacing w:after="0"/>
                    <w:ind w:left="34"/>
                    <w:jc w:val="center"/>
                    <w:rPr>
                      <w:rFonts w:ascii="Times New Roman" w:eastAsia="Calibri" w:hAnsi="Times New Roman" w:cs="Times New Roman"/>
                    </w:rPr>
                  </w:pPr>
                </w:p>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5</w:t>
                  </w:r>
                </w:p>
                <w:p w:rsidR="00F56DDC" w:rsidRPr="00000A91" w:rsidRDefault="00F56DDC" w:rsidP="00A2196D">
                  <w:pPr>
                    <w:spacing w:after="0"/>
                    <w:ind w:left="34"/>
                    <w:jc w:val="center"/>
                    <w:rPr>
                      <w:rFonts w:ascii="Times New Roman" w:eastAsia="Calibri" w:hAnsi="Times New Roman" w:cs="Times New Roman"/>
                      <w:b/>
                      <w:bCs/>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293</w:t>
                  </w:r>
                </w:p>
                <w:p w:rsidR="00F56DDC" w:rsidRPr="00000A91" w:rsidRDefault="00F56DDC" w:rsidP="00A2196D">
                  <w:pPr>
                    <w:spacing w:after="0"/>
                    <w:ind w:left="34"/>
                    <w:jc w:val="center"/>
                    <w:rPr>
                      <w:rFonts w:ascii="Times New Roman" w:eastAsia="Calibri" w:hAnsi="Times New Roman" w:cs="Times New Roman"/>
                      <w:b/>
                      <w:bCs/>
                    </w:rPr>
                  </w:pPr>
                </w:p>
                <w:p w:rsidR="00F56DDC" w:rsidRPr="00000A91" w:rsidRDefault="00F56DDC" w:rsidP="00A2196D">
                  <w:pPr>
                    <w:spacing w:after="0"/>
                    <w:ind w:left="34"/>
                    <w:jc w:val="center"/>
                    <w:rPr>
                      <w:rFonts w:ascii="Times New Roman" w:eastAsia="Calibri" w:hAnsi="Times New Roman" w:cs="Times New Roman"/>
                      <w:b/>
                      <w:bCs/>
                    </w:rPr>
                  </w:pPr>
                </w:p>
                <w:p w:rsidR="00F56DDC" w:rsidRPr="00000A91" w:rsidRDefault="00F56DDC" w:rsidP="00A2196D">
                  <w:pPr>
                    <w:spacing w:after="0"/>
                    <w:ind w:left="34"/>
                    <w:jc w:val="center"/>
                    <w:rPr>
                      <w:rFonts w:ascii="Times New Roman" w:eastAsia="Calibri" w:hAnsi="Times New Roman" w:cs="Times New Roman"/>
                      <w:b/>
                      <w:bCs/>
                    </w:rPr>
                  </w:pPr>
                </w:p>
                <w:p w:rsidR="00F56DDC" w:rsidRPr="00000A91" w:rsidRDefault="00F56DDC" w:rsidP="00A2196D">
                  <w:pPr>
                    <w:spacing w:after="0"/>
                    <w:ind w:left="34"/>
                    <w:jc w:val="center"/>
                    <w:rPr>
                      <w:rFonts w:ascii="Times New Roman" w:eastAsia="Calibri" w:hAnsi="Times New Roman" w:cs="Times New Roman"/>
                      <w:b/>
                      <w:bCs/>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1</w:t>
                  </w:r>
                </w:p>
                <w:p w:rsidR="00F56DDC" w:rsidRPr="00000A91" w:rsidRDefault="00F56DDC" w:rsidP="00A2196D">
                  <w:pPr>
                    <w:spacing w:after="0"/>
                    <w:ind w:left="34"/>
                    <w:jc w:val="center"/>
                    <w:rPr>
                      <w:rFonts w:ascii="Times New Roman" w:eastAsia="Calibri" w:hAnsi="Times New Roman" w:cs="Times New Roman"/>
                      <w:b/>
                      <w:bCs/>
                    </w:rPr>
                  </w:pPr>
                </w:p>
                <w:p w:rsidR="00F56DDC" w:rsidRPr="00000A91" w:rsidRDefault="00F56DDC" w:rsidP="00A2196D">
                  <w:pPr>
                    <w:spacing w:after="0"/>
                    <w:ind w:left="34"/>
                    <w:jc w:val="center"/>
                    <w:rPr>
                      <w:rFonts w:ascii="Times New Roman" w:eastAsia="Calibri" w:hAnsi="Times New Roman" w:cs="Times New Roman"/>
                      <w:b/>
                      <w:bCs/>
                    </w:rPr>
                  </w:pPr>
                </w:p>
                <w:p w:rsidR="00F56DDC" w:rsidRPr="003B341C" w:rsidRDefault="00F56DDC" w:rsidP="00A2196D">
                  <w:pPr>
                    <w:spacing w:after="0"/>
                    <w:ind w:left="34"/>
                    <w:jc w:val="center"/>
                    <w:rPr>
                      <w:rFonts w:ascii="Times New Roman" w:eastAsia="Calibri" w:hAnsi="Times New Roman" w:cs="Times New Roman"/>
                    </w:rPr>
                  </w:pPr>
                  <w:r w:rsidRPr="00000A91">
                    <w:rPr>
                      <w:rFonts w:ascii="Times New Roman" w:eastAsia="Calibri" w:hAnsi="Times New Roman" w:cs="Times New Roman"/>
                      <w:b/>
                      <w:bCs/>
                    </w:rPr>
                    <w:t>–</w:t>
                  </w:r>
                </w:p>
              </w:tc>
              <w:tc>
                <w:tcPr>
                  <w:tcW w:w="544" w:type="pct"/>
                  <w:shd w:val="clear" w:color="auto" w:fill="auto"/>
                </w:tcPr>
                <w:p w:rsidR="00F56DDC" w:rsidRDefault="00F56DDC" w:rsidP="00A2196D">
                  <w:pPr>
                    <w:spacing w:after="0"/>
                    <w:ind w:left="34"/>
                    <w:jc w:val="center"/>
                    <w:rPr>
                      <w:rFonts w:ascii="Times New Roman" w:eastAsia="Calibri" w:hAnsi="Times New Roman" w:cs="Times New Roman"/>
                    </w:rPr>
                  </w:pPr>
                </w:p>
                <w:p w:rsidR="00000A91" w:rsidRPr="003B341C" w:rsidRDefault="00000A91" w:rsidP="00A2196D">
                  <w:pPr>
                    <w:spacing w:after="0"/>
                    <w:ind w:left="34"/>
                    <w:jc w:val="center"/>
                    <w:rPr>
                      <w:rFonts w:ascii="Times New Roman" w:eastAsia="Calibri" w:hAnsi="Times New Roman" w:cs="Times New Roman"/>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651</w:t>
                  </w:r>
                </w:p>
                <w:p w:rsidR="00F56DDC" w:rsidRDefault="00F56DDC" w:rsidP="00A2196D">
                  <w:pPr>
                    <w:spacing w:after="0"/>
                    <w:ind w:left="34"/>
                    <w:jc w:val="center"/>
                    <w:rPr>
                      <w:rFonts w:ascii="Times New Roman" w:eastAsia="Calibri" w:hAnsi="Times New Roman" w:cs="Times New Roman"/>
                      <w:b/>
                      <w:bCs/>
                    </w:rPr>
                  </w:pPr>
                </w:p>
                <w:p w:rsidR="005F594F" w:rsidRPr="00000A91" w:rsidRDefault="005F594F" w:rsidP="00A2196D">
                  <w:pPr>
                    <w:spacing w:after="0"/>
                    <w:ind w:left="34"/>
                    <w:jc w:val="center"/>
                    <w:rPr>
                      <w:rFonts w:ascii="Times New Roman" w:eastAsia="Calibri" w:hAnsi="Times New Roman" w:cs="Times New Roman"/>
                      <w:b/>
                      <w:bCs/>
                    </w:rPr>
                  </w:pPr>
                </w:p>
                <w:p w:rsidR="00F56DDC" w:rsidRPr="00000A91" w:rsidRDefault="00F56DDC" w:rsidP="00A2196D">
                  <w:pPr>
                    <w:spacing w:after="0"/>
                    <w:ind w:left="34"/>
                    <w:jc w:val="center"/>
                    <w:rPr>
                      <w:rFonts w:ascii="Times New Roman" w:eastAsia="Calibri" w:hAnsi="Times New Roman" w:cs="Times New Roman"/>
                      <w:b/>
                      <w:bCs/>
                    </w:rPr>
                  </w:pPr>
                  <w:r w:rsidRPr="00000A91">
                    <w:rPr>
                      <w:rFonts w:ascii="Times New Roman" w:eastAsia="Calibri" w:hAnsi="Times New Roman" w:cs="Times New Roman"/>
                      <w:b/>
                      <w:bCs/>
                    </w:rPr>
                    <w:t>41658</w:t>
                  </w:r>
                </w:p>
                <w:p w:rsidR="00F56DDC" w:rsidRDefault="00F56DDC" w:rsidP="00A2196D">
                  <w:pPr>
                    <w:spacing w:after="0"/>
                    <w:ind w:left="34"/>
                    <w:jc w:val="center"/>
                    <w:rPr>
                      <w:rFonts w:ascii="Times New Roman" w:eastAsia="Calibri" w:hAnsi="Times New Roman" w:cs="Times New Roman"/>
                    </w:rPr>
                  </w:pPr>
                </w:p>
                <w:p w:rsidR="00000A91" w:rsidRDefault="00000A91"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Calibri" w:hAnsi="Times New Roman" w:cs="Times New Roman"/>
                    </w:rPr>
                  </w:pPr>
                </w:p>
                <w:p w:rsidR="00F56DDC" w:rsidRPr="003B341C" w:rsidRDefault="00F56DDC" w:rsidP="00A2196D">
                  <w:pPr>
                    <w:spacing w:after="0"/>
                    <w:ind w:left="34"/>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17876</w:t>
                  </w:r>
                </w:p>
                <w:p w:rsidR="00F56DDC" w:rsidRPr="003B341C" w:rsidRDefault="00F56DDC" w:rsidP="00A2196D">
                  <w:pPr>
                    <w:spacing w:after="0"/>
                    <w:ind w:left="34"/>
                    <w:jc w:val="center"/>
                    <w:rPr>
                      <w:rFonts w:ascii="Times New Roman" w:eastAsia="Times New Roman" w:hAnsi="Times New Roman" w:cs="Times New Roman"/>
                      <w:lang w:eastAsia="uk-UA"/>
                    </w:rPr>
                  </w:pPr>
                </w:p>
                <w:p w:rsidR="00F56DDC" w:rsidRPr="003B341C" w:rsidRDefault="00F56DDC" w:rsidP="00A2196D">
                  <w:pPr>
                    <w:spacing w:after="0"/>
                    <w:ind w:left="34"/>
                    <w:jc w:val="center"/>
                    <w:rPr>
                      <w:rFonts w:ascii="Times New Roman" w:eastAsia="Times New Roman" w:hAnsi="Times New Roman" w:cs="Times New Roman"/>
                      <w:lang w:eastAsia="uk-UA"/>
                    </w:rPr>
                  </w:pPr>
                </w:p>
                <w:p w:rsidR="00F56DDC" w:rsidRDefault="00F56DDC" w:rsidP="00A2196D">
                  <w:pPr>
                    <w:spacing w:after="0"/>
                    <w:ind w:left="34"/>
                    <w:jc w:val="center"/>
                    <w:rPr>
                      <w:rFonts w:ascii="Times New Roman" w:eastAsia="Times New Roman" w:hAnsi="Times New Roman" w:cs="Times New Roman"/>
                      <w:lang w:eastAsia="uk-UA"/>
                    </w:rPr>
                  </w:pPr>
                </w:p>
                <w:p w:rsidR="00000A91" w:rsidRPr="003B341C" w:rsidRDefault="00000A91" w:rsidP="00A2196D">
                  <w:pPr>
                    <w:spacing w:after="0"/>
                    <w:ind w:left="34"/>
                    <w:jc w:val="center"/>
                    <w:rPr>
                      <w:rFonts w:ascii="Times New Roman" w:eastAsia="Times New Roman" w:hAnsi="Times New Roman" w:cs="Times New Roman"/>
                      <w:lang w:eastAsia="uk-UA"/>
                    </w:rPr>
                  </w:pPr>
                </w:p>
                <w:p w:rsidR="00F56DDC" w:rsidRPr="003B341C" w:rsidRDefault="00F56DDC" w:rsidP="00A2196D">
                  <w:pPr>
                    <w:spacing w:after="0"/>
                    <w:ind w:left="34"/>
                    <w:jc w:val="center"/>
                    <w:rPr>
                      <w:rFonts w:ascii="Times New Roman" w:eastAsia="Times New Roman" w:hAnsi="Times New Roman" w:cs="Times New Roman"/>
                      <w:lang w:eastAsia="uk-UA"/>
                    </w:rPr>
                  </w:pPr>
                </w:p>
                <w:p w:rsidR="00F56DDC" w:rsidRPr="00000A91" w:rsidRDefault="00F56DDC" w:rsidP="00A2196D">
                  <w:pPr>
                    <w:spacing w:after="0"/>
                    <w:ind w:left="34"/>
                    <w:jc w:val="center"/>
                    <w:rPr>
                      <w:rFonts w:ascii="Times New Roman" w:eastAsia="Times New Roman" w:hAnsi="Times New Roman" w:cs="Times New Roman"/>
                      <w:b/>
                      <w:bCs/>
                      <w:lang w:eastAsia="uk-UA"/>
                    </w:rPr>
                  </w:pPr>
                  <w:r w:rsidRPr="00000A91">
                    <w:rPr>
                      <w:rFonts w:ascii="Times New Roman" w:eastAsia="Times New Roman" w:hAnsi="Times New Roman" w:cs="Times New Roman"/>
                      <w:b/>
                      <w:bCs/>
                      <w:lang w:eastAsia="uk-UA"/>
                    </w:rPr>
                    <w:t>62</w:t>
                  </w:r>
                </w:p>
                <w:p w:rsidR="00F56DDC" w:rsidRPr="003B341C" w:rsidRDefault="00F56DDC" w:rsidP="00A2196D">
                  <w:pPr>
                    <w:spacing w:after="0"/>
                    <w:ind w:left="34"/>
                    <w:jc w:val="center"/>
                    <w:rPr>
                      <w:rFonts w:ascii="Times New Roman" w:eastAsia="Times New Roman" w:hAnsi="Times New Roman" w:cs="Times New Roman"/>
                      <w:lang w:eastAsia="uk-UA"/>
                    </w:rPr>
                  </w:pPr>
                </w:p>
                <w:p w:rsidR="00F56DDC" w:rsidRPr="003B341C" w:rsidRDefault="00F56DDC" w:rsidP="00A2196D">
                  <w:pPr>
                    <w:spacing w:after="0"/>
                    <w:ind w:left="34"/>
                    <w:jc w:val="center"/>
                    <w:rPr>
                      <w:rFonts w:ascii="Times New Roman" w:eastAsia="Times New Roman" w:hAnsi="Times New Roman" w:cs="Times New Roman"/>
                      <w:lang w:eastAsia="uk-UA"/>
                    </w:rPr>
                  </w:pPr>
                </w:p>
                <w:p w:rsidR="00F56DDC" w:rsidRPr="003B341C" w:rsidRDefault="00F56DDC" w:rsidP="00A2196D">
                  <w:pPr>
                    <w:spacing w:after="0"/>
                    <w:ind w:left="34"/>
                    <w:jc w:val="center"/>
                    <w:rPr>
                      <w:rFonts w:ascii="Times New Roman" w:eastAsia="Times New Roman" w:hAnsi="Times New Roman" w:cs="Times New Roman"/>
                      <w:lang w:eastAsia="uk-UA"/>
                    </w:rPr>
                  </w:pPr>
                </w:p>
                <w:p w:rsidR="00F56DDC" w:rsidRPr="00000A91" w:rsidRDefault="00F56DDC" w:rsidP="00A2196D">
                  <w:pPr>
                    <w:spacing w:after="0"/>
                    <w:ind w:left="34"/>
                    <w:jc w:val="center"/>
                    <w:rPr>
                      <w:rFonts w:ascii="Times New Roman" w:eastAsia="Times New Roman" w:hAnsi="Times New Roman" w:cs="Times New Roman"/>
                      <w:b/>
                      <w:bCs/>
                      <w:lang w:eastAsia="uk-UA"/>
                    </w:rPr>
                  </w:pPr>
                  <w:r w:rsidRPr="00000A91">
                    <w:rPr>
                      <w:rFonts w:ascii="Times New Roman" w:eastAsia="Times New Roman" w:hAnsi="Times New Roman" w:cs="Times New Roman"/>
                      <w:b/>
                      <w:bCs/>
                      <w:lang w:eastAsia="uk-UA"/>
                    </w:rPr>
                    <w:t>57</w:t>
                  </w:r>
                </w:p>
                <w:p w:rsidR="00F56DDC" w:rsidRPr="003B341C" w:rsidRDefault="00F56DDC" w:rsidP="00A2196D">
                  <w:pPr>
                    <w:spacing w:after="0"/>
                    <w:ind w:left="34"/>
                    <w:jc w:val="center"/>
                    <w:rPr>
                      <w:rFonts w:ascii="Times New Roman" w:eastAsia="Times New Roman" w:hAnsi="Times New Roman" w:cs="Times New Roman"/>
                      <w:lang w:eastAsia="uk-UA"/>
                    </w:rPr>
                  </w:pPr>
                </w:p>
                <w:p w:rsidR="00000A91" w:rsidRDefault="00000A91" w:rsidP="00A2196D">
                  <w:pPr>
                    <w:spacing w:after="0"/>
                    <w:ind w:left="34"/>
                    <w:jc w:val="center"/>
                    <w:rPr>
                      <w:rFonts w:ascii="Times New Roman" w:eastAsia="Times New Roman" w:hAnsi="Times New Roman" w:cs="Times New Roman"/>
                      <w:lang w:eastAsia="uk-UA"/>
                    </w:rPr>
                  </w:pPr>
                </w:p>
                <w:p w:rsidR="00000A91" w:rsidRPr="003B341C" w:rsidRDefault="00000A91" w:rsidP="00A2196D">
                  <w:pPr>
                    <w:spacing w:after="0"/>
                    <w:ind w:left="34"/>
                    <w:jc w:val="center"/>
                    <w:rPr>
                      <w:rFonts w:ascii="Times New Roman" w:eastAsia="Times New Roman" w:hAnsi="Times New Roman" w:cs="Times New Roman"/>
                      <w:lang w:eastAsia="uk-UA"/>
                    </w:rPr>
                  </w:pPr>
                </w:p>
                <w:p w:rsidR="00F56DDC" w:rsidRPr="00000A91" w:rsidRDefault="00F56DDC" w:rsidP="00A2196D">
                  <w:pPr>
                    <w:spacing w:after="0"/>
                    <w:ind w:left="34"/>
                    <w:jc w:val="center"/>
                    <w:rPr>
                      <w:rFonts w:ascii="Times New Roman" w:eastAsia="Times New Roman" w:hAnsi="Times New Roman" w:cs="Times New Roman"/>
                      <w:b/>
                      <w:bCs/>
                      <w:lang w:eastAsia="uk-UA"/>
                    </w:rPr>
                  </w:pPr>
                  <w:r w:rsidRPr="00000A91">
                    <w:rPr>
                      <w:rFonts w:ascii="Times New Roman" w:eastAsia="Times New Roman" w:hAnsi="Times New Roman" w:cs="Times New Roman"/>
                      <w:b/>
                      <w:bCs/>
                      <w:lang w:eastAsia="uk-UA"/>
                    </w:rPr>
                    <w:t>5</w:t>
                  </w:r>
                </w:p>
                <w:p w:rsidR="00F56DDC" w:rsidRPr="00000A91" w:rsidRDefault="00F56DDC" w:rsidP="00A2196D">
                  <w:pPr>
                    <w:spacing w:after="0"/>
                    <w:ind w:left="34"/>
                    <w:jc w:val="center"/>
                    <w:rPr>
                      <w:rFonts w:ascii="Times New Roman" w:eastAsia="Times New Roman" w:hAnsi="Times New Roman" w:cs="Times New Roman"/>
                      <w:b/>
                      <w:bCs/>
                      <w:lang w:eastAsia="uk-UA"/>
                    </w:rPr>
                  </w:pPr>
                </w:p>
                <w:p w:rsidR="00F56DDC" w:rsidRPr="00000A91" w:rsidRDefault="00F56DDC" w:rsidP="00A2196D">
                  <w:pPr>
                    <w:spacing w:after="0"/>
                    <w:ind w:left="34"/>
                    <w:jc w:val="center"/>
                    <w:rPr>
                      <w:rFonts w:ascii="Times New Roman" w:eastAsia="Times New Roman" w:hAnsi="Times New Roman" w:cs="Times New Roman"/>
                      <w:b/>
                      <w:bCs/>
                      <w:lang w:eastAsia="uk-UA"/>
                    </w:rPr>
                  </w:pPr>
                  <w:r w:rsidRPr="00000A91">
                    <w:rPr>
                      <w:rFonts w:ascii="Times New Roman" w:eastAsia="Times New Roman" w:hAnsi="Times New Roman" w:cs="Times New Roman"/>
                      <w:b/>
                      <w:bCs/>
                      <w:lang w:eastAsia="uk-UA"/>
                    </w:rPr>
                    <w:t>293</w:t>
                  </w:r>
                </w:p>
                <w:p w:rsidR="00F56DDC" w:rsidRPr="00000A91" w:rsidRDefault="00F56DDC" w:rsidP="00A2196D">
                  <w:pPr>
                    <w:spacing w:after="0"/>
                    <w:ind w:left="34"/>
                    <w:jc w:val="center"/>
                    <w:rPr>
                      <w:rFonts w:ascii="Times New Roman" w:eastAsia="Times New Roman" w:hAnsi="Times New Roman" w:cs="Times New Roman"/>
                      <w:b/>
                      <w:bCs/>
                      <w:lang w:eastAsia="uk-UA"/>
                    </w:rPr>
                  </w:pPr>
                </w:p>
                <w:p w:rsidR="00F56DDC" w:rsidRPr="00000A91" w:rsidRDefault="00F56DDC" w:rsidP="00A2196D">
                  <w:pPr>
                    <w:spacing w:after="0"/>
                    <w:ind w:left="34"/>
                    <w:jc w:val="center"/>
                    <w:rPr>
                      <w:rFonts w:ascii="Times New Roman" w:eastAsia="Times New Roman" w:hAnsi="Times New Roman" w:cs="Times New Roman"/>
                      <w:b/>
                      <w:bCs/>
                      <w:lang w:eastAsia="uk-UA"/>
                    </w:rPr>
                  </w:pPr>
                </w:p>
                <w:p w:rsidR="00F56DDC" w:rsidRPr="00000A91" w:rsidRDefault="00F56DDC" w:rsidP="00A2196D">
                  <w:pPr>
                    <w:spacing w:after="0"/>
                    <w:ind w:left="34"/>
                    <w:jc w:val="center"/>
                    <w:rPr>
                      <w:rFonts w:ascii="Times New Roman" w:eastAsia="Times New Roman" w:hAnsi="Times New Roman" w:cs="Times New Roman"/>
                      <w:b/>
                      <w:bCs/>
                      <w:lang w:eastAsia="uk-UA"/>
                    </w:rPr>
                  </w:pPr>
                </w:p>
                <w:p w:rsidR="00F56DDC" w:rsidRPr="00000A91" w:rsidRDefault="00F56DDC" w:rsidP="00A2196D">
                  <w:pPr>
                    <w:spacing w:after="0"/>
                    <w:ind w:left="34"/>
                    <w:jc w:val="center"/>
                    <w:rPr>
                      <w:rFonts w:ascii="Times New Roman" w:eastAsia="Times New Roman" w:hAnsi="Times New Roman" w:cs="Times New Roman"/>
                      <w:b/>
                      <w:bCs/>
                      <w:lang w:eastAsia="uk-UA"/>
                    </w:rPr>
                  </w:pPr>
                </w:p>
                <w:p w:rsidR="00F56DDC" w:rsidRPr="00000A91" w:rsidRDefault="00F56DDC" w:rsidP="00A2196D">
                  <w:pPr>
                    <w:spacing w:after="0"/>
                    <w:ind w:left="34"/>
                    <w:jc w:val="center"/>
                    <w:rPr>
                      <w:rFonts w:ascii="Times New Roman" w:eastAsia="Times New Roman" w:hAnsi="Times New Roman" w:cs="Times New Roman"/>
                      <w:b/>
                      <w:bCs/>
                      <w:lang w:eastAsia="uk-UA"/>
                    </w:rPr>
                  </w:pPr>
                  <w:r w:rsidRPr="00000A91">
                    <w:rPr>
                      <w:rFonts w:ascii="Times New Roman" w:eastAsia="Times New Roman" w:hAnsi="Times New Roman" w:cs="Times New Roman"/>
                      <w:b/>
                      <w:bCs/>
                      <w:lang w:eastAsia="uk-UA"/>
                    </w:rPr>
                    <w:t>1</w:t>
                  </w:r>
                </w:p>
                <w:p w:rsidR="00F56DDC" w:rsidRPr="00000A91" w:rsidRDefault="00F56DDC" w:rsidP="00A2196D">
                  <w:pPr>
                    <w:spacing w:after="0"/>
                    <w:ind w:left="34"/>
                    <w:jc w:val="center"/>
                    <w:rPr>
                      <w:rFonts w:ascii="Times New Roman" w:eastAsia="Times New Roman" w:hAnsi="Times New Roman" w:cs="Times New Roman"/>
                      <w:b/>
                      <w:bCs/>
                      <w:lang w:eastAsia="uk-UA"/>
                    </w:rPr>
                  </w:pPr>
                </w:p>
                <w:p w:rsidR="00F56DDC" w:rsidRPr="003B341C" w:rsidRDefault="00F56DDC" w:rsidP="00A2196D">
                  <w:pPr>
                    <w:spacing w:after="0"/>
                    <w:ind w:left="34"/>
                    <w:jc w:val="center"/>
                    <w:rPr>
                      <w:rFonts w:ascii="Times New Roman" w:eastAsia="Times New Roman" w:hAnsi="Times New Roman" w:cs="Times New Roman"/>
                      <w:lang w:eastAsia="uk-UA"/>
                    </w:rPr>
                  </w:pPr>
                </w:p>
                <w:p w:rsidR="00F56DDC" w:rsidRPr="00000A91" w:rsidRDefault="00F56DDC" w:rsidP="00A2196D">
                  <w:pPr>
                    <w:spacing w:after="0"/>
                    <w:ind w:left="34"/>
                    <w:jc w:val="center"/>
                    <w:rPr>
                      <w:rFonts w:ascii="Times New Roman" w:eastAsia="Times New Roman" w:hAnsi="Times New Roman" w:cs="Times New Roman"/>
                      <w:b/>
                      <w:bCs/>
                      <w:lang w:eastAsia="uk-UA"/>
                    </w:rPr>
                  </w:pPr>
                  <w:r w:rsidRPr="00000A91">
                    <w:rPr>
                      <w:rFonts w:ascii="Times New Roman" w:eastAsia="Times New Roman" w:hAnsi="Times New Roman" w:cs="Times New Roman"/>
                      <w:b/>
                      <w:bCs/>
                      <w:lang w:eastAsia="uk-UA"/>
                    </w:rPr>
                    <w:t>6869,3</w:t>
                  </w:r>
                </w:p>
                <w:p w:rsidR="00F56DDC" w:rsidRPr="003B341C" w:rsidRDefault="00F56DDC" w:rsidP="00A2196D">
                  <w:pPr>
                    <w:spacing w:after="0"/>
                    <w:ind w:left="34"/>
                    <w:jc w:val="center"/>
                    <w:rPr>
                      <w:rFonts w:ascii="Times New Roman" w:eastAsia="Calibri" w:hAnsi="Times New Roman" w:cs="Times New Roman"/>
                    </w:rPr>
                  </w:pPr>
                </w:p>
              </w:tc>
            </w:tr>
            <w:tr w:rsidR="00F56DDC" w:rsidRPr="003B341C" w:rsidTr="00C314AA">
              <w:tc>
                <w:tcPr>
                  <w:tcW w:w="2275" w:type="pct"/>
                  <w:shd w:val="clear" w:color="auto" w:fill="auto"/>
                </w:tcPr>
                <w:p w:rsidR="00F56DDC" w:rsidRPr="00B73B3C" w:rsidRDefault="00F56DDC" w:rsidP="00A2196D">
                  <w:pPr>
                    <w:spacing w:after="0"/>
                    <w:ind w:left="34" w:right="57"/>
                    <w:jc w:val="both"/>
                    <w:rPr>
                      <w:rFonts w:ascii="Times New Roman" w:eastAsia="Times New Roman" w:hAnsi="Times New Roman" w:cs="Times New Roman"/>
                      <w:b/>
                      <w:bCs/>
                      <w:lang w:eastAsia="uk-UA"/>
                    </w:rPr>
                  </w:pPr>
                  <w:r w:rsidRPr="00B73B3C">
                    <w:rPr>
                      <w:rFonts w:ascii="Times New Roman" w:eastAsia="Times New Roman" w:hAnsi="Times New Roman" w:cs="Times New Roman"/>
                      <w:b/>
                      <w:bCs/>
                      <w:lang w:eastAsia="ru-RU"/>
                    </w:rPr>
                    <w:lastRenderedPageBreak/>
                    <w:t xml:space="preserve">8. Очікувані якісні результати від реалізації </w:t>
                  </w:r>
                  <w:proofErr w:type="spellStart"/>
                  <w:r w:rsidRPr="00B73B3C">
                    <w:rPr>
                      <w:rFonts w:ascii="Times New Roman" w:eastAsia="Times New Roman" w:hAnsi="Times New Roman" w:cs="Times New Roman"/>
                      <w:b/>
                      <w:bCs/>
                      <w:lang w:eastAsia="ru-RU"/>
                    </w:rPr>
                    <w:t>проєктів</w:t>
                  </w:r>
                  <w:proofErr w:type="spellEnd"/>
                  <w:r w:rsidRPr="00B73B3C">
                    <w:rPr>
                      <w:rFonts w:ascii="Times New Roman" w:eastAsia="Times New Roman" w:hAnsi="Times New Roman" w:cs="Times New Roman"/>
                      <w:b/>
                      <w:bCs/>
                      <w:lang w:eastAsia="ru-RU"/>
                    </w:rPr>
                    <w:t xml:space="preserve"> на виконання технічного завдання</w:t>
                  </w:r>
                </w:p>
              </w:tc>
              <w:tc>
                <w:tcPr>
                  <w:tcW w:w="2725" w:type="pct"/>
                  <w:gridSpan w:val="9"/>
                  <w:shd w:val="clear" w:color="auto" w:fill="auto"/>
                </w:tcPr>
                <w:p w:rsidR="00A31F55" w:rsidRDefault="00A31F55"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A31F55" w:rsidRDefault="00A31F55" w:rsidP="00A2196D">
                  <w:pPr>
                    <w:shd w:val="clear" w:color="auto" w:fill="FFFFFF"/>
                    <w:spacing w:after="0"/>
                    <w:ind w:left="34" w:right="57"/>
                    <w:jc w:val="both"/>
                    <w:textAlignment w:val="baseline"/>
                    <w:rPr>
                      <w:rFonts w:ascii="Times New Roman" w:eastAsia="Times New Roman" w:hAnsi="Times New Roman" w:cs="Times New Roman"/>
                      <w:lang w:eastAsia="uk-UA"/>
                    </w:rPr>
                  </w:pPr>
                </w:p>
                <w:p w:rsidR="00A31F55" w:rsidRPr="00A31F55" w:rsidRDefault="00A31F55" w:rsidP="00A2196D">
                  <w:pPr>
                    <w:shd w:val="clear" w:color="auto" w:fill="FFFFFF"/>
                    <w:spacing w:after="0"/>
                    <w:ind w:left="34" w:right="57"/>
                    <w:jc w:val="both"/>
                    <w:textAlignment w:val="baseline"/>
                    <w:rPr>
                      <w:rFonts w:ascii="Times New Roman" w:eastAsia="Times New Roman" w:hAnsi="Times New Roman" w:cs="Times New Roman"/>
                      <w:b/>
                      <w:bCs/>
                      <w:lang w:eastAsia="uk-UA"/>
                    </w:rPr>
                  </w:pPr>
                  <w:r w:rsidRPr="00A31F55">
                    <w:rPr>
                      <w:rFonts w:ascii="Times New Roman" w:eastAsia="Times New Roman" w:hAnsi="Times New Roman" w:cs="Times New Roman"/>
                      <w:b/>
                      <w:bCs/>
                      <w:lang w:eastAsia="uk-UA"/>
                    </w:rPr>
                    <w:t xml:space="preserve">Вилучено </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w:t>
                  </w:r>
                  <w:r w:rsidRPr="00B73B3C">
                    <w:rPr>
                      <w:rFonts w:ascii="Times New Roman" w:eastAsia="Times New Roman" w:hAnsi="Times New Roman" w:cs="Times New Roman"/>
                      <w:b/>
                      <w:bCs/>
                      <w:lang w:eastAsia="uk-UA"/>
                    </w:rPr>
                    <w:t>Забезпечення створення умов, придатних для працівників підприємства</w:t>
                  </w:r>
                </w:p>
                <w:p w:rsidR="00B73B3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w:t>
                  </w:r>
                  <w:r w:rsidRPr="00B73B3C">
                    <w:rPr>
                      <w:rFonts w:ascii="Times New Roman" w:eastAsia="Times New Roman" w:hAnsi="Times New Roman" w:cs="Times New Roman"/>
                      <w:b/>
                      <w:bCs/>
                      <w:lang w:eastAsia="uk-UA"/>
                    </w:rPr>
                    <w:t>Забезпечення засобів спецтехніки та обладнання для утримання вуличного освітлення, збереження комунального майна від руйнування</w:t>
                  </w:r>
                  <w:r w:rsidR="00B73B3C">
                    <w:rPr>
                      <w:rFonts w:ascii="Times New Roman" w:eastAsia="Times New Roman" w:hAnsi="Times New Roman" w:cs="Times New Roman"/>
                      <w:lang w:eastAsia="uk-UA"/>
                    </w:rPr>
                    <w:t xml:space="preserve"> </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 Підвищення мобільності та оперативного реагування на аварійні ситуації</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якості освітлення при раціональному використанні електричної енергії (зменшення встановленої потужності)</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Зростання туристичної привабливості міста, ділової та інвестиційної активності</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Створення безпечних та комфортних умов для киян та гостей міста на вулицях у темний час доби завдяки будівництву нових мереж та </w:t>
                  </w:r>
                  <w:r w:rsidRPr="003B341C">
                    <w:rPr>
                      <w:rFonts w:ascii="Times New Roman" w:eastAsia="Times New Roman" w:hAnsi="Times New Roman" w:cs="Times New Roman"/>
                      <w:lang w:eastAsia="uk-UA"/>
                    </w:rPr>
                    <w:lastRenderedPageBreak/>
                    <w:t>реконструкції існуючих</w:t>
                  </w:r>
                  <w:r w:rsidRPr="003B341C">
                    <w:rPr>
                      <w:rFonts w:ascii="Times New Roman" w:eastAsia="Times New Roman" w:hAnsi="Times New Roman" w:cs="Times New Roman"/>
                      <w:lang w:eastAsia="uk-UA"/>
                    </w:rPr>
                    <w:br/>
                    <w:t>– Удосконалення художнього образу столиці на основі визначених архітектурних домінантів міста</w:t>
                  </w:r>
                  <w:r w:rsidRPr="003B341C">
                    <w:rPr>
                      <w:rFonts w:ascii="Times New Roman" w:eastAsia="Times New Roman" w:hAnsi="Times New Roman" w:cs="Times New Roman"/>
                      <w:lang w:eastAsia="uk-UA"/>
                    </w:rPr>
                    <w:br/>
                    <w:t>– Створення комфортних умов для відпочинку киян і гостей міста</w:t>
                  </w:r>
                </w:p>
                <w:p w:rsidR="00A31F55"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Зменшення навантаження на існуючі електромережі столиці, сприяння екологічній безпеці, збереження навколишнього природного середовища</w:t>
                  </w:r>
                </w:p>
                <w:p w:rsidR="00A31F55" w:rsidRPr="003B341C" w:rsidRDefault="00A31F55" w:rsidP="00A2196D">
                  <w:pPr>
                    <w:shd w:val="clear" w:color="auto" w:fill="FFFFFF"/>
                    <w:spacing w:after="0"/>
                    <w:ind w:left="34" w:right="57"/>
                    <w:jc w:val="both"/>
                    <w:textAlignment w:val="baseline"/>
                    <w:rPr>
                      <w:rFonts w:ascii="Times New Roman" w:eastAsia="Times New Roman" w:hAnsi="Times New Roman" w:cs="Times New Roman"/>
                      <w:lang w:eastAsia="uk-UA"/>
                    </w:rPr>
                  </w:pPr>
                </w:p>
              </w:tc>
            </w:tr>
            <w:tr w:rsidR="00F56DDC" w:rsidRPr="003B341C" w:rsidTr="00C314AA">
              <w:tc>
                <w:tcPr>
                  <w:tcW w:w="2275" w:type="pct"/>
                  <w:shd w:val="clear" w:color="auto" w:fill="auto"/>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A31F55">
                    <w:rPr>
                      <w:rFonts w:ascii="Times New Roman" w:eastAsia="Times New Roman" w:hAnsi="Times New Roman" w:cs="Times New Roman"/>
                      <w:b/>
                      <w:bCs/>
                      <w:lang w:eastAsia="uk-UA"/>
                    </w:rPr>
                    <w:lastRenderedPageBreak/>
                    <w:t>9.</w:t>
                  </w:r>
                  <w:r w:rsidRPr="003B341C">
                    <w:rPr>
                      <w:rFonts w:ascii="Times New Roman" w:eastAsia="Times New Roman" w:hAnsi="Times New Roman" w:cs="Times New Roman"/>
                      <w:lang w:eastAsia="uk-UA"/>
                    </w:rPr>
                    <w:t> Основні заходи технічного завдання</w:t>
                  </w:r>
                </w:p>
              </w:tc>
              <w:tc>
                <w:tcPr>
                  <w:tcW w:w="2725" w:type="pct"/>
                  <w:gridSpan w:val="9"/>
                  <w:tcBorders>
                    <w:bottom w:val="single" w:sz="4" w:space="0" w:color="auto"/>
                  </w:tcBorders>
                  <w:shd w:val="clear" w:color="auto" w:fill="auto"/>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Нове будівництво та реконструкція мереж зовнішнього освітлення</w:t>
                  </w:r>
                </w:p>
                <w:p w:rsidR="00F56DDC" w:rsidRPr="00CF5FF4" w:rsidRDefault="00F56DDC" w:rsidP="00A2196D">
                  <w:pPr>
                    <w:shd w:val="clear" w:color="auto" w:fill="FFFFFF"/>
                    <w:spacing w:after="0"/>
                    <w:ind w:left="34" w:right="57"/>
                    <w:jc w:val="both"/>
                    <w:textAlignment w:val="baseline"/>
                    <w:rPr>
                      <w:rFonts w:ascii="Times New Roman" w:eastAsia="Times New Roman" w:hAnsi="Times New Roman" w:cs="Times New Roman"/>
                      <w:b/>
                      <w:bCs/>
                      <w:sz w:val="20"/>
                      <w:szCs w:val="20"/>
                      <w:lang w:eastAsia="uk-UA"/>
                    </w:rPr>
                  </w:pPr>
                  <w:r w:rsidRPr="003B341C">
                    <w:rPr>
                      <w:rFonts w:ascii="Times New Roman" w:eastAsia="Times New Roman" w:hAnsi="Times New Roman" w:cs="Times New Roman"/>
                      <w:lang w:eastAsia="uk-UA"/>
                    </w:rPr>
                    <w:t>– Капітальний ремонт мереж зовнішнього освітлення м. Києва</w:t>
                  </w:r>
                  <w:r w:rsidR="00CF5FF4" w:rsidRPr="00CF5FF4">
                    <w:rPr>
                      <w:rFonts w:ascii="Times New Roman" w:eastAsia="Times New Roman" w:hAnsi="Times New Roman" w:cs="Times New Roman"/>
                      <w:b/>
                      <w:bCs/>
                      <w:lang w:eastAsia="uk-UA"/>
                    </w:rPr>
                    <w:t>,</w:t>
                  </w:r>
                  <w:r w:rsidR="00CF5FF4" w:rsidRPr="00CF5FF4">
                    <w:rPr>
                      <w:b/>
                      <w:bCs/>
                      <w:sz w:val="20"/>
                      <w:szCs w:val="20"/>
                    </w:rPr>
                    <w:t xml:space="preserve"> </w:t>
                  </w:r>
                  <w:r w:rsidR="00CF5FF4" w:rsidRPr="00CF5FF4">
                    <w:rPr>
                      <w:rFonts w:ascii="Times New Roman" w:eastAsia="Times New Roman" w:hAnsi="Times New Roman" w:cs="Times New Roman"/>
                      <w:b/>
                      <w:bCs/>
                      <w:lang w:eastAsia="uk-UA"/>
                    </w:rPr>
                    <w:t>зокрема ліквідація наслідків збройної агресії російської федерації та відновлення зовнішнього освітлення міста Києва</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Будівництво та капітальний ремонт мереж архітектурно-декоративного та святкового освітлення</w:t>
                  </w:r>
                </w:p>
                <w:p w:rsidR="00F56DD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Придбання спеціальних автомобілів, техніки та обладнання для утримання вуличного освітлення</w:t>
                  </w:r>
                  <w:r w:rsidRPr="003B341C">
                    <w:rPr>
                      <w:rFonts w:ascii="Times New Roman" w:eastAsia="Times New Roman" w:hAnsi="Times New Roman" w:cs="Times New Roman"/>
                      <w:lang w:eastAsia="uk-UA"/>
                    </w:rPr>
                    <w:br/>
                    <w:t xml:space="preserve">– Оновлення матеріальної-технічної бази </w:t>
                  </w:r>
                </w:p>
                <w:p w:rsidR="00A31F55" w:rsidRPr="003B341C" w:rsidRDefault="00A31F55" w:rsidP="00A2196D">
                  <w:pPr>
                    <w:shd w:val="clear" w:color="auto" w:fill="FFFFFF"/>
                    <w:spacing w:after="0"/>
                    <w:ind w:left="34" w:right="57"/>
                    <w:jc w:val="both"/>
                    <w:textAlignment w:val="baseline"/>
                    <w:rPr>
                      <w:rFonts w:ascii="Times New Roman" w:eastAsia="Times New Roman" w:hAnsi="Times New Roman" w:cs="Times New Roman"/>
                      <w:lang w:eastAsia="uk-UA"/>
                    </w:rPr>
                  </w:pPr>
                </w:p>
              </w:tc>
            </w:tr>
            <w:tr w:rsidR="00F56DDC" w:rsidRPr="003B341C" w:rsidTr="00C314AA">
              <w:trPr>
                <w:trHeight w:val="351"/>
              </w:trPr>
              <w:tc>
                <w:tcPr>
                  <w:tcW w:w="2275" w:type="pct"/>
                  <w:tcBorders>
                    <w:right w:val="single" w:sz="4" w:space="0" w:color="auto"/>
                  </w:tcBorders>
                  <w:shd w:val="clear" w:color="auto" w:fill="auto"/>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A31F55">
                    <w:rPr>
                      <w:rFonts w:ascii="Times New Roman" w:eastAsia="Times New Roman" w:hAnsi="Times New Roman" w:cs="Times New Roman"/>
                      <w:b/>
                      <w:bCs/>
                      <w:lang w:eastAsia="uk-UA"/>
                    </w:rPr>
                    <w:t>10</w:t>
                  </w:r>
                  <w:r w:rsidRPr="003B341C">
                    <w:rPr>
                      <w:rFonts w:ascii="Times New Roman" w:eastAsia="Times New Roman" w:hAnsi="Times New Roman" w:cs="Times New Roman"/>
                      <w:lang w:eastAsia="uk-UA"/>
                    </w:rPr>
                    <w:t>. Обсяг фінансування технічного завдання, тис. грн</w:t>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2021 рік</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2022 рік</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2023 рік</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rPr>
                  </w:pPr>
                  <w:r w:rsidRPr="00A31F55">
                    <w:rPr>
                      <w:rFonts w:ascii="Times New Roman" w:eastAsia="Calibri" w:hAnsi="Times New Roman" w:cs="Times New Roman"/>
                      <w:b/>
                      <w:bCs/>
                    </w:rPr>
                    <w:t>2024 рік</w:t>
                  </w:r>
                </w:p>
              </w:tc>
              <w:tc>
                <w:tcPr>
                  <w:tcW w:w="5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DDC" w:rsidRPr="003B341C" w:rsidRDefault="00F56DDC" w:rsidP="00A2196D">
                  <w:pPr>
                    <w:spacing w:after="0"/>
                    <w:ind w:left="34"/>
                    <w:jc w:val="center"/>
                    <w:rPr>
                      <w:rFonts w:ascii="Times New Roman" w:eastAsia="Calibri" w:hAnsi="Times New Roman" w:cs="Times New Roman"/>
                    </w:rPr>
                  </w:pPr>
                  <w:r w:rsidRPr="003B341C">
                    <w:rPr>
                      <w:rFonts w:ascii="Times New Roman" w:eastAsia="Calibri" w:hAnsi="Times New Roman" w:cs="Times New Roman"/>
                    </w:rPr>
                    <w:t>Усього</w:t>
                  </w:r>
                </w:p>
              </w:tc>
            </w:tr>
            <w:tr w:rsidR="00F56DDC" w:rsidRPr="003B341C" w:rsidTr="00C314AA">
              <w:trPr>
                <w:trHeight w:val="173"/>
              </w:trPr>
              <w:tc>
                <w:tcPr>
                  <w:tcW w:w="2275" w:type="pct"/>
                  <w:tcBorders>
                    <w:right w:val="single" w:sz="4" w:space="0" w:color="auto"/>
                  </w:tcBorders>
                  <w:shd w:val="clear" w:color="auto" w:fill="auto"/>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r w:rsidRPr="00A31F55">
                    <w:rPr>
                      <w:rFonts w:ascii="Times New Roman" w:eastAsia="Calibri" w:hAnsi="Times New Roman" w:cs="Times New Roman"/>
                      <w:sz w:val="18"/>
                      <w:szCs w:val="18"/>
                    </w:rPr>
                    <w:t>1105942,3</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r w:rsidRPr="00A31F55">
                    <w:rPr>
                      <w:rFonts w:ascii="Times New Roman" w:eastAsia="Times New Roman" w:hAnsi="Times New Roman" w:cs="Times New Roman"/>
                      <w:sz w:val="18"/>
                      <w:szCs w:val="18"/>
                      <w:lang w:eastAsia="uk-UA"/>
                    </w:rPr>
                    <w:t>1355322,5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r w:rsidRPr="00A31F55">
                    <w:rPr>
                      <w:rFonts w:ascii="Times New Roman" w:eastAsia="Times New Roman" w:hAnsi="Times New Roman" w:cs="Times New Roman"/>
                      <w:b/>
                      <w:bCs/>
                      <w:sz w:val="18"/>
                      <w:szCs w:val="18"/>
                      <w:lang w:eastAsia="uk-UA"/>
                    </w:rPr>
                    <w:t>550000,0</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r w:rsidRPr="00A31F55">
                    <w:rPr>
                      <w:rFonts w:ascii="Times New Roman" w:eastAsia="Times New Roman" w:hAnsi="Times New Roman" w:cs="Times New Roman"/>
                      <w:b/>
                      <w:bCs/>
                      <w:sz w:val="18"/>
                      <w:szCs w:val="18"/>
                      <w:lang w:eastAsia="uk-UA"/>
                    </w:rPr>
                    <w:t xml:space="preserve">792517,8 </w:t>
                  </w:r>
                </w:p>
              </w:tc>
              <w:tc>
                <w:tcPr>
                  <w:tcW w:w="5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r w:rsidRPr="00A31F55">
                    <w:rPr>
                      <w:rFonts w:ascii="Times New Roman" w:eastAsia="Times New Roman" w:hAnsi="Times New Roman" w:cs="Times New Roman"/>
                      <w:b/>
                      <w:bCs/>
                      <w:sz w:val="18"/>
                      <w:szCs w:val="18"/>
                      <w:lang w:eastAsia="uk-UA"/>
                    </w:rPr>
                    <w:t>3803782,6</w:t>
                  </w:r>
                </w:p>
              </w:tc>
            </w:tr>
            <w:tr w:rsidR="00F56DDC" w:rsidRPr="003B341C" w:rsidTr="00C314AA">
              <w:trPr>
                <w:trHeight w:val="173"/>
              </w:trPr>
              <w:tc>
                <w:tcPr>
                  <w:tcW w:w="2275" w:type="pct"/>
                  <w:shd w:val="clear" w:color="auto" w:fill="auto"/>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596" w:type="pct"/>
                  <w:gridSpan w:val="2"/>
                  <w:tcBorders>
                    <w:top w:val="single" w:sz="4" w:space="0" w:color="auto"/>
                  </w:tcBorders>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p>
              </w:tc>
              <w:tc>
                <w:tcPr>
                  <w:tcW w:w="532" w:type="pct"/>
                  <w:gridSpan w:val="2"/>
                  <w:tcBorders>
                    <w:top w:val="single" w:sz="4" w:space="0" w:color="auto"/>
                  </w:tcBorders>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p>
              </w:tc>
              <w:tc>
                <w:tcPr>
                  <w:tcW w:w="471" w:type="pct"/>
                  <w:tcBorders>
                    <w:top w:val="single" w:sz="4" w:space="0" w:color="auto"/>
                  </w:tcBorders>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p>
              </w:tc>
              <w:tc>
                <w:tcPr>
                  <w:tcW w:w="529" w:type="pct"/>
                  <w:gridSpan w:val="2"/>
                  <w:tcBorders>
                    <w:top w:val="single" w:sz="4" w:space="0" w:color="auto"/>
                  </w:tcBorders>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p>
              </w:tc>
              <w:tc>
                <w:tcPr>
                  <w:tcW w:w="598" w:type="pct"/>
                  <w:gridSpan w:val="2"/>
                  <w:tcBorders>
                    <w:top w:val="single" w:sz="4" w:space="0" w:color="auto"/>
                  </w:tcBorders>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p>
              </w:tc>
            </w:tr>
            <w:tr w:rsidR="00F56DDC" w:rsidRPr="003B341C" w:rsidTr="00C314AA">
              <w:trPr>
                <w:trHeight w:val="173"/>
              </w:trPr>
              <w:tc>
                <w:tcPr>
                  <w:tcW w:w="2275" w:type="pct"/>
                  <w:shd w:val="clear" w:color="auto" w:fill="auto"/>
                </w:tcPr>
                <w:p w:rsidR="00F56DDC" w:rsidRPr="003B341C" w:rsidRDefault="00F56DDC" w:rsidP="00A2196D">
                  <w:pPr>
                    <w:shd w:val="clear" w:color="auto" w:fill="FFFFFF"/>
                    <w:spacing w:after="0"/>
                    <w:ind w:left="34" w:right="57"/>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596"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p>
              </w:tc>
              <w:tc>
                <w:tcPr>
                  <w:tcW w:w="532"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p>
              </w:tc>
              <w:tc>
                <w:tcPr>
                  <w:tcW w:w="471" w:type="pct"/>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p>
              </w:tc>
              <w:tc>
                <w:tcPr>
                  <w:tcW w:w="529"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p>
              </w:tc>
              <w:tc>
                <w:tcPr>
                  <w:tcW w:w="598"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p>
              </w:tc>
            </w:tr>
            <w:tr w:rsidR="00F56DDC" w:rsidRPr="003B341C" w:rsidTr="00C314AA">
              <w:trPr>
                <w:trHeight w:val="173"/>
              </w:trPr>
              <w:tc>
                <w:tcPr>
                  <w:tcW w:w="2275" w:type="pct"/>
                  <w:shd w:val="clear" w:color="auto" w:fill="auto"/>
                </w:tcPr>
                <w:p w:rsidR="00F56DDC" w:rsidRPr="003B341C" w:rsidRDefault="00F56DDC" w:rsidP="00A2196D">
                  <w:pPr>
                    <w:shd w:val="clear" w:color="auto" w:fill="FFFFFF"/>
                    <w:spacing w:after="0"/>
                    <w:ind w:left="34" w:right="57"/>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w:t>
                  </w:r>
                </w:p>
              </w:tc>
              <w:tc>
                <w:tcPr>
                  <w:tcW w:w="596"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p>
              </w:tc>
              <w:tc>
                <w:tcPr>
                  <w:tcW w:w="532"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p>
              </w:tc>
              <w:tc>
                <w:tcPr>
                  <w:tcW w:w="471" w:type="pct"/>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p>
              </w:tc>
              <w:tc>
                <w:tcPr>
                  <w:tcW w:w="529"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p>
              </w:tc>
              <w:tc>
                <w:tcPr>
                  <w:tcW w:w="598"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p>
              </w:tc>
            </w:tr>
            <w:tr w:rsidR="00F56DDC" w:rsidRPr="003B341C" w:rsidTr="00C314AA">
              <w:trPr>
                <w:trHeight w:val="172"/>
              </w:trPr>
              <w:tc>
                <w:tcPr>
                  <w:tcW w:w="2275" w:type="pct"/>
                  <w:shd w:val="clear" w:color="auto" w:fill="auto"/>
                </w:tcPr>
                <w:p w:rsidR="00F56DD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місцевий бюджет</w:t>
                  </w:r>
                </w:p>
                <w:p w:rsidR="00CF5FF4" w:rsidRPr="003B341C" w:rsidRDefault="00CF5FF4" w:rsidP="00A2196D">
                  <w:pPr>
                    <w:shd w:val="clear" w:color="auto" w:fill="FFFFFF"/>
                    <w:spacing w:after="0"/>
                    <w:ind w:left="34" w:right="57"/>
                    <w:jc w:val="both"/>
                    <w:textAlignment w:val="baseline"/>
                    <w:rPr>
                      <w:rFonts w:ascii="Times New Roman" w:eastAsia="Times New Roman" w:hAnsi="Times New Roman" w:cs="Times New Roman"/>
                      <w:lang w:eastAsia="uk-UA"/>
                    </w:rPr>
                  </w:pPr>
                </w:p>
              </w:tc>
              <w:tc>
                <w:tcPr>
                  <w:tcW w:w="596"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r w:rsidRPr="00A31F55">
                    <w:rPr>
                      <w:rFonts w:ascii="Times New Roman" w:eastAsia="Calibri" w:hAnsi="Times New Roman" w:cs="Times New Roman"/>
                      <w:sz w:val="18"/>
                      <w:szCs w:val="18"/>
                    </w:rPr>
                    <w:t>810942,3</w:t>
                  </w:r>
                </w:p>
              </w:tc>
              <w:tc>
                <w:tcPr>
                  <w:tcW w:w="532"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r w:rsidRPr="00A31F55">
                    <w:rPr>
                      <w:rFonts w:ascii="Times New Roman" w:eastAsia="Times New Roman" w:hAnsi="Times New Roman" w:cs="Times New Roman"/>
                      <w:sz w:val="18"/>
                      <w:szCs w:val="18"/>
                      <w:lang w:eastAsia="uk-UA"/>
                    </w:rPr>
                    <w:t>1060322,5</w:t>
                  </w:r>
                </w:p>
              </w:tc>
              <w:tc>
                <w:tcPr>
                  <w:tcW w:w="471" w:type="pct"/>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r w:rsidRPr="00A31F55">
                    <w:rPr>
                      <w:rFonts w:ascii="Times New Roman" w:eastAsia="Times New Roman" w:hAnsi="Times New Roman" w:cs="Times New Roman"/>
                      <w:b/>
                      <w:bCs/>
                      <w:sz w:val="18"/>
                      <w:szCs w:val="18"/>
                      <w:lang w:eastAsia="uk-UA"/>
                    </w:rPr>
                    <w:t>550000,0</w:t>
                  </w:r>
                </w:p>
              </w:tc>
              <w:tc>
                <w:tcPr>
                  <w:tcW w:w="529"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r w:rsidRPr="00A31F55">
                    <w:rPr>
                      <w:rFonts w:ascii="Times New Roman" w:eastAsia="Times New Roman" w:hAnsi="Times New Roman" w:cs="Times New Roman"/>
                      <w:b/>
                      <w:bCs/>
                      <w:sz w:val="18"/>
                      <w:szCs w:val="18"/>
                      <w:lang w:eastAsia="uk-UA"/>
                    </w:rPr>
                    <w:t xml:space="preserve">792517,8 </w:t>
                  </w:r>
                </w:p>
              </w:tc>
              <w:tc>
                <w:tcPr>
                  <w:tcW w:w="598"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b/>
                      <w:bCs/>
                      <w:sz w:val="18"/>
                      <w:szCs w:val="18"/>
                    </w:rPr>
                  </w:pPr>
                  <w:r w:rsidRPr="00A31F55">
                    <w:rPr>
                      <w:rFonts w:ascii="Times New Roman" w:eastAsia="Times New Roman" w:hAnsi="Times New Roman" w:cs="Times New Roman"/>
                      <w:b/>
                      <w:bCs/>
                      <w:sz w:val="18"/>
                      <w:szCs w:val="18"/>
                      <w:lang w:eastAsia="uk-UA"/>
                    </w:rPr>
                    <w:t>3213782,6</w:t>
                  </w:r>
                </w:p>
              </w:tc>
            </w:tr>
            <w:tr w:rsidR="00F56DDC" w:rsidRPr="003B341C" w:rsidTr="00C314AA">
              <w:trPr>
                <w:trHeight w:val="172"/>
              </w:trPr>
              <w:tc>
                <w:tcPr>
                  <w:tcW w:w="2275" w:type="pct"/>
                  <w:shd w:val="clear" w:color="auto" w:fill="auto"/>
                </w:tcPr>
                <w:p w:rsidR="00F56DD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інші джерела (кредит Європейського інвестиційного банку)</w:t>
                  </w:r>
                </w:p>
                <w:p w:rsidR="00A31F55" w:rsidRPr="003B341C" w:rsidRDefault="00A31F55" w:rsidP="00A2196D">
                  <w:pPr>
                    <w:shd w:val="clear" w:color="auto" w:fill="FFFFFF"/>
                    <w:spacing w:after="0"/>
                    <w:ind w:left="34" w:right="57"/>
                    <w:jc w:val="both"/>
                    <w:textAlignment w:val="baseline"/>
                    <w:rPr>
                      <w:rFonts w:ascii="Times New Roman" w:eastAsia="Times New Roman" w:hAnsi="Times New Roman" w:cs="Times New Roman"/>
                      <w:lang w:eastAsia="uk-UA"/>
                    </w:rPr>
                  </w:pPr>
                </w:p>
              </w:tc>
              <w:tc>
                <w:tcPr>
                  <w:tcW w:w="596"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r w:rsidRPr="00A31F55">
                    <w:rPr>
                      <w:rFonts w:ascii="Times New Roman" w:eastAsia="Calibri" w:hAnsi="Times New Roman" w:cs="Times New Roman"/>
                      <w:sz w:val="18"/>
                      <w:szCs w:val="18"/>
                    </w:rPr>
                    <w:t>295000,0</w:t>
                  </w:r>
                </w:p>
              </w:tc>
              <w:tc>
                <w:tcPr>
                  <w:tcW w:w="532"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r w:rsidRPr="00A31F55">
                    <w:rPr>
                      <w:rFonts w:ascii="Times New Roman" w:eastAsia="Times New Roman" w:hAnsi="Times New Roman" w:cs="Times New Roman"/>
                      <w:sz w:val="18"/>
                      <w:szCs w:val="18"/>
                      <w:lang w:eastAsia="uk-UA"/>
                    </w:rPr>
                    <w:t>295000,0</w:t>
                  </w:r>
                </w:p>
              </w:tc>
              <w:tc>
                <w:tcPr>
                  <w:tcW w:w="471" w:type="pct"/>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r w:rsidRPr="00A31F55">
                    <w:rPr>
                      <w:rFonts w:ascii="Times New Roman" w:eastAsia="Calibri" w:hAnsi="Times New Roman" w:cs="Times New Roman"/>
                      <w:sz w:val="18"/>
                      <w:szCs w:val="18"/>
                    </w:rPr>
                    <w:t>–</w:t>
                  </w:r>
                </w:p>
              </w:tc>
              <w:tc>
                <w:tcPr>
                  <w:tcW w:w="529"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r w:rsidRPr="00A31F55">
                    <w:rPr>
                      <w:rFonts w:ascii="Times New Roman" w:eastAsia="Calibri" w:hAnsi="Times New Roman" w:cs="Times New Roman"/>
                      <w:sz w:val="18"/>
                      <w:szCs w:val="18"/>
                    </w:rPr>
                    <w:t>–</w:t>
                  </w:r>
                </w:p>
              </w:tc>
              <w:tc>
                <w:tcPr>
                  <w:tcW w:w="598" w:type="pct"/>
                  <w:gridSpan w:val="2"/>
                  <w:shd w:val="clear" w:color="auto" w:fill="auto"/>
                  <w:vAlign w:val="center"/>
                </w:tcPr>
                <w:p w:rsidR="00F56DDC" w:rsidRPr="00A31F55" w:rsidRDefault="00F56DDC" w:rsidP="00A2196D">
                  <w:pPr>
                    <w:spacing w:after="0"/>
                    <w:ind w:left="34"/>
                    <w:jc w:val="center"/>
                    <w:rPr>
                      <w:rFonts w:ascii="Times New Roman" w:eastAsia="Calibri" w:hAnsi="Times New Roman" w:cs="Times New Roman"/>
                      <w:sz w:val="18"/>
                      <w:szCs w:val="18"/>
                    </w:rPr>
                  </w:pPr>
                  <w:r w:rsidRPr="00A31F55">
                    <w:rPr>
                      <w:rFonts w:ascii="Times New Roman" w:eastAsia="Times New Roman" w:hAnsi="Times New Roman" w:cs="Times New Roman"/>
                      <w:sz w:val="18"/>
                      <w:szCs w:val="18"/>
                      <w:lang w:eastAsia="uk-UA"/>
                    </w:rPr>
                    <w:t>590000,0</w:t>
                  </w:r>
                </w:p>
              </w:tc>
            </w:tr>
            <w:tr w:rsidR="00F56DDC" w:rsidRPr="003B341C" w:rsidTr="00C314AA">
              <w:tc>
                <w:tcPr>
                  <w:tcW w:w="2275" w:type="pct"/>
                  <w:shd w:val="clear" w:color="auto" w:fill="auto"/>
                </w:tcPr>
                <w:p w:rsidR="00F56DDC" w:rsidRPr="003B341C" w:rsidRDefault="00F56DDC" w:rsidP="00A2196D">
                  <w:pPr>
                    <w:shd w:val="clear" w:color="auto" w:fill="FFFFFF"/>
                    <w:spacing w:after="0"/>
                    <w:ind w:left="34" w:right="57"/>
                    <w:jc w:val="both"/>
                    <w:textAlignment w:val="baseline"/>
                    <w:rPr>
                      <w:rFonts w:ascii="Times New Roman" w:eastAsia="Times New Roman" w:hAnsi="Times New Roman" w:cs="Times New Roman"/>
                      <w:lang w:eastAsia="uk-UA"/>
                    </w:rPr>
                  </w:pPr>
                  <w:r w:rsidRPr="00A31F55">
                    <w:rPr>
                      <w:rFonts w:ascii="Times New Roman" w:eastAsia="Times New Roman" w:hAnsi="Times New Roman" w:cs="Times New Roman"/>
                      <w:b/>
                      <w:bCs/>
                      <w:lang w:eastAsia="uk-UA"/>
                    </w:rPr>
                    <w:t>11</w:t>
                  </w:r>
                  <w:r w:rsidRPr="003B341C">
                    <w:rPr>
                      <w:rFonts w:ascii="Times New Roman" w:eastAsia="Times New Roman" w:hAnsi="Times New Roman" w:cs="Times New Roman"/>
                      <w:lang w:eastAsia="uk-UA"/>
                    </w:rPr>
                    <w:t>. Інша інформація щодо технічного завдання (за потреби)</w:t>
                  </w:r>
                </w:p>
              </w:tc>
              <w:tc>
                <w:tcPr>
                  <w:tcW w:w="2725" w:type="pct"/>
                  <w:gridSpan w:val="9"/>
                  <w:shd w:val="clear" w:color="auto" w:fill="auto"/>
                </w:tcPr>
                <w:p w:rsidR="00F56DDC" w:rsidRPr="00A31F55" w:rsidRDefault="00F56DDC" w:rsidP="00A2196D">
                  <w:pPr>
                    <w:shd w:val="clear" w:color="auto" w:fill="FFFFFF"/>
                    <w:spacing w:after="0"/>
                    <w:ind w:left="34" w:right="57"/>
                    <w:jc w:val="both"/>
                    <w:textAlignment w:val="baseline"/>
                    <w:rPr>
                      <w:rFonts w:ascii="Times New Roman" w:eastAsia="Calibri" w:hAnsi="Times New Roman" w:cs="Times New Roman"/>
                      <w:b/>
                      <w:bCs/>
                    </w:rPr>
                  </w:pPr>
                  <w:r w:rsidRPr="00A31F55">
                    <w:rPr>
                      <w:rFonts w:ascii="Times New Roman" w:eastAsia="Times New Roman" w:hAnsi="Times New Roman" w:cs="Times New Roman"/>
                      <w:b/>
                      <w:bCs/>
                      <w:lang w:eastAsia="uk-UA"/>
                    </w:rPr>
                    <w:t xml:space="preserve">Реалізація заходів </w:t>
                  </w:r>
                  <w:proofErr w:type="spellStart"/>
                  <w:r w:rsidRPr="00A31F55">
                    <w:rPr>
                      <w:rFonts w:ascii="Times New Roman" w:eastAsia="Times New Roman" w:hAnsi="Times New Roman" w:cs="Times New Roman"/>
                      <w:b/>
                      <w:bCs/>
                      <w:lang w:eastAsia="uk-UA"/>
                    </w:rPr>
                    <w:t>проєкту</w:t>
                  </w:r>
                  <w:proofErr w:type="spellEnd"/>
                  <w:r w:rsidRPr="00A31F55">
                    <w:rPr>
                      <w:rFonts w:ascii="Times New Roman" w:eastAsia="Times New Roman" w:hAnsi="Times New Roman" w:cs="Times New Roman"/>
                      <w:b/>
                      <w:bCs/>
                      <w:lang w:eastAsia="uk-UA"/>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215F0F" w:rsidRPr="003B341C" w:rsidRDefault="00215F0F" w:rsidP="00A2196D">
            <w:pPr>
              <w:spacing w:after="0"/>
              <w:ind w:left="34"/>
              <w:jc w:val="center"/>
              <w:rPr>
                <w:rFonts w:ascii="Times New Roman" w:hAnsi="Times New Roman" w:cs="Times New Roman"/>
              </w:rPr>
            </w:pPr>
          </w:p>
        </w:tc>
      </w:tr>
    </w:tbl>
    <w:p w:rsidR="00EA7C14" w:rsidRDefault="00EA7C14">
      <w:r>
        <w:lastRenderedPageBreak/>
        <w:br w:type="page"/>
      </w:r>
    </w:p>
    <w:tbl>
      <w:tblPr>
        <w:tblStyle w:val="a3"/>
        <w:tblW w:w="15987" w:type="dxa"/>
        <w:tblInd w:w="-714" w:type="dxa"/>
        <w:tblLayout w:type="fixed"/>
        <w:tblLook w:val="04A0" w:firstRow="1" w:lastRow="0" w:firstColumn="1" w:lastColumn="0" w:noHBand="0" w:noVBand="1"/>
      </w:tblPr>
      <w:tblGrid>
        <w:gridCol w:w="7656"/>
        <w:gridCol w:w="8331"/>
      </w:tblGrid>
      <w:tr w:rsidR="00743816" w:rsidRPr="003B341C" w:rsidTr="00743816">
        <w:tc>
          <w:tcPr>
            <w:tcW w:w="7656" w:type="dxa"/>
          </w:tcPr>
          <w:p w:rsidR="008C31F3" w:rsidRDefault="008C31F3" w:rsidP="003B341C">
            <w:pPr>
              <w:pageBreakBefore/>
              <w:widowControl w:val="0"/>
              <w:autoSpaceDE w:val="0"/>
              <w:autoSpaceDN w:val="0"/>
              <w:spacing w:after="0"/>
              <w:rPr>
                <w:rFonts w:ascii="Times New Roman" w:eastAsia="Times New Roman" w:hAnsi="Times New Roman" w:cs="Times New Roman"/>
                <w:color w:val="000000"/>
                <w:lang w:eastAsia="uk-UA"/>
              </w:rPr>
            </w:pPr>
          </w:p>
          <w:p w:rsidR="00965F74" w:rsidRPr="003B341C" w:rsidRDefault="00965F74"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965F74" w:rsidRPr="003B341C" w:rsidRDefault="00965F74"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2.2.7.</w:t>
            </w:r>
            <w:r w:rsidRPr="003B341C">
              <w:rPr>
                <w:rFonts w:ascii="Times New Roman" w:eastAsia="Times New Roman" w:hAnsi="Times New Roman" w:cs="Times New Roman"/>
                <w:lang w:eastAsia="uk-UA"/>
              </w:rPr>
              <w:t> Розвиток та модернізація Київського метрополітену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4"/>
              <w:gridCol w:w="1071"/>
              <w:gridCol w:w="1071"/>
              <w:gridCol w:w="1071"/>
              <w:gridCol w:w="1073"/>
            </w:tblGrid>
            <w:tr w:rsidR="00965F74" w:rsidRPr="003B341C" w:rsidTr="00C314AA">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89"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Розвиток та модернізація Київського метрополітену</w:t>
                  </w:r>
                </w:p>
              </w:tc>
            </w:tr>
            <w:tr w:rsidR="00965F74" w:rsidRPr="003B341C" w:rsidTr="00C314AA">
              <w:trPr>
                <w:trHeight w:val="1334"/>
              </w:trPr>
              <w:tc>
                <w:tcPr>
                  <w:tcW w:w="2111" w:type="pct"/>
                </w:tcPr>
                <w:p w:rsidR="00965F74"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29"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8C31F3" w:rsidRDefault="008C31F3" w:rsidP="003B341C">
                  <w:pPr>
                    <w:shd w:val="clear" w:color="auto" w:fill="FFFFFF"/>
                    <w:spacing w:after="0"/>
                    <w:jc w:val="both"/>
                    <w:textAlignment w:val="baseline"/>
                    <w:rPr>
                      <w:rFonts w:ascii="Times New Roman" w:eastAsia="Times New Roman" w:hAnsi="Times New Roman" w:cs="Times New Roman"/>
                      <w:lang w:eastAsia="uk-UA"/>
                    </w:rPr>
                  </w:pPr>
                </w:p>
                <w:p w:rsidR="008C31F3" w:rsidRDefault="008C31F3" w:rsidP="003B341C">
                  <w:pPr>
                    <w:shd w:val="clear" w:color="auto" w:fill="FFFFFF"/>
                    <w:spacing w:after="0"/>
                    <w:jc w:val="both"/>
                    <w:textAlignment w:val="baseline"/>
                    <w:rPr>
                      <w:rFonts w:ascii="Times New Roman" w:eastAsia="Times New Roman" w:hAnsi="Times New Roman" w:cs="Times New Roman"/>
                      <w:lang w:eastAsia="uk-UA"/>
                    </w:rPr>
                  </w:pPr>
                </w:p>
                <w:p w:rsidR="008C31F3" w:rsidRDefault="008C31F3" w:rsidP="003B341C">
                  <w:pPr>
                    <w:shd w:val="clear" w:color="auto" w:fill="FFFFFF"/>
                    <w:spacing w:after="0"/>
                    <w:jc w:val="both"/>
                    <w:textAlignment w:val="baseline"/>
                    <w:rPr>
                      <w:rFonts w:ascii="Times New Roman" w:eastAsia="Times New Roman" w:hAnsi="Times New Roman" w:cs="Times New Roman"/>
                      <w:lang w:eastAsia="uk-UA"/>
                    </w:rPr>
                  </w:pPr>
                </w:p>
                <w:p w:rsidR="008C31F3" w:rsidRDefault="008C31F3" w:rsidP="003B341C">
                  <w:pPr>
                    <w:shd w:val="clear" w:color="auto" w:fill="FFFFFF"/>
                    <w:spacing w:after="0"/>
                    <w:jc w:val="both"/>
                    <w:textAlignment w:val="baseline"/>
                    <w:rPr>
                      <w:rFonts w:ascii="Times New Roman" w:eastAsia="Times New Roman" w:hAnsi="Times New Roman" w:cs="Times New Roman"/>
                      <w:lang w:eastAsia="uk-UA"/>
                    </w:rPr>
                  </w:pPr>
                </w:p>
                <w:p w:rsidR="008C31F3" w:rsidRDefault="008C31F3" w:rsidP="003B341C">
                  <w:pPr>
                    <w:shd w:val="clear" w:color="auto" w:fill="FFFFFF"/>
                    <w:spacing w:after="0"/>
                    <w:jc w:val="both"/>
                    <w:textAlignment w:val="baseline"/>
                    <w:rPr>
                      <w:rFonts w:ascii="Times New Roman" w:eastAsia="Times New Roman" w:hAnsi="Times New Roman" w:cs="Times New Roman"/>
                      <w:lang w:eastAsia="uk-UA"/>
                    </w:rPr>
                  </w:pPr>
                </w:p>
                <w:p w:rsidR="008C31F3" w:rsidRDefault="008C31F3" w:rsidP="003B341C">
                  <w:pPr>
                    <w:shd w:val="clear" w:color="auto" w:fill="FFFFFF"/>
                    <w:spacing w:after="0"/>
                    <w:jc w:val="both"/>
                    <w:textAlignment w:val="baseline"/>
                    <w:rPr>
                      <w:rFonts w:ascii="Times New Roman" w:eastAsia="Times New Roman" w:hAnsi="Times New Roman" w:cs="Times New Roman"/>
                      <w:lang w:eastAsia="uk-UA"/>
                    </w:rPr>
                  </w:pPr>
                </w:p>
                <w:p w:rsidR="008C31F3" w:rsidRDefault="008C31F3" w:rsidP="003B341C">
                  <w:pPr>
                    <w:shd w:val="clear" w:color="auto" w:fill="FFFFFF"/>
                    <w:spacing w:after="0"/>
                    <w:jc w:val="both"/>
                    <w:textAlignment w:val="baseline"/>
                    <w:rPr>
                      <w:rFonts w:ascii="Times New Roman" w:eastAsia="Times New Roman" w:hAnsi="Times New Roman" w:cs="Times New Roman"/>
                      <w:lang w:eastAsia="uk-UA"/>
                    </w:rPr>
                  </w:pPr>
                </w:p>
                <w:p w:rsidR="008C31F3" w:rsidRDefault="008C31F3" w:rsidP="003B341C">
                  <w:pPr>
                    <w:shd w:val="clear" w:color="auto" w:fill="FFFFFF"/>
                    <w:spacing w:after="0"/>
                    <w:jc w:val="both"/>
                    <w:textAlignment w:val="baseline"/>
                    <w:rPr>
                      <w:rFonts w:ascii="Times New Roman" w:eastAsia="Times New Roman" w:hAnsi="Times New Roman" w:cs="Times New Roman"/>
                      <w:lang w:eastAsia="uk-UA"/>
                    </w:rPr>
                  </w:pPr>
                </w:p>
                <w:p w:rsidR="008C31F3" w:rsidRDefault="008C31F3" w:rsidP="003B341C">
                  <w:pPr>
                    <w:shd w:val="clear" w:color="auto" w:fill="FFFFFF"/>
                    <w:spacing w:after="0"/>
                    <w:jc w:val="both"/>
                    <w:textAlignment w:val="baseline"/>
                    <w:rPr>
                      <w:rFonts w:ascii="Times New Roman" w:eastAsia="Times New Roman" w:hAnsi="Times New Roman" w:cs="Times New Roman"/>
                      <w:lang w:eastAsia="uk-UA"/>
                    </w:rPr>
                  </w:pPr>
                </w:p>
                <w:p w:rsidR="008C31F3" w:rsidRPr="003B341C" w:rsidRDefault="008C31F3" w:rsidP="003B341C">
                  <w:pPr>
                    <w:shd w:val="clear" w:color="auto" w:fill="FFFFFF"/>
                    <w:spacing w:after="0"/>
                    <w:jc w:val="both"/>
                    <w:textAlignment w:val="baseline"/>
                    <w:rPr>
                      <w:rFonts w:ascii="Times New Roman" w:eastAsia="Times New Roman" w:hAnsi="Times New Roman" w:cs="Times New Roman"/>
                      <w:lang w:eastAsia="uk-UA"/>
                    </w:rPr>
                  </w:pPr>
                </w:p>
              </w:tc>
              <w:tc>
                <w:tcPr>
                  <w:tcW w:w="2889"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965F74" w:rsidRPr="003B341C" w:rsidTr="00C314AA">
              <w:trPr>
                <w:trHeight w:val="1601"/>
              </w:trPr>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2.2. Транспорт та міська мобільність</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Оперативна ціль 3. Розвиток громадського транспорту та простору для пересування пішоходів і немоторизованих транспортних засобів </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3.1. Розвиток пішохідного простору</w:t>
                  </w:r>
                </w:p>
                <w:p w:rsidR="00965F74"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3.3. Розвиток громадського транспорту та забезпечення якісної транспортної пропозиції</w:t>
                  </w:r>
                </w:p>
                <w:p w:rsidR="00EA7C14" w:rsidRDefault="00EA7C14" w:rsidP="003B341C">
                  <w:pPr>
                    <w:shd w:val="clear" w:color="auto" w:fill="FFFFFF"/>
                    <w:spacing w:after="0"/>
                    <w:ind w:left="57"/>
                    <w:jc w:val="both"/>
                    <w:textAlignment w:val="baseline"/>
                    <w:rPr>
                      <w:rFonts w:ascii="Times New Roman" w:eastAsia="Times New Roman" w:hAnsi="Times New Roman" w:cs="Times New Roman"/>
                      <w:lang w:eastAsia="uk-UA"/>
                    </w:rPr>
                  </w:pPr>
                </w:p>
                <w:p w:rsidR="00EA7C14" w:rsidRPr="003B341C" w:rsidRDefault="00EA7C14"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965F74" w:rsidRPr="003B341C" w:rsidTr="00C314AA">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65F74" w:rsidRPr="00EA7C14" w:rsidRDefault="00965F74"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3B341C">
                    <w:rPr>
                      <w:rFonts w:ascii="Times New Roman" w:eastAsia="Times New Roman" w:hAnsi="Times New Roman" w:cs="Times New Roman"/>
                      <w:lang w:eastAsia="uk-UA"/>
                    </w:rPr>
                    <w:t>- </w:t>
                  </w:r>
                  <w:r w:rsidRPr="00EA7C14">
                    <w:rPr>
                      <w:rFonts w:ascii="Times New Roman" w:eastAsia="Times New Roman" w:hAnsi="Times New Roman" w:cs="Times New Roman"/>
                      <w:sz w:val="20"/>
                      <w:szCs w:val="20"/>
                      <w:lang w:eastAsia="uk-UA"/>
                    </w:rPr>
                    <w:t xml:space="preserve">Підвищення рівня та якості транспортного обслуговування мешканців і гостей столиці України, забезпечення повноцінного розвитку мережі метрополітену і створення в м. Києві сучасної транспортної та соціальної інфраструктури, розвиток </w:t>
                  </w:r>
                  <w:proofErr w:type="spellStart"/>
                  <w:r w:rsidRPr="00EA7C14">
                    <w:rPr>
                      <w:rFonts w:ascii="Times New Roman" w:eastAsia="Times New Roman" w:hAnsi="Times New Roman" w:cs="Times New Roman"/>
                      <w:sz w:val="20"/>
                      <w:szCs w:val="20"/>
                      <w:lang w:eastAsia="uk-UA"/>
                    </w:rPr>
                    <w:t>безбар’єрного</w:t>
                  </w:r>
                  <w:proofErr w:type="spellEnd"/>
                  <w:r w:rsidRPr="00EA7C14">
                    <w:rPr>
                      <w:rFonts w:ascii="Times New Roman" w:eastAsia="Times New Roman" w:hAnsi="Times New Roman" w:cs="Times New Roman"/>
                      <w:sz w:val="20"/>
                      <w:szCs w:val="20"/>
                      <w:lang w:eastAsia="uk-UA"/>
                    </w:rPr>
                    <w:t xml:space="preserve"> простору для маломобільних груп населення на рівні міжнародних стандартів</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EA7C14">
                    <w:rPr>
                      <w:rFonts w:ascii="Times New Roman" w:eastAsia="Times New Roman" w:hAnsi="Times New Roman" w:cs="Times New Roman"/>
                      <w:sz w:val="20"/>
                      <w:szCs w:val="20"/>
                      <w:lang w:eastAsia="uk-UA"/>
                    </w:rPr>
                    <w:t>- Вирішення проблем та істотне поліпшення транспортного обслуговування мешканців і гостей столиці</w:t>
                  </w:r>
                </w:p>
              </w:tc>
            </w:tr>
            <w:tr w:rsidR="00965F74" w:rsidRPr="003B341C" w:rsidTr="00C314AA">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965F74" w:rsidRPr="003B341C" w:rsidTr="00C314AA">
              <w:trPr>
                <w:trHeight w:val="491"/>
              </w:trPr>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міста Києва та передмістя, особи різних вікових та соціальних груп</w:t>
                  </w:r>
                </w:p>
              </w:tc>
            </w:tr>
            <w:tr w:rsidR="00965F74" w:rsidRPr="003B341C" w:rsidTr="00C314AA">
              <w:trPr>
                <w:trHeight w:val="587"/>
              </w:trPr>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Надмірна завантаженість однієї з найстаріших станцій метрополітену – «Вокзальна», критичний режим її роботи в години «пік». Необхідність закриття станції для заміни ескалаторів</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Незадовільне транспортне обслуговування мешканців житлового масиву Новобіличі та прилеглих районів</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Відсутність транспортного вузла «метрополітен – приміські електропоїзди – наземний пасажирський транспорт» та другого електродепо на </w:t>
                  </w:r>
                  <w:proofErr w:type="spellStart"/>
                  <w:r w:rsidRPr="003B341C">
                    <w:rPr>
                      <w:rFonts w:ascii="Times New Roman" w:eastAsia="Times New Roman" w:hAnsi="Times New Roman" w:cs="Times New Roman"/>
                      <w:lang w:eastAsia="uk-UA"/>
                    </w:rPr>
                    <w:t>Святошинсько</w:t>
                  </w:r>
                  <w:proofErr w:type="spellEnd"/>
                  <w:r w:rsidRPr="003B341C">
                    <w:rPr>
                      <w:rFonts w:ascii="Times New Roman" w:eastAsia="Times New Roman" w:hAnsi="Times New Roman" w:cs="Times New Roman"/>
                      <w:lang w:eastAsia="uk-UA"/>
                    </w:rPr>
                    <w:t> - Броварській лінії</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Застарілі системи автоматичної пожежної сигналізації, невідповідність їх вимогам нормативно-правових актів з питань пожежної безпеки</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Необхідність підвищення рівня безпеки та виконання вимог ДБН В.2.3-7:2018 «Метрополітени» щодо надійності</w:t>
                  </w:r>
                </w:p>
              </w:tc>
            </w:tr>
            <w:tr w:rsidR="00965F74" w:rsidRPr="003B341C" w:rsidTr="00C314AA">
              <w:trPr>
                <w:trHeight w:val="729"/>
              </w:trPr>
              <w:tc>
                <w:tcPr>
                  <w:tcW w:w="2111" w:type="pct"/>
                </w:tcPr>
                <w:p w:rsidR="00965F74" w:rsidRPr="003B341C" w:rsidRDefault="00965F74"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722" w:type="pct"/>
                  <w:vAlign w:val="center"/>
                </w:tcPr>
                <w:p w:rsidR="00965F74" w:rsidRPr="003B341C" w:rsidRDefault="00965F74"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965F74" w:rsidRPr="003B341C" w:rsidRDefault="00965F74"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965F74" w:rsidRPr="003B341C" w:rsidRDefault="00965F74"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965F74" w:rsidRPr="003B341C" w:rsidRDefault="00965F74"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965F74" w:rsidRPr="003B341C" w:rsidTr="00C314AA">
              <w:trPr>
                <w:trHeight w:val="469"/>
              </w:trPr>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спрямованих на розвиток Київського метрополітену, од.</w:t>
                  </w: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1</w:t>
                  </w: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3</w:t>
                  </w: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3</w:t>
                  </w: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w:t>
                  </w:r>
                </w:p>
              </w:tc>
            </w:tr>
            <w:tr w:rsidR="00965F74" w:rsidRPr="003B341C" w:rsidTr="00C314AA">
              <w:trPr>
                <w:trHeight w:val="776"/>
              </w:trPr>
              <w:tc>
                <w:tcPr>
                  <w:tcW w:w="2111" w:type="pct"/>
                  <w:tcBorders>
                    <w:bottom w:val="single" w:sz="8" w:space="0" w:color="auto"/>
                  </w:tcBorders>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об'єктів, спрямованих на модернізацію Київського метрополітену, од. </w:t>
                  </w: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2</w:t>
                  </w: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3</w:t>
                  </w: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2</w:t>
                  </w: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w:t>
                  </w:r>
                </w:p>
              </w:tc>
            </w:tr>
            <w:tr w:rsidR="00965F74" w:rsidRPr="003B341C" w:rsidTr="006F5E16">
              <w:trPr>
                <w:trHeight w:val="5338"/>
              </w:trPr>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color w:val="000000"/>
                      <w:lang w:eastAsia="uk-UA"/>
                    </w:rPr>
                    <w:t>проєкту</w:t>
                  </w:r>
                  <w:proofErr w:type="spellEnd"/>
                </w:p>
                <w:p w:rsidR="00965F74" w:rsidRPr="003B341C" w:rsidRDefault="00965F74" w:rsidP="003B341C">
                  <w:pPr>
                    <w:shd w:val="clear" w:color="auto" w:fill="FFFFFF"/>
                    <w:spacing w:after="0"/>
                    <w:jc w:val="both"/>
                    <w:textAlignment w:val="baseline"/>
                    <w:rPr>
                      <w:rFonts w:ascii="Times New Roman" w:eastAsia="Times New Roman" w:hAnsi="Times New Roman" w:cs="Times New Roman"/>
                      <w:color w:val="000000"/>
                      <w:lang w:eastAsia="uk-UA"/>
                    </w:rPr>
                  </w:pP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p>
                <w:p w:rsidR="006F5E16" w:rsidRPr="003B341C" w:rsidRDefault="006F5E16" w:rsidP="003B341C">
                  <w:pPr>
                    <w:shd w:val="clear" w:color="auto" w:fill="FFFFFF"/>
                    <w:spacing w:after="0"/>
                    <w:jc w:val="both"/>
                    <w:textAlignment w:val="baseline"/>
                    <w:rPr>
                      <w:rFonts w:ascii="Times New Roman" w:eastAsia="Times New Roman" w:hAnsi="Times New Roman" w:cs="Times New Roman"/>
                      <w:lang w:eastAsia="uk-UA"/>
                    </w:rPr>
                  </w:pP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соціальний вплив</w:t>
                  </w: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color w:val="000000"/>
                      <w:lang w:eastAsia="uk-UA"/>
                    </w:rPr>
                  </w:pP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color w:val="000000"/>
                      <w:lang w:eastAsia="uk-UA"/>
                    </w:rPr>
                  </w:pP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color w:val="000000"/>
                      <w:lang w:eastAsia="uk-UA"/>
                    </w:rPr>
                    <w:t>- екологічний вплив</w:t>
                  </w: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p>
              </w:tc>
              <w:tc>
                <w:tcPr>
                  <w:tcW w:w="2889"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щоденної пропускної спроможності станції метро «Вокзальна» шляхом спорудження другого виходу зі станції</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Заміна фізично та морально застарілих систем автоматичної пожежної сигналізації в метрополітені на сучасні, приведення їх до діючих стандартів</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Істотне підвищення безпеки, комфортності та культури обслуговування пасажирів метрополітену в районі Центрального залізничного вокзалу та приміських залізничних станцій</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Покращення екологічного стану в районі Центрального залізничного вокзалу та в місті в цілому за рахунок зменшення інтенсивності руху наземного транспорту та викидів в атмосферу шкідливих речовин</w:t>
                  </w:r>
                </w:p>
              </w:tc>
            </w:tr>
            <w:tr w:rsidR="00965F74" w:rsidRPr="003B341C" w:rsidTr="00C314AA">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65F74"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Продовження будівництва </w:t>
                  </w:r>
                  <w:proofErr w:type="spellStart"/>
                  <w:r w:rsidRPr="003B341C">
                    <w:rPr>
                      <w:rFonts w:ascii="Times New Roman" w:eastAsia="Times New Roman" w:hAnsi="Times New Roman" w:cs="Times New Roman"/>
                      <w:lang w:eastAsia="uk-UA"/>
                    </w:rPr>
                    <w:t>Сирецько</w:t>
                  </w:r>
                  <w:proofErr w:type="spellEnd"/>
                  <w:r w:rsidRPr="003B341C">
                    <w:rPr>
                      <w:rFonts w:ascii="Times New Roman" w:eastAsia="Times New Roman" w:hAnsi="Times New Roman" w:cs="Times New Roman"/>
                      <w:lang w:eastAsia="uk-UA"/>
                    </w:rPr>
                    <w:t>-Печерської лінії метрополітену від станції «Сирець» на житловий масив Виноградар з електродепо у Подільському районі</w:t>
                  </w:r>
                </w:p>
                <w:p w:rsidR="00CF5FF4" w:rsidRDefault="00CF5FF4" w:rsidP="003B341C">
                  <w:pPr>
                    <w:shd w:val="clear" w:color="auto" w:fill="FFFFFF"/>
                    <w:spacing w:after="0"/>
                    <w:ind w:left="57"/>
                    <w:jc w:val="both"/>
                    <w:textAlignment w:val="baseline"/>
                    <w:rPr>
                      <w:rFonts w:ascii="Times New Roman" w:eastAsia="Times New Roman" w:hAnsi="Times New Roman" w:cs="Times New Roman"/>
                      <w:lang w:eastAsia="uk-UA"/>
                    </w:rPr>
                  </w:pPr>
                </w:p>
                <w:p w:rsidR="00CF5FF4" w:rsidRDefault="00CF5FF4" w:rsidP="003B341C">
                  <w:pPr>
                    <w:shd w:val="clear" w:color="auto" w:fill="FFFFFF"/>
                    <w:spacing w:after="0"/>
                    <w:ind w:left="57"/>
                    <w:jc w:val="both"/>
                    <w:textAlignment w:val="baseline"/>
                    <w:rPr>
                      <w:rFonts w:ascii="Times New Roman" w:eastAsia="Times New Roman" w:hAnsi="Times New Roman" w:cs="Times New Roman"/>
                      <w:lang w:eastAsia="uk-UA"/>
                    </w:rPr>
                  </w:pPr>
                </w:p>
                <w:p w:rsidR="00CF5FF4" w:rsidRDefault="00CF5FF4" w:rsidP="003B341C">
                  <w:pPr>
                    <w:shd w:val="clear" w:color="auto" w:fill="FFFFFF"/>
                    <w:spacing w:after="0"/>
                    <w:ind w:left="57"/>
                    <w:jc w:val="both"/>
                    <w:textAlignment w:val="baseline"/>
                    <w:rPr>
                      <w:rFonts w:ascii="Times New Roman" w:eastAsia="Times New Roman" w:hAnsi="Times New Roman" w:cs="Times New Roman"/>
                      <w:lang w:eastAsia="uk-UA"/>
                    </w:rPr>
                  </w:pPr>
                </w:p>
                <w:p w:rsidR="00CF5FF4" w:rsidRDefault="00CF5FF4" w:rsidP="003B341C">
                  <w:pPr>
                    <w:shd w:val="clear" w:color="auto" w:fill="FFFFFF"/>
                    <w:spacing w:after="0"/>
                    <w:ind w:left="57"/>
                    <w:jc w:val="both"/>
                    <w:textAlignment w:val="baseline"/>
                    <w:rPr>
                      <w:rFonts w:ascii="Times New Roman" w:eastAsia="Times New Roman" w:hAnsi="Times New Roman" w:cs="Times New Roman"/>
                      <w:lang w:eastAsia="uk-UA"/>
                    </w:rPr>
                  </w:pP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Виконання робіт із забезпечення будівництва </w:t>
                  </w:r>
                  <w:proofErr w:type="spellStart"/>
                  <w:r w:rsidRPr="003B341C">
                    <w:rPr>
                      <w:rFonts w:ascii="Times New Roman" w:eastAsia="Times New Roman" w:hAnsi="Times New Roman" w:cs="Times New Roman"/>
                      <w:lang w:eastAsia="uk-UA"/>
                    </w:rPr>
                    <w:t>Подільсько-Вигурівської</w:t>
                  </w:r>
                  <w:proofErr w:type="spellEnd"/>
                  <w:r w:rsidRPr="003B341C">
                    <w:rPr>
                      <w:rFonts w:ascii="Times New Roman" w:eastAsia="Times New Roman" w:hAnsi="Times New Roman" w:cs="Times New Roman"/>
                      <w:lang w:eastAsia="uk-UA"/>
                    </w:rPr>
                    <w:t xml:space="preserve"> лінії Київського метрополітену від Кільцевої дороги на житловий масив </w:t>
                  </w:r>
                  <w:proofErr w:type="spellStart"/>
                  <w:r w:rsidRPr="003B341C">
                    <w:rPr>
                      <w:rFonts w:ascii="Times New Roman" w:eastAsia="Times New Roman" w:hAnsi="Times New Roman" w:cs="Times New Roman"/>
                      <w:lang w:eastAsia="uk-UA"/>
                    </w:rPr>
                    <w:t>Вигурівщина</w:t>
                  </w:r>
                  <w:proofErr w:type="spellEnd"/>
                  <w:r w:rsidRPr="003B341C">
                    <w:rPr>
                      <w:rFonts w:ascii="Times New Roman" w:eastAsia="Times New Roman" w:hAnsi="Times New Roman" w:cs="Times New Roman"/>
                      <w:lang w:eastAsia="uk-UA"/>
                    </w:rPr>
                    <w:t> – Троєщина з двома електродепо</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Здійснення заходів щодо реконструкції систем автоматичної пожежної сигналізації</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Будівництво другого виходу зі станції метрополітену «Вокзальна» та реконструкція виходу № 1 станції метрополітену «Виставковий центр» з будівництвом підземного переходу </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Комплексна реконструкція ескалаторних комплексів метрополітену із заміною на сучасні</w:t>
                  </w:r>
                </w:p>
              </w:tc>
            </w:tr>
            <w:tr w:rsidR="00965F74" w:rsidRPr="003B341C" w:rsidTr="00C314AA">
              <w:trPr>
                <w:trHeight w:val="567"/>
              </w:trPr>
              <w:tc>
                <w:tcPr>
                  <w:tcW w:w="2111" w:type="pct"/>
                </w:tcPr>
                <w:p w:rsidR="00965F74" w:rsidRPr="003B341C" w:rsidRDefault="00965F74" w:rsidP="003B341C">
                  <w:pPr>
                    <w:keepNext/>
                    <w:keepLines/>
                    <w:pageBreakBefore/>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2" w:type="pct"/>
                  <w:vAlign w:val="center"/>
                </w:tcPr>
                <w:p w:rsidR="00965F74" w:rsidRPr="003B341C" w:rsidRDefault="00965F74" w:rsidP="003B341C">
                  <w:pPr>
                    <w:keepNext/>
                    <w:keepLines/>
                    <w:pageBreakBefore/>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965F74" w:rsidRPr="003B341C" w:rsidRDefault="00965F74" w:rsidP="003B341C">
                  <w:pPr>
                    <w:keepNext/>
                    <w:keepLines/>
                    <w:pageBreakBefore/>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965F74" w:rsidRPr="003B341C" w:rsidRDefault="00965F74" w:rsidP="003B341C">
                  <w:pPr>
                    <w:keepNext/>
                    <w:keepLines/>
                    <w:pageBreakBefore/>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965F74" w:rsidRPr="003B341C" w:rsidRDefault="00965F74" w:rsidP="003B341C">
                  <w:pPr>
                    <w:keepNext/>
                    <w:keepLines/>
                    <w:pageBreakBefore/>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965F74" w:rsidRPr="003B341C" w:rsidTr="00C314AA">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2" w:type="pct"/>
                  <w:vAlign w:val="center"/>
                </w:tcPr>
                <w:p w:rsidR="00965F74" w:rsidRPr="006F5E16" w:rsidRDefault="00965F74" w:rsidP="006F5E16">
                  <w:pPr>
                    <w:shd w:val="clear" w:color="auto" w:fill="FFFFFF"/>
                    <w:spacing w:after="0"/>
                    <w:ind w:left="-98" w:right="-107"/>
                    <w:jc w:val="center"/>
                    <w:textAlignment w:val="baseline"/>
                    <w:rPr>
                      <w:rFonts w:ascii="Times New Roman" w:eastAsia="Times New Roman" w:hAnsi="Times New Roman" w:cs="Times New Roman"/>
                      <w:sz w:val="20"/>
                      <w:szCs w:val="20"/>
                      <w:lang w:eastAsia="uk-UA"/>
                    </w:rPr>
                  </w:pPr>
                  <w:r w:rsidRPr="006F5E16">
                    <w:rPr>
                      <w:rFonts w:ascii="Times New Roman" w:eastAsia="Times New Roman" w:hAnsi="Times New Roman" w:cs="Times New Roman"/>
                      <w:sz w:val="20"/>
                      <w:szCs w:val="20"/>
                      <w:lang w:eastAsia="uk-UA"/>
                    </w:rPr>
                    <w:t>706 000,0</w:t>
                  </w: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r w:rsidRPr="006F5E16">
                    <w:rPr>
                      <w:rFonts w:ascii="Times New Roman" w:eastAsia="Times New Roman" w:hAnsi="Times New Roman" w:cs="Times New Roman"/>
                      <w:sz w:val="20"/>
                      <w:szCs w:val="20"/>
                      <w:lang w:eastAsia="uk-UA"/>
                    </w:rPr>
                    <w:t>855 388,2</w:t>
                  </w: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r w:rsidRPr="006F5E16">
                    <w:rPr>
                      <w:rFonts w:ascii="Times New Roman" w:eastAsia="Times New Roman" w:hAnsi="Times New Roman" w:cs="Times New Roman"/>
                      <w:sz w:val="20"/>
                      <w:szCs w:val="20"/>
                      <w:lang w:eastAsia="uk-UA"/>
                    </w:rPr>
                    <w:t>1 896 000,0</w:t>
                  </w: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r w:rsidRPr="006F5E16">
                    <w:rPr>
                      <w:rFonts w:ascii="Times New Roman" w:eastAsia="Times New Roman" w:hAnsi="Times New Roman" w:cs="Times New Roman"/>
                      <w:sz w:val="20"/>
                      <w:szCs w:val="20"/>
                      <w:lang w:eastAsia="uk-UA"/>
                    </w:rPr>
                    <w:t>3 457 388,2</w:t>
                  </w:r>
                </w:p>
              </w:tc>
            </w:tr>
            <w:tr w:rsidR="00965F74" w:rsidRPr="003B341C" w:rsidTr="00C314AA">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r>
            <w:tr w:rsidR="00965F74" w:rsidRPr="003B341C" w:rsidTr="00C314AA">
              <w:tc>
                <w:tcPr>
                  <w:tcW w:w="2111" w:type="pct"/>
                </w:tcPr>
                <w:p w:rsidR="00965F74" w:rsidRPr="003B341C" w:rsidRDefault="00965F74"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r>
            <w:tr w:rsidR="00965F74" w:rsidRPr="003B341C" w:rsidTr="00C314AA">
              <w:tc>
                <w:tcPr>
                  <w:tcW w:w="2111" w:type="pct"/>
                </w:tcPr>
                <w:p w:rsidR="00965F74" w:rsidRPr="003B341C" w:rsidRDefault="00965F74"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p>
              </w:tc>
            </w:tr>
            <w:tr w:rsidR="00965F74" w:rsidRPr="003B341C" w:rsidTr="00C314AA">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r w:rsidRPr="006F5E16">
                    <w:rPr>
                      <w:rFonts w:ascii="Times New Roman" w:eastAsia="Times New Roman" w:hAnsi="Times New Roman" w:cs="Times New Roman"/>
                      <w:sz w:val="20"/>
                      <w:szCs w:val="20"/>
                      <w:lang w:eastAsia="uk-UA"/>
                    </w:rPr>
                    <w:t>706 000,0</w:t>
                  </w: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r w:rsidRPr="006F5E16">
                    <w:rPr>
                      <w:rFonts w:ascii="Times New Roman" w:eastAsia="Times New Roman" w:hAnsi="Times New Roman" w:cs="Times New Roman"/>
                      <w:sz w:val="20"/>
                      <w:szCs w:val="20"/>
                      <w:lang w:eastAsia="uk-UA"/>
                    </w:rPr>
                    <w:t>855 388,2</w:t>
                  </w: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r w:rsidRPr="006F5E16">
                    <w:rPr>
                      <w:rFonts w:ascii="Times New Roman" w:eastAsia="Times New Roman" w:hAnsi="Times New Roman" w:cs="Times New Roman"/>
                      <w:sz w:val="20"/>
                      <w:szCs w:val="20"/>
                      <w:lang w:eastAsia="uk-UA"/>
                    </w:rPr>
                    <w:t>1 896 000,0</w:t>
                  </w:r>
                </w:p>
              </w:tc>
              <w:tc>
                <w:tcPr>
                  <w:tcW w:w="722" w:type="pct"/>
                  <w:vAlign w:val="center"/>
                </w:tcPr>
                <w:p w:rsidR="00965F74" w:rsidRPr="006F5E16" w:rsidRDefault="00965F74" w:rsidP="006F5E16">
                  <w:pPr>
                    <w:shd w:val="clear" w:color="auto" w:fill="FFFFFF"/>
                    <w:spacing w:after="0"/>
                    <w:ind w:left="-98"/>
                    <w:jc w:val="center"/>
                    <w:textAlignment w:val="baseline"/>
                    <w:rPr>
                      <w:rFonts w:ascii="Times New Roman" w:eastAsia="Times New Roman" w:hAnsi="Times New Roman" w:cs="Times New Roman"/>
                      <w:sz w:val="20"/>
                      <w:szCs w:val="20"/>
                      <w:lang w:eastAsia="uk-UA"/>
                    </w:rPr>
                  </w:pPr>
                  <w:r w:rsidRPr="006F5E16">
                    <w:rPr>
                      <w:rFonts w:ascii="Times New Roman" w:eastAsia="Times New Roman" w:hAnsi="Times New Roman" w:cs="Times New Roman"/>
                      <w:sz w:val="20"/>
                      <w:szCs w:val="20"/>
                      <w:lang w:eastAsia="uk-UA"/>
                    </w:rPr>
                    <w:t>3 457 388,2</w:t>
                  </w:r>
                </w:p>
              </w:tc>
            </w:tr>
            <w:tr w:rsidR="00965F74" w:rsidRPr="003B341C" w:rsidTr="00C314AA">
              <w:tc>
                <w:tcPr>
                  <w:tcW w:w="2111" w:type="pct"/>
                </w:tcPr>
                <w:p w:rsidR="00965F74" w:rsidRPr="00C02011"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C02011">
                    <w:rPr>
                      <w:rFonts w:ascii="Times New Roman" w:eastAsia="Times New Roman" w:hAnsi="Times New Roman" w:cs="Times New Roman"/>
                      <w:lang w:eastAsia="uk-UA"/>
                    </w:rPr>
                    <w:t>інші джерела (кредит Європейського інвестиційного банку)</w:t>
                  </w: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965F74" w:rsidRPr="003B341C" w:rsidRDefault="00965F74" w:rsidP="003B341C">
                  <w:pPr>
                    <w:shd w:val="clear" w:color="auto" w:fill="FFFFFF"/>
                    <w:spacing w:after="0"/>
                    <w:jc w:val="center"/>
                    <w:textAlignment w:val="baseline"/>
                    <w:rPr>
                      <w:rFonts w:ascii="Times New Roman" w:eastAsia="Times New Roman" w:hAnsi="Times New Roman" w:cs="Times New Roman"/>
                      <w:lang w:eastAsia="uk-UA"/>
                    </w:rPr>
                  </w:pPr>
                </w:p>
              </w:tc>
            </w:tr>
            <w:tr w:rsidR="00965F74" w:rsidRPr="003B341C" w:rsidTr="00C314AA">
              <w:trPr>
                <w:trHeight w:val="565"/>
              </w:trPr>
              <w:tc>
                <w:tcPr>
                  <w:tcW w:w="2111" w:type="pct"/>
                </w:tcPr>
                <w:p w:rsidR="00965F74" w:rsidRPr="003B341C"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89"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реалізовуватися в рамках Міської цільової програми розвитку транспортної інфраструктури на 2019-2023 роки та </w:t>
                  </w:r>
                  <w:r w:rsidRPr="003B341C">
                    <w:rPr>
                      <w:rFonts w:ascii="Times New Roman" w:eastAsia="Times New Roman" w:hAnsi="Times New Roman" w:cs="Times New Roman"/>
                      <w:lang w:eastAsia="uk-UA"/>
                    </w:rPr>
                    <w:lastRenderedPageBreak/>
                    <w:t xml:space="preserve">Програми економічного і соціального розвитку м. Києва на відповідний період. </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Більшість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забезпечені відповідною кошторисною та </w:t>
                  </w:r>
                  <w:proofErr w:type="spellStart"/>
                  <w:r w:rsidRPr="003B341C">
                    <w:rPr>
                      <w:rFonts w:ascii="Times New Roman" w:eastAsia="Times New Roman" w:hAnsi="Times New Roman" w:cs="Times New Roman"/>
                      <w:lang w:eastAsia="uk-UA"/>
                    </w:rPr>
                    <w:t>проєктною</w:t>
                  </w:r>
                  <w:proofErr w:type="spellEnd"/>
                  <w:r w:rsidRPr="003B341C">
                    <w:rPr>
                      <w:rFonts w:ascii="Times New Roman" w:eastAsia="Times New Roman" w:hAnsi="Times New Roman" w:cs="Times New Roman"/>
                      <w:lang w:eastAsia="uk-UA"/>
                    </w:rPr>
                    <w:t xml:space="preserve"> документацією</w:t>
                  </w:r>
                </w:p>
              </w:tc>
            </w:tr>
          </w:tbl>
          <w:p w:rsidR="00743816" w:rsidRPr="003B341C" w:rsidRDefault="00743816" w:rsidP="003B341C">
            <w:pPr>
              <w:spacing w:after="0"/>
              <w:jc w:val="center"/>
              <w:rPr>
                <w:rFonts w:ascii="Times New Roman" w:hAnsi="Times New Roman" w:cs="Times New Roman"/>
              </w:rPr>
            </w:pPr>
          </w:p>
        </w:tc>
        <w:tc>
          <w:tcPr>
            <w:tcW w:w="8331" w:type="dxa"/>
          </w:tcPr>
          <w:p w:rsidR="008C31F3" w:rsidRDefault="008C31F3" w:rsidP="003B341C">
            <w:pPr>
              <w:pageBreakBefore/>
              <w:widowControl w:val="0"/>
              <w:autoSpaceDE w:val="0"/>
              <w:autoSpaceDN w:val="0"/>
              <w:spacing w:after="0"/>
              <w:rPr>
                <w:rFonts w:ascii="Times New Roman" w:eastAsia="Times New Roman" w:hAnsi="Times New Roman" w:cs="Times New Roman"/>
                <w:color w:val="000000"/>
                <w:lang w:eastAsia="uk-UA"/>
              </w:rPr>
            </w:pPr>
          </w:p>
          <w:p w:rsidR="00965F74" w:rsidRPr="003B341C" w:rsidRDefault="00965F74"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965F74" w:rsidRPr="003B341C" w:rsidRDefault="00965F74" w:rsidP="003B341C">
            <w:pPr>
              <w:widowControl w:val="0"/>
              <w:autoSpaceDE w:val="0"/>
              <w:autoSpaceDN w:val="0"/>
              <w:spacing w:after="0"/>
              <w:rPr>
                <w:rFonts w:ascii="Times New Roman" w:eastAsia="Times New Roman" w:hAnsi="Times New Roman" w:cs="Times New Roman"/>
                <w:lang w:eastAsia="uk-UA"/>
              </w:rPr>
            </w:pPr>
            <w:r w:rsidRPr="003B341C">
              <w:rPr>
                <w:rFonts w:ascii="Times New Roman" w:eastAsia="Calibri" w:hAnsi="Times New Roman" w:cs="Times New Roman"/>
                <w:lang w:eastAsia="ru-RU" w:bidi="ru-RU"/>
              </w:rPr>
              <w:t>2.2.7. </w:t>
            </w:r>
            <w:r w:rsidRPr="003B341C">
              <w:rPr>
                <w:rFonts w:ascii="Times New Roman" w:eastAsia="Times New Roman" w:hAnsi="Times New Roman" w:cs="Times New Roman"/>
                <w:lang w:eastAsia="uk-UA"/>
              </w:rPr>
              <w:t>Розвиток та модернізація Київського метрополітену</w:t>
            </w:r>
          </w:p>
          <w:tbl>
            <w:tblPr>
              <w:tblStyle w:val="a3"/>
              <w:tblW w:w="5000" w:type="pct"/>
              <w:tblLayout w:type="fixed"/>
              <w:tblCellMar>
                <w:top w:w="17" w:type="dxa"/>
                <w:left w:w="17" w:type="dxa"/>
                <w:bottom w:w="17" w:type="dxa"/>
                <w:right w:w="17" w:type="dxa"/>
              </w:tblCellMar>
              <w:tblLook w:val="04A0" w:firstRow="1" w:lastRow="0" w:firstColumn="1" w:lastColumn="0" w:noHBand="0" w:noVBand="1"/>
            </w:tblPr>
            <w:tblGrid>
              <w:gridCol w:w="3689"/>
              <w:gridCol w:w="884"/>
              <w:gridCol w:w="883"/>
              <w:gridCol w:w="883"/>
              <w:gridCol w:w="883"/>
              <w:gridCol w:w="883"/>
            </w:tblGrid>
            <w:tr w:rsidR="00965F74" w:rsidRPr="003B341C" w:rsidTr="00C314AA">
              <w:trPr>
                <w:trHeight w:val="166"/>
              </w:trPr>
              <w:tc>
                <w:tcPr>
                  <w:tcW w:w="2275" w:type="pct"/>
                </w:tcPr>
                <w:p w:rsidR="00965F74" w:rsidRPr="008C31F3" w:rsidRDefault="00965F74" w:rsidP="003B341C">
                  <w:pPr>
                    <w:shd w:val="clear" w:color="auto" w:fill="FFFFFF"/>
                    <w:spacing w:after="0"/>
                    <w:ind w:left="57" w:right="57"/>
                    <w:jc w:val="both"/>
                    <w:textAlignment w:val="baseline"/>
                    <w:rPr>
                      <w:rFonts w:ascii="Times New Roman" w:hAnsi="Times New Roman" w:cs="Times New Roman"/>
                      <w:b/>
                      <w:bCs/>
                      <w:lang w:eastAsia="uk-UA"/>
                    </w:rPr>
                  </w:pPr>
                  <w:r w:rsidRPr="008C31F3">
                    <w:rPr>
                      <w:rFonts w:ascii="Times New Roman" w:hAnsi="Times New Roman" w:cs="Times New Roman"/>
                      <w:b/>
                      <w:bCs/>
                      <w:lang w:eastAsia="uk-UA"/>
                    </w:rPr>
                    <w:t>1. Номер технічного завдання</w:t>
                  </w:r>
                </w:p>
              </w:tc>
              <w:tc>
                <w:tcPr>
                  <w:tcW w:w="2725" w:type="pct"/>
                  <w:gridSpan w:val="5"/>
                </w:tcPr>
                <w:p w:rsidR="00965F74" w:rsidRPr="008C31F3" w:rsidRDefault="00965F74" w:rsidP="003B341C">
                  <w:pPr>
                    <w:shd w:val="clear" w:color="auto" w:fill="FFFFFF"/>
                    <w:spacing w:after="0"/>
                    <w:ind w:left="57" w:right="57"/>
                    <w:jc w:val="both"/>
                    <w:textAlignment w:val="baseline"/>
                    <w:rPr>
                      <w:rFonts w:ascii="Times New Roman" w:hAnsi="Times New Roman" w:cs="Times New Roman"/>
                      <w:b/>
                      <w:bCs/>
                      <w:lang w:eastAsia="uk-UA"/>
                    </w:rPr>
                  </w:pPr>
                  <w:r w:rsidRPr="008C31F3">
                    <w:rPr>
                      <w:rFonts w:ascii="Times New Roman" w:hAnsi="Times New Roman" w:cs="Times New Roman"/>
                      <w:b/>
                      <w:bCs/>
                      <w:lang w:eastAsia="uk-UA"/>
                    </w:rPr>
                    <w:t>2.2.7</w:t>
                  </w:r>
                </w:p>
              </w:tc>
            </w:tr>
            <w:tr w:rsidR="00965F74" w:rsidRPr="003B341C" w:rsidTr="00C314AA">
              <w:trPr>
                <w:trHeight w:val="539"/>
              </w:trPr>
              <w:tc>
                <w:tcPr>
                  <w:tcW w:w="2275" w:type="pct"/>
                </w:tcPr>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8C31F3">
                    <w:rPr>
                      <w:rFonts w:ascii="Times New Roman" w:hAnsi="Times New Roman" w:cs="Times New Roman"/>
                      <w:b/>
                      <w:bCs/>
                      <w:lang w:eastAsia="uk-UA"/>
                    </w:rPr>
                    <w:t>2.</w:t>
                  </w:r>
                  <w:r w:rsidRPr="003B341C">
                    <w:rPr>
                      <w:rFonts w:ascii="Times New Roman" w:hAnsi="Times New Roman" w:cs="Times New Roman"/>
                      <w:lang w:eastAsia="uk-UA"/>
                    </w:rPr>
                    <w:t xml:space="preserve"> Назва технічного завдання до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регіонального розвитку</w:t>
                  </w:r>
                </w:p>
              </w:tc>
              <w:tc>
                <w:tcPr>
                  <w:tcW w:w="2725" w:type="pct"/>
                  <w:gridSpan w:val="5"/>
                </w:tcPr>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Розвиток та модернізація Київського метрополітену</w:t>
                  </w:r>
                </w:p>
              </w:tc>
            </w:tr>
            <w:tr w:rsidR="00965F74" w:rsidRPr="003B341C" w:rsidTr="00C314AA">
              <w:trPr>
                <w:trHeight w:val="2928"/>
              </w:trPr>
              <w:tc>
                <w:tcPr>
                  <w:tcW w:w="2275" w:type="pct"/>
                </w:tcPr>
                <w:p w:rsidR="00965F74" w:rsidRPr="003B341C" w:rsidRDefault="00637B32" w:rsidP="003B341C">
                  <w:pPr>
                    <w:shd w:val="clear" w:color="auto" w:fill="FFFFFF"/>
                    <w:spacing w:after="0"/>
                    <w:ind w:left="57" w:right="57"/>
                    <w:jc w:val="both"/>
                    <w:textAlignment w:val="baseline"/>
                    <w:rPr>
                      <w:rFonts w:ascii="Times New Roman" w:hAnsi="Times New Roman" w:cs="Times New Roman"/>
                      <w:lang w:eastAsia="uk-UA"/>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5" w:type="pct"/>
                  <w:gridSpan w:val="5"/>
                </w:tcPr>
                <w:p w:rsidR="00965F74" w:rsidRPr="008C31F3" w:rsidRDefault="00965F74" w:rsidP="003B341C">
                  <w:pPr>
                    <w:spacing w:after="0"/>
                    <w:ind w:left="57" w:right="57"/>
                    <w:jc w:val="both"/>
                    <w:rPr>
                      <w:rFonts w:ascii="Times New Roman" w:hAnsi="Times New Roman" w:cs="Times New Roman"/>
                      <w:b/>
                      <w:bCs/>
                      <w:iCs/>
                    </w:rPr>
                  </w:pPr>
                  <w:r w:rsidRPr="008C31F3">
                    <w:rPr>
                      <w:rFonts w:ascii="Times New Roman"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8C31F3">
                    <w:rPr>
                      <w:rFonts w:ascii="Times New Roman" w:hAnsi="Times New Roman" w:cs="Times New Roman"/>
                      <w:b/>
                      <w:bCs/>
                      <w:iCs/>
                      <w:spacing w:val="-1"/>
                    </w:rPr>
                    <w:t xml:space="preserve"> </w:t>
                  </w:r>
                  <w:r w:rsidRPr="008C31F3">
                    <w:rPr>
                      <w:rFonts w:ascii="Times New Roman" w:hAnsi="Times New Roman" w:cs="Times New Roman"/>
                      <w:b/>
                      <w:bCs/>
                      <w:iCs/>
                    </w:rPr>
                    <w:t>вимірах»</w:t>
                  </w:r>
                </w:p>
                <w:p w:rsidR="00965F74" w:rsidRPr="008C31F3" w:rsidRDefault="00965F74" w:rsidP="003B341C">
                  <w:pPr>
                    <w:spacing w:after="0"/>
                    <w:ind w:left="57" w:right="57"/>
                    <w:jc w:val="both"/>
                    <w:rPr>
                      <w:rFonts w:ascii="Times New Roman" w:hAnsi="Times New Roman" w:cs="Times New Roman"/>
                      <w:b/>
                      <w:bCs/>
                      <w:iCs/>
                    </w:rPr>
                  </w:pPr>
                  <w:r w:rsidRPr="008C31F3">
                    <w:rPr>
                      <w:rFonts w:ascii="Times New Roman" w:hAnsi="Times New Roman" w:cs="Times New Roman"/>
                      <w:b/>
                      <w:bCs/>
                      <w:iCs/>
                    </w:rPr>
                    <w:t>Оперативна ціль 1 «Стимулювання центрів економічного розвитку (агломерації, міста)»</w:t>
                  </w:r>
                </w:p>
                <w:p w:rsidR="00965F74" w:rsidRPr="008C31F3" w:rsidRDefault="00965F74" w:rsidP="003B341C">
                  <w:pPr>
                    <w:spacing w:after="0"/>
                    <w:ind w:left="57" w:right="57"/>
                    <w:jc w:val="both"/>
                    <w:rPr>
                      <w:rFonts w:ascii="Times New Roman" w:hAnsi="Times New Roman" w:cs="Times New Roman"/>
                      <w:b/>
                      <w:bCs/>
                      <w:iCs/>
                    </w:rPr>
                  </w:pPr>
                  <w:r w:rsidRPr="008C31F3">
                    <w:rPr>
                      <w:rFonts w:ascii="Times New Roman" w:hAnsi="Times New Roman" w:cs="Times New Roman"/>
                      <w:b/>
                      <w:bCs/>
                      <w:iCs/>
                    </w:rPr>
                    <w:t>Завдання за напрямом «Посилення інтегруючої ролі агломерацій та великих міст»</w:t>
                  </w:r>
                </w:p>
                <w:p w:rsidR="00965F74" w:rsidRPr="003B341C" w:rsidRDefault="00965F74" w:rsidP="003B341C">
                  <w:pPr>
                    <w:tabs>
                      <w:tab w:val="left" w:pos="1021"/>
                    </w:tabs>
                    <w:spacing w:after="0"/>
                    <w:ind w:left="57" w:right="57"/>
                    <w:jc w:val="both"/>
                    <w:rPr>
                      <w:rFonts w:ascii="Times New Roman" w:hAnsi="Times New Roman" w:cs="Times New Roman"/>
                      <w:iCs/>
                      <w:color w:val="000000"/>
                      <w:lang w:eastAsia="uk-UA"/>
                    </w:rPr>
                  </w:pPr>
                  <w:r w:rsidRPr="008C31F3">
                    <w:rPr>
                      <w:rFonts w:ascii="Times New Roman" w:hAnsi="Times New Roman" w:cs="Times New Roman"/>
                      <w:b/>
                      <w:bCs/>
                    </w:rPr>
                    <w:t>7. Запровадження стратегічного планування розвитку транспортних систем агломерацій та великих міст з урахуванням принципів сталої мобільності</w:t>
                  </w:r>
                </w:p>
              </w:tc>
            </w:tr>
            <w:tr w:rsidR="00965F74" w:rsidRPr="003B341C" w:rsidTr="00C314AA">
              <w:trPr>
                <w:trHeight w:val="2645"/>
              </w:trPr>
              <w:tc>
                <w:tcPr>
                  <w:tcW w:w="2275" w:type="pct"/>
                </w:tcPr>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EA7C14">
                    <w:rPr>
                      <w:rFonts w:ascii="Times New Roman" w:hAnsi="Times New Roman" w:cs="Times New Roman"/>
                      <w:b/>
                      <w:bCs/>
                    </w:rPr>
                    <w:t>4.</w:t>
                  </w:r>
                  <w:r w:rsidRPr="003B341C">
                    <w:rPr>
                      <w:rFonts w:ascii="Times New Roman" w:hAnsi="Times New Roman" w:cs="Times New Roman"/>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5" w:type="pct"/>
                  <w:gridSpan w:val="5"/>
                </w:tcPr>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Стратегічна ціль 2. Підвищення комфорту життя мешканців м. Києва</w:t>
                  </w:r>
                </w:p>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Сектор 2.2. Транспорт та міська мобільність</w:t>
                  </w:r>
                </w:p>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Оперативна ціль 3. Розвиток громадського транспорту та простору для пересування пішоходів і немоторизованих транспортних засобів </w:t>
                  </w:r>
                </w:p>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Завдання 3.1. Розвиток пішохідного простору</w:t>
                  </w:r>
                </w:p>
                <w:p w:rsidR="00965F74" w:rsidRPr="003B341C" w:rsidRDefault="00965F74" w:rsidP="003B341C">
                  <w:pPr>
                    <w:tabs>
                      <w:tab w:val="left" w:pos="179"/>
                    </w:tabs>
                    <w:spacing w:after="0"/>
                    <w:ind w:left="57" w:right="57"/>
                    <w:jc w:val="both"/>
                    <w:rPr>
                      <w:rFonts w:ascii="Times New Roman" w:hAnsi="Times New Roman" w:cs="Times New Roman"/>
                      <w:lang w:eastAsia="uk-UA"/>
                    </w:rPr>
                  </w:pPr>
                  <w:r w:rsidRPr="003B341C">
                    <w:rPr>
                      <w:rFonts w:ascii="Times New Roman" w:hAnsi="Times New Roman" w:cs="Times New Roman"/>
                      <w:lang w:eastAsia="uk-UA"/>
                    </w:rPr>
                    <w:t>Завдання 3.3. Розвиток громадського транспорту та забезпечення якісної транспортної пропозиції</w:t>
                  </w:r>
                </w:p>
              </w:tc>
            </w:tr>
            <w:tr w:rsidR="00EA7C14" w:rsidRPr="003B341C" w:rsidTr="009977C2">
              <w:trPr>
                <w:trHeight w:val="2543"/>
              </w:trPr>
              <w:tc>
                <w:tcPr>
                  <w:tcW w:w="2275" w:type="pct"/>
                </w:tcPr>
                <w:p w:rsidR="00EA7C14" w:rsidRPr="00EA7C14" w:rsidRDefault="00EA7C14" w:rsidP="003B341C">
                  <w:pPr>
                    <w:shd w:val="clear" w:color="auto" w:fill="FFFFFF"/>
                    <w:spacing w:after="0"/>
                    <w:ind w:left="57" w:right="57"/>
                    <w:jc w:val="both"/>
                    <w:textAlignment w:val="baseline"/>
                    <w:rPr>
                      <w:rFonts w:ascii="Times New Roman" w:hAnsi="Times New Roman" w:cs="Times New Roman"/>
                      <w:b/>
                      <w:bCs/>
                    </w:rPr>
                  </w:pPr>
                  <w:r>
                    <w:rPr>
                      <w:rFonts w:ascii="Times New Roman" w:hAnsi="Times New Roman" w:cs="Times New Roman"/>
                      <w:b/>
                      <w:bCs/>
                    </w:rPr>
                    <w:lastRenderedPageBreak/>
                    <w:t xml:space="preserve">Вилучено </w:t>
                  </w:r>
                </w:p>
              </w:tc>
              <w:tc>
                <w:tcPr>
                  <w:tcW w:w="2725" w:type="pct"/>
                  <w:gridSpan w:val="5"/>
                </w:tcPr>
                <w:p w:rsidR="00EA7C14" w:rsidRPr="003B341C" w:rsidRDefault="00EA7C14" w:rsidP="003B341C">
                  <w:pPr>
                    <w:shd w:val="clear" w:color="auto" w:fill="FFFFFF"/>
                    <w:spacing w:after="0"/>
                    <w:ind w:left="57" w:right="57"/>
                    <w:jc w:val="both"/>
                    <w:textAlignment w:val="baseline"/>
                    <w:rPr>
                      <w:rFonts w:ascii="Times New Roman" w:hAnsi="Times New Roman" w:cs="Times New Roman"/>
                      <w:lang w:eastAsia="uk-UA"/>
                    </w:rPr>
                  </w:pPr>
                </w:p>
              </w:tc>
            </w:tr>
            <w:tr w:rsidR="00965F74" w:rsidRPr="003B341C" w:rsidTr="00C314AA">
              <w:trPr>
                <w:trHeight w:val="719"/>
              </w:trPr>
              <w:tc>
                <w:tcPr>
                  <w:tcW w:w="2275" w:type="pct"/>
                </w:tcPr>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5. Територія, на яку матиме вплив реалізація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за технічним завданням</w:t>
                  </w:r>
                </w:p>
              </w:tc>
              <w:tc>
                <w:tcPr>
                  <w:tcW w:w="2725" w:type="pct"/>
                  <w:gridSpan w:val="5"/>
                </w:tcPr>
                <w:p w:rsidR="00965F74" w:rsidRPr="003B341C" w:rsidRDefault="00965F74" w:rsidP="003B341C">
                  <w:pPr>
                    <w:spacing w:after="0"/>
                    <w:ind w:left="57" w:right="57"/>
                    <w:jc w:val="both"/>
                    <w:rPr>
                      <w:rFonts w:ascii="Times New Roman" w:hAnsi="Times New Roman" w:cs="Times New Roman"/>
                      <w:lang w:eastAsia="uk-UA"/>
                    </w:rPr>
                  </w:pPr>
                  <w:r w:rsidRPr="003B341C">
                    <w:rPr>
                      <w:rFonts w:ascii="Times New Roman" w:hAnsi="Times New Roman" w:cs="Times New Roman"/>
                      <w:color w:val="000000"/>
                      <w:lang w:eastAsia="uk-UA"/>
                    </w:rPr>
                    <w:t>місто Київ</w:t>
                  </w:r>
                </w:p>
              </w:tc>
            </w:tr>
            <w:tr w:rsidR="00EA7C14" w:rsidRPr="003B341C" w:rsidTr="00C314AA">
              <w:trPr>
                <w:trHeight w:val="719"/>
              </w:trPr>
              <w:tc>
                <w:tcPr>
                  <w:tcW w:w="2275" w:type="pct"/>
                </w:tcPr>
                <w:p w:rsidR="00EA7C14" w:rsidRPr="00EA7C14" w:rsidRDefault="00EA7C14" w:rsidP="003B341C">
                  <w:pPr>
                    <w:shd w:val="clear" w:color="auto" w:fill="FFFFFF"/>
                    <w:spacing w:after="0"/>
                    <w:ind w:left="57" w:right="57"/>
                    <w:jc w:val="both"/>
                    <w:textAlignment w:val="baseline"/>
                    <w:rPr>
                      <w:rFonts w:ascii="Times New Roman" w:hAnsi="Times New Roman" w:cs="Times New Roman"/>
                      <w:b/>
                      <w:bCs/>
                      <w:lang w:eastAsia="uk-UA"/>
                    </w:rPr>
                  </w:pPr>
                  <w:r w:rsidRPr="00EA7C14">
                    <w:rPr>
                      <w:rFonts w:ascii="Times New Roman" w:hAnsi="Times New Roman" w:cs="Times New Roman"/>
                      <w:b/>
                      <w:bCs/>
                      <w:lang w:eastAsia="uk-UA"/>
                    </w:rPr>
                    <w:t xml:space="preserve">Вилучено </w:t>
                  </w:r>
                </w:p>
              </w:tc>
              <w:tc>
                <w:tcPr>
                  <w:tcW w:w="2725" w:type="pct"/>
                  <w:gridSpan w:val="5"/>
                </w:tcPr>
                <w:p w:rsidR="00EA7C14" w:rsidRPr="003B341C" w:rsidRDefault="00EA7C14" w:rsidP="003B341C">
                  <w:pPr>
                    <w:spacing w:after="0"/>
                    <w:ind w:left="57" w:right="57"/>
                    <w:jc w:val="both"/>
                    <w:rPr>
                      <w:rFonts w:ascii="Times New Roman" w:hAnsi="Times New Roman" w:cs="Times New Roman"/>
                      <w:color w:val="000000"/>
                      <w:lang w:eastAsia="uk-UA"/>
                    </w:rPr>
                  </w:pPr>
                </w:p>
              </w:tc>
            </w:tr>
            <w:tr w:rsidR="00965F74" w:rsidRPr="003B341C" w:rsidTr="00C314AA">
              <w:trPr>
                <w:trHeight w:val="4957"/>
              </w:trPr>
              <w:tc>
                <w:tcPr>
                  <w:tcW w:w="2275" w:type="pct"/>
                </w:tcPr>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851EB4">
                    <w:rPr>
                      <w:rFonts w:ascii="Times New Roman" w:hAnsi="Times New Roman" w:cs="Times New Roman"/>
                      <w:b/>
                      <w:bCs/>
                      <w:lang w:eastAsia="uk-UA"/>
                    </w:rPr>
                    <w:t>6.</w:t>
                  </w:r>
                  <w:r w:rsidRPr="003B341C">
                    <w:rPr>
                      <w:rFonts w:ascii="Times New Roman" w:hAnsi="Times New Roman" w:cs="Times New Roman"/>
                      <w:lang w:eastAsia="uk-UA"/>
                    </w:rPr>
                    <w:t xml:space="preserve"> Опис проблеми, на вирішення якої спрямований </w:t>
                  </w:r>
                  <w:proofErr w:type="spellStart"/>
                  <w:r w:rsidRPr="003B341C">
                    <w:rPr>
                      <w:rFonts w:ascii="Times New Roman" w:hAnsi="Times New Roman" w:cs="Times New Roman"/>
                      <w:lang w:eastAsia="uk-UA"/>
                    </w:rPr>
                    <w:t>проєкт</w:t>
                  </w:r>
                  <w:proofErr w:type="spellEnd"/>
                  <w:r w:rsidRPr="003B341C">
                    <w:rPr>
                      <w:rFonts w:ascii="Times New Roman" w:hAnsi="Times New Roman" w:cs="Times New Roman"/>
                      <w:lang w:eastAsia="uk-UA"/>
                    </w:rPr>
                    <w:t xml:space="preserve"> за технічним завданням</w:t>
                  </w:r>
                </w:p>
              </w:tc>
              <w:tc>
                <w:tcPr>
                  <w:tcW w:w="2725" w:type="pct"/>
                  <w:gridSpan w:val="5"/>
                </w:tcPr>
                <w:p w:rsidR="00965F74" w:rsidRPr="003B341C" w:rsidRDefault="00965F74" w:rsidP="003B341C">
                  <w:pPr>
                    <w:tabs>
                      <w:tab w:val="left" w:pos="1134"/>
                    </w:tabs>
                    <w:spacing w:after="0"/>
                    <w:ind w:left="57" w:right="57"/>
                    <w:jc w:val="both"/>
                    <w:rPr>
                      <w:rFonts w:ascii="Times New Roman" w:hAnsi="Times New Roman" w:cs="Times New Roman"/>
                      <w:lang w:eastAsia="uk-UA"/>
                    </w:rPr>
                  </w:pPr>
                  <w:r w:rsidRPr="003B341C">
                    <w:rPr>
                      <w:rFonts w:ascii="Times New Roman" w:hAnsi="Times New Roman" w:cs="Times New Roman"/>
                      <w:lang w:eastAsia="uk-UA"/>
                    </w:rPr>
                    <w:t>– </w:t>
                  </w:r>
                  <w:r w:rsidRPr="00EA7C14">
                    <w:rPr>
                      <w:rFonts w:ascii="Times New Roman" w:hAnsi="Times New Roman" w:cs="Times New Roman"/>
                      <w:b/>
                      <w:bCs/>
                      <w:lang w:eastAsia="uk-UA"/>
                    </w:rPr>
                    <w:t>Висока завантаженість однієї з найстаріших станцій метрополітену – «Вокзальна», критичний режим її роботи в години «пік», необхідність закриття станції для заміни ескалаторів</w:t>
                  </w:r>
                </w:p>
                <w:p w:rsidR="00965F74" w:rsidRPr="003B341C" w:rsidRDefault="00965F74" w:rsidP="003B341C">
                  <w:pPr>
                    <w:tabs>
                      <w:tab w:val="left" w:pos="1134"/>
                    </w:tabs>
                    <w:spacing w:after="0"/>
                    <w:ind w:left="57" w:right="57"/>
                    <w:jc w:val="both"/>
                    <w:rPr>
                      <w:rFonts w:ascii="Times New Roman" w:hAnsi="Times New Roman" w:cs="Times New Roman"/>
                      <w:lang w:eastAsia="uk-UA"/>
                    </w:rPr>
                  </w:pPr>
                  <w:r w:rsidRPr="003B341C">
                    <w:rPr>
                      <w:rFonts w:ascii="Times New Roman" w:hAnsi="Times New Roman" w:cs="Times New Roman"/>
                      <w:lang w:eastAsia="uk-UA"/>
                    </w:rPr>
                    <w:t>– Незадовільне транспортне обслуговування мешканців житлового масиву Новобіличі з прилеглими районами</w:t>
                  </w:r>
                </w:p>
                <w:p w:rsidR="00965F74" w:rsidRPr="003B341C" w:rsidRDefault="00965F74" w:rsidP="003B341C">
                  <w:pPr>
                    <w:tabs>
                      <w:tab w:val="left" w:pos="1134"/>
                    </w:tabs>
                    <w:spacing w:after="0"/>
                    <w:ind w:left="57" w:right="57"/>
                    <w:jc w:val="both"/>
                    <w:rPr>
                      <w:rFonts w:ascii="Times New Roman" w:hAnsi="Times New Roman" w:cs="Times New Roman"/>
                      <w:lang w:eastAsia="uk-UA"/>
                    </w:rPr>
                  </w:pPr>
                  <w:r w:rsidRPr="003B341C">
                    <w:rPr>
                      <w:rFonts w:ascii="Times New Roman" w:hAnsi="Times New Roman" w:cs="Times New Roman"/>
                      <w:lang w:eastAsia="uk-UA"/>
                    </w:rPr>
                    <w:t xml:space="preserve">– Відсутність транспортного вузла «метрополітен – приміські електропоїзди – наземний пасажирський транспорт» та другого електродепо для </w:t>
                  </w:r>
                  <w:proofErr w:type="spellStart"/>
                  <w:r w:rsidRPr="003B341C">
                    <w:rPr>
                      <w:rFonts w:ascii="Times New Roman" w:hAnsi="Times New Roman" w:cs="Times New Roman"/>
                      <w:lang w:eastAsia="uk-UA"/>
                    </w:rPr>
                    <w:t>Святошинсько</w:t>
                  </w:r>
                  <w:proofErr w:type="spellEnd"/>
                  <w:r w:rsidRPr="003B341C">
                    <w:rPr>
                      <w:rFonts w:ascii="Times New Roman" w:hAnsi="Times New Roman" w:cs="Times New Roman"/>
                      <w:lang w:eastAsia="uk-UA"/>
                    </w:rPr>
                    <w:t>–Броварської лінії</w:t>
                  </w:r>
                </w:p>
                <w:p w:rsidR="00965F74" w:rsidRPr="003B341C" w:rsidRDefault="00965F74" w:rsidP="003B341C">
                  <w:pPr>
                    <w:spacing w:after="0"/>
                    <w:ind w:left="57" w:right="57"/>
                    <w:jc w:val="both"/>
                    <w:rPr>
                      <w:rFonts w:ascii="Times New Roman" w:hAnsi="Times New Roman" w:cs="Times New Roman"/>
                      <w:lang w:eastAsia="uk-UA"/>
                    </w:rPr>
                  </w:pPr>
                  <w:r w:rsidRPr="003B341C">
                    <w:rPr>
                      <w:rFonts w:ascii="Times New Roman" w:hAnsi="Times New Roman" w:cs="Times New Roman"/>
                      <w:lang w:eastAsia="uk-UA"/>
                    </w:rPr>
                    <w:t>– Застарілі системи автоматичної пожежної сигналізації, невідповідність їх вимогам нормативно-правових актів з питань пожежної безпеки</w:t>
                  </w:r>
                </w:p>
                <w:p w:rsidR="00965F74" w:rsidRPr="003B341C" w:rsidRDefault="00965F74" w:rsidP="003B341C">
                  <w:pPr>
                    <w:spacing w:after="0"/>
                    <w:ind w:left="57" w:right="57"/>
                    <w:jc w:val="both"/>
                    <w:rPr>
                      <w:rFonts w:ascii="Times New Roman" w:hAnsi="Times New Roman" w:cs="Times New Roman"/>
                      <w:lang w:eastAsia="uk-UA"/>
                    </w:rPr>
                  </w:pPr>
                  <w:r w:rsidRPr="003B341C">
                    <w:rPr>
                      <w:rFonts w:ascii="Times New Roman" w:hAnsi="Times New Roman" w:cs="Times New Roman"/>
                      <w:lang w:eastAsia="uk-UA"/>
                    </w:rPr>
                    <w:t>– Необхідність підвищення рівня безпеки та виконання вимог ДБН В.2.3-7:2018 «Метрополітени» щодо надійності</w:t>
                  </w:r>
                </w:p>
              </w:tc>
            </w:tr>
            <w:tr w:rsidR="00965F74" w:rsidRPr="003B341C" w:rsidTr="00C314AA">
              <w:trPr>
                <w:trHeight w:val="569"/>
              </w:trPr>
              <w:tc>
                <w:tcPr>
                  <w:tcW w:w="2275" w:type="pct"/>
                </w:tcPr>
                <w:p w:rsidR="00965F74" w:rsidRPr="003B341C" w:rsidRDefault="00965F74" w:rsidP="003B341C">
                  <w:pPr>
                    <w:pageBreakBefore/>
                    <w:shd w:val="clear" w:color="auto" w:fill="FFFFFF"/>
                    <w:spacing w:after="0"/>
                    <w:ind w:left="57" w:right="57"/>
                    <w:jc w:val="both"/>
                    <w:textAlignment w:val="baseline"/>
                    <w:rPr>
                      <w:rFonts w:ascii="Times New Roman" w:hAnsi="Times New Roman" w:cs="Times New Roman"/>
                      <w:lang w:eastAsia="uk-UA"/>
                    </w:rPr>
                  </w:pPr>
                  <w:r w:rsidRPr="006F5E16">
                    <w:rPr>
                      <w:rFonts w:ascii="Times New Roman" w:hAnsi="Times New Roman" w:cs="Times New Roman"/>
                      <w:b/>
                      <w:bCs/>
                      <w:lang w:eastAsia="uk-UA"/>
                    </w:rPr>
                    <w:lastRenderedPageBreak/>
                    <w:t>7.</w:t>
                  </w:r>
                  <w:r w:rsidRPr="003B341C">
                    <w:rPr>
                      <w:rFonts w:ascii="Times New Roman" w:hAnsi="Times New Roman" w:cs="Times New Roman"/>
                      <w:lang w:eastAsia="uk-UA"/>
                    </w:rPr>
                    <w:t xml:space="preserve"> Очікувані кількісні результати від реалізації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за технічним завданням:</w:t>
                  </w:r>
                </w:p>
              </w:tc>
              <w:tc>
                <w:tcPr>
                  <w:tcW w:w="545" w:type="pct"/>
                  <w:vAlign w:val="center"/>
                </w:tcPr>
                <w:p w:rsidR="00965F74" w:rsidRPr="003B341C" w:rsidRDefault="00965F74" w:rsidP="003B341C">
                  <w:pPr>
                    <w:shd w:val="clear" w:color="auto" w:fill="FFFFFF"/>
                    <w:spacing w:after="0"/>
                    <w:ind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2021 рік</w:t>
                  </w:r>
                </w:p>
              </w:tc>
              <w:tc>
                <w:tcPr>
                  <w:tcW w:w="545" w:type="pct"/>
                  <w:vAlign w:val="center"/>
                </w:tcPr>
                <w:p w:rsidR="00965F74" w:rsidRPr="003B341C" w:rsidRDefault="00965F74" w:rsidP="003B341C">
                  <w:pPr>
                    <w:shd w:val="clear" w:color="auto" w:fill="FFFFFF"/>
                    <w:spacing w:after="0"/>
                    <w:ind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2022 рік</w:t>
                  </w:r>
                </w:p>
              </w:tc>
              <w:tc>
                <w:tcPr>
                  <w:tcW w:w="545" w:type="pct"/>
                  <w:vAlign w:val="center"/>
                </w:tcPr>
                <w:p w:rsidR="00965F74" w:rsidRPr="003B341C" w:rsidRDefault="00965F74" w:rsidP="003B341C">
                  <w:pPr>
                    <w:shd w:val="clear" w:color="auto" w:fill="FFFFFF"/>
                    <w:spacing w:after="0"/>
                    <w:ind w:right="33"/>
                    <w:jc w:val="center"/>
                    <w:textAlignment w:val="baseline"/>
                    <w:rPr>
                      <w:rFonts w:ascii="Times New Roman" w:hAnsi="Times New Roman" w:cs="Times New Roman"/>
                      <w:lang w:eastAsia="uk-UA"/>
                    </w:rPr>
                  </w:pPr>
                  <w:r w:rsidRPr="003B341C">
                    <w:rPr>
                      <w:rFonts w:ascii="Times New Roman" w:hAnsi="Times New Roman" w:cs="Times New Roman"/>
                      <w:lang w:eastAsia="uk-UA"/>
                    </w:rPr>
                    <w:t>2023 рік</w:t>
                  </w:r>
                </w:p>
              </w:tc>
              <w:tc>
                <w:tcPr>
                  <w:tcW w:w="545" w:type="pct"/>
                  <w:vAlign w:val="center"/>
                </w:tcPr>
                <w:p w:rsidR="00965F74" w:rsidRPr="006F5E16" w:rsidRDefault="00965F74" w:rsidP="003B341C">
                  <w:pPr>
                    <w:shd w:val="clear" w:color="auto" w:fill="FFFFFF"/>
                    <w:spacing w:after="0"/>
                    <w:ind w:right="33"/>
                    <w:jc w:val="center"/>
                    <w:textAlignment w:val="baseline"/>
                    <w:rPr>
                      <w:rFonts w:ascii="Times New Roman" w:hAnsi="Times New Roman" w:cs="Times New Roman"/>
                      <w:b/>
                      <w:bCs/>
                      <w:lang w:eastAsia="uk-UA"/>
                    </w:rPr>
                  </w:pPr>
                  <w:r w:rsidRPr="006F5E16">
                    <w:rPr>
                      <w:rFonts w:ascii="Times New Roman" w:hAnsi="Times New Roman" w:cs="Times New Roman"/>
                      <w:b/>
                      <w:bCs/>
                      <w:lang w:eastAsia="uk-UA"/>
                    </w:rPr>
                    <w:t>2024 рік</w:t>
                  </w:r>
                </w:p>
              </w:tc>
              <w:tc>
                <w:tcPr>
                  <w:tcW w:w="545" w:type="pct"/>
                  <w:vAlign w:val="center"/>
                </w:tcPr>
                <w:p w:rsidR="00965F74" w:rsidRPr="003B341C" w:rsidRDefault="00965F74" w:rsidP="003B341C">
                  <w:pPr>
                    <w:shd w:val="clear" w:color="auto" w:fill="FFFFFF"/>
                    <w:spacing w:after="0"/>
                    <w:ind w:left="-114"/>
                    <w:jc w:val="center"/>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r>
            <w:tr w:rsidR="00965F74" w:rsidRPr="003B341C" w:rsidTr="00C314AA">
              <w:trPr>
                <w:trHeight w:val="469"/>
              </w:trPr>
              <w:tc>
                <w:tcPr>
                  <w:tcW w:w="2275" w:type="pct"/>
                </w:tcPr>
                <w:p w:rsidR="00965F74" w:rsidRPr="003B341C" w:rsidRDefault="00965F74" w:rsidP="003B341C">
                  <w:pPr>
                    <w:spacing w:after="0"/>
                    <w:ind w:left="57" w:right="57"/>
                    <w:jc w:val="both"/>
                    <w:rPr>
                      <w:rFonts w:ascii="Times New Roman" w:hAnsi="Times New Roman" w:cs="Times New Roman"/>
                      <w:lang w:eastAsia="uk-UA"/>
                    </w:rPr>
                  </w:pPr>
                  <w:r w:rsidRPr="003B341C">
                    <w:rPr>
                      <w:rFonts w:ascii="Times New Roman" w:hAnsi="Times New Roman" w:cs="Times New Roman"/>
                      <w:lang w:eastAsia="uk-UA"/>
                    </w:rPr>
                    <w:t>- кількість об’єктів спрямованих на розвиток Київського метрополітену, од.</w:t>
                  </w:r>
                </w:p>
              </w:tc>
              <w:tc>
                <w:tcPr>
                  <w:tcW w:w="545" w:type="pct"/>
                  <w:vAlign w:val="center"/>
                </w:tcPr>
                <w:p w:rsidR="00965F74" w:rsidRPr="003B341C" w:rsidRDefault="00965F74" w:rsidP="003B341C">
                  <w:pPr>
                    <w:shd w:val="clear" w:color="auto" w:fill="FFFFFF"/>
                    <w:spacing w:after="0"/>
                    <w:ind w:right="33"/>
                    <w:jc w:val="center"/>
                    <w:textAlignment w:val="baseline"/>
                    <w:rPr>
                      <w:rFonts w:ascii="Times New Roman" w:hAnsi="Times New Roman" w:cs="Times New Roman"/>
                      <w:lang w:eastAsia="uk-UA"/>
                    </w:rPr>
                  </w:pPr>
                  <w:r w:rsidRPr="003B341C">
                    <w:rPr>
                      <w:rFonts w:ascii="Times New Roman" w:hAnsi="Times New Roman" w:cs="Times New Roman"/>
                    </w:rPr>
                    <w:t>1</w:t>
                  </w:r>
                </w:p>
              </w:tc>
              <w:tc>
                <w:tcPr>
                  <w:tcW w:w="545" w:type="pct"/>
                  <w:vAlign w:val="center"/>
                </w:tcPr>
                <w:p w:rsidR="00965F74" w:rsidRPr="003B341C" w:rsidRDefault="00965F74" w:rsidP="003B341C">
                  <w:pPr>
                    <w:shd w:val="clear" w:color="auto" w:fill="FFFFFF"/>
                    <w:spacing w:after="0"/>
                    <w:ind w:right="33"/>
                    <w:jc w:val="center"/>
                    <w:textAlignment w:val="baseline"/>
                    <w:rPr>
                      <w:rFonts w:ascii="Times New Roman" w:hAnsi="Times New Roman" w:cs="Times New Roman"/>
                      <w:lang w:eastAsia="uk-UA"/>
                    </w:rPr>
                  </w:pPr>
                  <w:r w:rsidRPr="003B341C">
                    <w:rPr>
                      <w:rFonts w:ascii="Times New Roman" w:hAnsi="Times New Roman" w:cs="Times New Roman"/>
                    </w:rPr>
                    <w:t>3</w:t>
                  </w:r>
                </w:p>
              </w:tc>
              <w:tc>
                <w:tcPr>
                  <w:tcW w:w="545" w:type="pct"/>
                  <w:vAlign w:val="center"/>
                </w:tcPr>
                <w:p w:rsidR="00965F74" w:rsidRPr="006F5E16" w:rsidRDefault="00965F74" w:rsidP="003B341C">
                  <w:pPr>
                    <w:shd w:val="clear" w:color="auto" w:fill="FFFFFF"/>
                    <w:spacing w:after="0"/>
                    <w:ind w:right="33"/>
                    <w:jc w:val="center"/>
                    <w:textAlignment w:val="baseline"/>
                    <w:rPr>
                      <w:rFonts w:ascii="Times New Roman" w:hAnsi="Times New Roman" w:cs="Times New Roman"/>
                      <w:b/>
                      <w:bCs/>
                      <w:lang w:eastAsia="uk-UA"/>
                    </w:rPr>
                  </w:pPr>
                  <w:r w:rsidRPr="006F5E16">
                    <w:rPr>
                      <w:rFonts w:ascii="Times New Roman" w:hAnsi="Times New Roman" w:cs="Times New Roman"/>
                      <w:b/>
                      <w:bCs/>
                    </w:rPr>
                    <w:t>3</w:t>
                  </w:r>
                </w:p>
              </w:tc>
              <w:tc>
                <w:tcPr>
                  <w:tcW w:w="545" w:type="pct"/>
                  <w:vAlign w:val="center"/>
                </w:tcPr>
                <w:p w:rsidR="00965F74" w:rsidRPr="006F5E16" w:rsidRDefault="00965F74" w:rsidP="003B341C">
                  <w:pPr>
                    <w:shd w:val="clear" w:color="auto" w:fill="FFFFFF"/>
                    <w:spacing w:after="0"/>
                    <w:ind w:right="33"/>
                    <w:jc w:val="center"/>
                    <w:textAlignment w:val="baseline"/>
                    <w:rPr>
                      <w:rFonts w:ascii="Times New Roman" w:hAnsi="Times New Roman" w:cs="Times New Roman"/>
                      <w:b/>
                      <w:bCs/>
                      <w:lang w:eastAsia="uk-UA"/>
                    </w:rPr>
                  </w:pPr>
                  <w:r w:rsidRPr="006F5E16">
                    <w:rPr>
                      <w:rFonts w:ascii="Times New Roman" w:hAnsi="Times New Roman" w:cs="Times New Roman"/>
                      <w:b/>
                      <w:bCs/>
                    </w:rPr>
                    <w:t>6</w:t>
                  </w:r>
                </w:p>
              </w:tc>
              <w:tc>
                <w:tcPr>
                  <w:tcW w:w="545" w:type="pct"/>
                  <w:shd w:val="clear" w:color="auto" w:fill="auto"/>
                  <w:vAlign w:val="center"/>
                </w:tcPr>
                <w:p w:rsidR="00965F74" w:rsidRPr="006F5E16" w:rsidRDefault="00965F74" w:rsidP="003B341C">
                  <w:pPr>
                    <w:shd w:val="clear" w:color="auto" w:fill="FFFFFF"/>
                    <w:spacing w:after="0"/>
                    <w:ind w:right="33"/>
                    <w:jc w:val="center"/>
                    <w:textAlignment w:val="baseline"/>
                    <w:rPr>
                      <w:rFonts w:ascii="Times New Roman" w:hAnsi="Times New Roman" w:cs="Times New Roman"/>
                      <w:b/>
                      <w:bCs/>
                      <w:lang w:eastAsia="uk-UA"/>
                    </w:rPr>
                  </w:pPr>
                  <w:r w:rsidRPr="006F5E16">
                    <w:rPr>
                      <w:rFonts w:ascii="Times New Roman" w:hAnsi="Times New Roman" w:cs="Times New Roman"/>
                      <w:b/>
                      <w:bCs/>
                      <w:lang w:eastAsia="uk-UA"/>
                    </w:rPr>
                    <w:t>13</w:t>
                  </w:r>
                </w:p>
              </w:tc>
            </w:tr>
            <w:tr w:rsidR="00965F74" w:rsidRPr="003B341C" w:rsidTr="00C314AA">
              <w:trPr>
                <w:trHeight w:val="286"/>
              </w:trPr>
              <w:tc>
                <w:tcPr>
                  <w:tcW w:w="2275" w:type="pct"/>
                </w:tcPr>
                <w:p w:rsidR="00965F74" w:rsidRPr="003B341C" w:rsidRDefault="00965F74" w:rsidP="003B341C">
                  <w:pPr>
                    <w:spacing w:after="0"/>
                    <w:ind w:left="57" w:right="57"/>
                    <w:jc w:val="both"/>
                    <w:rPr>
                      <w:rFonts w:ascii="Times New Roman" w:hAnsi="Times New Roman" w:cs="Times New Roman"/>
                      <w:lang w:eastAsia="uk-UA"/>
                    </w:rPr>
                  </w:pPr>
                  <w:r w:rsidRPr="003B341C">
                    <w:rPr>
                      <w:rFonts w:ascii="Times New Roman" w:hAnsi="Times New Roman" w:cs="Times New Roman"/>
                      <w:lang w:eastAsia="uk-UA"/>
                    </w:rPr>
                    <w:t>- кількість об’єктів спрямованих на модернізацію Київського метрополітену, од.</w:t>
                  </w:r>
                </w:p>
              </w:tc>
              <w:tc>
                <w:tcPr>
                  <w:tcW w:w="545" w:type="pct"/>
                  <w:vAlign w:val="center"/>
                </w:tcPr>
                <w:p w:rsidR="00965F74" w:rsidRPr="003B341C" w:rsidRDefault="00965F74" w:rsidP="003B341C">
                  <w:pPr>
                    <w:shd w:val="clear" w:color="auto" w:fill="FFFFFF"/>
                    <w:spacing w:after="0"/>
                    <w:ind w:right="33"/>
                    <w:jc w:val="center"/>
                    <w:textAlignment w:val="baseline"/>
                    <w:rPr>
                      <w:rFonts w:ascii="Times New Roman" w:hAnsi="Times New Roman" w:cs="Times New Roman"/>
                      <w:lang w:eastAsia="uk-UA"/>
                    </w:rPr>
                  </w:pPr>
                  <w:r w:rsidRPr="003B341C">
                    <w:rPr>
                      <w:rFonts w:ascii="Times New Roman" w:hAnsi="Times New Roman" w:cs="Times New Roman"/>
                    </w:rPr>
                    <w:t>2</w:t>
                  </w:r>
                </w:p>
              </w:tc>
              <w:tc>
                <w:tcPr>
                  <w:tcW w:w="545" w:type="pct"/>
                  <w:vAlign w:val="center"/>
                </w:tcPr>
                <w:p w:rsidR="00965F74" w:rsidRPr="003B341C" w:rsidRDefault="00965F74" w:rsidP="003B341C">
                  <w:pPr>
                    <w:shd w:val="clear" w:color="auto" w:fill="FFFFFF"/>
                    <w:spacing w:after="0"/>
                    <w:ind w:right="33"/>
                    <w:jc w:val="center"/>
                    <w:textAlignment w:val="baseline"/>
                    <w:rPr>
                      <w:rFonts w:ascii="Times New Roman" w:hAnsi="Times New Roman" w:cs="Times New Roman"/>
                      <w:lang w:eastAsia="uk-UA"/>
                    </w:rPr>
                  </w:pPr>
                  <w:r w:rsidRPr="003B341C">
                    <w:rPr>
                      <w:rFonts w:ascii="Times New Roman" w:hAnsi="Times New Roman" w:cs="Times New Roman"/>
                    </w:rPr>
                    <w:t>3</w:t>
                  </w:r>
                </w:p>
              </w:tc>
              <w:tc>
                <w:tcPr>
                  <w:tcW w:w="545" w:type="pct"/>
                  <w:vAlign w:val="center"/>
                </w:tcPr>
                <w:p w:rsidR="00965F74" w:rsidRPr="006F5E16" w:rsidRDefault="00965F74" w:rsidP="003B341C">
                  <w:pPr>
                    <w:shd w:val="clear" w:color="auto" w:fill="FFFFFF"/>
                    <w:spacing w:after="0"/>
                    <w:ind w:right="33"/>
                    <w:jc w:val="center"/>
                    <w:textAlignment w:val="baseline"/>
                    <w:rPr>
                      <w:rFonts w:ascii="Times New Roman" w:hAnsi="Times New Roman" w:cs="Times New Roman"/>
                      <w:b/>
                      <w:bCs/>
                      <w:lang w:eastAsia="uk-UA"/>
                    </w:rPr>
                  </w:pPr>
                  <w:r w:rsidRPr="006F5E16">
                    <w:rPr>
                      <w:rFonts w:ascii="Times New Roman" w:hAnsi="Times New Roman" w:cs="Times New Roman"/>
                      <w:b/>
                      <w:bCs/>
                    </w:rPr>
                    <w:t>2</w:t>
                  </w:r>
                </w:p>
              </w:tc>
              <w:tc>
                <w:tcPr>
                  <w:tcW w:w="545" w:type="pct"/>
                  <w:vAlign w:val="center"/>
                </w:tcPr>
                <w:p w:rsidR="00965F74" w:rsidRPr="006F5E16" w:rsidRDefault="00965F74" w:rsidP="003B341C">
                  <w:pPr>
                    <w:shd w:val="clear" w:color="auto" w:fill="FFFFFF"/>
                    <w:spacing w:after="0"/>
                    <w:ind w:right="33"/>
                    <w:jc w:val="center"/>
                    <w:textAlignment w:val="baseline"/>
                    <w:rPr>
                      <w:rFonts w:ascii="Times New Roman" w:hAnsi="Times New Roman" w:cs="Times New Roman"/>
                      <w:b/>
                      <w:bCs/>
                      <w:lang w:eastAsia="uk-UA"/>
                    </w:rPr>
                  </w:pPr>
                  <w:r w:rsidRPr="006F5E16">
                    <w:rPr>
                      <w:rFonts w:ascii="Times New Roman" w:hAnsi="Times New Roman" w:cs="Times New Roman"/>
                      <w:b/>
                      <w:bCs/>
                    </w:rPr>
                    <w:t>4</w:t>
                  </w:r>
                </w:p>
              </w:tc>
              <w:tc>
                <w:tcPr>
                  <w:tcW w:w="545" w:type="pct"/>
                  <w:shd w:val="clear" w:color="auto" w:fill="auto"/>
                  <w:vAlign w:val="center"/>
                </w:tcPr>
                <w:p w:rsidR="00965F74" w:rsidRPr="006F5E16" w:rsidRDefault="00965F74" w:rsidP="003B341C">
                  <w:pPr>
                    <w:shd w:val="clear" w:color="auto" w:fill="FFFFFF"/>
                    <w:spacing w:after="0"/>
                    <w:ind w:right="33"/>
                    <w:jc w:val="center"/>
                    <w:textAlignment w:val="baseline"/>
                    <w:rPr>
                      <w:rFonts w:ascii="Times New Roman" w:hAnsi="Times New Roman" w:cs="Times New Roman"/>
                      <w:b/>
                      <w:bCs/>
                      <w:lang w:eastAsia="uk-UA"/>
                    </w:rPr>
                  </w:pPr>
                  <w:r w:rsidRPr="006F5E16">
                    <w:rPr>
                      <w:rFonts w:ascii="Times New Roman" w:hAnsi="Times New Roman" w:cs="Times New Roman"/>
                      <w:b/>
                      <w:bCs/>
                      <w:lang w:eastAsia="uk-UA"/>
                    </w:rPr>
                    <w:t>11</w:t>
                  </w:r>
                </w:p>
              </w:tc>
            </w:tr>
            <w:tr w:rsidR="00965F74" w:rsidRPr="003B341C" w:rsidTr="00C314AA">
              <w:trPr>
                <w:trHeight w:val="3073"/>
              </w:trPr>
              <w:tc>
                <w:tcPr>
                  <w:tcW w:w="2275" w:type="pct"/>
                </w:tcPr>
                <w:p w:rsidR="00965F74" w:rsidRPr="006F5E16" w:rsidRDefault="00965F74" w:rsidP="003B341C">
                  <w:pPr>
                    <w:shd w:val="clear" w:color="auto" w:fill="FFFFFF"/>
                    <w:spacing w:after="0"/>
                    <w:ind w:left="57" w:right="57"/>
                    <w:jc w:val="both"/>
                    <w:textAlignment w:val="baseline"/>
                    <w:rPr>
                      <w:rFonts w:ascii="Times New Roman" w:hAnsi="Times New Roman" w:cs="Times New Roman"/>
                      <w:b/>
                      <w:bCs/>
                      <w:lang w:eastAsia="uk-UA"/>
                    </w:rPr>
                  </w:pPr>
                  <w:r w:rsidRPr="006F5E16">
                    <w:rPr>
                      <w:rFonts w:ascii="Times New Roman" w:hAnsi="Times New Roman" w:cs="Times New Roman"/>
                      <w:b/>
                      <w:bCs/>
                      <w:lang w:eastAsia="uk-UA"/>
                    </w:rPr>
                    <w:t xml:space="preserve">8. Очікувані якісні результати від реалізації </w:t>
                  </w:r>
                  <w:proofErr w:type="spellStart"/>
                  <w:r w:rsidRPr="006F5E16">
                    <w:rPr>
                      <w:rFonts w:ascii="Times New Roman" w:hAnsi="Times New Roman" w:cs="Times New Roman"/>
                      <w:b/>
                      <w:bCs/>
                      <w:lang w:eastAsia="uk-UA"/>
                    </w:rPr>
                    <w:t>проєкту</w:t>
                  </w:r>
                  <w:proofErr w:type="spellEnd"/>
                  <w:r w:rsidRPr="006F5E16">
                    <w:rPr>
                      <w:rFonts w:ascii="Times New Roman" w:hAnsi="Times New Roman" w:cs="Times New Roman"/>
                      <w:b/>
                      <w:bCs/>
                      <w:lang w:eastAsia="uk-UA"/>
                    </w:rPr>
                    <w:t xml:space="preserve"> за технічним завданням</w:t>
                  </w:r>
                </w:p>
              </w:tc>
              <w:tc>
                <w:tcPr>
                  <w:tcW w:w="2725" w:type="pct"/>
                  <w:gridSpan w:val="5"/>
                </w:tcPr>
                <w:p w:rsidR="006F5E16" w:rsidRDefault="006F5E16" w:rsidP="003B341C">
                  <w:pPr>
                    <w:shd w:val="clear" w:color="auto" w:fill="FFFFFF"/>
                    <w:spacing w:after="0"/>
                    <w:ind w:left="57" w:right="57"/>
                    <w:jc w:val="both"/>
                    <w:textAlignment w:val="baseline"/>
                    <w:rPr>
                      <w:rFonts w:ascii="Times New Roman" w:hAnsi="Times New Roman" w:cs="Times New Roman"/>
                      <w:lang w:eastAsia="uk-UA"/>
                    </w:rPr>
                  </w:pPr>
                </w:p>
                <w:p w:rsidR="006F5E16" w:rsidRDefault="006F5E16" w:rsidP="003B341C">
                  <w:pPr>
                    <w:shd w:val="clear" w:color="auto" w:fill="FFFFFF"/>
                    <w:spacing w:after="0"/>
                    <w:ind w:left="57" w:right="57"/>
                    <w:jc w:val="both"/>
                    <w:textAlignment w:val="baseline"/>
                    <w:rPr>
                      <w:rFonts w:ascii="Times New Roman" w:hAnsi="Times New Roman" w:cs="Times New Roman"/>
                      <w:lang w:eastAsia="uk-UA"/>
                    </w:rPr>
                  </w:pPr>
                </w:p>
                <w:p w:rsidR="006F5E16" w:rsidRDefault="006F5E16" w:rsidP="003B341C">
                  <w:pPr>
                    <w:shd w:val="clear" w:color="auto" w:fill="FFFFFF"/>
                    <w:spacing w:after="0"/>
                    <w:ind w:left="57" w:right="57"/>
                    <w:jc w:val="both"/>
                    <w:textAlignment w:val="baseline"/>
                    <w:rPr>
                      <w:rFonts w:ascii="Times New Roman" w:hAnsi="Times New Roman" w:cs="Times New Roman"/>
                      <w:lang w:eastAsia="uk-UA"/>
                    </w:rPr>
                  </w:pPr>
                </w:p>
                <w:p w:rsidR="00084514" w:rsidRDefault="00084514" w:rsidP="003B341C">
                  <w:pPr>
                    <w:shd w:val="clear" w:color="auto" w:fill="FFFFFF"/>
                    <w:spacing w:after="0"/>
                    <w:ind w:left="57" w:right="57"/>
                    <w:jc w:val="both"/>
                    <w:textAlignment w:val="baseline"/>
                    <w:rPr>
                      <w:rFonts w:ascii="Times New Roman" w:hAnsi="Times New Roman" w:cs="Times New Roman"/>
                      <w:b/>
                      <w:bCs/>
                      <w:lang w:eastAsia="uk-UA"/>
                    </w:rPr>
                  </w:pPr>
                </w:p>
                <w:p w:rsidR="006F5E16" w:rsidRPr="006F5E16" w:rsidRDefault="006F5E16" w:rsidP="003B341C">
                  <w:pPr>
                    <w:shd w:val="clear" w:color="auto" w:fill="FFFFFF"/>
                    <w:spacing w:after="0"/>
                    <w:ind w:left="57" w:right="57"/>
                    <w:jc w:val="both"/>
                    <w:textAlignment w:val="baseline"/>
                    <w:rPr>
                      <w:rFonts w:ascii="Times New Roman" w:hAnsi="Times New Roman" w:cs="Times New Roman"/>
                      <w:b/>
                      <w:bCs/>
                      <w:lang w:eastAsia="uk-UA"/>
                    </w:rPr>
                  </w:pPr>
                  <w:r w:rsidRPr="006F5E16">
                    <w:rPr>
                      <w:rFonts w:ascii="Times New Roman" w:hAnsi="Times New Roman" w:cs="Times New Roman"/>
                      <w:b/>
                      <w:bCs/>
                      <w:lang w:eastAsia="uk-UA"/>
                    </w:rPr>
                    <w:t xml:space="preserve">Вилучено </w:t>
                  </w:r>
                </w:p>
                <w:p w:rsidR="006F5E16" w:rsidRDefault="006F5E16" w:rsidP="003B341C">
                  <w:pPr>
                    <w:shd w:val="clear" w:color="auto" w:fill="FFFFFF"/>
                    <w:spacing w:after="0"/>
                    <w:ind w:left="57" w:right="57"/>
                    <w:jc w:val="both"/>
                    <w:textAlignment w:val="baseline"/>
                    <w:rPr>
                      <w:rFonts w:ascii="Times New Roman" w:hAnsi="Times New Roman" w:cs="Times New Roman"/>
                      <w:lang w:eastAsia="uk-UA"/>
                    </w:rPr>
                  </w:pPr>
                </w:p>
                <w:p w:rsidR="006F5E16" w:rsidRDefault="006F5E16" w:rsidP="003B341C">
                  <w:pPr>
                    <w:shd w:val="clear" w:color="auto" w:fill="FFFFFF"/>
                    <w:spacing w:after="0"/>
                    <w:ind w:left="57" w:right="57"/>
                    <w:jc w:val="both"/>
                    <w:textAlignment w:val="baseline"/>
                    <w:rPr>
                      <w:rFonts w:ascii="Times New Roman" w:hAnsi="Times New Roman" w:cs="Times New Roman"/>
                      <w:lang w:eastAsia="uk-UA"/>
                    </w:rPr>
                  </w:pPr>
                </w:p>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w:t>
                  </w:r>
                  <w:r w:rsidRPr="006F5E16">
                    <w:rPr>
                      <w:rFonts w:ascii="Times New Roman" w:hAnsi="Times New Roman" w:cs="Times New Roman"/>
                      <w:b/>
                      <w:bCs/>
                      <w:lang w:eastAsia="uk-UA"/>
                    </w:rPr>
                    <w:t>Заміна фізично та морально застарілих систем автоматичної пожежної сигналізації на сучасні, приведення до діючих стандартів</w:t>
                  </w:r>
                </w:p>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Істотне поліпшення безпеки, комфортності та культури обслуговування пасажирів метрополітену в районі Центрального залізничного вокзалу та приміських залізничних станцій</w:t>
                  </w:r>
                </w:p>
                <w:p w:rsidR="00965F74"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Покращення екологічного стану в районі та в місті в цілому за рахунок зменшення інтенсивності руху наземного транспорту та викидів у атмосферу шкідливих речовин</w:t>
                  </w:r>
                </w:p>
                <w:p w:rsidR="006F5E16" w:rsidRDefault="006F5E16" w:rsidP="003B341C">
                  <w:pPr>
                    <w:shd w:val="clear" w:color="auto" w:fill="FFFFFF"/>
                    <w:spacing w:after="0"/>
                    <w:ind w:left="57" w:right="57"/>
                    <w:jc w:val="both"/>
                    <w:textAlignment w:val="baseline"/>
                    <w:rPr>
                      <w:rFonts w:ascii="Times New Roman" w:hAnsi="Times New Roman" w:cs="Times New Roman"/>
                      <w:lang w:eastAsia="uk-UA"/>
                    </w:rPr>
                  </w:pPr>
                </w:p>
                <w:p w:rsidR="00333D58" w:rsidRPr="003B341C" w:rsidRDefault="00333D58" w:rsidP="003B341C">
                  <w:pPr>
                    <w:shd w:val="clear" w:color="auto" w:fill="FFFFFF"/>
                    <w:spacing w:after="0"/>
                    <w:ind w:left="57" w:right="57"/>
                    <w:jc w:val="both"/>
                    <w:textAlignment w:val="baseline"/>
                    <w:rPr>
                      <w:rFonts w:ascii="Times New Roman" w:hAnsi="Times New Roman" w:cs="Times New Roman"/>
                      <w:lang w:eastAsia="uk-UA"/>
                    </w:rPr>
                  </w:pPr>
                </w:p>
              </w:tc>
            </w:tr>
            <w:tr w:rsidR="00965F74" w:rsidRPr="003B341C" w:rsidTr="00C314AA">
              <w:trPr>
                <w:trHeight w:val="1592"/>
              </w:trPr>
              <w:tc>
                <w:tcPr>
                  <w:tcW w:w="2275" w:type="pct"/>
                </w:tcPr>
                <w:p w:rsidR="003C6E8E" w:rsidRDefault="003C6E8E" w:rsidP="003C6E8E">
                  <w:pPr>
                    <w:spacing w:after="0"/>
                    <w:ind w:left="57" w:right="57"/>
                    <w:jc w:val="both"/>
                    <w:rPr>
                      <w:rFonts w:ascii="Times New Roman" w:eastAsia="Times New Roman" w:hAnsi="Times New Roman" w:cs="Times New Roman"/>
                      <w:lang w:eastAsia="ru-RU"/>
                    </w:rPr>
                  </w:pPr>
                  <w:r w:rsidRPr="002C497D">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p>
              </w:tc>
              <w:tc>
                <w:tcPr>
                  <w:tcW w:w="2725" w:type="pct"/>
                  <w:gridSpan w:val="5"/>
                </w:tcPr>
                <w:p w:rsidR="00CF5FF4" w:rsidRPr="00CF5FF4" w:rsidRDefault="00965F74" w:rsidP="00CF5FF4">
                  <w:pPr>
                    <w:shd w:val="clear" w:color="auto" w:fill="FFFFFF"/>
                    <w:spacing w:after="0"/>
                    <w:ind w:left="57" w:right="57"/>
                    <w:jc w:val="both"/>
                    <w:textAlignment w:val="baseline"/>
                    <w:rPr>
                      <w:rFonts w:ascii="Times New Roman" w:hAnsi="Times New Roman" w:cs="Times New Roman"/>
                      <w:b/>
                      <w:bCs/>
                      <w:lang w:eastAsia="uk-UA"/>
                    </w:rPr>
                  </w:pPr>
                  <w:r w:rsidRPr="003B341C">
                    <w:rPr>
                      <w:rFonts w:ascii="Times New Roman" w:hAnsi="Times New Roman" w:cs="Times New Roman"/>
                      <w:lang w:eastAsia="uk-UA"/>
                    </w:rPr>
                    <w:t xml:space="preserve">– Продовження будівництва </w:t>
                  </w:r>
                  <w:proofErr w:type="spellStart"/>
                  <w:r w:rsidRPr="003B341C">
                    <w:rPr>
                      <w:rFonts w:ascii="Times New Roman" w:hAnsi="Times New Roman" w:cs="Times New Roman"/>
                      <w:lang w:eastAsia="uk-UA"/>
                    </w:rPr>
                    <w:t>Сирецько</w:t>
                  </w:r>
                  <w:proofErr w:type="spellEnd"/>
                  <w:r w:rsidRPr="003B341C">
                    <w:rPr>
                      <w:rFonts w:ascii="Times New Roman" w:hAnsi="Times New Roman" w:cs="Times New Roman"/>
                    </w:rPr>
                    <w:t>–</w:t>
                  </w:r>
                  <w:r w:rsidRPr="003B341C">
                    <w:rPr>
                      <w:rFonts w:ascii="Times New Roman" w:hAnsi="Times New Roman" w:cs="Times New Roman"/>
                      <w:lang w:eastAsia="uk-UA"/>
                    </w:rPr>
                    <w:t>Печерської лінії метрополітену від станції «Сирець» на житловий масив Виноградар з електродепо у Подільському районі</w:t>
                  </w:r>
                  <w:r w:rsidR="00CF5FF4">
                    <w:rPr>
                      <w:rFonts w:ascii="Times New Roman" w:hAnsi="Times New Roman" w:cs="Times New Roman"/>
                      <w:lang w:eastAsia="uk-UA"/>
                    </w:rPr>
                    <w:t xml:space="preserve"> </w:t>
                  </w:r>
                  <w:r w:rsidR="00CF5FF4" w:rsidRPr="00CF5FF4">
                    <w:rPr>
                      <w:rFonts w:ascii="Times New Roman" w:hAnsi="Times New Roman" w:cs="Times New Roman"/>
                      <w:b/>
                      <w:bCs/>
                      <w:lang w:eastAsia="uk-UA"/>
                    </w:rPr>
                    <w:t xml:space="preserve">з урахуванням доступності для осіб з інвалідністю (ураженнями органів зору, </w:t>
                  </w:r>
                  <w:r w:rsidR="00CF5FF4" w:rsidRPr="00CF5FF4">
                    <w:rPr>
                      <w:rFonts w:ascii="Times New Roman" w:hAnsi="Times New Roman" w:cs="Times New Roman"/>
                      <w:b/>
                      <w:bCs/>
                      <w:lang w:eastAsia="uk-UA"/>
                    </w:rPr>
                    <w:lastRenderedPageBreak/>
                    <w:t>слуху, опорно-рухового апарату) та інших маломобільних груп населення</w:t>
                  </w:r>
                </w:p>
                <w:p w:rsidR="00965F74" w:rsidRPr="003B341C" w:rsidRDefault="00965F74" w:rsidP="00CF5FF4">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 Виконання робіт для забезпечення будівництва </w:t>
                  </w:r>
                  <w:proofErr w:type="spellStart"/>
                  <w:r w:rsidRPr="003B341C">
                    <w:rPr>
                      <w:rFonts w:ascii="Times New Roman" w:hAnsi="Times New Roman" w:cs="Times New Roman"/>
                      <w:lang w:eastAsia="uk-UA"/>
                    </w:rPr>
                    <w:t>Подільсько</w:t>
                  </w:r>
                  <w:proofErr w:type="spellEnd"/>
                  <w:r w:rsidRPr="003B341C">
                    <w:rPr>
                      <w:rFonts w:ascii="Times New Roman" w:hAnsi="Times New Roman" w:cs="Times New Roman"/>
                    </w:rPr>
                    <w:t>–</w:t>
                  </w:r>
                  <w:proofErr w:type="spellStart"/>
                  <w:r w:rsidRPr="003B341C">
                    <w:rPr>
                      <w:rFonts w:ascii="Times New Roman" w:hAnsi="Times New Roman" w:cs="Times New Roman"/>
                      <w:lang w:eastAsia="uk-UA"/>
                    </w:rPr>
                    <w:t>Вигурівської</w:t>
                  </w:r>
                  <w:proofErr w:type="spellEnd"/>
                  <w:r w:rsidRPr="003B341C">
                    <w:rPr>
                      <w:rFonts w:ascii="Times New Roman" w:hAnsi="Times New Roman" w:cs="Times New Roman"/>
                      <w:lang w:eastAsia="uk-UA"/>
                    </w:rPr>
                    <w:t xml:space="preserve"> лінії Київського метрополітену від Кільцевої дороги на житловий масив </w:t>
                  </w:r>
                  <w:proofErr w:type="spellStart"/>
                  <w:r w:rsidRPr="003B341C">
                    <w:rPr>
                      <w:rFonts w:ascii="Times New Roman" w:hAnsi="Times New Roman" w:cs="Times New Roman"/>
                      <w:lang w:eastAsia="uk-UA"/>
                    </w:rPr>
                    <w:t>Вигурівщина</w:t>
                  </w:r>
                  <w:proofErr w:type="spellEnd"/>
                  <w:r w:rsidRPr="003B341C">
                    <w:rPr>
                      <w:rFonts w:ascii="Times New Roman" w:hAnsi="Times New Roman" w:cs="Times New Roman"/>
                    </w:rPr>
                    <w:t>–</w:t>
                  </w:r>
                  <w:r w:rsidRPr="003B341C">
                    <w:rPr>
                      <w:rFonts w:ascii="Times New Roman" w:hAnsi="Times New Roman" w:cs="Times New Roman"/>
                      <w:lang w:eastAsia="uk-UA"/>
                    </w:rPr>
                    <w:t>Троєщина з двома електродепо</w:t>
                  </w:r>
                </w:p>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Здійснення заходів з реконструкції систем автоматичної пожежної сигналізації</w:t>
                  </w:r>
                </w:p>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 Будівництво другого виходу зі станції метрополітену «Вокзальна» та реконструкція виходу № 1 станції метрополітену «Виставковий центр» з будівництвом підземного переходу </w:t>
                  </w:r>
                </w:p>
                <w:p w:rsidR="00965F74"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Комплексна реконструкція ескалаторних комплексів метрополітену із заміною на сучасні</w:t>
                  </w:r>
                </w:p>
                <w:p w:rsidR="006F5E16" w:rsidRDefault="006F5E16" w:rsidP="003B341C">
                  <w:pPr>
                    <w:shd w:val="clear" w:color="auto" w:fill="FFFFFF"/>
                    <w:spacing w:after="0"/>
                    <w:ind w:left="57" w:right="57"/>
                    <w:jc w:val="both"/>
                    <w:textAlignment w:val="baseline"/>
                    <w:rPr>
                      <w:rFonts w:ascii="Times New Roman" w:hAnsi="Times New Roman" w:cs="Times New Roman"/>
                      <w:lang w:eastAsia="uk-UA"/>
                    </w:rPr>
                  </w:pPr>
                </w:p>
                <w:p w:rsidR="006F5E16" w:rsidRPr="003B341C" w:rsidRDefault="006F5E16" w:rsidP="003B341C">
                  <w:pPr>
                    <w:shd w:val="clear" w:color="auto" w:fill="FFFFFF"/>
                    <w:spacing w:after="0"/>
                    <w:ind w:left="57" w:right="57"/>
                    <w:jc w:val="both"/>
                    <w:textAlignment w:val="baseline"/>
                    <w:rPr>
                      <w:rFonts w:ascii="Times New Roman" w:hAnsi="Times New Roman" w:cs="Times New Roman"/>
                      <w:lang w:eastAsia="uk-UA"/>
                    </w:rPr>
                  </w:pPr>
                </w:p>
              </w:tc>
            </w:tr>
            <w:tr w:rsidR="00965F74" w:rsidRPr="003B341C" w:rsidTr="00C314AA">
              <w:trPr>
                <w:trHeight w:val="490"/>
              </w:trPr>
              <w:tc>
                <w:tcPr>
                  <w:tcW w:w="2275" w:type="pct"/>
                </w:tcPr>
                <w:p w:rsidR="00965F74"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6F5E16">
                    <w:rPr>
                      <w:rFonts w:ascii="Times New Roman" w:hAnsi="Times New Roman" w:cs="Times New Roman"/>
                      <w:b/>
                      <w:bCs/>
                      <w:lang w:eastAsia="uk-UA"/>
                    </w:rPr>
                    <w:lastRenderedPageBreak/>
                    <w:t>10.</w:t>
                  </w:r>
                  <w:r w:rsidRPr="003B341C">
                    <w:rPr>
                      <w:rFonts w:ascii="Times New Roman" w:hAnsi="Times New Roman" w:cs="Times New Roman"/>
                      <w:lang w:eastAsia="uk-UA"/>
                    </w:rPr>
                    <w:t> </w:t>
                  </w:r>
                  <w:r w:rsidRPr="003B341C">
                    <w:rPr>
                      <w:rFonts w:ascii="Times New Roman" w:hAnsi="Times New Roman" w:cs="Times New Roman"/>
                    </w:rPr>
                    <w:t>Обсяг фінансування технічного завдання,</w:t>
                  </w:r>
                  <w:r w:rsidRPr="003B341C">
                    <w:rPr>
                      <w:rFonts w:ascii="Times New Roman" w:hAnsi="Times New Roman" w:cs="Times New Roman"/>
                      <w:lang w:eastAsia="uk-UA"/>
                    </w:rPr>
                    <w:t xml:space="preserve"> тис. грн</w:t>
                  </w:r>
                </w:p>
                <w:p w:rsidR="006F5E16" w:rsidRPr="003B341C" w:rsidRDefault="006F5E16" w:rsidP="003B341C">
                  <w:pPr>
                    <w:shd w:val="clear" w:color="auto" w:fill="FFFFFF"/>
                    <w:spacing w:after="0"/>
                    <w:ind w:left="57" w:right="57"/>
                    <w:jc w:val="both"/>
                    <w:textAlignment w:val="baseline"/>
                    <w:rPr>
                      <w:rFonts w:ascii="Times New Roman" w:hAnsi="Times New Roman" w:cs="Times New Roman"/>
                      <w:lang w:eastAsia="uk-UA"/>
                    </w:rPr>
                  </w:pPr>
                </w:p>
              </w:tc>
              <w:tc>
                <w:tcPr>
                  <w:tcW w:w="545" w:type="pct"/>
                </w:tcPr>
                <w:p w:rsidR="00965F74" w:rsidRPr="003B341C" w:rsidRDefault="00965F74" w:rsidP="003B341C">
                  <w:pPr>
                    <w:shd w:val="clear" w:color="auto" w:fill="FFFFFF"/>
                    <w:spacing w:after="0"/>
                    <w:jc w:val="center"/>
                    <w:textAlignment w:val="baseline"/>
                    <w:rPr>
                      <w:rFonts w:ascii="Times New Roman" w:hAnsi="Times New Roman" w:cs="Times New Roman"/>
                      <w:lang w:eastAsia="uk-UA"/>
                    </w:rPr>
                  </w:pPr>
                  <w:r w:rsidRPr="003B341C">
                    <w:rPr>
                      <w:rFonts w:ascii="Times New Roman" w:hAnsi="Times New Roman" w:cs="Times New Roman"/>
                      <w:lang w:eastAsia="uk-UA"/>
                    </w:rPr>
                    <w:t>2021 рік</w:t>
                  </w:r>
                </w:p>
              </w:tc>
              <w:tc>
                <w:tcPr>
                  <w:tcW w:w="545" w:type="pct"/>
                </w:tcPr>
                <w:p w:rsidR="00965F74" w:rsidRPr="003B341C" w:rsidRDefault="00965F74" w:rsidP="003B341C">
                  <w:pPr>
                    <w:shd w:val="clear" w:color="auto" w:fill="FFFFFF"/>
                    <w:spacing w:after="0"/>
                    <w:jc w:val="center"/>
                    <w:textAlignment w:val="baseline"/>
                    <w:rPr>
                      <w:rFonts w:ascii="Times New Roman" w:hAnsi="Times New Roman" w:cs="Times New Roman"/>
                      <w:lang w:eastAsia="uk-UA"/>
                    </w:rPr>
                  </w:pPr>
                  <w:r w:rsidRPr="003B341C">
                    <w:rPr>
                      <w:rFonts w:ascii="Times New Roman" w:hAnsi="Times New Roman" w:cs="Times New Roman"/>
                      <w:lang w:eastAsia="uk-UA"/>
                    </w:rPr>
                    <w:t>2022 рік</w:t>
                  </w:r>
                </w:p>
              </w:tc>
              <w:tc>
                <w:tcPr>
                  <w:tcW w:w="545" w:type="pct"/>
                </w:tcPr>
                <w:p w:rsidR="00965F74" w:rsidRPr="003B341C" w:rsidRDefault="00965F74" w:rsidP="003B341C">
                  <w:pPr>
                    <w:shd w:val="clear" w:color="auto" w:fill="FFFFFF"/>
                    <w:spacing w:after="0"/>
                    <w:jc w:val="center"/>
                    <w:textAlignment w:val="baseline"/>
                    <w:rPr>
                      <w:rFonts w:ascii="Times New Roman" w:hAnsi="Times New Roman" w:cs="Times New Roman"/>
                      <w:lang w:eastAsia="uk-UA"/>
                    </w:rPr>
                  </w:pPr>
                  <w:r w:rsidRPr="003B341C">
                    <w:rPr>
                      <w:rFonts w:ascii="Times New Roman" w:hAnsi="Times New Roman" w:cs="Times New Roman"/>
                      <w:lang w:eastAsia="uk-UA"/>
                    </w:rPr>
                    <w:t>2023 рік</w:t>
                  </w:r>
                </w:p>
              </w:tc>
              <w:tc>
                <w:tcPr>
                  <w:tcW w:w="545" w:type="pct"/>
                </w:tcPr>
                <w:p w:rsidR="00965F74" w:rsidRPr="006F5E16" w:rsidRDefault="00965F74" w:rsidP="003B341C">
                  <w:pPr>
                    <w:shd w:val="clear" w:color="auto" w:fill="FFFFFF"/>
                    <w:spacing w:after="0"/>
                    <w:jc w:val="center"/>
                    <w:textAlignment w:val="baseline"/>
                    <w:rPr>
                      <w:rFonts w:ascii="Times New Roman" w:hAnsi="Times New Roman" w:cs="Times New Roman"/>
                      <w:b/>
                      <w:bCs/>
                      <w:lang w:eastAsia="uk-UA"/>
                    </w:rPr>
                  </w:pPr>
                  <w:r w:rsidRPr="006F5E16">
                    <w:rPr>
                      <w:rFonts w:ascii="Times New Roman" w:hAnsi="Times New Roman" w:cs="Times New Roman"/>
                      <w:b/>
                      <w:bCs/>
                      <w:lang w:eastAsia="uk-UA"/>
                    </w:rPr>
                    <w:t>2024 рік</w:t>
                  </w:r>
                </w:p>
              </w:tc>
              <w:tc>
                <w:tcPr>
                  <w:tcW w:w="545" w:type="pct"/>
                </w:tcPr>
                <w:p w:rsidR="00965F74" w:rsidRPr="003B341C" w:rsidRDefault="00965F74" w:rsidP="003B341C">
                  <w:pPr>
                    <w:shd w:val="clear" w:color="auto" w:fill="FFFFFF"/>
                    <w:spacing w:after="0"/>
                    <w:jc w:val="center"/>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r>
            <w:tr w:rsidR="00965F74" w:rsidRPr="003B341C" w:rsidTr="00C314AA">
              <w:trPr>
                <w:trHeight w:val="172"/>
              </w:trPr>
              <w:tc>
                <w:tcPr>
                  <w:tcW w:w="2275" w:type="pct"/>
                </w:tcPr>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усього,</w:t>
                  </w: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sz w:val="18"/>
                      <w:szCs w:val="18"/>
                      <w:lang w:eastAsia="uk-UA"/>
                    </w:rPr>
                  </w:pPr>
                  <w:r w:rsidRPr="006F5E16">
                    <w:rPr>
                      <w:rFonts w:ascii="Times New Roman" w:hAnsi="Times New Roman" w:cs="Times New Roman"/>
                      <w:sz w:val="18"/>
                      <w:szCs w:val="18"/>
                    </w:rPr>
                    <w:t>706000,0</w:t>
                  </w: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sz w:val="18"/>
                      <w:szCs w:val="18"/>
                      <w:lang w:eastAsia="uk-UA"/>
                    </w:rPr>
                  </w:pPr>
                  <w:r w:rsidRPr="006F5E16">
                    <w:rPr>
                      <w:rFonts w:ascii="Times New Roman" w:hAnsi="Times New Roman" w:cs="Times New Roman"/>
                      <w:sz w:val="18"/>
                      <w:szCs w:val="18"/>
                      <w:lang w:eastAsia="uk-UA"/>
                    </w:rPr>
                    <w:t>855388,2</w:t>
                  </w: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r w:rsidRPr="006F5E16">
                    <w:rPr>
                      <w:rFonts w:ascii="Times New Roman" w:hAnsi="Times New Roman" w:cs="Times New Roman"/>
                      <w:b/>
                      <w:bCs/>
                      <w:sz w:val="18"/>
                      <w:szCs w:val="18"/>
                    </w:rPr>
                    <w:t>512832,5</w:t>
                  </w: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r w:rsidRPr="006F5E16">
                    <w:rPr>
                      <w:rFonts w:ascii="Times New Roman" w:hAnsi="Times New Roman" w:cs="Times New Roman"/>
                      <w:b/>
                      <w:bCs/>
                      <w:sz w:val="18"/>
                      <w:szCs w:val="18"/>
                    </w:rPr>
                    <w:t>2154</w:t>
                  </w:r>
                  <w:r w:rsidRPr="006F5E16">
                    <w:rPr>
                      <w:rFonts w:ascii="Times New Roman" w:hAnsi="Times New Roman" w:cs="Times New Roman"/>
                      <w:b/>
                      <w:bCs/>
                      <w:sz w:val="18"/>
                      <w:szCs w:val="18"/>
                      <w:lang w:val="en-US"/>
                    </w:rPr>
                    <w:t>172,2</w:t>
                  </w:r>
                </w:p>
              </w:tc>
              <w:tc>
                <w:tcPr>
                  <w:tcW w:w="545" w:type="pct"/>
                  <w:shd w:val="clear" w:color="auto" w:fill="auto"/>
                  <w:vAlign w:val="center"/>
                </w:tcPr>
                <w:p w:rsidR="00965F74" w:rsidRPr="006F5E16" w:rsidRDefault="00965F74" w:rsidP="006F5E16">
                  <w:pPr>
                    <w:shd w:val="clear" w:color="auto" w:fill="FFFFFF"/>
                    <w:tabs>
                      <w:tab w:val="left" w:pos="267"/>
                    </w:tabs>
                    <w:spacing w:after="0"/>
                    <w:jc w:val="center"/>
                    <w:textAlignment w:val="baseline"/>
                    <w:rPr>
                      <w:rFonts w:ascii="Times New Roman" w:hAnsi="Times New Roman" w:cs="Times New Roman"/>
                      <w:b/>
                      <w:bCs/>
                      <w:sz w:val="18"/>
                      <w:szCs w:val="18"/>
                      <w:lang w:eastAsia="uk-UA"/>
                    </w:rPr>
                  </w:pPr>
                  <w:r w:rsidRPr="006F5E16">
                    <w:rPr>
                      <w:rFonts w:ascii="Times New Roman" w:hAnsi="Times New Roman" w:cs="Times New Roman"/>
                      <w:b/>
                      <w:bCs/>
                      <w:color w:val="000000"/>
                      <w:sz w:val="18"/>
                      <w:szCs w:val="18"/>
                    </w:rPr>
                    <w:t>4228392,9</w:t>
                  </w:r>
                </w:p>
              </w:tc>
            </w:tr>
            <w:tr w:rsidR="00965F74" w:rsidRPr="003B341C" w:rsidTr="00C314AA">
              <w:trPr>
                <w:trHeight w:val="78"/>
              </w:trPr>
              <w:tc>
                <w:tcPr>
                  <w:tcW w:w="2275" w:type="pct"/>
                </w:tcPr>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зокрема:</w:t>
                  </w:r>
                </w:p>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державний бюджет:</w:t>
                  </w: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sz w:val="18"/>
                      <w:szCs w:val="18"/>
                      <w:lang w:eastAsia="uk-UA"/>
                    </w:rPr>
                  </w:pP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sz w:val="18"/>
                      <w:szCs w:val="18"/>
                      <w:lang w:eastAsia="uk-UA"/>
                    </w:rPr>
                  </w:pP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p>
              </w:tc>
              <w:tc>
                <w:tcPr>
                  <w:tcW w:w="545" w:type="pct"/>
                  <w:shd w:val="clear" w:color="auto" w:fill="auto"/>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p>
              </w:tc>
            </w:tr>
            <w:tr w:rsidR="00965F74" w:rsidRPr="003B341C" w:rsidTr="00C314AA">
              <w:trPr>
                <w:trHeight w:val="398"/>
              </w:trPr>
              <w:tc>
                <w:tcPr>
                  <w:tcW w:w="2275" w:type="pct"/>
                </w:tcPr>
                <w:p w:rsidR="00965F74" w:rsidRPr="003B341C" w:rsidRDefault="00965F74" w:rsidP="003B341C">
                  <w:pPr>
                    <w:shd w:val="clear" w:color="auto" w:fill="FFFFFF"/>
                    <w:spacing w:after="0"/>
                    <w:ind w:left="510"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державний фонд регіонального розвитку</w:t>
                  </w: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sz w:val="18"/>
                      <w:szCs w:val="18"/>
                      <w:lang w:eastAsia="uk-UA"/>
                    </w:rPr>
                  </w:pP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sz w:val="18"/>
                      <w:szCs w:val="18"/>
                      <w:lang w:eastAsia="uk-UA"/>
                    </w:rPr>
                  </w:pP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p>
              </w:tc>
              <w:tc>
                <w:tcPr>
                  <w:tcW w:w="545" w:type="pct"/>
                  <w:shd w:val="clear" w:color="auto" w:fill="auto"/>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p>
              </w:tc>
            </w:tr>
            <w:tr w:rsidR="00965F74" w:rsidRPr="003B341C" w:rsidTr="00C314AA">
              <w:trPr>
                <w:trHeight w:val="78"/>
              </w:trPr>
              <w:tc>
                <w:tcPr>
                  <w:tcW w:w="2275" w:type="pct"/>
                </w:tcPr>
                <w:p w:rsidR="00965F74" w:rsidRPr="003B341C" w:rsidRDefault="00965F74" w:rsidP="003B341C">
                  <w:pPr>
                    <w:shd w:val="clear" w:color="auto" w:fill="FFFFFF"/>
                    <w:spacing w:after="0"/>
                    <w:ind w:left="510"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інші джерела </w:t>
                  </w: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sz w:val="18"/>
                      <w:szCs w:val="18"/>
                      <w:lang w:eastAsia="uk-UA"/>
                    </w:rPr>
                  </w:pP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sz w:val="18"/>
                      <w:szCs w:val="18"/>
                      <w:lang w:eastAsia="uk-UA"/>
                    </w:rPr>
                  </w:pP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p>
              </w:tc>
              <w:tc>
                <w:tcPr>
                  <w:tcW w:w="545" w:type="pct"/>
                  <w:shd w:val="clear" w:color="auto" w:fill="auto"/>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p>
              </w:tc>
            </w:tr>
            <w:tr w:rsidR="00965F74" w:rsidRPr="003B341C" w:rsidTr="00C314AA">
              <w:trPr>
                <w:trHeight w:val="78"/>
              </w:trPr>
              <w:tc>
                <w:tcPr>
                  <w:tcW w:w="2275" w:type="pct"/>
                </w:tcPr>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місцевий бюджет</w:t>
                  </w: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sz w:val="18"/>
                      <w:szCs w:val="18"/>
                      <w:lang w:eastAsia="uk-UA"/>
                    </w:rPr>
                  </w:pPr>
                  <w:r w:rsidRPr="006F5E16">
                    <w:rPr>
                      <w:rFonts w:ascii="Times New Roman" w:hAnsi="Times New Roman" w:cs="Times New Roman"/>
                      <w:sz w:val="18"/>
                      <w:szCs w:val="18"/>
                    </w:rPr>
                    <w:t>706000,0</w:t>
                  </w: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sz w:val="18"/>
                      <w:szCs w:val="18"/>
                      <w:lang w:eastAsia="uk-UA"/>
                    </w:rPr>
                  </w:pPr>
                  <w:r w:rsidRPr="006F5E16">
                    <w:rPr>
                      <w:rFonts w:ascii="Times New Roman" w:hAnsi="Times New Roman" w:cs="Times New Roman"/>
                      <w:sz w:val="18"/>
                      <w:szCs w:val="18"/>
                      <w:lang w:eastAsia="uk-UA"/>
                    </w:rPr>
                    <w:t>855388,2</w:t>
                  </w: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r w:rsidRPr="006F5E16">
                    <w:rPr>
                      <w:rFonts w:ascii="Times New Roman" w:hAnsi="Times New Roman" w:cs="Times New Roman"/>
                      <w:b/>
                      <w:bCs/>
                      <w:sz w:val="18"/>
                      <w:szCs w:val="18"/>
                    </w:rPr>
                    <w:t>512832,5</w:t>
                  </w:r>
                </w:p>
              </w:tc>
              <w:tc>
                <w:tcPr>
                  <w:tcW w:w="545" w:type="pct"/>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r w:rsidRPr="006F5E16">
                    <w:rPr>
                      <w:rFonts w:ascii="Times New Roman" w:hAnsi="Times New Roman" w:cs="Times New Roman"/>
                      <w:b/>
                      <w:bCs/>
                      <w:sz w:val="18"/>
                      <w:szCs w:val="18"/>
                    </w:rPr>
                    <w:t>2154</w:t>
                  </w:r>
                  <w:r w:rsidRPr="006F5E16">
                    <w:rPr>
                      <w:rFonts w:ascii="Times New Roman" w:hAnsi="Times New Roman" w:cs="Times New Roman"/>
                      <w:b/>
                      <w:bCs/>
                      <w:sz w:val="18"/>
                      <w:szCs w:val="18"/>
                      <w:lang w:val="en-US"/>
                    </w:rPr>
                    <w:t>172,2</w:t>
                  </w:r>
                </w:p>
              </w:tc>
              <w:tc>
                <w:tcPr>
                  <w:tcW w:w="545" w:type="pct"/>
                  <w:shd w:val="clear" w:color="auto" w:fill="auto"/>
                  <w:vAlign w:val="center"/>
                </w:tcPr>
                <w:p w:rsidR="00965F74" w:rsidRPr="006F5E16" w:rsidRDefault="00965F74" w:rsidP="006F5E16">
                  <w:pPr>
                    <w:shd w:val="clear" w:color="auto" w:fill="FFFFFF"/>
                    <w:spacing w:after="0"/>
                    <w:jc w:val="center"/>
                    <w:textAlignment w:val="baseline"/>
                    <w:rPr>
                      <w:rFonts w:ascii="Times New Roman" w:hAnsi="Times New Roman" w:cs="Times New Roman"/>
                      <w:b/>
                      <w:bCs/>
                      <w:sz w:val="18"/>
                      <w:szCs w:val="18"/>
                      <w:lang w:eastAsia="uk-UA"/>
                    </w:rPr>
                  </w:pPr>
                  <w:r w:rsidRPr="006F5E16">
                    <w:rPr>
                      <w:rFonts w:ascii="Times New Roman" w:hAnsi="Times New Roman" w:cs="Times New Roman"/>
                      <w:b/>
                      <w:bCs/>
                      <w:color w:val="000000"/>
                      <w:sz w:val="18"/>
                      <w:szCs w:val="18"/>
                    </w:rPr>
                    <w:t>4228392,9</w:t>
                  </w:r>
                </w:p>
              </w:tc>
            </w:tr>
            <w:tr w:rsidR="00965F74" w:rsidRPr="003B341C" w:rsidTr="00C314AA">
              <w:trPr>
                <w:trHeight w:val="189"/>
              </w:trPr>
              <w:tc>
                <w:tcPr>
                  <w:tcW w:w="2275" w:type="pct"/>
                </w:tcPr>
                <w:p w:rsidR="00965F74" w:rsidRPr="006F5E16" w:rsidRDefault="00965F74" w:rsidP="003B341C">
                  <w:pPr>
                    <w:shd w:val="clear" w:color="auto" w:fill="FFFFFF"/>
                    <w:spacing w:after="0"/>
                    <w:ind w:left="57" w:right="57"/>
                    <w:jc w:val="both"/>
                    <w:textAlignment w:val="baseline"/>
                    <w:rPr>
                      <w:rFonts w:ascii="Times New Roman" w:hAnsi="Times New Roman" w:cs="Times New Roman"/>
                      <w:b/>
                      <w:bCs/>
                      <w:lang w:eastAsia="uk-UA"/>
                    </w:rPr>
                  </w:pPr>
                  <w:r w:rsidRPr="006F5E16">
                    <w:rPr>
                      <w:rFonts w:ascii="Times New Roman" w:hAnsi="Times New Roman" w:cs="Times New Roman"/>
                      <w:b/>
                      <w:bCs/>
                      <w:lang w:eastAsia="uk-UA"/>
                    </w:rPr>
                    <w:t xml:space="preserve">інші джерела </w:t>
                  </w:r>
                </w:p>
              </w:tc>
              <w:tc>
                <w:tcPr>
                  <w:tcW w:w="545" w:type="pct"/>
                  <w:vAlign w:val="center"/>
                </w:tcPr>
                <w:p w:rsidR="00965F74" w:rsidRPr="003B341C" w:rsidRDefault="00965F74" w:rsidP="003B341C">
                  <w:pPr>
                    <w:shd w:val="clear" w:color="auto" w:fill="FFFFFF"/>
                    <w:spacing w:after="0"/>
                    <w:jc w:val="center"/>
                    <w:textAlignment w:val="baseline"/>
                    <w:rPr>
                      <w:rFonts w:ascii="Times New Roman" w:hAnsi="Times New Roman" w:cs="Times New Roman"/>
                      <w:lang w:eastAsia="uk-UA"/>
                    </w:rPr>
                  </w:pPr>
                </w:p>
              </w:tc>
              <w:tc>
                <w:tcPr>
                  <w:tcW w:w="545" w:type="pct"/>
                  <w:vAlign w:val="center"/>
                </w:tcPr>
                <w:p w:rsidR="00965F74" w:rsidRPr="003B341C" w:rsidRDefault="00965F74" w:rsidP="003B341C">
                  <w:pPr>
                    <w:shd w:val="clear" w:color="auto" w:fill="FFFFFF"/>
                    <w:spacing w:after="0"/>
                    <w:jc w:val="center"/>
                    <w:textAlignment w:val="baseline"/>
                    <w:rPr>
                      <w:rFonts w:ascii="Times New Roman" w:hAnsi="Times New Roman" w:cs="Times New Roman"/>
                      <w:lang w:eastAsia="uk-UA"/>
                    </w:rPr>
                  </w:pPr>
                </w:p>
              </w:tc>
              <w:tc>
                <w:tcPr>
                  <w:tcW w:w="545" w:type="pct"/>
                  <w:vAlign w:val="center"/>
                </w:tcPr>
                <w:p w:rsidR="00965F74" w:rsidRPr="003B341C" w:rsidRDefault="00965F74" w:rsidP="003B341C">
                  <w:pPr>
                    <w:shd w:val="clear" w:color="auto" w:fill="FFFFFF"/>
                    <w:spacing w:after="0"/>
                    <w:jc w:val="center"/>
                    <w:textAlignment w:val="baseline"/>
                    <w:rPr>
                      <w:rFonts w:ascii="Times New Roman" w:hAnsi="Times New Roman" w:cs="Times New Roman"/>
                      <w:lang w:eastAsia="uk-UA"/>
                    </w:rPr>
                  </w:pPr>
                </w:p>
              </w:tc>
              <w:tc>
                <w:tcPr>
                  <w:tcW w:w="545" w:type="pct"/>
                  <w:vAlign w:val="center"/>
                </w:tcPr>
                <w:p w:rsidR="00965F74" w:rsidRPr="003B341C" w:rsidRDefault="00965F74" w:rsidP="003B341C">
                  <w:pPr>
                    <w:shd w:val="clear" w:color="auto" w:fill="FFFFFF"/>
                    <w:spacing w:after="0"/>
                    <w:jc w:val="center"/>
                    <w:textAlignment w:val="baseline"/>
                    <w:rPr>
                      <w:rFonts w:ascii="Times New Roman" w:hAnsi="Times New Roman" w:cs="Times New Roman"/>
                      <w:lang w:eastAsia="uk-UA"/>
                    </w:rPr>
                  </w:pPr>
                </w:p>
              </w:tc>
              <w:tc>
                <w:tcPr>
                  <w:tcW w:w="545" w:type="pct"/>
                  <w:shd w:val="clear" w:color="auto" w:fill="auto"/>
                  <w:vAlign w:val="center"/>
                </w:tcPr>
                <w:p w:rsidR="00965F74" w:rsidRPr="003B341C" w:rsidRDefault="00965F74" w:rsidP="003B341C">
                  <w:pPr>
                    <w:shd w:val="clear" w:color="auto" w:fill="FFFFFF"/>
                    <w:spacing w:after="0"/>
                    <w:jc w:val="center"/>
                    <w:textAlignment w:val="baseline"/>
                    <w:rPr>
                      <w:rFonts w:ascii="Times New Roman" w:hAnsi="Times New Roman" w:cs="Times New Roman"/>
                      <w:lang w:eastAsia="uk-UA"/>
                    </w:rPr>
                  </w:pPr>
                </w:p>
              </w:tc>
            </w:tr>
            <w:tr w:rsidR="00965F74" w:rsidRPr="003B341C" w:rsidTr="00C314AA">
              <w:trPr>
                <w:trHeight w:val="78"/>
              </w:trPr>
              <w:tc>
                <w:tcPr>
                  <w:tcW w:w="2275" w:type="pct"/>
                </w:tcPr>
                <w:p w:rsidR="00965F74" w:rsidRPr="003B341C" w:rsidRDefault="00965F74" w:rsidP="003B341C">
                  <w:pPr>
                    <w:pageBreakBefore/>
                    <w:shd w:val="clear" w:color="auto" w:fill="FFFFFF"/>
                    <w:spacing w:after="0"/>
                    <w:ind w:left="57" w:right="57"/>
                    <w:jc w:val="both"/>
                    <w:textAlignment w:val="baseline"/>
                    <w:rPr>
                      <w:rFonts w:ascii="Times New Roman" w:hAnsi="Times New Roman" w:cs="Times New Roman"/>
                      <w:lang w:eastAsia="uk-UA"/>
                    </w:rPr>
                  </w:pPr>
                  <w:r w:rsidRPr="006F5E16">
                    <w:rPr>
                      <w:rFonts w:ascii="Times New Roman" w:hAnsi="Times New Roman" w:cs="Times New Roman"/>
                      <w:b/>
                      <w:bCs/>
                      <w:lang w:eastAsia="uk-UA"/>
                    </w:rPr>
                    <w:t>11.</w:t>
                  </w:r>
                  <w:r w:rsidRPr="003B341C">
                    <w:rPr>
                      <w:rFonts w:ascii="Times New Roman" w:hAnsi="Times New Roman" w:cs="Times New Roman"/>
                      <w:lang w:eastAsia="uk-UA"/>
                    </w:rPr>
                    <w:t> Інша інформація щодо технічного завдання (за потреби)</w:t>
                  </w:r>
                </w:p>
              </w:tc>
              <w:tc>
                <w:tcPr>
                  <w:tcW w:w="2725" w:type="pct"/>
                  <w:gridSpan w:val="5"/>
                </w:tcPr>
                <w:p w:rsidR="00965F74" w:rsidRPr="003B341C" w:rsidRDefault="00965F74" w:rsidP="003B341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xml:space="preserve">Реалізація заходів </w:t>
                  </w:r>
                  <w:proofErr w:type="spellStart"/>
                  <w:r w:rsidRPr="003B341C">
                    <w:rPr>
                      <w:rFonts w:ascii="Times New Roman" w:hAnsi="Times New Roman" w:cs="Times New Roman"/>
                      <w:lang w:eastAsia="uk-UA"/>
                    </w:rPr>
                    <w:t>проєкту</w:t>
                  </w:r>
                  <w:proofErr w:type="spellEnd"/>
                  <w:r w:rsidRPr="003B341C">
                    <w:rPr>
                      <w:rFonts w:ascii="Times New Roman" w:hAnsi="Times New Roman" w:cs="Times New Roman"/>
                      <w:lang w:eastAsia="uk-UA"/>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215F0F" w:rsidRPr="003B341C" w:rsidTr="00743816">
        <w:tc>
          <w:tcPr>
            <w:tcW w:w="7656" w:type="dxa"/>
          </w:tcPr>
          <w:p w:rsidR="00965F74" w:rsidRPr="003B341C" w:rsidRDefault="00965F74"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 </w:t>
            </w:r>
          </w:p>
          <w:p w:rsidR="00965F74" w:rsidRPr="003B341C" w:rsidRDefault="00965F74"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2.3.8.</w:t>
            </w:r>
            <w:r w:rsidRPr="003B341C">
              <w:rPr>
                <w:rFonts w:ascii="Times New Roman" w:hAnsi="Times New Roman" w:cs="Times New Roman"/>
              </w:rPr>
              <w:t> </w:t>
            </w:r>
            <w:r w:rsidRPr="003B341C">
              <w:rPr>
                <w:rFonts w:ascii="Times New Roman" w:eastAsia="Calibri" w:hAnsi="Times New Roman" w:cs="Times New Roman"/>
                <w:lang w:eastAsia="ru-RU" w:bidi="ru-RU"/>
              </w:rPr>
              <w:t>Соціальна інтеграція осіб (дітей) з інвалідністю у суспільство</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122"/>
              <w:gridCol w:w="1074"/>
              <w:gridCol w:w="1074"/>
              <w:gridCol w:w="1074"/>
              <w:gridCol w:w="1076"/>
            </w:tblGrid>
            <w:tr w:rsidR="00965F74" w:rsidRPr="003B341C" w:rsidTr="00C314AA">
              <w:trPr>
                <w:trHeight w:val="186"/>
              </w:trPr>
              <w:tc>
                <w:tcPr>
                  <w:tcW w:w="2103" w:type="pc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 Назва технічного завдання на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регіонального розвитку</w:t>
                  </w:r>
                </w:p>
              </w:tc>
              <w:tc>
                <w:tcPr>
                  <w:tcW w:w="2897"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Соціальна інтеграція осіб (дітей) з інвалідністю у суспільство</w:t>
                  </w:r>
                </w:p>
              </w:tc>
            </w:tr>
            <w:tr w:rsidR="00965F74" w:rsidRPr="003B341C" w:rsidTr="00C314AA">
              <w:trPr>
                <w:trHeight w:val="186"/>
              </w:trPr>
              <w:tc>
                <w:tcPr>
                  <w:tcW w:w="2103" w:type="pct"/>
                </w:tcPr>
                <w:p w:rsidR="00965F74" w:rsidRDefault="00965F7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30"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A07D62" w:rsidRDefault="00A07D62" w:rsidP="003B341C">
                  <w:pPr>
                    <w:shd w:val="clear" w:color="auto" w:fill="FFFFFF"/>
                    <w:spacing w:after="0"/>
                    <w:jc w:val="both"/>
                    <w:textAlignment w:val="baseline"/>
                    <w:rPr>
                      <w:rFonts w:ascii="Times New Roman" w:eastAsia="Times New Roman" w:hAnsi="Times New Roman" w:cs="Times New Roman"/>
                      <w:lang w:eastAsia="uk-UA"/>
                    </w:rPr>
                  </w:pPr>
                </w:p>
                <w:p w:rsidR="00A07D62" w:rsidRDefault="00A07D62" w:rsidP="003B341C">
                  <w:pPr>
                    <w:shd w:val="clear" w:color="auto" w:fill="FFFFFF"/>
                    <w:spacing w:after="0"/>
                    <w:jc w:val="both"/>
                    <w:textAlignment w:val="baseline"/>
                    <w:rPr>
                      <w:rFonts w:ascii="Times New Roman" w:eastAsia="Times New Roman" w:hAnsi="Times New Roman" w:cs="Times New Roman"/>
                      <w:lang w:eastAsia="uk-UA"/>
                    </w:rPr>
                  </w:pPr>
                </w:p>
                <w:p w:rsidR="00A07D62" w:rsidRDefault="00A07D62" w:rsidP="003B341C">
                  <w:pPr>
                    <w:shd w:val="clear" w:color="auto" w:fill="FFFFFF"/>
                    <w:spacing w:after="0"/>
                    <w:jc w:val="both"/>
                    <w:textAlignment w:val="baseline"/>
                    <w:rPr>
                      <w:rFonts w:ascii="Times New Roman" w:eastAsia="Times New Roman" w:hAnsi="Times New Roman" w:cs="Times New Roman"/>
                      <w:lang w:eastAsia="uk-UA"/>
                    </w:rPr>
                  </w:pPr>
                </w:p>
                <w:p w:rsidR="00A07D62" w:rsidRDefault="00A07D62" w:rsidP="003B341C">
                  <w:pPr>
                    <w:shd w:val="clear" w:color="auto" w:fill="FFFFFF"/>
                    <w:spacing w:after="0"/>
                    <w:jc w:val="both"/>
                    <w:textAlignment w:val="baseline"/>
                    <w:rPr>
                      <w:rFonts w:ascii="Times New Roman" w:eastAsia="Times New Roman" w:hAnsi="Times New Roman" w:cs="Times New Roman"/>
                      <w:lang w:eastAsia="uk-UA"/>
                    </w:rPr>
                  </w:pPr>
                </w:p>
                <w:p w:rsidR="00A07D62" w:rsidRDefault="00A07D62" w:rsidP="003B341C">
                  <w:pPr>
                    <w:shd w:val="clear" w:color="auto" w:fill="FFFFFF"/>
                    <w:spacing w:after="0"/>
                    <w:jc w:val="both"/>
                    <w:textAlignment w:val="baseline"/>
                    <w:rPr>
                      <w:rFonts w:ascii="Times New Roman" w:eastAsia="Times New Roman" w:hAnsi="Times New Roman" w:cs="Times New Roman"/>
                      <w:lang w:eastAsia="uk-UA"/>
                    </w:rPr>
                  </w:pPr>
                </w:p>
                <w:p w:rsidR="00A07D62" w:rsidRDefault="00A07D62" w:rsidP="003B341C">
                  <w:pPr>
                    <w:shd w:val="clear" w:color="auto" w:fill="FFFFFF"/>
                    <w:spacing w:after="0"/>
                    <w:jc w:val="both"/>
                    <w:textAlignment w:val="baseline"/>
                    <w:rPr>
                      <w:rFonts w:ascii="Times New Roman" w:eastAsia="Times New Roman" w:hAnsi="Times New Roman" w:cs="Times New Roman"/>
                      <w:lang w:eastAsia="uk-UA"/>
                    </w:rPr>
                  </w:pPr>
                </w:p>
                <w:p w:rsidR="00A07D62" w:rsidRDefault="00A07D62" w:rsidP="003B341C">
                  <w:pPr>
                    <w:shd w:val="clear" w:color="auto" w:fill="FFFFFF"/>
                    <w:spacing w:after="0"/>
                    <w:jc w:val="both"/>
                    <w:textAlignment w:val="baseline"/>
                    <w:rPr>
                      <w:rFonts w:ascii="Times New Roman" w:eastAsia="Times New Roman" w:hAnsi="Times New Roman" w:cs="Times New Roman"/>
                      <w:lang w:eastAsia="uk-UA"/>
                    </w:rPr>
                  </w:pPr>
                </w:p>
                <w:p w:rsidR="00A07D62" w:rsidRDefault="00A07D62" w:rsidP="003B341C">
                  <w:pPr>
                    <w:shd w:val="clear" w:color="auto" w:fill="FFFFFF"/>
                    <w:spacing w:after="0"/>
                    <w:jc w:val="both"/>
                    <w:textAlignment w:val="baseline"/>
                    <w:rPr>
                      <w:rFonts w:ascii="Times New Roman" w:eastAsia="Times New Roman" w:hAnsi="Times New Roman" w:cs="Times New Roman"/>
                      <w:lang w:eastAsia="uk-UA"/>
                    </w:rPr>
                  </w:pPr>
                </w:p>
                <w:p w:rsidR="00A07D62" w:rsidRPr="003B341C" w:rsidRDefault="00A07D62" w:rsidP="003B341C">
                  <w:pPr>
                    <w:shd w:val="clear" w:color="auto" w:fill="FFFFFF"/>
                    <w:spacing w:after="0"/>
                    <w:jc w:val="both"/>
                    <w:textAlignment w:val="baseline"/>
                    <w:rPr>
                      <w:rFonts w:ascii="Times New Roman" w:eastAsia="Calibri" w:hAnsi="Times New Roman" w:cs="Times New Roman"/>
                      <w:lang w:eastAsia="uk-UA"/>
                    </w:rPr>
                  </w:pPr>
                </w:p>
              </w:tc>
              <w:tc>
                <w:tcPr>
                  <w:tcW w:w="2897"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965F74" w:rsidRPr="003B341C" w:rsidTr="00C314AA">
              <w:trPr>
                <w:trHeight w:val="186"/>
              </w:trPr>
              <w:tc>
                <w:tcPr>
                  <w:tcW w:w="2103" w:type="pc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7"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міського розвитку 2.3. Соціальна підтримка та допомога</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Підвищення соціальної захищеності мешканців</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1.1. Підвищення забезпеченості соціальною інфраструктурою</w:t>
                  </w:r>
                </w:p>
                <w:p w:rsidR="00965F74" w:rsidRPr="003B341C" w:rsidRDefault="00965F74" w:rsidP="003B341C">
                  <w:pPr>
                    <w:shd w:val="clear" w:color="auto" w:fill="FFFFFF"/>
                    <w:tabs>
                      <w:tab w:val="left" w:pos="270"/>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1.2. Підвищення ефективності функціонування системи соціальної допомоги</w:t>
                  </w:r>
                </w:p>
              </w:tc>
            </w:tr>
            <w:tr w:rsidR="00965F74" w:rsidRPr="003B341C" w:rsidTr="00C314AA">
              <w:trPr>
                <w:trHeight w:val="186"/>
              </w:trPr>
              <w:tc>
                <w:tcPr>
                  <w:tcW w:w="2103" w:type="pc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4. Мета та завдання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97"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Забезпечення соціальної інтеграції осіб (дітей) з інвалідністю шляхом надання (здійснення) відповідних послуг (заходів)</w:t>
                  </w:r>
                </w:p>
              </w:tc>
            </w:tr>
            <w:tr w:rsidR="00965F74" w:rsidRPr="003B341C" w:rsidTr="00C314AA">
              <w:trPr>
                <w:trHeight w:val="186"/>
              </w:trPr>
              <w:tc>
                <w:tcPr>
                  <w:tcW w:w="2103" w:type="pc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5. Територія, на яку матиме вплив реалізація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97"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965F74" w:rsidRPr="003B341C" w:rsidTr="00C314AA">
              <w:trPr>
                <w:trHeight w:val="186"/>
              </w:trPr>
              <w:tc>
                <w:tcPr>
                  <w:tcW w:w="2103" w:type="pc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6. Цільові групи та кінцеві </w:t>
                  </w:r>
                  <w:proofErr w:type="spellStart"/>
                  <w:r w:rsidRPr="003B341C">
                    <w:rPr>
                      <w:rFonts w:ascii="Times New Roman" w:eastAsia="Calibri" w:hAnsi="Times New Roman" w:cs="Times New Roman"/>
                      <w:lang w:eastAsia="uk-UA"/>
                    </w:rPr>
                    <w:t>бенефіціари</w:t>
                  </w:r>
                  <w:proofErr w:type="spellEnd"/>
                  <w:r w:rsidRPr="003B341C">
                    <w:rPr>
                      <w:rFonts w:ascii="Times New Roman" w:eastAsia="Calibri" w:hAnsi="Times New Roman" w:cs="Times New Roman"/>
                      <w:lang w:eastAsia="uk-UA"/>
                    </w:rPr>
                    <w:t xml:space="preserve">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97"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Особи (діти) з інвалідністю, надавачі послуг</w:t>
                  </w:r>
                </w:p>
              </w:tc>
            </w:tr>
            <w:tr w:rsidR="00965F74" w:rsidRPr="003B341C" w:rsidTr="00C314AA">
              <w:trPr>
                <w:trHeight w:val="186"/>
              </w:trPr>
              <w:tc>
                <w:tcPr>
                  <w:tcW w:w="2103" w:type="pc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7. Опис проблеми, на вирішення якої спрямований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за технічним завданням</w:t>
                  </w:r>
                </w:p>
              </w:tc>
              <w:tc>
                <w:tcPr>
                  <w:tcW w:w="2897"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Нагальна потреба у розвитку системи надання соціальних та реабілітаційних послуг в м. Києві (збільшення стресових ситуацій, рівня психічних захворювань та </w:t>
                  </w:r>
                  <w:proofErr w:type="spellStart"/>
                  <w:r w:rsidRPr="003B341C">
                    <w:rPr>
                      <w:rFonts w:ascii="Times New Roman" w:eastAsia="Times New Roman" w:hAnsi="Times New Roman" w:cs="Times New Roman"/>
                      <w:lang w:eastAsia="uk-UA"/>
                    </w:rPr>
                    <w:t>інвалідизації</w:t>
                  </w:r>
                  <w:proofErr w:type="spellEnd"/>
                  <w:r w:rsidRPr="003B341C">
                    <w:rPr>
                      <w:rFonts w:ascii="Times New Roman" w:eastAsia="Times New Roman" w:hAnsi="Times New Roman" w:cs="Times New Roman"/>
                      <w:lang w:eastAsia="uk-UA"/>
                    </w:rPr>
                    <w:t xml:space="preserve"> суспільства, стрімкі темпи старіння нації призводять до потрапляння у складні життєві обставини)</w:t>
                  </w:r>
                </w:p>
              </w:tc>
            </w:tr>
            <w:tr w:rsidR="00965F74" w:rsidRPr="003B341C" w:rsidTr="00C314AA">
              <w:trPr>
                <w:trHeight w:val="271"/>
              </w:trPr>
              <w:tc>
                <w:tcPr>
                  <w:tcW w:w="2103" w:type="pct"/>
                  <w:vMerge w:val="restar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8. Очікувані кількісні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965F74" w:rsidRPr="003B341C" w:rsidRDefault="00965F74" w:rsidP="003B341C">
                  <w:pPr>
                    <w:shd w:val="clear" w:color="auto" w:fill="FFFFFF"/>
                    <w:tabs>
                      <w:tab w:val="left" w:pos="282"/>
                    </w:tabs>
                    <w:spacing w:after="0"/>
                    <w:ind w:left="-4"/>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кількість комунальних об’єктів соціальної інфраструктури, що потребують заходів з реконструкції, од.</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965F74" w:rsidRPr="003B341C" w:rsidTr="00C314AA">
              <w:trPr>
                <w:trHeight w:val="186"/>
              </w:trPr>
              <w:tc>
                <w:tcPr>
                  <w:tcW w:w="2103" w:type="pct"/>
                  <w:vMerge/>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p>
              </w:tc>
              <w:tc>
                <w:tcPr>
                  <w:tcW w:w="724" w:type="pct"/>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w:t>
                  </w:r>
                </w:p>
              </w:tc>
              <w:tc>
                <w:tcPr>
                  <w:tcW w:w="724" w:type="pct"/>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w:t>
                  </w:r>
                </w:p>
              </w:tc>
              <w:tc>
                <w:tcPr>
                  <w:tcW w:w="724" w:type="pct"/>
                </w:tcPr>
                <w:p w:rsidR="00965F74" w:rsidRPr="003B341C" w:rsidRDefault="00965F74" w:rsidP="003B341C">
                  <w:pPr>
                    <w:shd w:val="clear" w:color="auto" w:fill="FFFFFF"/>
                    <w:tabs>
                      <w:tab w:val="left" w:pos="1497"/>
                    </w:tabs>
                    <w:spacing w:after="0"/>
                    <w:jc w:val="center"/>
                    <w:textAlignment w:val="baseline"/>
                    <w:rPr>
                      <w:rFonts w:ascii="Times New Roman" w:eastAsia="Calibri" w:hAnsi="Times New Roman" w:cs="Times New Roman"/>
                      <w:lang w:eastAsia="uk-UA"/>
                    </w:rPr>
                  </w:pPr>
                </w:p>
                <w:p w:rsidR="00965F74" w:rsidRPr="003B341C" w:rsidRDefault="00965F74" w:rsidP="003B341C">
                  <w:pPr>
                    <w:shd w:val="clear" w:color="auto" w:fill="FFFFFF"/>
                    <w:tabs>
                      <w:tab w:val="left" w:pos="1497"/>
                    </w:tabs>
                    <w:spacing w:after="0"/>
                    <w:jc w:val="center"/>
                    <w:textAlignment w:val="baseline"/>
                    <w:rPr>
                      <w:rFonts w:ascii="Times New Roman" w:eastAsia="Calibri" w:hAnsi="Times New Roman" w:cs="Times New Roman"/>
                      <w:lang w:eastAsia="uk-UA"/>
                    </w:rPr>
                  </w:pPr>
                </w:p>
                <w:p w:rsidR="00965F74" w:rsidRPr="003B341C" w:rsidRDefault="00965F74" w:rsidP="003B341C">
                  <w:pPr>
                    <w:shd w:val="clear" w:color="auto" w:fill="FFFFFF"/>
                    <w:tabs>
                      <w:tab w:val="left" w:pos="1497"/>
                    </w:tabs>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w:t>
                  </w:r>
                </w:p>
              </w:tc>
              <w:tc>
                <w:tcPr>
                  <w:tcW w:w="724" w:type="pct"/>
                </w:tcPr>
                <w:p w:rsidR="00965F74" w:rsidRPr="003B341C" w:rsidRDefault="00965F74" w:rsidP="003B341C">
                  <w:pPr>
                    <w:shd w:val="clear" w:color="auto" w:fill="FFFFFF"/>
                    <w:tabs>
                      <w:tab w:val="left" w:pos="1497"/>
                    </w:tabs>
                    <w:spacing w:after="0"/>
                    <w:jc w:val="center"/>
                    <w:textAlignment w:val="baseline"/>
                    <w:rPr>
                      <w:rFonts w:ascii="Times New Roman" w:eastAsia="Calibri" w:hAnsi="Times New Roman" w:cs="Times New Roman"/>
                      <w:lang w:eastAsia="uk-UA"/>
                    </w:rPr>
                  </w:pPr>
                </w:p>
                <w:p w:rsidR="00965F74" w:rsidRPr="003B341C" w:rsidRDefault="00965F74" w:rsidP="003B341C">
                  <w:pPr>
                    <w:shd w:val="clear" w:color="auto" w:fill="FFFFFF"/>
                    <w:tabs>
                      <w:tab w:val="left" w:pos="1497"/>
                    </w:tabs>
                    <w:spacing w:after="0"/>
                    <w:jc w:val="center"/>
                    <w:textAlignment w:val="baseline"/>
                    <w:rPr>
                      <w:rFonts w:ascii="Times New Roman" w:eastAsia="Calibri" w:hAnsi="Times New Roman" w:cs="Times New Roman"/>
                      <w:lang w:eastAsia="uk-UA"/>
                    </w:rPr>
                  </w:pPr>
                </w:p>
                <w:p w:rsidR="00965F74" w:rsidRPr="003B341C" w:rsidRDefault="00965F74" w:rsidP="003B341C">
                  <w:pPr>
                    <w:shd w:val="clear" w:color="auto" w:fill="FFFFFF"/>
                    <w:tabs>
                      <w:tab w:val="left" w:pos="1497"/>
                    </w:tabs>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w:t>
                  </w:r>
                </w:p>
              </w:tc>
            </w:tr>
            <w:tr w:rsidR="00965F74" w:rsidRPr="003B341C" w:rsidTr="00C314AA">
              <w:trPr>
                <w:trHeight w:val="186"/>
              </w:trPr>
              <w:tc>
                <w:tcPr>
                  <w:tcW w:w="2103" w:type="pc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9. Очікувані якісні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965F74" w:rsidRPr="003B341C" w:rsidRDefault="00965F74" w:rsidP="003B341C">
                  <w:pPr>
                    <w:shd w:val="clear" w:color="auto" w:fill="FFFFFF"/>
                    <w:tabs>
                      <w:tab w:val="left" w:pos="267"/>
                    </w:tabs>
                    <w:spacing w:after="0"/>
                    <w:ind w:left="-4"/>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соціальний вплив</w:t>
                  </w:r>
                </w:p>
              </w:tc>
              <w:tc>
                <w:tcPr>
                  <w:tcW w:w="2897" w:type="pct"/>
                  <w:gridSpan w:val="4"/>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p>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p>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Покращення якості надання послуг</w:t>
                  </w:r>
                </w:p>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Впровадження ефективних механізмів інтеграції осіб (дітей) з інвалідністю</w:t>
                  </w:r>
                </w:p>
              </w:tc>
            </w:tr>
            <w:tr w:rsidR="00965F74" w:rsidRPr="003B341C" w:rsidTr="00C314AA">
              <w:trPr>
                <w:trHeight w:val="517"/>
              </w:trPr>
              <w:tc>
                <w:tcPr>
                  <w:tcW w:w="2103" w:type="pc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10. Основні заходи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97" w:type="pct"/>
                  <w:gridSpan w:val="4"/>
                </w:tcPr>
                <w:p w:rsidR="00965F74" w:rsidRPr="003B341C" w:rsidRDefault="00965F74" w:rsidP="003B341C">
                  <w:pPr>
                    <w:shd w:val="clear" w:color="auto" w:fill="FFFFFF"/>
                    <w:spacing w:after="0"/>
                    <w:ind w:left="57"/>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Реконструкція громадської будівлі на вул. </w:t>
                  </w:r>
                  <w:proofErr w:type="spellStart"/>
                  <w:r w:rsidRPr="003B341C">
                    <w:rPr>
                      <w:rFonts w:ascii="Times New Roman" w:eastAsia="Times New Roman" w:hAnsi="Times New Roman" w:cs="Times New Roman"/>
                      <w:lang w:eastAsia="uk-UA"/>
                    </w:rPr>
                    <w:t>Юнкерова</w:t>
                  </w:r>
                  <w:proofErr w:type="spellEnd"/>
                  <w:r w:rsidRPr="003B341C">
                    <w:rPr>
                      <w:rFonts w:ascii="Times New Roman" w:eastAsia="Times New Roman" w:hAnsi="Times New Roman" w:cs="Times New Roman"/>
                      <w:lang w:eastAsia="uk-UA"/>
                    </w:rPr>
                    <w:t xml:space="preserve"> Миколи, 28 для створення відділення Київського міського центру реабілітації дітей з інвалідністю з метою надання відповідних послуг особам (дітям) з інвалідністю для їхньої подальшої інтеграції у суспільство</w:t>
                  </w:r>
                </w:p>
              </w:tc>
            </w:tr>
            <w:tr w:rsidR="00965F74" w:rsidRPr="003B341C" w:rsidTr="00C314AA">
              <w:trPr>
                <w:trHeight w:val="434"/>
              </w:trPr>
              <w:tc>
                <w:tcPr>
                  <w:tcW w:w="2103" w:type="pc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11. Обсяг фінансування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 тис. грн:</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965F74" w:rsidRPr="003B341C" w:rsidTr="00C314AA">
              <w:trPr>
                <w:trHeight w:val="514"/>
              </w:trPr>
              <w:tc>
                <w:tcPr>
                  <w:tcW w:w="2103" w:type="pc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усього,</w:t>
                  </w:r>
                </w:p>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зокрема:</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120756,0</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120756,0</w:t>
                  </w:r>
                </w:p>
              </w:tc>
            </w:tr>
            <w:tr w:rsidR="00965F74" w:rsidRPr="003B341C" w:rsidTr="00C314AA">
              <w:trPr>
                <w:trHeight w:val="280"/>
              </w:trPr>
              <w:tc>
                <w:tcPr>
                  <w:tcW w:w="2103" w:type="pct"/>
                  <w:vAlign w:val="center"/>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бюджет:</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r>
            <w:tr w:rsidR="00965F74" w:rsidRPr="003B341C" w:rsidTr="00C314AA">
              <w:trPr>
                <w:trHeight w:val="278"/>
              </w:trPr>
              <w:tc>
                <w:tcPr>
                  <w:tcW w:w="2103" w:type="pct"/>
                  <w:vAlign w:val="center"/>
                </w:tcPr>
                <w:p w:rsidR="00965F74" w:rsidRPr="003B341C" w:rsidRDefault="00965F74"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державний фонд регіонального розвитку</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r>
            <w:tr w:rsidR="00965F74" w:rsidRPr="003B341C" w:rsidTr="00C314AA">
              <w:trPr>
                <w:trHeight w:val="269"/>
              </w:trPr>
              <w:tc>
                <w:tcPr>
                  <w:tcW w:w="2103" w:type="pct"/>
                  <w:vAlign w:val="center"/>
                </w:tcPr>
                <w:p w:rsidR="00965F74" w:rsidRPr="003B341C" w:rsidRDefault="00965F74"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інші джерела (зазначити)</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r>
            <w:tr w:rsidR="00965F74" w:rsidRPr="003B341C" w:rsidTr="00C314AA">
              <w:trPr>
                <w:trHeight w:val="272"/>
              </w:trPr>
              <w:tc>
                <w:tcPr>
                  <w:tcW w:w="2103" w:type="pct"/>
                  <w:vAlign w:val="center"/>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бюджет міста Києва</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120756,0</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120756,0</w:t>
                  </w:r>
                </w:p>
              </w:tc>
            </w:tr>
            <w:tr w:rsidR="00965F74" w:rsidRPr="003B341C" w:rsidTr="00C314AA">
              <w:trPr>
                <w:trHeight w:val="243"/>
              </w:trPr>
              <w:tc>
                <w:tcPr>
                  <w:tcW w:w="2103" w:type="pct"/>
                  <w:vAlign w:val="center"/>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інші джерела (зазначити)</w:t>
                  </w: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c>
                <w:tcPr>
                  <w:tcW w:w="724" w:type="pct"/>
                  <w:vAlign w:val="center"/>
                </w:tcPr>
                <w:p w:rsidR="00965F74" w:rsidRPr="003B341C" w:rsidRDefault="00965F74" w:rsidP="003B341C">
                  <w:pPr>
                    <w:shd w:val="clear" w:color="auto" w:fill="FFFFFF"/>
                    <w:spacing w:after="0"/>
                    <w:jc w:val="center"/>
                    <w:textAlignment w:val="baseline"/>
                    <w:rPr>
                      <w:rFonts w:ascii="Times New Roman" w:eastAsia="Calibri" w:hAnsi="Times New Roman" w:cs="Times New Roman"/>
                      <w:lang w:eastAsia="uk-UA"/>
                    </w:rPr>
                  </w:pPr>
                </w:p>
              </w:tc>
            </w:tr>
            <w:tr w:rsidR="00965F74" w:rsidRPr="003B341C" w:rsidTr="00C314AA">
              <w:trPr>
                <w:trHeight w:val="759"/>
              </w:trPr>
              <w:tc>
                <w:tcPr>
                  <w:tcW w:w="2103" w:type="pct"/>
                </w:tcPr>
                <w:p w:rsidR="00965F74" w:rsidRPr="003B341C" w:rsidRDefault="00965F74"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 Інша інформація щодо технічного завдання (за потреби)</w:t>
                  </w:r>
                </w:p>
              </w:tc>
              <w:tc>
                <w:tcPr>
                  <w:tcW w:w="2897" w:type="pct"/>
                  <w:gridSpan w:val="4"/>
                </w:tcPr>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Програмою економічного і соціального розвитку міста Києва передбачені асигнування за рахунок коштів бюджету міста Києва на реконструкцію громадської будівлі на вул. </w:t>
                  </w:r>
                  <w:proofErr w:type="spellStart"/>
                  <w:r w:rsidRPr="003B341C">
                    <w:rPr>
                      <w:rFonts w:ascii="Times New Roman" w:eastAsia="Times New Roman" w:hAnsi="Times New Roman" w:cs="Times New Roman"/>
                      <w:lang w:eastAsia="uk-UA"/>
                    </w:rPr>
                    <w:t>Юнкерова</w:t>
                  </w:r>
                  <w:proofErr w:type="spellEnd"/>
                  <w:r w:rsidRPr="003B341C">
                    <w:rPr>
                      <w:rFonts w:ascii="Times New Roman" w:eastAsia="Times New Roman" w:hAnsi="Times New Roman" w:cs="Times New Roman"/>
                      <w:lang w:eastAsia="uk-UA"/>
                    </w:rPr>
                    <w:t xml:space="preserve"> Миколи, 28 для створення відділення Київського міського центру реабілітації дітей з інвалідністю.</w:t>
                  </w:r>
                </w:p>
                <w:p w:rsidR="00965F74" w:rsidRPr="003B341C" w:rsidRDefault="00965F7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забезпечена трудовими ресурсами необхідної кваліфікації</w:t>
                  </w:r>
                </w:p>
              </w:tc>
            </w:tr>
          </w:tbl>
          <w:p w:rsidR="00215F0F" w:rsidRPr="003B341C" w:rsidRDefault="00215F0F" w:rsidP="003B341C">
            <w:pPr>
              <w:spacing w:after="0"/>
              <w:jc w:val="center"/>
              <w:rPr>
                <w:rFonts w:ascii="Times New Roman" w:hAnsi="Times New Roman" w:cs="Times New Roman"/>
              </w:rPr>
            </w:pPr>
          </w:p>
        </w:tc>
        <w:tc>
          <w:tcPr>
            <w:tcW w:w="8331" w:type="dxa"/>
          </w:tcPr>
          <w:p w:rsidR="009A2758" w:rsidRPr="003B341C" w:rsidRDefault="009A2758"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 </w:t>
            </w:r>
          </w:p>
          <w:p w:rsidR="009A2758" w:rsidRPr="003B341C" w:rsidRDefault="009A2758"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2.3.8. Соціальна інтеграція осіб (дітей) з інвалідністю у суспільство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left w:w="17" w:type="dxa"/>
                <w:bottom w:w="17" w:type="dxa"/>
                <w:right w:w="17" w:type="dxa"/>
              </w:tblCellMar>
              <w:tblLook w:val="04A0" w:firstRow="1" w:lastRow="0" w:firstColumn="1" w:lastColumn="0" w:noHBand="0" w:noVBand="1"/>
            </w:tblPr>
            <w:tblGrid>
              <w:gridCol w:w="3692"/>
              <w:gridCol w:w="882"/>
              <w:gridCol w:w="882"/>
              <w:gridCol w:w="882"/>
              <w:gridCol w:w="882"/>
              <w:gridCol w:w="885"/>
            </w:tblGrid>
            <w:tr w:rsidR="009A2758" w:rsidRPr="003B341C" w:rsidTr="00C314AA">
              <w:tc>
                <w:tcPr>
                  <w:tcW w:w="2278" w:type="pct"/>
                  <w:shd w:val="clear" w:color="auto" w:fill="auto"/>
                </w:tcPr>
                <w:p w:rsidR="009A2758" w:rsidRPr="00A07D62" w:rsidRDefault="009A2758" w:rsidP="003B341C">
                  <w:pPr>
                    <w:shd w:val="clear" w:color="auto" w:fill="FFFFFF"/>
                    <w:spacing w:after="0"/>
                    <w:ind w:left="57" w:right="57"/>
                    <w:jc w:val="both"/>
                    <w:textAlignment w:val="baseline"/>
                    <w:rPr>
                      <w:rFonts w:ascii="Times New Roman" w:eastAsia="Calibri" w:hAnsi="Times New Roman" w:cs="Times New Roman"/>
                      <w:b/>
                      <w:bCs/>
                      <w:lang w:eastAsia="uk-UA"/>
                    </w:rPr>
                  </w:pPr>
                  <w:r w:rsidRPr="00A07D62">
                    <w:rPr>
                      <w:rFonts w:ascii="Times New Roman" w:eastAsia="Calibri" w:hAnsi="Times New Roman" w:cs="Times New Roman"/>
                      <w:b/>
                      <w:bCs/>
                      <w:lang w:eastAsia="uk-UA"/>
                    </w:rPr>
                    <w:t>1. Номер технічного завдання</w:t>
                  </w:r>
                </w:p>
              </w:tc>
              <w:tc>
                <w:tcPr>
                  <w:tcW w:w="2722" w:type="pct"/>
                  <w:gridSpan w:val="5"/>
                  <w:shd w:val="clear" w:color="auto" w:fill="auto"/>
                </w:tcPr>
                <w:p w:rsidR="009A2758" w:rsidRPr="00A07D62" w:rsidRDefault="009A2758" w:rsidP="003B341C">
                  <w:pPr>
                    <w:spacing w:after="0"/>
                    <w:ind w:left="57" w:right="57"/>
                    <w:jc w:val="both"/>
                    <w:rPr>
                      <w:rFonts w:ascii="Times New Roman" w:eastAsia="Calibri" w:hAnsi="Times New Roman" w:cs="Times New Roman"/>
                      <w:b/>
                      <w:bCs/>
                    </w:rPr>
                  </w:pPr>
                  <w:r w:rsidRPr="00A07D62">
                    <w:rPr>
                      <w:rFonts w:ascii="Times New Roman" w:eastAsia="Calibri" w:hAnsi="Times New Roman" w:cs="Times New Roman"/>
                      <w:b/>
                      <w:bCs/>
                    </w:rPr>
                    <w:t>2.3.8</w:t>
                  </w:r>
                </w:p>
              </w:tc>
            </w:tr>
            <w:tr w:rsidR="009A2758" w:rsidRPr="003B341C" w:rsidTr="00C314AA">
              <w:tc>
                <w:tcPr>
                  <w:tcW w:w="2278" w:type="pct"/>
                  <w:shd w:val="clear" w:color="auto" w:fill="auto"/>
                </w:tcPr>
                <w:p w:rsidR="009A2758" w:rsidRPr="003B341C"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A07D62">
                    <w:rPr>
                      <w:rFonts w:ascii="Times New Roman" w:eastAsia="Calibri" w:hAnsi="Times New Roman" w:cs="Times New Roman"/>
                      <w:b/>
                      <w:bCs/>
                      <w:lang w:eastAsia="uk-UA"/>
                    </w:rPr>
                    <w:t>2.</w:t>
                  </w:r>
                  <w:r w:rsidRPr="003B341C">
                    <w:rPr>
                      <w:rFonts w:ascii="Times New Roman" w:eastAsia="Calibri" w:hAnsi="Times New Roman" w:cs="Times New Roman"/>
                      <w:lang w:eastAsia="uk-UA"/>
                    </w:rPr>
                    <w:t> Назва технічного завдання</w:t>
                  </w:r>
                </w:p>
              </w:tc>
              <w:tc>
                <w:tcPr>
                  <w:tcW w:w="2722" w:type="pct"/>
                  <w:gridSpan w:val="5"/>
                  <w:shd w:val="clear" w:color="auto" w:fill="auto"/>
                </w:tcPr>
                <w:p w:rsidR="009A2758" w:rsidRPr="003B341C" w:rsidRDefault="009A2758" w:rsidP="003B341C">
                  <w:pPr>
                    <w:spacing w:after="0"/>
                    <w:ind w:left="57" w:right="57"/>
                    <w:jc w:val="both"/>
                    <w:rPr>
                      <w:rFonts w:ascii="Times New Roman" w:eastAsia="Calibri" w:hAnsi="Times New Roman" w:cs="Times New Roman"/>
                    </w:rPr>
                  </w:pPr>
                  <w:r w:rsidRPr="003B341C">
                    <w:rPr>
                      <w:rFonts w:ascii="Times New Roman" w:eastAsia="Calibri" w:hAnsi="Times New Roman" w:cs="Times New Roman"/>
                    </w:rPr>
                    <w:t>Соціальна інтеграція осіб (дітей) з інвалідністю у суспільство</w:t>
                  </w:r>
                </w:p>
              </w:tc>
            </w:tr>
            <w:tr w:rsidR="009A2758" w:rsidRPr="003B341C" w:rsidTr="00C314AA">
              <w:tc>
                <w:tcPr>
                  <w:tcW w:w="2278" w:type="pct"/>
                  <w:shd w:val="clear" w:color="auto" w:fill="auto"/>
                </w:tcPr>
                <w:p w:rsidR="009A2758" w:rsidRPr="003B341C" w:rsidRDefault="00637B32" w:rsidP="003B341C">
                  <w:pPr>
                    <w:shd w:val="clear" w:color="auto" w:fill="FFFFFF"/>
                    <w:spacing w:after="0"/>
                    <w:ind w:left="57" w:right="57"/>
                    <w:jc w:val="both"/>
                    <w:textAlignment w:val="baseline"/>
                    <w:rPr>
                      <w:rFonts w:ascii="Times New Roman" w:eastAsia="Calibri" w:hAnsi="Times New Roman" w:cs="Times New Roman"/>
                      <w:lang w:eastAsia="uk-UA"/>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2" w:type="pct"/>
                  <w:gridSpan w:val="5"/>
                  <w:shd w:val="clear" w:color="auto" w:fill="auto"/>
                </w:tcPr>
                <w:p w:rsidR="009A2758" w:rsidRPr="00A07D62" w:rsidRDefault="009A2758" w:rsidP="003B341C">
                  <w:pPr>
                    <w:spacing w:after="0"/>
                    <w:ind w:left="57" w:right="57"/>
                    <w:jc w:val="both"/>
                    <w:rPr>
                      <w:rFonts w:ascii="Times New Roman" w:eastAsia="Calibri" w:hAnsi="Times New Roman" w:cs="Times New Roman"/>
                      <w:b/>
                      <w:bCs/>
                    </w:rPr>
                  </w:pPr>
                  <w:r w:rsidRPr="00A07D62">
                    <w:rPr>
                      <w:rFonts w:ascii="Times New Roman" w:eastAsia="Calibri" w:hAnsi="Times New Roman" w:cs="Times New Roman"/>
                      <w:b/>
                      <w:bCs/>
                    </w:rPr>
                    <w:t>Стратегічна ціль I.</w:t>
                  </w:r>
                </w:p>
                <w:p w:rsidR="009A2758" w:rsidRPr="00A07D62" w:rsidRDefault="009A2758" w:rsidP="003B341C">
                  <w:pPr>
                    <w:spacing w:after="0"/>
                    <w:ind w:left="57" w:right="57"/>
                    <w:jc w:val="both"/>
                    <w:rPr>
                      <w:rFonts w:ascii="Times New Roman" w:eastAsia="Calibri" w:hAnsi="Times New Roman" w:cs="Times New Roman"/>
                      <w:b/>
                      <w:bCs/>
                    </w:rPr>
                  </w:pPr>
                  <w:r w:rsidRPr="00A07D62">
                    <w:rPr>
                      <w:rFonts w:ascii="Times New Roman" w:eastAsia="Calibri" w:hAnsi="Times New Roman" w:cs="Times New Roman"/>
                      <w:b/>
                      <w:bCs/>
                    </w:rPr>
                    <w:t>Оперативна ціль 4. Розвиток інфраструктури та цифрова трансформація регіонів.</w:t>
                  </w:r>
                </w:p>
                <w:p w:rsidR="009A2758" w:rsidRPr="00A07D62" w:rsidRDefault="009A2758" w:rsidP="003B341C">
                  <w:pPr>
                    <w:spacing w:after="0"/>
                    <w:ind w:left="57" w:right="57"/>
                    <w:jc w:val="both"/>
                    <w:rPr>
                      <w:rFonts w:ascii="Times New Roman" w:eastAsia="Calibri" w:hAnsi="Times New Roman" w:cs="Times New Roman"/>
                      <w:b/>
                      <w:bCs/>
                    </w:rPr>
                  </w:pPr>
                  <w:r w:rsidRPr="00A07D62">
                    <w:rPr>
                      <w:rFonts w:ascii="Times New Roman" w:eastAsia="Calibri" w:hAnsi="Times New Roman" w:cs="Times New Roman"/>
                      <w:b/>
                      <w:bCs/>
                    </w:rPr>
                    <w:t>Завдання за напрямом «Розвиток соціальної інфраструктури»</w:t>
                  </w:r>
                </w:p>
                <w:p w:rsidR="009A2758" w:rsidRPr="003B341C" w:rsidRDefault="009A2758" w:rsidP="003B341C">
                  <w:pPr>
                    <w:spacing w:after="0"/>
                    <w:ind w:left="57" w:right="57"/>
                    <w:jc w:val="both"/>
                    <w:rPr>
                      <w:rFonts w:ascii="Times New Roman" w:eastAsia="Calibri" w:hAnsi="Times New Roman" w:cs="Times New Roman"/>
                    </w:rPr>
                  </w:pPr>
                  <w:r w:rsidRPr="00A07D62">
                    <w:rPr>
                      <w:rFonts w:ascii="Times New Roman" w:eastAsia="Calibri" w:hAnsi="Times New Roman" w:cs="Times New Roman"/>
                      <w:b/>
                      <w:bCs/>
                    </w:rPr>
                    <w:t>1. Формування системи надання соціальних послуг відповідно до потреб населення шляхом модернізації існуючих і запровадження нових видів соціальних послуг з урахуванням гендерних особливостей, зокрема забезпечення розвитку якісних і доступних послуг з догляду, у тому числі доглядової інфраструктури</w:t>
                  </w:r>
                </w:p>
              </w:tc>
            </w:tr>
            <w:tr w:rsidR="009A2758" w:rsidRPr="003B341C" w:rsidTr="00C314AA">
              <w:tc>
                <w:tcPr>
                  <w:tcW w:w="2278" w:type="pct"/>
                  <w:shd w:val="clear" w:color="auto" w:fill="auto"/>
                </w:tcPr>
                <w:p w:rsidR="009A2758" w:rsidRPr="003B341C"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9977C2">
                    <w:rPr>
                      <w:rFonts w:ascii="Times New Roman" w:eastAsia="Calibri" w:hAnsi="Times New Roman" w:cs="Times New Roman"/>
                      <w:b/>
                      <w:bCs/>
                      <w:lang w:eastAsia="uk-UA"/>
                    </w:rPr>
                    <w:t>4.</w:t>
                  </w:r>
                  <w:r w:rsidRPr="003B341C">
                    <w:rPr>
                      <w:rFonts w:ascii="Times New Roman" w:eastAsia="Calibri" w:hAnsi="Times New Roman" w:cs="Times New Roman"/>
                      <w:lang w:eastAsia="uk-UA"/>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2" w:type="pct"/>
                  <w:gridSpan w:val="5"/>
                  <w:shd w:val="clear" w:color="auto" w:fill="auto"/>
                </w:tcPr>
                <w:p w:rsidR="009A2758" w:rsidRPr="003B341C" w:rsidRDefault="009A2758" w:rsidP="003B341C">
                  <w:pPr>
                    <w:spacing w:after="0"/>
                    <w:ind w:left="57" w:right="57"/>
                    <w:jc w:val="both"/>
                    <w:rPr>
                      <w:rFonts w:ascii="Times New Roman" w:eastAsia="Calibri" w:hAnsi="Times New Roman" w:cs="Times New Roman"/>
                    </w:rPr>
                  </w:pPr>
                  <w:r w:rsidRPr="003B341C">
                    <w:rPr>
                      <w:rFonts w:ascii="Times New Roman" w:eastAsia="Calibri" w:hAnsi="Times New Roman" w:cs="Times New Roman"/>
                    </w:rPr>
                    <w:t>Стратегічна ціль 2. Підвищення комфорту життя мешканців м. Києва.</w:t>
                  </w:r>
                </w:p>
                <w:p w:rsidR="009A2758" w:rsidRPr="003B341C" w:rsidRDefault="009A2758" w:rsidP="003B341C">
                  <w:pPr>
                    <w:spacing w:after="0"/>
                    <w:ind w:left="57" w:right="57"/>
                    <w:jc w:val="both"/>
                    <w:rPr>
                      <w:rFonts w:ascii="Times New Roman" w:eastAsia="Calibri" w:hAnsi="Times New Roman" w:cs="Times New Roman"/>
                    </w:rPr>
                  </w:pPr>
                  <w:r w:rsidRPr="003B341C">
                    <w:rPr>
                      <w:rFonts w:ascii="Times New Roman" w:eastAsia="Calibri" w:hAnsi="Times New Roman" w:cs="Times New Roman"/>
                    </w:rPr>
                    <w:t>Сектор 2.3. Соціальна підтримка та допомога.</w:t>
                  </w:r>
                </w:p>
                <w:p w:rsidR="009A2758" w:rsidRPr="003B341C" w:rsidRDefault="009A2758" w:rsidP="003B341C">
                  <w:pPr>
                    <w:spacing w:after="0"/>
                    <w:ind w:left="57" w:right="57"/>
                    <w:jc w:val="both"/>
                    <w:rPr>
                      <w:rFonts w:ascii="Times New Roman" w:eastAsia="Calibri" w:hAnsi="Times New Roman" w:cs="Times New Roman"/>
                    </w:rPr>
                  </w:pPr>
                  <w:r w:rsidRPr="003B341C">
                    <w:rPr>
                      <w:rFonts w:ascii="Times New Roman" w:eastAsia="Calibri" w:hAnsi="Times New Roman" w:cs="Times New Roman"/>
                    </w:rPr>
                    <w:t>Оперативна ціль 1. Підвищення соціальної захищеності мешканців.</w:t>
                  </w:r>
                </w:p>
                <w:p w:rsidR="009A2758" w:rsidRPr="003B341C" w:rsidRDefault="009A2758" w:rsidP="003B341C">
                  <w:pPr>
                    <w:spacing w:after="0"/>
                    <w:ind w:left="57" w:right="57"/>
                    <w:jc w:val="both"/>
                    <w:rPr>
                      <w:rFonts w:ascii="Times New Roman" w:eastAsia="Calibri" w:hAnsi="Times New Roman" w:cs="Times New Roman"/>
                    </w:rPr>
                  </w:pPr>
                  <w:r w:rsidRPr="003B341C">
                    <w:rPr>
                      <w:rFonts w:ascii="Times New Roman" w:eastAsia="Calibri" w:hAnsi="Times New Roman" w:cs="Times New Roman"/>
                    </w:rPr>
                    <w:t>Завдання 1.1. Підвищення забезпеченості соціальною інфраструктурою</w:t>
                  </w:r>
                </w:p>
                <w:p w:rsidR="009A2758" w:rsidRPr="003B341C" w:rsidRDefault="009A2758" w:rsidP="003B341C">
                  <w:pPr>
                    <w:spacing w:after="0"/>
                    <w:ind w:left="57" w:right="57"/>
                    <w:jc w:val="both"/>
                    <w:rPr>
                      <w:rFonts w:ascii="Times New Roman" w:eastAsia="Calibri" w:hAnsi="Times New Roman" w:cs="Times New Roman"/>
                    </w:rPr>
                  </w:pPr>
                  <w:r w:rsidRPr="003B341C">
                    <w:rPr>
                      <w:rFonts w:ascii="Times New Roman" w:eastAsia="Calibri" w:hAnsi="Times New Roman" w:cs="Times New Roman"/>
                    </w:rPr>
                    <w:t>Завдання 1.2. Підвищення ефективності функціонування системи соціальної допомоги.</w:t>
                  </w:r>
                </w:p>
              </w:tc>
            </w:tr>
            <w:tr w:rsidR="00A07D62" w:rsidRPr="003B341C" w:rsidTr="00C314AA">
              <w:tc>
                <w:tcPr>
                  <w:tcW w:w="2278" w:type="pct"/>
                  <w:shd w:val="clear" w:color="auto" w:fill="auto"/>
                </w:tcPr>
                <w:p w:rsidR="00A07D62" w:rsidRDefault="00A07D62" w:rsidP="003B341C">
                  <w:pPr>
                    <w:shd w:val="clear" w:color="auto" w:fill="FFFFFF"/>
                    <w:spacing w:after="0"/>
                    <w:ind w:left="57" w:right="57"/>
                    <w:jc w:val="both"/>
                    <w:textAlignment w:val="baseline"/>
                    <w:rPr>
                      <w:rFonts w:ascii="Times New Roman" w:eastAsia="Calibri" w:hAnsi="Times New Roman" w:cs="Times New Roman"/>
                      <w:b/>
                      <w:bCs/>
                      <w:lang w:eastAsia="uk-UA"/>
                    </w:rPr>
                  </w:pPr>
                  <w:r w:rsidRPr="00A07D62">
                    <w:rPr>
                      <w:rFonts w:ascii="Times New Roman" w:eastAsia="Calibri" w:hAnsi="Times New Roman" w:cs="Times New Roman"/>
                      <w:b/>
                      <w:bCs/>
                      <w:lang w:eastAsia="uk-UA"/>
                    </w:rPr>
                    <w:t xml:space="preserve">Вилучено </w:t>
                  </w:r>
                </w:p>
                <w:p w:rsidR="00A07D62" w:rsidRPr="00A07D62" w:rsidRDefault="00A07D62" w:rsidP="003B341C">
                  <w:pPr>
                    <w:shd w:val="clear" w:color="auto" w:fill="FFFFFF"/>
                    <w:spacing w:after="0"/>
                    <w:ind w:left="57" w:right="57"/>
                    <w:jc w:val="both"/>
                    <w:textAlignment w:val="baseline"/>
                    <w:rPr>
                      <w:rFonts w:ascii="Times New Roman" w:eastAsia="Calibri" w:hAnsi="Times New Roman" w:cs="Times New Roman"/>
                      <w:b/>
                      <w:bCs/>
                      <w:lang w:eastAsia="uk-UA"/>
                    </w:rPr>
                  </w:pPr>
                </w:p>
              </w:tc>
              <w:tc>
                <w:tcPr>
                  <w:tcW w:w="2722" w:type="pct"/>
                  <w:gridSpan w:val="5"/>
                  <w:shd w:val="clear" w:color="auto" w:fill="auto"/>
                </w:tcPr>
                <w:p w:rsidR="00A07D62" w:rsidRPr="003B341C" w:rsidRDefault="00A07D62" w:rsidP="003B341C">
                  <w:pPr>
                    <w:spacing w:after="0"/>
                    <w:ind w:left="57" w:right="57"/>
                    <w:jc w:val="both"/>
                    <w:rPr>
                      <w:rFonts w:ascii="Times New Roman" w:eastAsia="Calibri" w:hAnsi="Times New Roman" w:cs="Times New Roman"/>
                    </w:rPr>
                  </w:pPr>
                </w:p>
              </w:tc>
            </w:tr>
            <w:tr w:rsidR="009A2758" w:rsidRPr="003B341C" w:rsidTr="00C314AA">
              <w:tc>
                <w:tcPr>
                  <w:tcW w:w="2278" w:type="pct"/>
                  <w:shd w:val="clear" w:color="auto" w:fill="auto"/>
                </w:tcPr>
                <w:p w:rsidR="009A2758"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5. Територія, на яку матиме вплив реалізація </w:t>
                  </w:r>
                  <w:proofErr w:type="spellStart"/>
                  <w:r w:rsidRPr="003B341C">
                    <w:rPr>
                      <w:rFonts w:ascii="Times New Roman" w:eastAsia="Calibri" w:hAnsi="Times New Roman" w:cs="Times New Roman"/>
                      <w:lang w:eastAsia="uk-UA"/>
                    </w:rPr>
                    <w:t>проєктів</w:t>
                  </w:r>
                  <w:proofErr w:type="spellEnd"/>
                  <w:r w:rsidRPr="003B341C">
                    <w:rPr>
                      <w:rFonts w:ascii="Times New Roman" w:eastAsia="Calibri" w:hAnsi="Times New Roman" w:cs="Times New Roman"/>
                      <w:lang w:eastAsia="uk-UA"/>
                    </w:rPr>
                    <w:t xml:space="preserve"> за технічним завданням</w:t>
                  </w:r>
                </w:p>
                <w:p w:rsidR="00A07D62" w:rsidRPr="003B341C" w:rsidRDefault="00A07D62" w:rsidP="003B341C">
                  <w:pPr>
                    <w:shd w:val="clear" w:color="auto" w:fill="FFFFFF"/>
                    <w:spacing w:after="0"/>
                    <w:ind w:left="57" w:right="57"/>
                    <w:jc w:val="both"/>
                    <w:textAlignment w:val="baseline"/>
                    <w:rPr>
                      <w:rFonts w:ascii="Times New Roman" w:eastAsia="Calibri" w:hAnsi="Times New Roman" w:cs="Times New Roman"/>
                      <w:lang w:eastAsia="uk-UA"/>
                    </w:rPr>
                  </w:pPr>
                </w:p>
              </w:tc>
              <w:tc>
                <w:tcPr>
                  <w:tcW w:w="2722" w:type="pct"/>
                  <w:gridSpan w:val="5"/>
                  <w:shd w:val="clear" w:color="auto" w:fill="auto"/>
                </w:tcPr>
                <w:p w:rsidR="009A2758" w:rsidRPr="003B341C" w:rsidRDefault="009A2758" w:rsidP="003B341C">
                  <w:pPr>
                    <w:spacing w:after="0"/>
                    <w:ind w:left="57" w:right="57"/>
                    <w:jc w:val="both"/>
                    <w:rPr>
                      <w:rFonts w:ascii="Times New Roman" w:eastAsia="Calibri" w:hAnsi="Times New Roman" w:cs="Times New Roman"/>
                    </w:rPr>
                  </w:pPr>
                  <w:r w:rsidRPr="003B341C">
                    <w:rPr>
                      <w:rFonts w:ascii="Times New Roman" w:eastAsia="Calibri" w:hAnsi="Times New Roman" w:cs="Times New Roman"/>
                    </w:rPr>
                    <w:t>місто Київ</w:t>
                  </w:r>
                </w:p>
              </w:tc>
            </w:tr>
            <w:tr w:rsidR="00A07D62" w:rsidRPr="003B341C" w:rsidTr="00A07D62">
              <w:trPr>
                <w:trHeight w:val="701"/>
              </w:trPr>
              <w:tc>
                <w:tcPr>
                  <w:tcW w:w="2278" w:type="pct"/>
                  <w:shd w:val="clear" w:color="auto" w:fill="auto"/>
                </w:tcPr>
                <w:p w:rsidR="00A07D62" w:rsidRPr="003B341C" w:rsidRDefault="00A07D62" w:rsidP="003B341C">
                  <w:pPr>
                    <w:shd w:val="clear" w:color="auto" w:fill="FFFFFF"/>
                    <w:spacing w:after="0"/>
                    <w:ind w:left="57" w:right="57"/>
                    <w:jc w:val="both"/>
                    <w:textAlignment w:val="baseline"/>
                    <w:rPr>
                      <w:rFonts w:ascii="Times New Roman" w:eastAsia="Calibri" w:hAnsi="Times New Roman" w:cs="Times New Roman"/>
                      <w:lang w:eastAsia="uk-UA"/>
                    </w:rPr>
                  </w:pPr>
                  <w:r w:rsidRPr="00A07D62">
                    <w:rPr>
                      <w:rFonts w:ascii="Times New Roman" w:eastAsia="Calibri" w:hAnsi="Times New Roman" w:cs="Times New Roman"/>
                      <w:b/>
                      <w:bCs/>
                      <w:lang w:eastAsia="uk-UA"/>
                    </w:rPr>
                    <w:lastRenderedPageBreak/>
                    <w:t>Вилучено</w:t>
                  </w:r>
                </w:p>
              </w:tc>
              <w:tc>
                <w:tcPr>
                  <w:tcW w:w="2722" w:type="pct"/>
                  <w:gridSpan w:val="5"/>
                  <w:shd w:val="clear" w:color="auto" w:fill="auto"/>
                </w:tcPr>
                <w:p w:rsidR="00A07D62" w:rsidRPr="003B341C" w:rsidRDefault="00A07D62" w:rsidP="003B341C">
                  <w:pPr>
                    <w:spacing w:after="0"/>
                    <w:ind w:left="57" w:right="57"/>
                    <w:jc w:val="both"/>
                    <w:rPr>
                      <w:rFonts w:ascii="Times New Roman" w:eastAsia="Calibri" w:hAnsi="Times New Roman" w:cs="Times New Roman"/>
                    </w:rPr>
                  </w:pPr>
                </w:p>
              </w:tc>
            </w:tr>
            <w:tr w:rsidR="009A2758" w:rsidRPr="003B341C" w:rsidTr="00C314AA">
              <w:trPr>
                <w:trHeight w:val="1706"/>
              </w:trPr>
              <w:tc>
                <w:tcPr>
                  <w:tcW w:w="2278" w:type="pct"/>
                  <w:shd w:val="clear" w:color="auto" w:fill="auto"/>
                </w:tcPr>
                <w:p w:rsidR="009A2758" w:rsidRPr="003B341C"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A07D62">
                    <w:rPr>
                      <w:rFonts w:ascii="Times New Roman" w:eastAsia="Calibri" w:hAnsi="Times New Roman" w:cs="Times New Roman"/>
                      <w:b/>
                      <w:bCs/>
                      <w:lang w:eastAsia="uk-UA"/>
                    </w:rPr>
                    <w:t>6.</w:t>
                  </w:r>
                  <w:r w:rsidRPr="003B341C">
                    <w:rPr>
                      <w:rFonts w:ascii="Times New Roman" w:eastAsia="Calibri" w:hAnsi="Times New Roman" w:cs="Times New Roman"/>
                      <w:lang w:eastAsia="uk-UA"/>
                    </w:rPr>
                    <w:t> Опис проблеми, на вирішення якої спрямовано технічне завдання</w:t>
                  </w:r>
                </w:p>
              </w:tc>
              <w:tc>
                <w:tcPr>
                  <w:tcW w:w="2722" w:type="pct"/>
                  <w:gridSpan w:val="5"/>
                  <w:shd w:val="clear" w:color="auto" w:fill="auto"/>
                </w:tcPr>
                <w:p w:rsidR="009A2758" w:rsidRPr="003B341C" w:rsidRDefault="009A2758" w:rsidP="003B341C">
                  <w:pPr>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Потреба у розвитку системи надання соціальних та реабілітаційних послуг у м. Києві (збільшення психологічного навантаження, стресових ситуацій, що призводить до збільшення рівня психічних захворювань та </w:t>
                  </w:r>
                  <w:proofErr w:type="spellStart"/>
                  <w:r w:rsidRPr="003B341C">
                    <w:rPr>
                      <w:rFonts w:ascii="Times New Roman" w:eastAsia="Calibri" w:hAnsi="Times New Roman" w:cs="Times New Roman"/>
                      <w:lang w:eastAsia="uk-UA"/>
                    </w:rPr>
                    <w:t>інвалідизації</w:t>
                  </w:r>
                  <w:proofErr w:type="spellEnd"/>
                  <w:r w:rsidRPr="003B341C">
                    <w:rPr>
                      <w:rFonts w:ascii="Times New Roman" w:eastAsia="Calibri" w:hAnsi="Times New Roman" w:cs="Times New Roman"/>
                      <w:lang w:eastAsia="uk-UA"/>
                    </w:rPr>
                    <w:t xml:space="preserve"> суспільства, збільшення кількості осіб/сімей, що потрапляють у складні життєві обставини)</w:t>
                  </w:r>
                </w:p>
              </w:tc>
            </w:tr>
            <w:tr w:rsidR="009A2758" w:rsidRPr="003B341C" w:rsidTr="00C314AA">
              <w:trPr>
                <w:trHeight w:val="413"/>
              </w:trPr>
              <w:tc>
                <w:tcPr>
                  <w:tcW w:w="2278" w:type="pct"/>
                  <w:vMerge w:val="restart"/>
                  <w:shd w:val="clear" w:color="auto" w:fill="auto"/>
                </w:tcPr>
                <w:p w:rsidR="009A2758" w:rsidRPr="003B341C"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FA42A7">
                    <w:rPr>
                      <w:rFonts w:ascii="Times New Roman" w:eastAsia="Calibri" w:hAnsi="Times New Roman" w:cs="Times New Roman"/>
                      <w:b/>
                      <w:bCs/>
                      <w:lang w:eastAsia="uk-UA"/>
                    </w:rPr>
                    <w:t>7.</w:t>
                  </w:r>
                  <w:r w:rsidRPr="003B341C">
                    <w:rPr>
                      <w:rFonts w:ascii="Times New Roman" w:eastAsia="Calibri" w:hAnsi="Times New Roman" w:cs="Times New Roman"/>
                      <w:lang w:eastAsia="uk-UA"/>
                    </w:rPr>
                    <w:t xml:space="preserve"> Очікувані кількісні результати від реалізації </w:t>
                  </w:r>
                  <w:proofErr w:type="spellStart"/>
                  <w:r w:rsidRPr="003B341C">
                    <w:rPr>
                      <w:rFonts w:ascii="Times New Roman" w:eastAsia="Calibri" w:hAnsi="Times New Roman" w:cs="Times New Roman"/>
                      <w:lang w:eastAsia="uk-UA"/>
                    </w:rPr>
                    <w:t>проєктів</w:t>
                  </w:r>
                  <w:proofErr w:type="spellEnd"/>
                  <w:r w:rsidRPr="003B341C">
                    <w:rPr>
                      <w:rFonts w:ascii="Times New Roman" w:eastAsia="Calibri" w:hAnsi="Times New Roman" w:cs="Times New Roman"/>
                      <w:lang w:eastAsia="uk-UA"/>
                    </w:rPr>
                    <w:t xml:space="preserve"> на виконання технічного завдання:</w:t>
                  </w:r>
                </w:p>
                <w:p w:rsidR="009A2758" w:rsidRDefault="009A2758"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комунальних об’єктів соціальної інфраструктури, що потребують заходів з реконструкції, од.</w:t>
                  </w:r>
                </w:p>
                <w:p w:rsidR="00C02011" w:rsidRPr="003B341C" w:rsidRDefault="00C02011" w:rsidP="003B341C">
                  <w:pPr>
                    <w:spacing w:after="0"/>
                    <w:ind w:left="57" w:right="57"/>
                    <w:jc w:val="both"/>
                    <w:rPr>
                      <w:rFonts w:ascii="Times New Roman" w:eastAsia="Calibri" w:hAnsi="Times New Roman" w:cs="Times New Roman"/>
                      <w:lang w:eastAsia="uk-UA"/>
                    </w:rPr>
                  </w:pP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2021 рік</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2022 рік</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2023 рік</w:t>
                  </w:r>
                </w:p>
              </w:tc>
              <w:tc>
                <w:tcPr>
                  <w:tcW w:w="544" w:type="pct"/>
                  <w:shd w:val="clear" w:color="auto" w:fill="auto"/>
                  <w:vAlign w:val="center"/>
                </w:tcPr>
                <w:p w:rsidR="009A2758" w:rsidRPr="00FA42A7" w:rsidRDefault="009A2758" w:rsidP="003B341C">
                  <w:pPr>
                    <w:spacing w:after="0"/>
                    <w:jc w:val="center"/>
                    <w:rPr>
                      <w:rFonts w:ascii="Times New Roman" w:eastAsia="Calibri" w:hAnsi="Times New Roman" w:cs="Times New Roman"/>
                      <w:b/>
                      <w:bCs/>
                    </w:rPr>
                  </w:pPr>
                  <w:r w:rsidRPr="00FA42A7">
                    <w:rPr>
                      <w:rFonts w:ascii="Times New Roman" w:eastAsia="Calibri" w:hAnsi="Times New Roman" w:cs="Times New Roman"/>
                      <w:b/>
                      <w:bCs/>
                    </w:rPr>
                    <w:t>2024 рік</w:t>
                  </w:r>
                </w:p>
              </w:tc>
              <w:tc>
                <w:tcPr>
                  <w:tcW w:w="546"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Усього</w:t>
                  </w:r>
                </w:p>
              </w:tc>
            </w:tr>
            <w:tr w:rsidR="009A2758" w:rsidRPr="003B341C" w:rsidTr="00C314AA">
              <w:tc>
                <w:tcPr>
                  <w:tcW w:w="2278" w:type="pct"/>
                  <w:vMerge/>
                  <w:shd w:val="clear" w:color="auto" w:fill="auto"/>
                </w:tcPr>
                <w:p w:rsidR="009A2758" w:rsidRPr="003B341C"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1</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w:t>
                  </w:r>
                </w:p>
              </w:tc>
              <w:tc>
                <w:tcPr>
                  <w:tcW w:w="544" w:type="pct"/>
                  <w:shd w:val="clear" w:color="auto" w:fill="auto"/>
                  <w:vAlign w:val="center"/>
                </w:tcPr>
                <w:p w:rsidR="009A2758" w:rsidRPr="00FA42A7" w:rsidRDefault="009A2758" w:rsidP="003B341C">
                  <w:pPr>
                    <w:spacing w:after="0"/>
                    <w:jc w:val="center"/>
                    <w:rPr>
                      <w:rFonts w:ascii="Times New Roman" w:eastAsia="Calibri" w:hAnsi="Times New Roman" w:cs="Times New Roman"/>
                      <w:b/>
                      <w:bCs/>
                    </w:rPr>
                  </w:pPr>
                  <w:r w:rsidRPr="00FA42A7">
                    <w:rPr>
                      <w:rFonts w:ascii="Times New Roman" w:eastAsia="Calibri" w:hAnsi="Times New Roman" w:cs="Times New Roman"/>
                      <w:b/>
                      <w:bCs/>
                    </w:rPr>
                    <w:t>1</w:t>
                  </w:r>
                </w:p>
              </w:tc>
              <w:tc>
                <w:tcPr>
                  <w:tcW w:w="546"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1</w:t>
                  </w:r>
                </w:p>
              </w:tc>
            </w:tr>
            <w:tr w:rsidR="009A2758" w:rsidRPr="003B341C" w:rsidTr="00C314AA">
              <w:tc>
                <w:tcPr>
                  <w:tcW w:w="2278" w:type="pct"/>
                  <w:shd w:val="clear" w:color="auto" w:fill="auto"/>
                </w:tcPr>
                <w:p w:rsidR="009A2758" w:rsidRPr="00FA42A7" w:rsidRDefault="009A2758" w:rsidP="003B341C">
                  <w:pPr>
                    <w:shd w:val="clear" w:color="auto" w:fill="FFFFFF"/>
                    <w:spacing w:after="0"/>
                    <w:ind w:left="57" w:right="57"/>
                    <w:jc w:val="both"/>
                    <w:textAlignment w:val="baseline"/>
                    <w:rPr>
                      <w:rFonts w:ascii="Times New Roman" w:eastAsia="Calibri" w:hAnsi="Times New Roman" w:cs="Times New Roman"/>
                      <w:b/>
                      <w:bCs/>
                      <w:lang w:eastAsia="uk-UA"/>
                    </w:rPr>
                  </w:pPr>
                  <w:r w:rsidRPr="00FA42A7">
                    <w:rPr>
                      <w:rFonts w:ascii="Times New Roman" w:eastAsia="Calibri" w:hAnsi="Times New Roman" w:cs="Times New Roman"/>
                      <w:b/>
                      <w:bCs/>
                      <w:lang w:eastAsia="uk-UA"/>
                    </w:rPr>
                    <w:t xml:space="preserve">8. Очікувані якісні результати від реалізації </w:t>
                  </w:r>
                  <w:proofErr w:type="spellStart"/>
                  <w:r w:rsidRPr="00FA42A7">
                    <w:rPr>
                      <w:rFonts w:ascii="Times New Roman" w:eastAsia="Calibri" w:hAnsi="Times New Roman" w:cs="Times New Roman"/>
                      <w:b/>
                      <w:bCs/>
                      <w:lang w:eastAsia="uk-UA"/>
                    </w:rPr>
                    <w:t>проєктів</w:t>
                  </w:r>
                  <w:proofErr w:type="spellEnd"/>
                  <w:r w:rsidRPr="00FA42A7">
                    <w:rPr>
                      <w:rFonts w:ascii="Times New Roman" w:eastAsia="Calibri" w:hAnsi="Times New Roman" w:cs="Times New Roman"/>
                      <w:b/>
                      <w:bCs/>
                      <w:lang w:eastAsia="uk-UA"/>
                    </w:rPr>
                    <w:t xml:space="preserve"> на виконання технічного завдання</w:t>
                  </w:r>
                </w:p>
              </w:tc>
              <w:tc>
                <w:tcPr>
                  <w:tcW w:w="2722" w:type="pct"/>
                  <w:gridSpan w:val="5"/>
                  <w:shd w:val="clear" w:color="auto" w:fill="auto"/>
                </w:tcPr>
                <w:p w:rsidR="009A2758" w:rsidRPr="003B341C" w:rsidRDefault="009A2758" w:rsidP="003B341C">
                  <w:pPr>
                    <w:spacing w:after="0"/>
                    <w:ind w:left="57" w:right="57"/>
                    <w:jc w:val="both"/>
                    <w:rPr>
                      <w:rFonts w:ascii="Times New Roman" w:eastAsia="Calibri" w:hAnsi="Times New Roman" w:cs="Times New Roman"/>
                    </w:rPr>
                  </w:pPr>
                  <w:r w:rsidRPr="003B341C">
                    <w:rPr>
                      <w:rFonts w:ascii="Times New Roman" w:eastAsia="Calibri" w:hAnsi="Times New Roman" w:cs="Times New Roman"/>
                    </w:rPr>
                    <w:t>– </w:t>
                  </w:r>
                  <w:r w:rsidRPr="00FA42A7">
                    <w:rPr>
                      <w:rFonts w:ascii="Times New Roman" w:eastAsia="Calibri" w:hAnsi="Times New Roman" w:cs="Times New Roman"/>
                      <w:b/>
                      <w:bCs/>
                    </w:rPr>
                    <w:t>Покращення якості та збільшення кількості надання реабілітаційних послуг та соціальних послуг</w:t>
                  </w:r>
                </w:p>
                <w:p w:rsidR="009A2758" w:rsidRPr="003B341C" w:rsidRDefault="009A2758" w:rsidP="003B341C">
                  <w:pPr>
                    <w:spacing w:after="0"/>
                    <w:ind w:left="57" w:right="57"/>
                    <w:jc w:val="both"/>
                    <w:rPr>
                      <w:rFonts w:ascii="Times New Roman" w:eastAsia="Calibri" w:hAnsi="Times New Roman" w:cs="Times New Roman"/>
                    </w:rPr>
                  </w:pPr>
                  <w:r w:rsidRPr="003B341C">
                    <w:rPr>
                      <w:rFonts w:ascii="Times New Roman" w:eastAsia="Calibri" w:hAnsi="Times New Roman" w:cs="Times New Roman"/>
                    </w:rPr>
                    <w:t xml:space="preserve">– Впровадження ефективних механізмів інтеграції осіб (дітей) з інвалідністю </w:t>
                  </w:r>
                </w:p>
              </w:tc>
            </w:tr>
            <w:tr w:rsidR="009A2758" w:rsidRPr="003B341C" w:rsidTr="00C314AA">
              <w:tc>
                <w:tcPr>
                  <w:tcW w:w="2278" w:type="pct"/>
                  <w:shd w:val="clear" w:color="auto" w:fill="auto"/>
                </w:tcPr>
                <w:p w:rsidR="009A2758" w:rsidRPr="003B341C" w:rsidRDefault="009A2758" w:rsidP="003B341C">
                  <w:pPr>
                    <w:pageBreakBefore/>
                    <w:shd w:val="clear" w:color="auto" w:fill="FFFFFF"/>
                    <w:spacing w:after="0"/>
                    <w:ind w:left="57" w:right="57"/>
                    <w:jc w:val="both"/>
                    <w:textAlignment w:val="baseline"/>
                    <w:rPr>
                      <w:rFonts w:ascii="Times New Roman" w:eastAsia="Calibri" w:hAnsi="Times New Roman" w:cs="Times New Roman"/>
                      <w:lang w:eastAsia="uk-UA"/>
                    </w:rPr>
                  </w:pPr>
                  <w:r w:rsidRPr="0011618C">
                    <w:rPr>
                      <w:rFonts w:ascii="Times New Roman" w:eastAsia="Calibri" w:hAnsi="Times New Roman" w:cs="Times New Roman"/>
                      <w:b/>
                      <w:bCs/>
                      <w:lang w:eastAsia="uk-UA"/>
                    </w:rPr>
                    <w:t>9.</w:t>
                  </w:r>
                  <w:r w:rsidRPr="003B341C">
                    <w:rPr>
                      <w:rFonts w:ascii="Times New Roman" w:eastAsia="Calibri" w:hAnsi="Times New Roman" w:cs="Times New Roman"/>
                      <w:lang w:eastAsia="uk-UA"/>
                    </w:rPr>
                    <w:t> Основні заходи технічного завдання</w:t>
                  </w:r>
                </w:p>
              </w:tc>
              <w:tc>
                <w:tcPr>
                  <w:tcW w:w="2722" w:type="pct"/>
                  <w:gridSpan w:val="5"/>
                  <w:shd w:val="clear" w:color="auto" w:fill="auto"/>
                </w:tcPr>
                <w:p w:rsidR="009A2758" w:rsidRPr="0011618C" w:rsidRDefault="009A2758" w:rsidP="003B341C">
                  <w:pPr>
                    <w:spacing w:after="0"/>
                    <w:ind w:left="57" w:right="57"/>
                    <w:jc w:val="both"/>
                    <w:rPr>
                      <w:rFonts w:ascii="Times New Roman" w:eastAsia="Calibri" w:hAnsi="Times New Roman" w:cs="Times New Roman"/>
                      <w:b/>
                      <w:bCs/>
                      <w:lang w:eastAsia="uk-UA"/>
                    </w:rPr>
                  </w:pPr>
                  <w:r w:rsidRPr="0011618C">
                    <w:rPr>
                      <w:rFonts w:ascii="Times New Roman" w:eastAsia="Calibri" w:hAnsi="Times New Roman" w:cs="Times New Roman"/>
                      <w:b/>
                      <w:bCs/>
                      <w:lang w:eastAsia="uk-UA"/>
                    </w:rPr>
                    <w:t xml:space="preserve">Реконструкція нежитлової будівлі спального корпусу № 1, літ. «Б» на вул. Миколи </w:t>
                  </w:r>
                  <w:proofErr w:type="spellStart"/>
                  <w:r w:rsidRPr="0011618C">
                    <w:rPr>
                      <w:rFonts w:ascii="Times New Roman" w:eastAsia="Calibri" w:hAnsi="Times New Roman" w:cs="Times New Roman"/>
                      <w:b/>
                      <w:bCs/>
                      <w:lang w:eastAsia="uk-UA"/>
                    </w:rPr>
                    <w:t>Юнкерова</w:t>
                  </w:r>
                  <w:proofErr w:type="spellEnd"/>
                  <w:r w:rsidRPr="0011618C">
                    <w:rPr>
                      <w:rFonts w:ascii="Times New Roman" w:eastAsia="Calibri" w:hAnsi="Times New Roman" w:cs="Times New Roman"/>
                      <w:b/>
                      <w:bCs/>
                      <w:lang w:eastAsia="uk-UA"/>
                    </w:rPr>
                    <w:t>, 28 для створення відділення Київського міського центру реабілітації дітей з інвалідністю з метою надання відповідних послуг особам (дітям) з інвалідністю для подальшої інтеграції у суспільство</w:t>
                  </w:r>
                </w:p>
              </w:tc>
            </w:tr>
            <w:tr w:rsidR="009A2758" w:rsidRPr="003B341C" w:rsidTr="00C314AA">
              <w:tc>
                <w:tcPr>
                  <w:tcW w:w="2278" w:type="pct"/>
                  <w:shd w:val="clear" w:color="auto" w:fill="auto"/>
                </w:tcPr>
                <w:p w:rsidR="009A2758" w:rsidRPr="003B341C"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11618C">
                    <w:rPr>
                      <w:rFonts w:ascii="Times New Roman" w:eastAsia="Calibri" w:hAnsi="Times New Roman" w:cs="Times New Roman"/>
                      <w:b/>
                      <w:bCs/>
                      <w:lang w:eastAsia="uk-UA"/>
                    </w:rPr>
                    <w:t>10.</w:t>
                  </w:r>
                  <w:r w:rsidRPr="003B341C">
                    <w:rPr>
                      <w:rFonts w:ascii="Times New Roman" w:eastAsia="Calibri" w:hAnsi="Times New Roman" w:cs="Times New Roman"/>
                      <w:lang w:eastAsia="uk-UA"/>
                    </w:rPr>
                    <w:t> Обсяг фінансування технічного завдання, тис. грн</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2021 рік</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2022 рік</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2023 рік</w:t>
                  </w:r>
                </w:p>
              </w:tc>
              <w:tc>
                <w:tcPr>
                  <w:tcW w:w="544" w:type="pct"/>
                  <w:shd w:val="clear" w:color="auto" w:fill="auto"/>
                  <w:vAlign w:val="center"/>
                </w:tcPr>
                <w:p w:rsidR="009A2758" w:rsidRPr="0011618C" w:rsidRDefault="009A2758" w:rsidP="003B341C">
                  <w:pPr>
                    <w:spacing w:after="0"/>
                    <w:jc w:val="center"/>
                    <w:rPr>
                      <w:rFonts w:ascii="Times New Roman" w:eastAsia="Calibri" w:hAnsi="Times New Roman" w:cs="Times New Roman"/>
                      <w:b/>
                      <w:bCs/>
                    </w:rPr>
                  </w:pPr>
                  <w:r w:rsidRPr="0011618C">
                    <w:rPr>
                      <w:rFonts w:ascii="Times New Roman" w:eastAsia="Calibri" w:hAnsi="Times New Roman" w:cs="Times New Roman"/>
                      <w:b/>
                      <w:bCs/>
                    </w:rPr>
                    <w:t>2024 рік</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Усього</w:t>
                  </w:r>
                </w:p>
              </w:tc>
            </w:tr>
            <w:tr w:rsidR="009A2758" w:rsidRPr="003B341C" w:rsidTr="00C314AA">
              <w:tc>
                <w:tcPr>
                  <w:tcW w:w="2278" w:type="pct"/>
                  <w:shd w:val="clear" w:color="auto" w:fill="auto"/>
                </w:tcPr>
                <w:p w:rsidR="009A2758" w:rsidRPr="003B341C"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усього,</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lang w:eastAsia="uk-UA"/>
                    </w:rPr>
                    <w:t>120756,0</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w:t>
                  </w:r>
                </w:p>
              </w:tc>
              <w:tc>
                <w:tcPr>
                  <w:tcW w:w="544" w:type="pct"/>
                  <w:shd w:val="clear" w:color="auto" w:fill="auto"/>
                  <w:vAlign w:val="center"/>
                </w:tcPr>
                <w:p w:rsidR="009A2758" w:rsidRPr="0011618C" w:rsidRDefault="009A2758" w:rsidP="003B341C">
                  <w:pPr>
                    <w:spacing w:after="0"/>
                    <w:jc w:val="center"/>
                    <w:rPr>
                      <w:rFonts w:ascii="Times New Roman" w:eastAsia="Calibri" w:hAnsi="Times New Roman" w:cs="Times New Roman"/>
                      <w:b/>
                      <w:bCs/>
                    </w:rPr>
                  </w:pPr>
                  <w:r w:rsidRPr="0011618C">
                    <w:rPr>
                      <w:rFonts w:ascii="Times New Roman" w:eastAsia="Calibri" w:hAnsi="Times New Roman" w:cs="Times New Roman"/>
                      <w:b/>
                      <w:bCs/>
                    </w:rPr>
                    <w:t>154444,0</w:t>
                  </w:r>
                </w:p>
              </w:tc>
              <w:tc>
                <w:tcPr>
                  <w:tcW w:w="544" w:type="pct"/>
                  <w:shd w:val="clear" w:color="auto" w:fill="auto"/>
                  <w:vAlign w:val="center"/>
                </w:tcPr>
                <w:p w:rsidR="009A2758" w:rsidRPr="0011618C" w:rsidRDefault="009A2758" w:rsidP="003B341C">
                  <w:pPr>
                    <w:spacing w:after="0"/>
                    <w:jc w:val="center"/>
                    <w:rPr>
                      <w:rFonts w:ascii="Times New Roman" w:eastAsia="Calibri" w:hAnsi="Times New Roman" w:cs="Times New Roman"/>
                      <w:b/>
                      <w:bCs/>
                    </w:rPr>
                  </w:pPr>
                  <w:r w:rsidRPr="0011618C">
                    <w:rPr>
                      <w:rFonts w:ascii="Times New Roman" w:eastAsia="Calibri" w:hAnsi="Times New Roman" w:cs="Times New Roman"/>
                      <w:b/>
                      <w:bCs/>
                    </w:rPr>
                    <w:t>275200,0</w:t>
                  </w:r>
                </w:p>
              </w:tc>
            </w:tr>
            <w:tr w:rsidR="009A2758" w:rsidRPr="003B341C" w:rsidTr="00C314AA">
              <w:tc>
                <w:tcPr>
                  <w:tcW w:w="2278" w:type="pct"/>
                  <w:shd w:val="clear" w:color="auto" w:fill="auto"/>
                </w:tcPr>
                <w:p w:rsidR="009A2758" w:rsidRPr="003B341C"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зокрема:</w:t>
                  </w:r>
                </w:p>
                <w:p w:rsidR="009A2758" w:rsidRPr="003B341C"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бюджет:</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vAlign w:val="center"/>
                </w:tcPr>
                <w:p w:rsidR="009A2758" w:rsidRPr="0011618C" w:rsidRDefault="009A2758" w:rsidP="003B341C">
                  <w:pPr>
                    <w:spacing w:after="0"/>
                    <w:jc w:val="center"/>
                    <w:rPr>
                      <w:rFonts w:ascii="Times New Roman" w:eastAsia="Calibri" w:hAnsi="Times New Roman" w:cs="Times New Roman"/>
                      <w:b/>
                      <w:bCs/>
                    </w:rPr>
                  </w:pPr>
                </w:p>
              </w:tc>
              <w:tc>
                <w:tcPr>
                  <w:tcW w:w="544" w:type="pct"/>
                  <w:shd w:val="clear" w:color="auto" w:fill="auto"/>
                  <w:vAlign w:val="center"/>
                </w:tcPr>
                <w:p w:rsidR="009A2758" w:rsidRPr="0011618C" w:rsidRDefault="009A2758" w:rsidP="003B341C">
                  <w:pPr>
                    <w:spacing w:after="0"/>
                    <w:jc w:val="center"/>
                    <w:rPr>
                      <w:rFonts w:ascii="Times New Roman" w:eastAsia="Calibri" w:hAnsi="Times New Roman" w:cs="Times New Roman"/>
                      <w:b/>
                      <w:bCs/>
                    </w:rPr>
                  </w:pPr>
                </w:p>
              </w:tc>
            </w:tr>
            <w:tr w:rsidR="009A2758" w:rsidRPr="003B341C" w:rsidTr="00C314AA">
              <w:tc>
                <w:tcPr>
                  <w:tcW w:w="2278" w:type="pct"/>
                  <w:shd w:val="clear" w:color="auto" w:fill="auto"/>
                </w:tcPr>
                <w:p w:rsidR="009A2758" w:rsidRPr="003B341C" w:rsidRDefault="009A2758" w:rsidP="003B341C">
                  <w:pPr>
                    <w:tabs>
                      <w:tab w:val="left" w:pos="309"/>
                    </w:tabs>
                    <w:spacing w:after="0"/>
                    <w:ind w:left="510" w:right="57"/>
                    <w:jc w:val="both"/>
                    <w:rPr>
                      <w:rFonts w:ascii="Times New Roman" w:eastAsia="Calibri" w:hAnsi="Times New Roman" w:cs="Times New Roman"/>
                    </w:rPr>
                  </w:pPr>
                  <w:r w:rsidRPr="003B341C">
                    <w:rPr>
                      <w:rFonts w:ascii="Times New Roman" w:eastAsia="Calibri" w:hAnsi="Times New Roman" w:cs="Times New Roman"/>
                    </w:rPr>
                    <w:lastRenderedPageBreak/>
                    <w:t>державний фонд регіонального розвитку</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vAlign w:val="center"/>
                </w:tcPr>
                <w:p w:rsidR="009A2758" w:rsidRPr="0011618C" w:rsidRDefault="009A2758" w:rsidP="003B341C">
                  <w:pPr>
                    <w:spacing w:after="0"/>
                    <w:jc w:val="center"/>
                    <w:rPr>
                      <w:rFonts w:ascii="Times New Roman" w:eastAsia="Calibri" w:hAnsi="Times New Roman" w:cs="Times New Roman"/>
                      <w:b/>
                      <w:bCs/>
                    </w:rPr>
                  </w:pPr>
                </w:p>
              </w:tc>
              <w:tc>
                <w:tcPr>
                  <w:tcW w:w="544" w:type="pct"/>
                  <w:shd w:val="clear" w:color="auto" w:fill="auto"/>
                  <w:vAlign w:val="center"/>
                </w:tcPr>
                <w:p w:rsidR="009A2758" w:rsidRPr="0011618C" w:rsidRDefault="009A2758" w:rsidP="003B341C">
                  <w:pPr>
                    <w:spacing w:after="0"/>
                    <w:jc w:val="center"/>
                    <w:rPr>
                      <w:rFonts w:ascii="Times New Roman" w:eastAsia="Calibri" w:hAnsi="Times New Roman" w:cs="Times New Roman"/>
                      <w:b/>
                      <w:bCs/>
                    </w:rPr>
                  </w:pPr>
                </w:p>
              </w:tc>
            </w:tr>
            <w:tr w:rsidR="009A2758" w:rsidRPr="003B341C" w:rsidTr="00C314AA">
              <w:tc>
                <w:tcPr>
                  <w:tcW w:w="2278" w:type="pct"/>
                  <w:shd w:val="clear" w:color="auto" w:fill="auto"/>
                </w:tcPr>
                <w:p w:rsidR="009A2758" w:rsidRPr="003B341C" w:rsidRDefault="009A2758" w:rsidP="003B341C">
                  <w:pPr>
                    <w:tabs>
                      <w:tab w:val="left" w:pos="309"/>
                    </w:tabs>
                    <w:spacing w:after="0"/>
                    <w:ind w:left="510" w:right="57"/>
                    <w:jc w:val="both"/>
                    <w:rPr>
                      <w:rFonts w:ascii="Times New Roman" w:eastAsia="Calibri" w:hAnsi="Times New Roman" w:cs="Times New Roman"/>
                    </w:rPr>
                  </w:pPr>
                  <w:r w:rsidRPr="003B341C">
                    <w:rPr>
                      <w:rFonts w:ascii="Times New Roman" w:eastAsia="Calibri" w:hAnsi="Times New Roman" w:cs="Times New Roman"/>
                    </w:rPr>
                    <w:t xml:space="preserve">інші джерела </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vAlign w:val="center"/>
                </w:tcPr>
                <w:p w:rsidR="009A2758" w:rsidRPr="0011618C" w:rsidRDefault="009A2758" w:rsidP="003B341C">
                  <w:pPr>
                    <w:spacing w:after="0"/>
                    <w:jc w:val="center"/>
                    <w:rPr>
                      <w:rFonts w:ascii="Times New Roman" w:eastAsia="Calibri" w:hAnsi="Times New Roman" w:cs="Times New Roman"/>
                      <w:b/>
                      <w:bCs/>
                    </w:rPr>
                  </w:pPr>
                </w:p>
              </w:tc>
              <w:tc>
                <w:tcPr>
                  <w:tcW w:w="544" w:type="pct"/>
                  <w:shd w:val="clear" w:color="auto" w:fill="auto"/>
                  <w:vAlign w:val="center"/>
                </w:tcPr>
                <w:p w:rsidR="009A2758" w:rsidRPr="0011618C" w:rsidRDefault="009A2758" w:rsidP="003B341C">
                  <w:pPr>
                    <w:spacing w:after="0"/>
                    <w:jc w:val="center"/>
                    <w:rPr>
                      <w:rFonts w:ascii="Times New Roman" w:eastAsia="Calibri" w:hAnsi="Times New Roman" w:cs="Times New Roman"/>
                      <w:b/>
                      <w:bCs/>
                    </w:rPr>
                  </w:pPr>
                </w:p>
              </w:tc>
            </w:tr>
            <w:tr w:rsidR="009A2758" w:rsidRPr="003B341C" w:rsidTr="00C314AA">
              <w:tc>
                <w:tcPr>
                  <w:tcW w:w="2278" w:type="pct"/>
                  <w:shd w:val="clear" w:color="auto" w:fill="auto"/>
                </w:tcPr>
                <w:p w:rsidR="009A2758" w:rsidRPr="003B341C"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місцевий бюджет</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lang w:eastAsia="uk-UA"/>
                    </w:rPr>
                    <w:t>120756,0</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w:t>
                  </w:r>
                </w:p>
              </w:tc>
              <w:tc>
                <w:tcPr>
                  <w:tcW w:w="544" w:type="pct"/>
                  <w:shd w:val="clear" w:color="auto" w:fill="auto"/>
                  <w:vAlign w:val="center"/>
                </w:tcPr>
                <w:p w:rsidR="009A2758" w:rsidRPr="003B341C" w:rsidRDefault="009A2758" w:rsidP="003B341C">
                  <w:pPr>
                    <w:spacing w:after="0"/>
                    <w:jc w:val="center"/>
                    <w:rPr>
                      <w:rFonts w:ascii="Times New Roman" w:eastAsia="Calibri" w:hAnsi="Times New Roman" w:cs="Times New Roman"/>
                    </w:rPr>
                  </w:pPr>
                  <w:r w:rsidRPr="003B341C">
                    <w:rPr>
                      <w:rFonts w:ascii="Times New Roman" w:eastAsia="Calibri" w:hAnsi="Times New Roman" w:cs="Times New Roman"/>
                    </w:rPr>
                    <w:t>–</w:t>
                  </w:r>
                </w:p>
              </w:tc>
              <w:tc>
                <w:tcPr>
                  <w:tcW w:w="544" w:type="pct"/>
                  <w:shd w:val="clear" w:color="auto" w:fill="auto"/>
                  <w:vAlign w:val="center"/>
                </w:tcPr>
                <w:p w:rsidR="009A2758" w:rsidRPr="0011618C" w:rsidRDefault="009A2758" w:rsidP="003B341C">
                  <w:pPr>
                    <w:spacing w:after="0"/>
                    <w:jc w:val="center"/>
                    <w:rPr>
                      <w:rFonts w:ascii="Times New Roman" w:eastAsia="Calibri" w:hAnsi="Times New Roman" w:cs="Times New Roman"/>
                      <w:b/>
                      <w:bCs/>
                    </w:rPr>
                  </w:pPr>
                  <w:r w:rsidRPr="0011618C">
                    <w:rPr>
                      <w:rFonts w:ascii="Times New Roman" w:eastAsia="Calibri" w:hAnsi="Times New Roman" w:cs="Times New Roman"/>
                      <w:b/>
                      <w:bCs/>
                    </w:rPr>
                    <w:t>154444,0</w:t>
                  </w:r>
                </w:p>
              </w:tc>
              <w:tc>
                <w:tcPr>
                  <w:tcW w:w="544" w:type="pct"/>
                  <w:shd w:val="clear" w:color="auto" w:fill="auto"/>
                  <w:vAlign w:val="center"/>
                </w:tcPr>
                <w:p w:rsidR="009A2758" w:rsidRPr="0011618C" w:rsidRDefault="009A2758" w:rsidP="003B341C">
                  <w:pPr>
                    <w:spacing w:after="0"/>
                    <w:jc w:val="center"/>
                    <w:rPr>
                      <w:rFonts w:ascii="Times New Roman" w:eastAsia="Calibri" w:hAnsi="Times New Roman" w:cs="Times New Roman"/>
                      <w:b/>
                      <w:bCs/>
                    </w:rPr>
                  </w:pPr>
                  <w:r w:rsidRPr="0011618C">
                    <w:rPr>
                      <w:rFonts w:ascii="Times New Roman" w:eastAsia="Calibri" w:hAnsi="Times New Roman" w:cs="Times New Roman"/>
                      <w:b/>
                      <w:bCs/>
                    </w:rPr>
                    <w:t>275200,0</w:t>
                  </w:r>
                </w:p>
              </w:tc>
            </w:tr>
            <w:tr w:rsidR="009A2758" w:rsidRPr="003B341C" w:rsidTr="00C314AA">
              <w:tc>
                <w:tcPr>
                  <w:tcW w:w="2278" w:type="pct"/>
                  <w:shd w:val="clear" w:color="auto" w:fill="auto"/>
                </w:tcPr>
                <w:p w:rsidR="009A2758"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інші джерела </w:t>
                  </w:r>
                </w:p>
                <w:p w:rsidR="003632D0" w:rsidRPr="003B341C" w:rsidRDefault="003632D0" w:rsidP="003B341C">
                  <w:pPr>
                    <w:shd w:val="clear" w:color="auto" w:fill="FFFFFF"/>
                    <w:spacing w:after="0"/>
                    <w:ind w:left="57" w:right="57"/>
                    <w:jc w:val="both"/>
                    <w:textAlignment w:val="baseline"/>
                    <w:rPr>
                      <w:rFonts w:ascii="Times New Roman" w:eastAsia="Calibri" w:hAnsi="Times New Roman" w:cs="Times New Roman"/>
                      <w:lang w:eastAsia="uk-UA"/>
                    </w:rPr>
                  </w:pPr>
                </w:p>
              </w:tc>
              <w:tc>
                <w:tcPr>
                  <w:tcW w:w="544" w:type="pct"/>
                  <w:shd w:val="clear" w:color="auto" w:fill="auto"/>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tcPr>
                <w:p w:rsidR="009A2758" w:rsidRPr="003B341C" w:rsidRDefault="009A2758" w:rsidP="003B341C">
                  <w:pPr>
                    <w:spacing w:after="0"/>
                    <w:jc w:val="center"/>
                    <w:rPr>
                      <w:rFonts w:ascii="Times New Roman" w:eastAsia="Calibri" w:hAnsi="Times New Roman" w:cs="Times New Roman"/>
                    </w:rPr>
                  </w:pPr>
                </w:p>
              </w:tc>
              <w:tc>
                <w:tcPr>
                  <w:tcW w:w="544" w:type="pct"/>
                  <w:shd w:val="clear" w:color="auto" w:fill="auto"/>
                </w:tcPr>
                <w:p w:rsidR="009A2758" w:rsidRPr="003B341C" w:rsidRDefault="009A2758" w:rsidP="003B341C">
                  <w:pPr>
                    <w:spacing w:after="0"/>
                    <w:jc w:val="center"/>
                    <w:rPr>
                      <w:rFonts w:ascii="Times New Roman" w:eastAsia="Calibri" w:hAnsi="Times New Roman" w:cs="Times New Roman"/>
                    </w:rPr>
                  </w:pPr>
                </w:p>
              </w:tc>
            </w:tr>
            <w:tr w:rsidR="009A2758" w:rsidRPr="003B341C" w:rsidTr="00C314AA">
              <w:tc>
                <w:tcPr>
                  <w:tcW w:w="2278" w:type="pct"/>
                  <w:shd w:val="clear" w:color="auto" w:fill="auto"/>
                </w:tcPr>
                <w:p w:rsidR="009A2758" w:rsidRPr="003B341C" w:rsidRDefault="009A2758" w:rsidP="003B341C">
                  <w:pPr>
                    <w:shd w:val="clear" w:color="auto" w:fill="FFFFFF"/>
                    <w:spacing w:after="0"/>
                    <w:ind w:left="57" w:right="57"/>
                    <w:jc w:val="both"/>
                    <w:textAlignment w:val="baseline"/>
                    <w:rPr>
                      <w:rFonts w:ascii="Times New Roman" w:eastAsia="Calibri" w:hAnsi="Times New Roman" w:cs="Times New Roman"/>
                      <w:lang w:eastAsia="uk-UA"/>
                    </w:rPr>
                  </w:pPr>
                  <w:r w:rsidRPr="0011618C">
                    <w:rPr>
                      <w:rFonts w:ascii="Times New Roman" w:eastAsia="Calibri" w:hAnsi="Times New Roman" w:cs="Times New Roman"/>
                      <w:b/>
                      <w:bCs/>
                      <w:lang w:eastAsia="uk-UA"/>
                    </w:rPr>
                    <w:t>11.</w:t>
                  </w:r>
                  <w:r w:rsidRPr="003B341C">
                    <w:rPr>
                      <w:rFonts w:ascii="Times New Roman" w:eastAsia="Calibri" w:hAnsi="Times New Roman" w:cs="Times New Roman"/>
                      <w:lang w:eastAsia="uk-UA"/>
                    </w:rPr>
                    <w:t> Інша інформація щодо технічного завдання (за потреби)</w:t>
                  </w:r>
                </w:p>
              </w:tc>
              <w:tc>
                <w:tcPr>
                  <w:tcW w:w="2722" w:type="pct"/>
                  <w:gridSpan w:val="5"/>
                  <w:shd w:val="clear" w:color="auto" w:fill="auto"/>
                </w:tcPr>
                <w:p w:rsidR="009A2758" w:rsidRPr="0011618C" w:rsidRDefault="009A2758" w:rsidP="003B341C">
                  <w:pPr>
                    <w:shd w:val="clear" w:color="auto" w:fill="FFFFFF"/>
                    <w:spacing w:after="0"/>
                    <w:ind w:left="57" w:right="57"/>
                    <w:jc w:val="both"/>
                    <w:textAlignment w:val="baseline"/>
                    <w:rPr>
                      <w:rFonts w:ascii="Times New Roman" w:eastAsia="Calibri" w:hAnsi="Times New Roman" w:cs="Times New Roman"/>
                      <w:b/>
                      <w:bCs/>
                    </w:rPr>
                  </w:pPr>
                  <w:r w:rsidRPr="0011618C">
                    <w:rPr>
                      <w:rFonts w:ascii="Times New Roman" w:eastAsia="Calibri" w:hAnsi="Times New Roman" w:cs="Times New Roman"/>
                      <w:b/>
                      <w:bCs/>
                      <w:lang w:eastAsia="uk-UA"/>
                    </w:rPr>
                    <w:t xml:space="preserve">Реалізація заходів </w:t>
                  </w:r>
                  <w:proofErr w:type="spellStart"/>
                  <w:r w:rsidRPr="0011618C">
                    <w:rPr>
                      <w:rFonts w:ascii="Times New Roman" w:eastAsia="Calibri" w:hAnsi="Times New Roman" w:cs="Times New Roman"/>
                      <w:b/>
                      <w:bCs/>
                      <w:lang w:eastAsia="uk-UA"/>
                    </w:rPr>
                    <w:t>проєкту</w:t>
                  </w:r>
                  <w:proofErr w:type="spellEnd"/>
                  <w:r w:rsidRPr="0011618C">
                    <w:rPr>
                      <w:rFonts w:ascii="Times New Roman" w:eastAsia="Calibri" w:hAnsi="Times New Roman" w:cs="Times New Roman"/>
                      <w:b/>
                      <w:bCs/>
                      <w:lang w:eastAsia="uk-UA"/>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215F0F" w:rsidRPr="003B341C" w:rsidRDefault="00215F0F" w:rsidP="003B341C">
            <w:pPr>
              <w:spacing w:after="0"/>
              <w:jc w:val="center"/>
              <w:rPr>
                <w:rFonts w:ascii="Times New Roman" w:hAnsi="Times New Roman" w:cs="Times New Roman"/>
              </w:rPr>
            </w:pPr>
          </w:p>
        </w:tc>
      </w:tr>
      <w:tr w:rsidR="00215F0F" w:rsidRPr="003B341C" w:rsidTr="00743816">
        <w:tc>
          <w:tcPr>
            <w:tcW w:w="7656" w:type="dxa"/>
          </w:tcPr>
          <w:p w:rsidR="009A2758" w:rsidRPr="003B341C" w:rsidRDefault="009A2758"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9A2758" w:rsidRPr="003B341C" w:rsidRDefault="009A2758"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2.3.9.</w:t>
            </w:r>
            <w:r w:rsidRPr="003B341C">
              <w:rPr>
                <w:rFonts w:ascii="Times New Roman" w:hAnsi="Times New Roman" w:cs="Times New Roman"/>
              </w:rPr>
              <w:t> </w:t>
            </w:r>
            <w:r w:rsidRPr="003B341C">
              <w:rPr>
                <w:rFonts w:ascii="Times New Roman" w:eastAsia="Calibri" w:hAnsi="Times New Roman" w:cs="Times New Roman"/>
                <w:lang w:eastAsia="ru-RU" w:bidi="ru-RU"/>
              </w:rPr>
              <w:t>Забезпечення житлом дітей-сиріт, дітей, позбавлених батьківського піклування, та осіб з їх числа, які перебувають на квартирному обліку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134"/>
              <w:gridCol w:w="1071"/>
              <w:gridCol w:w="1071"/>
              <w:gridCol w:w="1071"/>
              <w:gridCol w:w="1073"/>
            </w:tblGrid>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 Назва технічного завдання на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регіонального розвитку</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Забезпечення житлом дітей-сиріт, дітей, позбавлених батьківського піклування та осіб з їх числа, які перебувають на квартирному обліку</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31"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2. Територіальна соціально-економічна інтеграція і просторовий розвиток</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Підвищення забезпеченості соціальною інфраструктурою</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4. Мета та завдання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Забезпечення житлом громадян, які перебувають на квартирному обліку за категорією «Діти-сироти, діти, позбавлені батьківського піклування»</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5. Територія, на яку матиме вплив реалізація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6. Цільові групи та кінцеві </w:t>
                  </w:r>
                  <w:proofErr w:type="spellStart"/>
                  <w:r w:rsidRPr="003B341C">
                    <w:rPr>
                      <w:rFonts w:ascii="Times New Roman" w:eastAsia="Calibri" w:hAnsi="Times New Roman" w:cs="Times New Roman"/>
                      <w:lang w:eastAsia="uk-UA"/>
                    </w:rPr>
                    <w:t>бенефіціари</w:t>
                  </w:r>
                  <w:proofErr w:type="spellEnd"/>
                  <w:r w:rsidRPr="003B341C">
                    <w:rPr>
                      <w:rFonts w:ascii="Times New Roman" w:eastAsia="Calibri" w:hAnsi="Times New Roman" w:cs="Times New Roman"/>
                      <w:lang w:eastAsia="uk-UA"/>
                    </w:rPr>
                    <w:t xml:space="preserve">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Черговики квартирного обліку, що перебувають на черзі за категорією «Діти-сироти, діти, позбавлені батьківського піклування»</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7. Опис проблеми, на вирішення якої спрямований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Недостатні можливості забезпечення житлом громадян, які мають на це відповідно до закону позачергове право </w:t>
                  </w:r>
                </w:p>
              </w:tc>
            </w:tr>
            <w:tr w:rsidR="009A2758" w:rsidRPr="003B341C" w:rsidTr="00C314AA">
              <w:trPr>
                <w:trHeight w:val="397"/>
              </w:trPr>
              <w:tc>
                <w:tcPr>
                  <w:tcW w:w="2111" w:type="pct"/>
                  <w:vMerge w:val="restar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8. Очікувані кількісні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 кількість наданих квартир дітям-сиротам, од. </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2021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9A2758" w:rsidRPr="003B341C" w:rsidTr="00C314AA">
              <w:tc>
                <w:tcPr>
                  <w:tcW w:w="2111" w:type="pct"/>
                  <w:vMerge/>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81</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53</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60</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194</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9. Очікувані якісні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 економічна та/або бюджетна ефективність реалізації </w:t>
                  </w:r>
                  <w:proofErr w:type="spellStart"/>
                  <w:r w:rsidRPr="003B341C">
                    <w:rPr>
                      <w:rFonts w:ascii="Times New Roman" w:eastAsia="Calibri" w:hAnsi="Times New Roman" w:cs="Times New Roman"/>
                      <w:lang w:eastAsia="uk-UA"/>
                    </w:rPr>
                    <w:t>проєкту</w:t>
                  </w:r>
                  <w:proofErr w:type="spellEnd"/>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соціальний вплив</w:t>
                  </w: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p>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p>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p>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сталого розвитку будівельної та супутніх з нею галузей, що забезпечує стабільні надходження до міського бюджету у вигляді податків та зборів</w:t>
                  </w:r>
                </w:p>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p>
                <w:p w:rsidR="009A2758" w:rsidRPr="003B341C" w:rsidRDefault="009A2758" w:rsidP="003B341C">
                  <w:pPr>
                    <w:shd w:val="clear" w:color="auto" w:fill="FFFFFF"/>
                    <w:spacing w:after="0"/>
                    <w:ind w:left="57"/>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 Підвищення рівня забезпечення дітей-сиріт житлом, виконання містом зобов’язань щодо забезпечення житлом зазначеної категорії громадян, створення позитивного іміджу діяльності міської влади</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10. Основні заходи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Забезпечити будівництво (придбання) 194 квартир для дітей-сиріт, що дасть можливість скоротити чергу потребуючих поліпшення житлових умов за цією категорією обліку </w:t>
                  </w:r>
                </w:p>
              </w:tc>
            </w:tr>
            <w:tr w:rsidR="009A2758" w:rsidRPr="003B341C" w:rsidTr="00C314AA">
              <w:tc>
                <w:tcPr>
                  <w:tcW w:w="2111" w:type="pct"/>
                </w:tcPr>
                <w:p w:rsidR="009A2758" w:rsidRPr="003B341C" w:rsidRDefault="009A2758" w:rsidP="003B341C">
                  <w:pPr>
                    <w:keepNext/>
                    <w:keepLines/>
                    <w:pageBreakBefore/>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11. Обсяг фінансування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 тис. грн:</w:t>
                  </w:r>
                </w:p>
              </w:tc>
              <w:tc>
                <w:tcPr>
                  <w:tcW w:w="722" w:type="pct"/>
                  <w:vAlign w:val="center"/>
                </w:tcPr>
                <w:p w:rsidR="009A2758" w:rsidRPr="003B341C" w:rsidRDefault="009A2758" w:rsidP="003B341C">
                  <w:pPr>
                    <w:keepNext/>
                    <w:keepLines/>
                    <w:pageBreakBefore/>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vAlign w:val="center"/>
                </w:tcPr>
                <w:p w:rsidR="009A2758" w:rsidRPr="003B341C" w:rsidRDefault="009A2758" w:rsidP="003B341C">
                  <w:pPr>
                    <w:keepNext/>
                    <w:keepLines/>
                    <w:pageBreakBefore/>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vAlign w:val="center"/>
                </w:tcPr>
                <w:p w:rsidR="009A2758" w:rsidRPr="003B341C" w:rsidRDefault="009A2758" w:rsidP="003B341C">
                  <w:pPr>
                    <w:keepNext/>
                    <w:keepLines/>
                    <w:pageBreakBefore/>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vAlign w:val="center"/>
                </w:tcPr>
                <w:p w:rsidR="009A2758" w:rsidRPr="003B341C" w:rsidRDefault="009A2758" w:rsidP="003B341C">
                  <w:pPr>
                    <w:keepNext/>
                    <w:keepLines/>
                    <w:pageBreakBefore/>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усього,</w:t>
                  </w: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зокрема:</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64 877,0</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46 189,5</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56 772,0</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167 838,5</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бюджет:</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r>
            <w:tr w:rsidR="009A2758" w:rsidRPr="003B341C" w:rsidTr="00C314AA">
              <w:tc>
                <w:tcPr>
                  <w:tcW w:w="2111" w:type="pct"/>
                </w:tcPr>
                <w:p w:rsidR="009A2758" w:rsidRPr="003B341C" w:rsidRDefault="009A2758"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фонд регіонального розвитку</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r>
            <w:tr w:rsidR="009A2758" w:rsidRPr="003B341C" w:rsidTr="00C314AA">
              <w:tc>
                <w:tcPr>
                  <w:tcW w:w="2111" w:type="pct"/>
                </w:tcPr>
                <w:p w:rsidR="009A2758" w:rsidRPr="003B341C" w:rsidRDefault="009A2758"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інші джерела (зазначити) </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бюджет міста Києва</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64 877,0</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46 189,5</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56 772,0</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167 838,5</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інші джерела (зазначити)</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r>
            <w:tr w:rsidR="009A2758" w:rsidRPr="003B341C" w:rsidTr="00C314AA">
              <w:trPr>
                <w:trHeight w:val="587"/>
              </w:trPr>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 Інша інформація щодо технічного завдання (за потреби)</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Реалізація зазначеного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потребує затвердження у встановленому порядку Київської міської цільової програми </w:t>
                  </w:r>
                  <w:r w:rsidRPr="003B341C">
                    <w:rPr>
                      <w:rFonts w:ascii="Times New Roman" w:eastAsia="Times New Roman" w:hAnsi="Times New Roman" w:cs="Times New Roman"/>
                      <w:lang w:eastAsia="uk-UA"/>
                    </w:rPr>
                    <w:lastRenderedPageBreak/>
                    <w:t xml:space="preserve">будівництва житла для дітей-сиріт, дітей, позбавлених батьківського піклування, та осіб з їх числа, на 2020-2022 роки, яка входить до складу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Комплексної міської цільової програми забезпечення житлом громадян, які потребують поліпшення житлових умов, на 2020-2022 роки</w:t>
                  </w:r>
                </w:p>
              </w:tc>
            </w:tr>
          </w:tbl>
          <w:p w:rsidR="00215F0F" w:rsidRPr="003B341C" w:rsidRDefault="00215F0F" w:rsidP="003B341C">
            <w:pPr>
              <w:spacing w:after="0"/>
              <w:jc w:val="center"/>
              <w:rPr>
                <w:rFonts w:ascii="Times New Roman" w:hAnsi="Times New Roman" w:cs="Times New Roman"/>
              </w:rPr>
            </w:pPr>
          </w:p>
        </w:tc>
        <w:tc>
          <w:tcPr>
            <w:tcW w:w="8331" w:type="dxa"/>
          </w:tcPr>
          <w:p w:rsidR="00215F0F" w:rsidRPr="00F02DB3" w:rsidRDefault="009A2758" w:rsidP="00F02DB3">
            <w:pPr>
              <w:spacing w:after="0"/>
              <w:rPr>
                <w:rFonts w:ascii="Times New Roman" w:hAnsi="Times New Roman" w:cs="Times New Roman"/>
                <w:b/>
                <w:bCs/>
              </w:rPr>
            </w:pPr>
            <w:r w:rsidRPr="00F02DB3">
              <w:rPr>
                <w:rFonts w:ascii="Times New Roman" w:hAnsi="Times New Roman" w:cs="Times New Roman"/>
                <w:b/>
                <w:bCs/>
              </w:rPr>
              <w:lastRenderedPageBreak/>
              <w:t xml:space="preserve">Вилучено </w:t>
            </w:r>
          </w:p>
        </w:tc>
      </w:tr>
      <w:tr w:rsidR="00215F0F" w:rsidRPr="003B341C" w:rsidTr="00743816">
        <w:tc>
          <w:tcPr>
            <w:tcW w:w="7656" w:type="dxa"/>
          </w:tcPr>
          <w:p w:rsidR="009A2758" w:rsidRPr="003B341C" w:rsidRDefault="009A2758"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9A2758" w:rsidRPr="003B341C" w:rsidRDefault="009A2758"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2.3.10.</w:t>
            </w:r>
            <w:r w:rsidRPr="003B341C">
              <w:rPr>
                <w:rFonts w:ascii="Times New Roman" w:hAnsi="Times New Roman" w:cs="Times New Roman"/>
              </w:rPr>
              <w:t> </w:t>
            </w:r>
            <w:r w:rsidRPr="003B341C">
              <w:rPr>
                <w:rFonts w:ascii="Times New Roman" w:eastAsia="Calibri" w:hAnsi="Times New Roman" w:cs="Times New Roman"/>
                <w:lang w:eastAsia="ru-RU" w:bidi="ru-RU"/>
              </w:rPr>
              <w:t>Забезпечення житлом, збудованим за кошти міського бюджету, громадян, які потребують поліпшення житлових умов, у тому числі проживаючих у аварійних (непридатних для проживання) житлових приміщеннях</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134"/>
              <w:gridCol w:w="1071"/>
              <w:gridCol w:w="1071"/>
              <w:gridCol w:w="1071"/>
              <w:gridCol w:w="1073"/>
            </w:tblGrid>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 Назва технічного завдання на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регіонального розвитку</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Забезпечення житлом, збудованим за кошти міського бюджету, громадян, які потребують поліпшення житлових умов, у тому числі проживаючих у аварійних (непридатних для проживання) житлових приміщеннях</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32"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Ціль 2. Територіальна соціально-економічна інтеграція і просторовий розвиток </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Підвищення забезпеченості соціальною інфраструктурою</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4. Мета та завдання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належних умов для проживання громадян, які перебувають на квартирному обліку, а також мешканців непридатних для проживання (аварійних) житлових приміщень</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5. Територія, на яку матиме вплив реалізація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м. Київ </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6. Цільові групи та кінцеві </w:t>
                  </w:r>
                  <w:proofErr w:type="spellStart"/>
                  <w:r w:rsidRPr="003B341C">
                    <w:rPr>
                      <w:rFonts w:ascii="Times New Roman" w:eastAsia="Calibri" w:hAnsi="Times New Roman" w:cs="Times New Roman"/>
                      <w:lang w:eastAsia="uk-UA"/>
                    </w:rPr>
                    <w:t>бенефіціари</w:t>
                  </w:r>
                  <w:proofErr w:type="spellEnd"/>
                  <w:r w:rsidRPr="003B341C">
                    <w:rPr>
                      <w:rFonts w:ascii="Times New Roman" w:eastAsia="Calibri" w:hAnsi="Times New Roman" w:cs="Times New Roman"/>
                      <w:lang w:eastAsia="uk-UA"/>
                    </w:rPr>
                    <w:t xml:space="preserve">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Громадяни, які потребують поліпшення житлових умов, у тому числі мешканці непридатних для проживання (аварійних) житлових приміщень </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7. Опис проблеми, на вирішення якої спрямований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Черговики квартирного обліку, а також мешканці непридатних для проживання (аварійних) житлових приміщень, які не </w:t>
                  </w:r>
                  <w:r w:rsidRPr="003B341C">
                    <w:rPr>
                      <w:rFonts w:ascii="Times New Roman" w:eastAsia="Times New Roman" w:hAnsi="Times New Roman" w:cs="Times New Roman"/>
                      <w:lang w:eastAsia="uk-UA"/>
                    </w:rPr>
                    <w:lastRenderedPageBreak/>
                    <w:t>мають можливості збудувати собі житло за пільговою вартістю, потребують надання житла, збудованого за бюджетні кошти</w:t>
                  </w:r>
                </w:p>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Через обмежені фінансові можливості міста та значний ступінь зносу застарілого житла, стан непридатних для проживання приміщень стрімко погіршується і може стати загрозою для життя його мешканців</w:t>
                  </w:r>
                </w:p>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Введення в дію Закону України «Про регулювання містобудівної діяльності» позбавило органи місцевої влади на використання потужного ресурсу – надходження житла від забудовників, за рахунок яких вирішувалась переважна кількість житлових питань мешканців столиці</w:t>
                  </w:r>
                </w:p>
              </w:tc>
            </w:tr>
            <w:tr w:rsidR="009A2758" w:rsidRPr="003B341C" w:rsidTr="00C314AA">
              <w:trPr>
                <w:trHeight w:val="385"/>
              </w:trPr>
              <w:tc>
                <w:tcPr>
                  <w:tcW w:w="2111" w:type="pct"/>
                  <w:vMerge w:val="restar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8. Очікувані кількісні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кількість сімей, забезпечених благоустроєним житлом, од.</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9A2758" w:rsidRPr="003B341C" w:rsidTr="00C314AA">
              <w:tc>
                <w:tcPr>
                  <w:tcW w:w="2111" w:type="pct"/>
                  <w:vMerge/>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130</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65</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85</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280</w:t>
                  </w:r>
                </w:p>
              </w:tc>
            </w:tr>
            <w:tr w:rsidR="009A2758" w:rsidRPr="003B341C" w:rsidTr="00C314AA">
              <w:tc>
                <w:tcPr>
                  <w:tcW w:w="2111" w:type="pct"/>
                </w:tcPr>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9. Очікувані якісні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 економічна та/або бюджетна ефективність реалізації </w:t>
                  </w:r>
                  <w:proofErr w:type="spellStart"/>
                  <w:r w:rsidRPr="003B341C">
                    <w:rPr>
                      <w:rFonts w:ascii="Times New Roman" w:eastAsia="Calibri" w:hAnsi="Times New Roman" w:cs="Times New Roman"/>
                      <w:lang w:eastAsia="uk-UA"/>
                    </w:rPr>
                    <w:t>проєкту</w:t>
                  </w:r>
                  <w:proofErr w:type="spellEnd"/>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соціальний вплив</w:t>
                  </w:r>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p>
              </w:tc>
              <w:tc>
                <w:tcPr>
                  <w:tcW w:w="2889" w:type="pct"/>
                  <w:gridSpan w:val="4"/>
                </w:tcPr>
                <w:p w:rsidR="009A2758" w:rsidRPr="003B341C" w:rsidRDefault="009A2758"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9A2758" w:rsidRPr="003B341C" w:rsidRDefault="009A2758"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9A2758" w:rsidRPr="003B341C" w:rsidRDefault="009A2758"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9A2758" w:rsidRPr="003B341C" w:rsidRDefault="009A2758"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сталого розвитку будівельної та супутніх з нею галузей, що забезпечує стабільні надходження до міського бюджету у вигляді податків та зборів</w:t>
                  </w:r>
                </w:p>
                <w:p w:rsidR="009A2758" w:rsidRPr="003B341C" w:rsidRDefault="009A2758"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рівня забезпечення житлом громадян, які мають право на отримання безкоштовного житла, створення позитивного іміджу діяльності міської влади</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10. Основні заходи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Забезпечити будівництво (придбання) 280 квартир для громадян, які потребують поліпшення житлових умов, та мешканців </w:t>
                  </w:r>
                  <w:r w:rsidRPr="003B341C">
                    <w:rPr>
                      <w:rFonts w:ascii="Times New Roman" w:eastAsia="Times New Roman" w:hAnsi="Times New Roman" w:cs="Times New Roman"/>
                      <w:lang w:eastAsia="uk-UA"/>
                    </w:rPr>
                    <w:lastRenderedPageBreak/>
                    <w:t>непридатних для проживання (аварійних) приміщень</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11. Обсяг фінансування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 тис. грн:</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усього,</w:t>
                  </w: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зокрема:</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156 812,5</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85 312,5</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121 125,0</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363 250,0</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бюджет:</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r>
            <w:tr w:rsidR="009A2758" w:rsidRPr="003B341C" w:rsidTr="00C314AA">
              <w:tc>
                <w:tcPr>
                  <w:tcW w:w="2111" w:type="pct"/>
                </w:tcPr>
                <w:p w:rsidR="009A2758" w:rsidRPr="003B341C" w:rsidRDefault="009A2758"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фонд регіонального розвитку</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r>
            <w:tr w:rsidR="009A2758" w:rsidRPr="003B341C" w:rsidTr="00C314AA">
              <w:tc>
                <w:tcPr>
                  <w:tcW w:w="2111" w:type="pct"/>
                </w:tcPr>
                <w:p w:rsidR="009A2758" w:rsidRPr="003B341C" w:rsidRDefault="009A2758"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інші джерела (зазначити) </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бюджет міста Києва</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156 812,5</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85 312,5</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121 125,0</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363 250,0</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інші джерела (зазначити)</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r>
            <w:tr w:rsidR="009A2758" w:rsidRPr="003B341C" w:rsidTr="00C314AA">
              <w:trPr>
                <w:trHeight w:val="587"/>
              </w:trPr>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 Інша інформація щодо технічного завдання (за потреби)</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Реалізація зазначеного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потребує затвердження у встановленому порядку Київської міської цільової програми забезпечення житлом черговиків квартирного обліку та відселення з непридатних для проживання (аварійних) приміщень на 2020-2022 роки, яка входить до складу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Комплексної міської цільової програми забезпечення житлом громадян, які потребують поліпшення житлових умов, на 2020-2022 роки</w:t>
                  </w:r>
                </w:p>
              </w:tc>
            </w:tr>
          </w:tbl>
          <w:p w:rsidR="00215F0F" w:rsidRPr="003B341C" w:rsidRDefault="00215F0F" w:rsidP="003B341C">
            <w:pPr>
              <w:spacing w:after="0"/>
              <w:jc w:val="center"/>
              <w:rPr>
                <w:rFonts w:ascii="Times New Roman" w:hAnsi="Times New Roman" w:cs="Times New Roman"/>
              </w:rPr>
            </w:pPr>
          </w:p>
        </w:tc>
        <w:tc>
          <w:tcPr>
            <w:tcW w:w="8331" w:type="dxa"/>
          </w:tcPr>
          <w:p w:rsidR="00215F0F" w:rsidRPr="00F02DB3" w:rsidRDefault="009A2758" w:rsidP="00F02DB3">
            <w:pPr>
              <w:spacing w:after="0"/>
              <w:rPr>
                <w:rFonts w:ascii="Times New Roman" w:hAnsi="Times New Roman" w:cs="Times New Roman"/>
                <w:b/>
                <w:bCs/>
              </w:rPr>
            </w:pPr>
            <w:r w:rsidRPr="00F02DB3">
              <w:rPr>
                <w:rFonts w:ascii="Times New Roman" w:hAnsi="Times New Roman" w:cs="Times New Roman"/>
                <w:b/>
                <w:bCs/>
              </w:rPr>
              <w:lastRenderedPageBreak/>
              <w:t xml:space="preserve">Вилучено </w:t>
            </w:r>
          </w:p>
        </w:tc>
      </w:tr>
      <w:tr w:rsidR="00215F0F" w:rsidRPr="003B341C" w:rsidTr="00743816">
        <w:tc>
          <w:tcPr>
            <w:tcW w:w="7656" w:type="dxa"/>
          </w:tcPr>
          <w:p w:rsidR="009A2758" w:rsidRPr="003B341C" w:rsidRDefault="009A2758"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9A2758" w:rsidRPr="003B341C" w:rsidRDefault="009A2758"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2.3.11.</w:t>
            </w:r>
            <w:r w:rsidRPr="003B341C">
              <w:rPr>
                <w:rFonts w:ascii="Times New Roman" w:hAnsi="Times New Roman" w:cs="Times New Roman"/>
              </w:rPr>
              <w:t> </w:t>
            </w:r>
            <w:r w:rsidRPr="003B341C">
              <w:rPr>
                <w:rFonts w:ascii="Times New Roman" w:eastAsia="Calibri" w:hAnsi="Times New Roman" w:cs="Times New Roman"/>
                <w:lang w:eastAsia="ru-RU" w:bidi="ru-RU"/>
              </w:rPr>
              <w:t>Будівництво доступного житла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134"/>
              <w:gridCol w:w="1071"/>
              <w:gridCol w:w="1071"/>
              <w:gridCol w:w="1071"/>
              <w:gridCol w:w="1073"/>
            </w:tblGrid>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 Назва технічного завдання на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регіонального розвитку</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Будівництво доступного житла</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33"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2. Територіальна соціально-економічна інтеграція і просторовий розвиток</w:t>
                  </w:r>
                </w:p>
              </w:tc>
            </w:tr>
            <w:tr w:rsidR="009A2758" w:rsidRPr="003B341C" w:rsidTr="00C314AA">
              <w:trPr>
                <w:trHeight w:val="1447"/>
              </w:trPr>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Підвищення забезпеченості соціальною інфраструктурою</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4. Мета та завдання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належних умов для проживання громадян, які перебувають на квартирному обліку та мають фінансові можливості на будівництво власного житла на пільгових умовах, у зв’язку з чим перебувають у списках на отримання доступного житла</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5. Територія, на яку матиме вплив реалізація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6. Цільові групи та кінцеві </w:t>
                  </w:r>
                  <w:proofErr w:type="spellStart"/>
                  <w:r w:rsidRPr="003B341C">
                    <w:rPr>
                      <w:rFonts w:ascii="Times New Roman" w:eastAsia="Calibri" w:hAnsi="Times New Roman" w:cs="Times New Roman"/>
                      <w:lang w:eastAsia="uk-UA"/>
                    </w:rPr>
                    <w:t>бенефіціари</w:t>
                  </w:r>
                  <w:proofErr w:type="spellEnd"/>
                  <w:r w:rsidRPr="003B341C">
                    <w:rPr>
                      <w:rFonts w:ascii="Times New Roman" w:eastAsia="Calibri" w:hAnsi="Times New Roman" w:cs="Times New Roman"/>
                      <w:lang w:eastAsia="uk-UA"/>
                    </w:rPr>
                    <w:t xml:space="preserve">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Громадяни, які перебувають на квартирному обліку і мають можливість прискорити поліпшення своїх житлових умов шляхом будівництва власного житла на умовах співфінансування – кошти міського бюджету та кошти населення</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7. Опис проблеми, на вирішення якої спрямований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Прискорення поліпшення житлових умов черговиків квартирного обліку шляхом участі у фінансуванні будівництва</w:t>
                  </w:r>
                </w:p>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Обмежені фінансові можливості міста не дають можливості забезпечити всіх </w:t>
                  </w:r>
                  <w:r w:rsidRPr="003B341C">
                    <w:rPr>
                      <w:rFonts w:ascii="Times New Roman" w:eastAsia="Times New Roman" w:hAnsi="Times New Roman" w:cs="Times New Roman"/>
                      <w:lang w:eastAsia="uk-UA"/>
                    </w:rPr>
                    <w:lastRenderedPageBreak/>
                    <w:t>потребуючих поліпшення житлових умов квартирами, збудованими за бюджетні кошти</w:t>
                  </w:r>
                </w:p>
              </w:tc>
            </w:tr>
            <w:tr w:rsidR="009A2758" w:rsidRPr="003B341C" w:rsidTr="00C314AA">
              <w:trPr>
                <w:trHeight w:val="347"/>
              </w:trPr>
              <w:tc>
                <w:tcPr>
                  <w:tcW w:w="2111" w:type="pct"/>
                  <w:vMerge w:val="restar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8. Очікувані кількісні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кількість сімей, забезпечених благоустроєним житлом, од., у тому числі:</w:t>
                  </w: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за схемою 50/50 (учасники АТО)</w:t>
                  </w: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за схемою 70/30 (інші категорії обліку)</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9A2758" w:rsidRPr="003B341C" w:rsidTr="00C314AA">
              <w:trPr>
                <w:trHeight w:val="1690"/>
              </w:trPr>
              <w:tc>
                <w:tcPr>
                  <w:tcW w:w="2111" w:type="pct"/>
                  <w:vMerge/>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p>
              </w:tc>
              <w:tc>
                <w:tcPr>
                  <w:tcW w:w="722" w:type="pct"/>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236</w:t>
                  </w: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59</w:t>
                  </w: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177</w:t>
                  </w:r>
                </w:p>
              </w:tc>
              <w:tc>
                <w:tcPr>
                  <w:tcW w:w="722" w:type="pct"/>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135</w:t>
                  </w: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34</w:t>
                  </w: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101</w:t>
                  </w:r>
                </w:p>
              </w:tc>
              <w:tc>
                <w:tcPr>
                  <w:tcW w:w="722" w:type="pct"/>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210</w:t>
                  </w: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60</w:t>
                  </w: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150</w:t>
                  </w:r>
                </w:p>
              </w:tc>
              <w:tc>
                <w:tcPr>
                  <w:tcW w:w="722" w:type="pct"/>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581</w:t>
                  </w: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153</w:t>
                  </w: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428</w:t>
                  </w:r>
                </w:p>
              </w:tc>
            </w:tr>
            <w:tr w:rsidR="009A2758" w:rsidRPr="003B341C" w:rsidTr="00C314AA">
              <w:tc>
                <w:tcPr>
                  <w:tcW w:w="2111" w:type="pct"/>
                </w:tcPr>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9. Очікувані якісні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 економічна та/або бюджетна ефективність реалізації </w:t>
                  </w:r>
                  <w:proofErr w:type="spellStart"/>
                  <w:r w:rsidRPr="003B341C">
                    <w:rPr>
                      <w:rFonts w:ascii="Times New Roman" w:eastAsia="Calibri" w:hAnsi="Times New Roman" w:cs="Times New Roman"/>
                      <w:lang w:eastAsia="uk-UA"/>
                    </w:rPr>
                    <w:t>проєкту</w:t>
                  </w:r>
                  <w:proofErr w:type="spellEnd"/>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p>
                <w:p w:rsidR="009A2758" w:rsidRPr="003B341C" w:rsidRDefault="009A2758"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соціальний вплив</w:t>
                  </w:r>
                </w:p>
              </w:tc>
              <w:tc>
                <w:tcPr>
                  <w:tcW w:w="2889" w:type="pct"/>
                  <w:gridSpan w:val="4"/>
                </w:tcPr>
                <w:p w:rsidR="009A2758" w:rsidRPr="003B341C" w:rsidRDefault="009A2758"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9A2758" w:rsidRPr="003B341C" w:rsidRDefault="009A2758"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9A2758" w:rsidRPr="003B341C" w:rsidRDefault="009A2758"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9A2758" w:rsidRPr="003B341C" w:rsidRDefault="009A2758"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Забезпечення сталого розвитку будівельної та супутніх з нею галузей, що забезпечує стабільні надходження до міського бюджету у вигляді податків та зборів а також залучення у будівельну галузь коштів населення </w:t>
                  </w:r>
                </w:p>
                <w:p w:rsidR="009A2758" w:rsidRPr="003B341C" w:rsidRDefault="009A2758"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рівня забезпечення житлом громадян, які мають право на отримання доступного житла, участь громадян у розбудові міста, створення позитивного іміджу діяльності міської влади</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10. Основні заходи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tcPr>
                <w:p w:rsidR="009A2758" w:rsidRPr="003B341C"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Забезпечення будівництва (придбання) 581 квартири за програмою доступного житла (на умовах співфінансування), що дасть можливість скоротити чергу потребуючих поліпшення житлових умов та залучити у будівельну галузь міста близько 500,0 млн грн коштів населення</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11. Обсяг фінансування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 тис. грн:</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усього,</w:t>
                  </w:r>
                </w:p>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зокрема:</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284 675,1</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177 187,5</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299 250,0</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761 112,6</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бюджет:</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r>
            <w:tr w:rsidR="009A2758" w:rsidRPr="003B341C" w:rsidTr="00C314AA">
              <w:tc>
                <w:tcPr>
                  <w:tcW w:w="2111" w:type="pct"/>
                </w:tcPr>
                <w:p w:rsidR="009A2758" w:rsidRPr="003B341C" w:rsidRDefault="009A2758"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фонд регіонального розвитку</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r>
            <w:tr w:rsidR="009A2758" w:rsidRPr="003B341C" w:rsidTr="00C314AA">
              <w:tc>
                <w:tcPr>
                  <w:tcW w:w="2111" w:type="pct"/>
                </w:tcPr>
                <w:p w:rsidR="009A2758" w:rsidRPr="003B341C" w:rsidRDefault="009A2758"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інші джерела (зазначити) </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бюджет міста Києва</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99 636,3</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62 081,2</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106 875,0</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268 592,5</w:t>
                  </w:r>
                </w:p>
              </w:tc>
            </w:tr>
            <w:tr w:rsidR="009A2758" w:rsidRPr="003B341C" w:rsidTr="00C314AA">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інші джерела (кошти населення)</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185 038,8</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115 106,3</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192 375,0</w:t>
                  </w:r>
                </w:p>
              </w:tc>
              <w:tc>
                <w:tcPr>
                  <w:tcW w:w="722" w:type="pct"/>
                  <w:vAlign w:val="center"/>
                </w:tcPr>
                <w:p w:rsidR="009A2758" w:rsidRPr="003B341C" w:rsidRDefault="009A2758"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492 520,1</w:t>
                  </w:r>
                </w:p>
              </w:tc>
            </w:tr>
            <w:tr w:rsidR="009A2758" w:rsidRPr="003B341C" w:rsidTr="00C314AA">
              <w:trPr>
                <w:trHeight w:val="587"/>
              </w:trPr>
              <w:tc>
                <w:tcPr>
                  <w:tcW w:w="2111" w:type="pct"/>
                </w:tcPr>
                <w:p w:rsidR="009A2758" w:rsidRPr="003B341C" w:rsidRDefault="009A2758"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 Інша інформація щодо технічного завдання (за потреби)</w:t>
                  </w:r>
                </w:p>
              </w:tc>
              <w:tc>
                <w:tcPr>
                  <w:tcW w:w="2889" w:type="pct"/>
                  <w:gridSpan w:val="4"/>
                </w:tcPr>
                <w:p w:rsidR="009A2758" w:rsidRDefault="009A2758"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Реалізація зазначеного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потребує затвердження у встановленому порядку Київської міської цільової програми будівництва доступного житла на 2020-2022, яка входить до складу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Комплексної міської цільової програми забезпечення житлом громадян, які потребують поліпшення житлових умов, на 2020-2022 роки</w:t>
                  </w: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p w:rsidR="00EB2D4F" w:rsidRPr="003B341C" w:rsidRDefault="00EB2D4F" w:rsidP="003B341C">
                  <w:pPr>
                    <w:shd w:val="clear" w:color="auto" w:fill="FFFFFF"/>
                    <w:spacing w:after="0"/>
                    <w:ind w:left="57"/>
                    <w:jc w:val="both"/>
                    <w:textAlignment w:val="baseline"/>
                    <w:rPr>
                      <w:rFonts w:ascii="Times New Roman" w:eastAsia="Times New Roman" w:hAnsi="Times New Roman" w:cs="Times New Roman"/>
                      <w:lang w:eastAsia="uk-UA"/>
                    </w:rPr>
                  </w:pPr>
                </w:p>
              </w:tc>
            </w:tr>
          </w:tbl>
          <w:p w:rsidR="00215F0F" w:rsidRPr="003B341C" w:rsidRDefault="00215F0F" w:rsidP="003B341C">
            <w:pPr>
              <w:spacing w:after="0"/>
              <w:jc w:val="center"/>
              <w:rPr>
                <w:rFonts w:ascii="Times New Roman" w:hAnsi="Times New Roman" w:cs="Times New Roman"/>
              </w:rPr>
            </w:pPr>
          </w:p>
        </w:tc>
        <w:tc>
          <w:tcPr>
            <w:tcW w:w="8331" w:type="dxa"/>
          </w:tcPr>
          <w:p w:rsidR="00215F0F" w:rsidRPr="00F02DB3" w:rsidRDefault="009A2758" w:rsidP="00F02DB3">
            <w:pPr>
              <w:spacing w:after="0"/>
              <w:rPr>
                <w:rFonts w:ascii="Times New Roman" w:hAnsi="Times New Roman" w:cs="Times New Roman"/>
                <w:b/>
                <w:bCs/>
              </w:rPr>
            </w:pPr>
            <w:r w:rsidRPr="00F02DB3">
              <w:rPr>
                <w:rFonts w:ascii="Times New Roman" w:hAnsi="Times New Roman" w:cs="Times New Roman"/>
                <w:b/>
                <w:bCs/>
              </w:rPr>
              <w:lastRenderedPageBreak/>
              <w:t xml:space="preserve">Вилучено </w:t>
            </w:r>
          </w:p>
        </w:tc>
      </w:tr>
      <w:tr w:rsidR="00743816" w:rsidRPr="003B341C" w:rsidTr="00743816">
        <w:tc>
          <w:tcPr>
            <w:tcW w:w="7656" w:type="dxa"/>
          </w:tcPr>
          <w:p w:rsidR="00743816" w:rsidRPr="003B341C" w:rsidRDefault="00743816" w:rsidP="003B341C">
            <w:pPr>
              <w:spacing w:after="0"/>
              <w:jc w:val="center"/>
              <w:rPr>
                <w:rFonts w:ascii="Times New Roman" w:hAnsi="Times New Roman" w:cs="Times New Roman"/>
              </w:rPr>
            </w:pPr>
          </w:p>
        </w:tc>
        <w:tc>
          <w:tcPr>
            <w:tcW w:w="8331" w:type="dxa"/>
          </w:tcPr>
          <w:p w:rsidR="009A2758" w:rsidRPr="003B341C" w:rsidRDefault="009A2758" w:rsidP="003B341C">
            <w:pPr>
              <w:pageBreakBefore/>
              <w:widowControl w:val="0"/>
              <w:autoSpaceDE w:val="0"/>
              <w:autoSpaceDN w:val="0"/>
              <w:spacing w:after="0"/>
              <w:rPr>
                <w:rFonts w:ascii="Times New Roman" w:eastAsia="Times New Roman" w:hAnsi="Times New Roman" w:cs="Times New Roman"/>
                <w:color w:val="000000"/>
                <w:lang w:eastAsia="uk-UA"/>
              </w:rPr>
            </w:pPr>
            <w:bookmarkStart w:id="78" w:name="_Hlk138753419"/>
            <w:r w:rsidRPr="003B341C">
              <w:rPr>
                <w:rFonts w:ascii="Times New Roman" w:eastAsia="Times New Roman" w:hAnsi="Times New Roman" w:cs="Times New Roman"/>
                <w:color w:val="000000"/>
                <w:lang w:eastAsia="uk-UA"/>
              </w:rPr>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bookmarkEnd w:id="78"/>
          </w:p>
          <w:p w:rsidR="009A2758" w:rsidRPr="002D4166" w:rsidRDefault="009A2758" w:rsidP="003B341C">
            <w:pPr>
              <w:widowControl w:val="0"/>
              <w:autoSpaceDE w:val="0"/>
              <w:autoSpaceDN w:val="0"/>
              <w:spacing w:after="0"/>
              <w:rPr>
                <w:rFonts w:ascii="Times New Roman" w:eastAsia="Calibri" w:hAnsi="Times New Roman" w:cs="Times New Roman"/>
                <w:b/>
                <w:bCs/>
                <w:lang w:eastAsia="ru-RU" w:bidi="ru-RU"/>
              </w:rPr>
            </w:pPr>
            <w:r w:rsidRPr="002D4166">
              <w:rPr>
                <w:rFonts w:ascii="Times New Roman" w:eastAsia="Calibri" w:hAnsi="Times New Roman" w:cs="Times New Roman"/>
                <w:b/>
                <w:bCs/>
                <w:lang w:eastAsia="ru-RU" w:bidi="ru-RU"/>
              </w:rPr>
              <w:t>2.3.9. </w:t>
            </w:r>
            <w:r w:rsidRPr="002D4166">
              <w:rPr>
                <w:rFonts w:ascii="Times New Roman" w:eastAsia="Calibri" w:hAnsi="Times New Roman" w:cs="Times New Roman"/>
                <w:b/>
                <w:bCs/>
              </w:rPr>
              <w:t>Забезпечення житлом громадян, які потребують поліпшення житлових умов шляхом р</w:t>
            </w:r>
            <w:r w:rsidRPr="002D4166">
              <w:rPr>
                <w:rFonts w:ascii="Times New Roman" w:eastAsia="Times New Roman" w:hAnsi="Times New Roman" w:cs="Times New Roman"/>
                <w:b/>
                <w:bCs/>
                <w:lang w:eastAsia="ru-RU"/>
              </w:rPr>
              <w:t xml:space="preserve">еалізації заходів </w:t>
            </w:r>
            <w:r w:rsidRPr="002D4166">
              <w:rPr>
                <w:rFonts w:ascii="Times New Roman" w:eastAsia="Calibri" w:hAnsi="Times New Roman" w:cs="Times New Roman"/>
                <w:b/>
                <w:bCs/>
              </w:rPr>
              <w:t>місцевих житлових програм</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78"/>
              <w:gridCol w:w="885"/>
              <w:gridCol w:w="884"/>
              <w:gridCol w:w="884"/>
              <w:gridCol w:w="884"/>
              <w:gridCol w:w="884"/>
            </w:tblGrid>
            <w:tr w:rsidR="009A2758" w:rsidRPr="003B341C" w:rsidTr="00C314AA">
              <w:trPr>
                <w:trHeight w:val="166"/>
              </w:trPr>
              <w:tc>
                <w:tcPr>
                  <w:tcW w:w="2270" w:type="pct"/>
                  <w:tcBorders>
                    <w:top w:val="single" w:sz="6" w:space="0" w:color="000000"/>
                    <w:left w:val="single" w:sz="6" w:space="0" w:color="000000"/>
                    <w:bottom w:val="single" w:sz="6"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1. Номер технічного завдання</w:t>
                  </w:r>
                </w:p>
              </w:tc>
              <w:tc>
                <w:tcPr>
                  <w:tcW w:w="2730" w:type="pct"/>
                  <w:gridSpan w:val="5"/>
                  <w:tcBorders>
                    <w:top w:val="single" w:sz="6" w:space="0" w:color="000000"/>
                    <w:left w:val="nil"/>
                    <w:bottom w:val="single" w:sz="6"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2.3.9</w:t>
                  </w:r>
                </w:p>
              </w:tc>
            </w:tr>
            <w:tr w:rsidR="009A2758" w:rsidRPr="003B341C" w:rsidTr="00C314AA">
              <w:trPr>
                <w:trHeight w:val="710"/>
              </w:trPr>
              <w:tc>
                <w:tcPr>
                  <w:tcW w:w="2270" w:type="pct"/>
                  <w:tcBorders>
                    <w:top w:val="nil"/>
                    <w:left w:val="single" w:sz="6" w:space="0" w:color="000000"/>
                    <w:bottom w:val="single" w:sz="6" w:space="0" w:color="000000"/>
                    <w:right w:val="single" w:sz="6" w:space="0" w:color="000000"/>
                  </w:tcBorders>
                  <w:hideMark/>
                </w:tcPr>
                <w:p w:rsidR="009A2758" w:rsidRPr="003B341C" w:rsidRDefault="009A2758" w:rsidP="003B341C">
                  <w:pPr>
                    <w:spacing w:after="0"/>
                    <w:ind w:left="57" w:right="57"/>
                    <w:jc w:val="both"/>
                    <w:rPr>
                      <w:rFonts w:ascii="Times New Roman" w:eastAsia="Times New Roman" w:hAnsi="Times New Roman" w:cs="Times New Roman"/>
                      <w:lang w:eastAsia="ru-RU"/>
                    </w:rPr>
                  </w:pPr>
                  <w:r w:rsidRPr="00F02DB3">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30" w:type="pct"/>
                  <w:gridSpan w:val="5"/>
                  <w:tcBorders>
                    <w:top w:val="nil"/>
                    <w:left w:val="nil"/>
                    <w:bottom w:val="single" w:sz="6"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Calibri" w:hAnsi="Times New Roman" w:cs="Times New Roman"/>
                      <w:b/>
                      <w:bCs/>
                    </w:rPr>
                    <w:t>Забезпечення житлом громадян, які потребують поліпшення житлових умов шляхом р</w:t>
                  </w:r>
                  <w:r w:rsidRPr="00F02DB3">
                    <w:rPr>
                      <w:rFonts w:ascii="Times New Roman" w:eastAsia="Times New Roman" w:hAnsi="Times New Roman" w:cs="Times New Roman"/>
                      <w:b/>
                      <w:bCs/>
                      <w:lang w:eastAsia="ru-RU"/>
                    </w:rPr>
                    <w:t xml:space="preserve">еалізації заходів </w:t>
                  </w:r>
                  <w:r w:rsidRPr="00F02DB3">
                    <w:rPr>
                      <w:rFonts w:ascii="Times New Roman" w:eastAsia="Calibri" w:hAnsi="Times New Roman" w:cs="Times New Roman"/>
                      <w:b/>
                      <w:bCs/>
                    </w:rPr>
                    <w:t xml:space="preserve">місцевих житлових програм </w:t>
                  </w: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hideMark/>
                </w:tcPr>
                <w:p w:rsidR="009A2758" w:rsidRPr="003B341C" w:rsidRDefault="00637B32"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30" w:type="pct"/>
                  <w:gridSpan w:val="5"/>
                  <w:tcBorders>
                    <w:top w:val="nil"/>
                    <w:left w:val="nil"/>
                    <w:bottom w:val="single" w:sz="6" w:space="0" w:color="000000"/>
                    <w:right w:val="single" w:sz="6" w:space="0" w:color="000000"/>
                  </w:tcBorders>
                  <w:hideMark/>
                </w:tcPr>
                <w:p w:rsidR="009A2758" w:rsidRPr="00F02DB3" w:rsidRDefault="009A2758" w:rsidP="003B341C">
                  <w:pPr>
                    <w:spacing w:after="0"/>
                    <w:ind w:left="57" w:right="57"/>
                    <w:jc w:val="both"/>
                    <w:rPr>
                      <w:rFonts w:ascii="Times New Roman" w:eastAsia="Calibri" w:hAnsi="Times New Roman" w:cs="Times New Roman"/>
                      <w:b/>
                      <w:bCs/>
                      <w:iCs/>
                    </w:rPr>
                  </w:pPr>
                  <w:r w:rsidRPr="00F02DB3">
                    <w:rPr>
                      <w:rFonts w:ascii="Times New Roman" w:eastAsia="Calibri"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F02DB3">
                    <w:rPr>
                      <w:rFonts w:ascii="Times New Roman" w:eastAsia="Calibri" w:hAnsi="Times New Roman" w:cs="Times New Roman"/>
                      <w:b/>
                      <w:bCs/>
                      <w:iCs/>
                      <w:spacing w:val="-1"/>
                    </w:rPr>
                    <w:t xml:space="preserve"> </w:t>
                  </w:r>
                  <w:r w:rsidRPr="00F02DB3">
                    <w:rPr>
                      <w:rFonts w:ascii="Times New Roman" w:eastAsia="Calibri" w:hAnsi="Times New Roman" w:cs="Times New Roman"/>
                      <w:b/>
                      <w:bCs/>
                      <w:iCs/>
                    </w:rPr>
                    <w:t>вимірах»</w:t>
                  </w:r>
                </w:p>
                <w:p w:rsidR="009A2758" w:rsidRPr="00F02DB3" w:rsidRDefault="009A2758" w:rsidP="003B341C">
                  <w:pPr>
                    <w:spacing w:after="0"/>
                    <w:ind w:left="57" w:right="57"/>
                    <w:jc w:val="both"/>
                    <w:rPr>
                      <w:rFonts w:ascii="Times New Roman" w:eastAsia="Times New Roman" w:hAnsi="Times New Roman" w:cs="Times New Roman"/>
                      <w:b/>
                      <w:bCs/>
                      <w:iCs/>
                      <w:lang w:eastAsia="ru-RU"/>
                    </w:rPr>
                  </w:pPr>
                  <w:r w:rsidRPr="00F02DB3">
                    <w:rPr>
                      <w:rFonts w:ascii="Times New Roman" w:eastAsia="Times New Roman" w:hAnsi="Times New Roman" w:cs="Times New Roman"/>
                      <w:b/>
                      <w:bCs/>
                      <w:iCs/>
                      <w:lang w:eastAsia="ru-RU"/>
                    </w:rPr>
                    <w:t>Оперативна ціль 5 «Формування єдиного освітнього, інформаційного, культурного простору в межах всієї території України»</w:t>
                  </w:r>
                </w:p>
                <w:p w:rsidR="009A2758" w:rsidRPr="00F02DB3" w:rsidRDefault="009A2758" w:rsidP="003B341C">
                  <w:pPr>
                    <w:tabs>
                      <w:tab w:val="left" w:pos="1177"/>
                    </w:tabs>
                    <w:spacing w:after="0"/>
                    <w:ind w:left="57" w:right="57"/>
                    <w:jc w:val="both"/>
                    <w:rPr>
                      <w:rFonts w:ascii="Times New Roman" w:eastAsia="Calibri" w:hAnsi="Times New Roman" w:cs="Times New Roman"/>
                      <w:b/>
                      <w:bCs/>
                      <w:iCs/>
                    </w:rPr>
                  </w:pPr>
                  <w:r w:rsidRPr="00F02DB3">
                    <w:rPr>
                      <w:rFonts w:ascii="Times New Roman" w:eastAsia="Calibri" w:hAnsi="Times New Roman" w:cs="Times New Roman"/>
                      <w:b/>
                      <w:bCs/>
                      <w:iCs/>
                    </w:rPr>
                    <w:t>Завдання за напрямом «Інтеграція внутрішньо переміщених осіб у територіальні громади їх постійного перебування»</w:t>
                  </w:r>
                </w:p>
                <w:p w:rsidR="009A2758" w:rsidRPr="003B341C" w:rsidRDefault="009A2758" w:rsidP="003B341C">
                  <w:pPr>
                    <w:tabs>
                      <w:tab w:val="left" w:pos="1177"/>
                    </w:tabs>
                    <w:spacing w:after="0"/>
                    <w:ind w:left="57" w:right="57"/>
                    <w:jc w:val="both"/>
                    <w:rPr>
                      <w:rFonts w:ascii="Times New Roman" w:eastAsia="Times New Roman" w:hAnsi="Times New Roman" w:cs="Times New Roman"/>
                      <w:iCs/>
                      <w:lang w:eastAsia="ru-RU"/>
                    </w:rPr>
                  </w:pPr>
                  <w:r w:rsidRPr="00F02DB3">
                    <w:rPr>
                      <w:rFonts w:ascii="Times New Roman" w:eastAsia="Calibri" w:hAnsi="Times New Roman" w:cs="Times New Roman"/>
                      <w:b/>
                      <w:bCs/>
                      <w:iCs/>
                    </w:rPr>
                    <w:t>5. Сприяння розвитку місцевих житлових програм, зокрема запровадженню кредитно-фінансових механізмів для забезпечення внутрішньо переміщених осіб постійним та доступним житлом з пільговими умовами фінансування будівництва та придбання житла, забезпечення можливостей для проживання у сільській місцевості внутрішньо переміщених</w:t>
                  </w:r>
                  <w:r w:rsidRPr="00F02DB3">
                    <w:rPr>
                      <w:rFonts w:ascii="Times New Roman" w:eastAsia="Calibri" w:hAnsi="Times New Roman" w:cs="Times New Roman"/>
                      <w:b/>
                      <w:bCs/>
                      <w:iCs/>
                      <w:spacing w:val="-3"/>
                    </w:rPr>
                    <w:t xml:space="preserve"> </w:t>
                  </w:r>
                  <w:r w:rsidRPr="00F02DB3">
                    <w:rPr>
                      <w:rFonts w:ascii="Times New Roman" w:eastAsia="Calibri" w:hAnsi="Times New Roman" w:cs="Times New Roman"/>
                      <w:b/>
                      <w:bCs/>
                      <w:iCs/>
                    </w:rPr>
                    <w:t>осіб</w:t>
                  </w: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30" w:type="pct"/>
                  <w:gridSpan w:val="5"/>
                  <w:tcBorders>
                    <w:top w:val="nil"/>
                    <w:left w:val="nil"/>
                    <w:bottom w:val="single" w:sz="6"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rPr>
                  </w:pPr>
                  <w:r w:rsidRPr="00F02DB3">
                    <w:rPr>
                      <w:rFonts w:ascii="Times New Roman" w:eastAsia="Times New Roman" w:hAnsi="Times New Roman" w:cs="Times New Roman"/>
                      <w:b/>
                      <w:bCs/>
                    </w:rPr>
                    <w:t>Стратегічна ціль 2. Підвищення комфорту життя мешканців м. Києва</w:t>
                  </w:r>
                </w:p>
                <w:p w:rsidR="009A2758" w:rsidRPr="00F02DB3" w:rsidRDefault="009A2758" w:rsidP="003B341C">
                  <w:pPr>
                    <w:spacing w:after="0"/>
                    <w:ind w:left="57" w:right="57"/>
                    <w:jc w:val="both"/>
                    <w:rPr>
                      <w:rFonts w:ascii="Times New Roman" w:eastAsia="Times New Roman" w:hAnsi="Times New Roman" w:cs="Times New Roman"/>
                      <w:b/>
                      <w:bCs/>
                    </w:rPr>
                  </w:pPr>
                  <w:r w:rsidRPr="00F02DB3">
                    <w:rPr>
                      <w:rFonts w:ascii="Times New Roman" w:eastAsia="Times New Roman" w:hAnsi="Times New Roman" w:cs="Times New Roman"/>
                      <w:b/>
                      <w:bCs/>
                      <w:lang w:eastAsia="ru-RU"/>
                    </w:rPr>
                    <w:t xml:space="preserve">Сектор 2.3. Соціальна підтримки та допомога. </w:t>
                  </w:r>
                  <w:r w:rsidRPr="00F02DB3">
                    <w:rPr>
                      <w:rFonts w:ascii="Times New Roman" w:eastAsia="Times New Roman" w:hAnsi="Times New Roman" w:cs="Times New Roman"/>
                      <w:b/>
                      <w:bCs/>
                    </w:rPr>
                    <w:t>Оперативна ціль 1. </w:t>
                  </w:r>
                  <w:r w:rsidRPr="00F02DB3">
                    <w:rPr>
                      <w:rFonts w:ascii="Times New Roman" w:eastAsia="Times New Roman" w:hAnsi="Times New Roman" w:cs="Times New Roman"/>
                      <w:b/>
                      <w:bCs/>
                      <w:lang w:eastAsia="ru-RU"/>
                    </w:rPr>
                    <w:t>Підвищення соціальної захищеності мешканців</w:t>
                  </w:r>
                  <w:r w:rsidRPr="00F02DB3">
                    <w:rPr>
                      <w:rFonts w:ascii="Times New Roman" w:eastAsia="Times New Roman" w:hAnsi="Times New Roman" w:cs="Times New Roman"/>
                      <w:b/>
                      <w:bCs/>
                    </w:rPr>
                    <w:t xml:space="preserve"> </w:t>
                  </w:r>
                </w:p>
                <w:p w:rsidR="009A2758" w:rsidRPr="00F02DB3" w:rsidRDefault="009A2758" w:rsidP="003B341C">
                  <w:pPr>
                    <w:spacing w:after="0"/>
                    <w:ind w:left="57" w:right="57"/>
                    <w:jc w:val="both"/>
                    <w:rPr>
                      <w:rFonts w:ascii="Times New Roman" w:eastAsia="Times New Roman" w:hAnsi="Times New Roman" w:cs="Times New Roman"/>
                      <w:b/>
                      <w:bCs/>
                    </w:rPr>
                  </w:pPr>
                  <w:r w:rsidRPr="00F02DB3">
                    <w:rPr>
                      <w:rFonts w:ascii="Times New Roman" w:eastAsia="Times New Roman" w:hAnsi="Times New Roman" w:cs="Times New Roman"/>
                      <w:b/>
                      <w:bCs/>
                    </w:rPr>
                    <w:t>Завдання 1.1. Підвищення забезпеченості соціальною інфраструктурою</w:t>
                  </w:r>
                </w:p>
              </w:tc>
            </w:tr>
            <w:tr w:rsidR="009A2758" w:rsidRPr="003B341C" w:rsidTr="00C314AA">
              <w:trPr>
                <w:trHeight w:val="680"/>
              </w:trPr>
              <w:tc>
                <w:tcPr>
                  <w:tcW w:w="2270" w:type="pct"/>
                  <w:tcBorders>
                    <w:top w:val="nil"/>
                    <w:left w:val="single" w:sz="6" w:space="0" w:color="000000"/>
                    <w:bottom w:val="single" w:sz="4"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lastRenderedPageBreak/>
                    <w:t xml:space="preserve">5. Територія, на яку матиме вплив реалізація </w:t>
                  </w:r>
                  <w:proofErr w:type="spellStart"/>
                  <w:r w:rsidRPr="00F02DB3">
                    <w:rPr>
                      <w:rFonts w:ascii="Times New Roman" w:eastAsia="Times New Roman" w:hAnsi="Times New Roman" w:cs="Times New Roman"/>
                      <w:b/>
                      <w:bCs/>
                      <w:lang w:eastAsia="ru-RU"/>
                    </w:rPr>
                    <w:t>проєктів</w:t>
                  </w:r>
                  <w:proofErr w:type="spellEnd"/>
                  <w:r w:rsidRPr="00F02DB3">
                    <w:rPr>
                      <w:rFonts w:ascii="Times New Roman" w:eastAsia="Times New Roman" w:hAnsi="Times New Roman" w:cs="Times New Roman"/>
                      <w:b/>
                      <w:bCs/>
                      <w:lang w:eastAsia="ru-RU"/>
                    </w:rPr>
                    <w:t xml:space="preserve"> за технічним завданням</w:t>
                  </w:r>
                </w:p>
              </w:tc>
              <w:tc>
                <w:tcPr>
                  <w:tcW w:w="2730" w:type="pct"/>
                  <w:gridSpan w:val="5"/>
                  <w:tcBorders>
                    <w:top w:val="nil"/>
                    <w:left w:val="nil"/>
                    <w:bottom w:val="single" w:sz="4"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місто Київ </w:t>
                  </w:r>
                </w:p>
              </w:tc>
            </w:tr>
            <w:tr w:rsidR="009A2758" w:rsidRPr="003B341C" w:rsidTr="00C314AA">
              <w:trPr>
                <w:trHeight w:val="60"/>
              </w:trPr>
              <w:tc>
                <w:tcPr>
                  <w:tcW w:w="2270" w:type="pct"/>
                  <w:tcBorders>
                    <w:top w:val="single" w:sz="4" w:space="0" w:color="000000"/>
                    <w:left w:val="single" w:sz="4" w:space="0" w:color="000000"/>
                    <w:bottom w:val="single" w:sz="4" w:space="0" w:color="000000"/>
                    <w:right w:val="single" w:sz="4"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6. Опис проблеми, на вирішення якої спрямовано технічне завдання</w:t>
                  </w:r>
                </w:p>
              </w:tc>
              <w:tc>
                <w:tcPr>
                  <w:tcW w:w="2730" w:type="pct"/>
                  <w:gridSpan w:val="5"/>
                  <w:tcBorders>
                    <w:top w:val="single" w:sz="4" w:space="0" w:color="000000"/>
                    <w:left w:val="single" w:sz="4" w:space="0" w:color="000000"/>
                    <w:bottom w:val="single" w:sz="4" w:space="0" w:color="000000"/>
                    <w:right w:val="single" w:sz="4"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Наявність значної черги осіб, які потребують поліпшення житлових умов, і мають право на отримання житла, зокрема:</w:t>
                  </w:r>
                </w:p>
                <w:p w:rsidR="009A2758" w:rsidRPr="00F02DB3" w:rsidRDefault="009A2758" w:rsidP="003B341C">
                  <w:pPr>
                    <w:widowControl w:val="0"/>
                    <w:numPr>
                      <w:ilvl w:val="0"/>
                      <w:numId w:val="18"/>
                    </w:numPr>
                    <w:tabs>
                      <w:tab w:val="left" w:pos="436"/>
                    </w:tabs>
                    <w:autoSpaceDE w:val="0"/>
                    <w:autoSpaceDN w:val="0"/>
                    <w:spacing w:after="0"/>
                    <w:ind w:left="113" w:right="57" w:firstLine="0"/>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 xml:space="preserve">діти-сироти та особи з їх числа </w:t>
                  </w:r>
                </w:p>
                <w:p w:rsidR="009A2758" w:rsidRPr="00F02DB3" w:rsidRDefault="009A2758" w:rsidP="003B341C">
                  <w:pPr>
                    <w:widowControl w:val="0"/>
                    <w:numPr>
                      <w:ilvl w:val="0"/>
                      <w:numId w:val="18"/>
                    </w:numPr>
                    <w:tabs>
                      <w:tab w:val="left" w:pos="436"/>
                    </w:tabs>
                    <w:autoSpaceDE w:val="0"/>
                    <w:autoSpaceDN w:val="0"/>
                    <w:spacing w:after="0"/>
                    <w:ind w:left="113" w:right="57" w:firstLine="0"/>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громадяни, які потребують поліпшення житлових умов, та мешканці непридатних для проживання (аварійних) приміщень</w:t>
                  </w:r>
                </w:p>
                <w:p w:rsidR="009A2758" w:rsidRPr="00F02DB3" w:rsidRDefault="009A2758" w:rsidP="003B341C">
                  <w:pPr>
                    <w:widowControl w:val="0"/>
                    <w:numPr>
                      <w:ilvl w:val="0"/>
                      <w:numId w:val="18"/>
                    </w:numPr>
                    <w:tabs>
                      <w:tab w:val="left" w:pos="436"/>
                    </w:tabs>
                    <w:autoSpaceDE w:val="0"/>
                    <w:autoSpaceDN w:val="0"/>
                    <w:spacing w:after="0"/>
                    <w:ind w:left="113" w:right="57" w:firstLine="0"/>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громадяни, які потребують поліпшення житлових умов, і мають можливість профінансувати будівництво (придбання) власного житла на умовах співфінансування</w:t>
                  </w:r>
                </w:p>
                <w:p w:rsidR="009A2758" w:rsidRPr="00F02DB3" w:rsidRDefault="009A2758" w:rsidP="003B341C">
                  <w:pPr>
                    <w:widowControl w:val="0"/>
                    <w:numPr>
                      <w:ilvl w:val="0"/>
                      <w:numId w:val="18"/>
                    </w:numPr>
                    <w:tabs>
                      <w:tab w:val="left" w:pos="436"/>
                    </w:tabs>
                    <w:autoSpaceDE w:val="0"/>
                    <w:autoSpaceDN w:val="0"/>
                    <w:spacing w:after="0"/>
                    <w:ind w:left="113" w:right="57" w:firstLine="0"/>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громадяни, які мають право на отримання житла з фонду тимчасового житла, зокрема з числа внутрішньо переміщених осіб</w:t>
                  </w:r>
                </w:p>
                <w:p w:rsidR="009A2758" w:rsidRPr="00F02DB3" w:rsidRDefault="009A2758" w:rsidP="003B341C">
                  <w:pPr>
                    <w:widowControl w:val="0"/>
                    <w:tabs>
                      <w:tab w:val="left" w:pos="436"/>
                    </w:tabs>
                    <w:autoSpaceDE w:val="0"/>
                    <w:autoSpaceDN w:val="0"/>
                    <w:spacing w:after="0"/>
                    <w:ind w:right="57"/>
                    <w:jc w:val="both"/>
                    <w:rPr>
                      <w:rFonts w:ascii="Times New Roman" w:eastAsia="Calibri" w:hAnsi="Times New Roman" w:cs="Times New Roman"/>
                      <w:b/>
                      <w:bCs/>
                      <w:lang w:eastAsia="ru-RU"/>
                    </w:rPr>
                  </w:pPr>
                </w:p>
                <w:p w:rsidR="009A2758" w:rsidRPr="00F02DB3" w:rsidRDefault="009A2758" w:rsidP="003B341C">
                  <w:pPr>
                    <w:widowControl w:val="0"/>
                    <w:numPr>
                      <w:ilvl w:val="0"/>
                      <w:numId w:val="18"/>
                    </w:numPr>
                    <w:tabs>
                      <w:tab w:val="left" w:pos="436"/>
                    </w:tabs>
                    <w:autoSpaceDE w:val="0"/>
                    <w:autoSpaceDN w:val="0"/>
                    <w:spacing w:after="0"/>
                    <w:ind w:left="113" w:right="57" w:firstLine="0"/>
                    <w:jc w:val="both"/>
                    <w:rPr>
                      <w:rFonts w:ascii="Times New Roman" w:eastAsia="Times New Roman" w:hAnsi="Times New Roman" w:cs="Times New Roman"/>
                      <w:b/>
                      <w:bCs/>
                      <w:spacing w:val="-20"/>
                      <w:lang w:eastAsia="ru-RU"/>
                    </w:rPr>
                  </w:pPr>
                  <w:r w:rsidRPr="00F02DB3">
                    <w:rPr>
                      <w:rFonts w:ascii="Times New Roman" w:eastAsia="Times New Roman" w:hAnsi="Times New Roman" w:cs="Times New Roman"/>
                      <w:b/>
                      <w:bCs/>
                      <w:lang w:eastAsia="ru-RU"/>
                    </w:rPr>
                    <w:t xml:space="preserve">громадяни, які мають право на отримання соціального житла, </w:t>
                  </w:r>
                  <w:r w:rsidRPr="00F02DB3">
                    <w:rPr>
                      <w:rFonts w:ascii="Times New Roman" w:eastAsia="Times New Roman" w:hAnsi="Times New Roman" w:cs="Times New Roman"/>
                      <w:b/>
                      <w:bCs/>
                      <w:lang w:eastAsia="zh-CN"/>
                    </w:rPr>
                    <w:t>зокрема</w:t>
                  </w:r>
                  <w:r w:rsidRPr="00F02DB3">
                    <w:rPr>
                      <w:rFonts w:ascii="Times New Roman" w:eastAsia="Times New Roman" w:hAnsi="Times New Roman" w:cs="Times New Roman"/>
                      <w:b/>
                      <w:bCs/>
                      <w:lang w:eastAsia="ru-RU"/>
                    </w:rPr>
                    <w:t xml:space="preserve"> діти-сироти та особи з їх числа</w:t>
                  </w:r>
                </w:p>
              </w:tc>
            </w:tr>
            <w:tr w:rsidR="009A2758" w:rsidRPr="003B341C" w:rsidTr="00C314AA">
              <w:trPr>
                <w:trHeight w:val="789"/>
              </w:trPr>
              <w:tc>
                <w:tcPr>
                  <w:tcW w:w="2270" w:type="pct"/>
                  <w:tcBorders>
                    <w:top w:val="single" w:sz="4" w:space="0" w:color="000000"/>
                    <w:left w:val="single" w:sz="4" w:space="0" w:color="auto"/>
                    <w:bottom w:val="single" w:sz="4" w:space="0" w:color="auto"/>
                    <w:right w:val="single" w:sz="4" w:space="0" w:color="auto"/>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 xml:space="preserve">7. Очікувані кількісні результати від реалізації </w:t>
                  </w:r>
                  <w:proofErr w:type="spellStart"/>
                  <w:r w:rsidRPr="00F02DB3">
                    <w:rPr>
                      <w:rFonts w:ascii="Times New Roman" w:eastAsia="Times New Roman" w:hAnsi="Times New Roman" w:cs="Times New Roman"/>
                      <w:b/>
                      <w:bCs/>
                      <w:lang w:eastAsia="ru-RU"/>
                    </w:rPr>
                    <w:t>проєктів</w:t>
                  </w:r>
                  <w:proofErr w:type="spellEnd"/>
                  <w:r w:rsidRPr="00F02DB3">
                    <w:rPr>
                      <w:rFonts w:ascii="Times New Roman" w:eastAsia="Times New Roman" w:hAnsi="Times New Roman" w:cs="Times New Roman"/>
                      <w:b/>
                      <w:bCs/>
                      <w:lang w:eastAsia="ru-RU"/>
                    </w:rPr>
                    <w:t xml:space="preserve"> на виконання технічного завдання:</w:t>
                  </w:r>
                </w:p>
              </w:tc>
              <w:tc>
                <w:tcPr>
                  <w:tcW w:w="546" w:type="pct"/>
                  <w:tcBorders>
                    <w:top w:val="single" w:sz="4" w:space="0" w:color="000000"/>
                    <w:left w:val="single" w:sz="4" w:space="0" w:color="auto"/>
                    <w:bottom w:val="single" w:sz="4" w:space="0" w:color="auto"/>
                    <w:right w:val="single" w:sz="4" w:space="0" w:color="auto"/>
                  </w:tcBorders>
                  <w:vAlign w:val="center"/>
                  <w:hideMark/>
                </w:tcPr>
                <w:p w:rsidR="009A2758" w:rsidRPr="00F02DB3" w:rsidRDefault="009A2758" w:rsidP="003B341C">
                  <w:pPr>
                    <w:spacing w:after="0"/>
                    <w:jc w:val="center"/>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2021 рік</w:t>
                  </w:r>
                </w:p>
              </w:tc>
              <w:tc>
                <w:tcPr>
                  <w:tcW w:w="546" w:type="pct"/>
                  <w:tcBorders>
                    <w:top w:val="single" w:sz="4" w:space="0" w:color="000000"/>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2022 рік</w:t>
                  </w:r>
                </w:p>
              </w:tc>
              <w:tc>
                <w:tcPr>
                  <w:tcW w:w="546" w:type="pct"/>
                  <w:tcBorders>
                    <w:top w:val="single" w:sz="4" w:space="0" w:color="000000"/>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2023 рік</w:t>
                  </w:r>
                </w:p>
              </w:tc>
              <w:tc>
                <w:tcPr>
                  <w:tcW w:w="546" w:type="pct"/>
                  <w:tcBorders>
                    <w:top w:val="single" w:sz="4" w:space="0" w:color="000000"/>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2024 рік</w:t>
                  </w:r>
                </w:p>
              </w:tc>
              <w:tc>
                <w:tcPr>
                  <w:tcW w:w="546" w:type="pct"/>
                  <w:tcBorders>
                    <w:top w:val="single" w:sz="4" w:space="0" w:color="000000"/>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Усього</w:t>
                  </w:r>
                </w:p>
              </w:tc>
            </w:tr>
            <w:tr w:rsidR="009A2758" w:rsidRPr="003B341C" w:rsidTr="00C314AA">
              <w:trPr>
                <w:trHeight w:val="480"/>
              </w:trPr>
              <w:tc>
                <w:tcPr>
                  <w:tcW w:w="2270" w:type="pct"/>
                  <w:tcBorders>
                    <w:top w:val="single" w:sz="4" w:space="0" w:color="auto"/>
                    <w:left w:val="single" w:sz="4" w:space="0" w:color="auto"/>
                    <w:bottom w:val="single" w:sz="4" w:space="0" w:color="auto"/>
                    <w:right w:val="single" w:sz="4" w:space="0" w:color="auto"/>
                  </w:tcBorders>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rPr>
                    <w:t>- кількість квартир, наданих дітям-сиротам, дітям, позбавленим батьківського піклування, та особам з їх числа, од.</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81</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53</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24</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158</w:t>
                  </w:r>
                </w:p>
              </w:tc>
            </w:tr>
            <w:tr w:rsidR="009A2758" w:rsidRPr="003B341C" w:rsidTr="00C314AA">
              <w:trPr>
                <w:trHeight w:val="480"/>
              </w:trPr>
              <w:tc>
                <w:tcPr>
                  <w:tcW w:w="2270" w:type="pct"/>
                  <w:tcBorders>
                    <w:top w:val="single" w:sz="4" w:space="0" w:color="auto"/>
                    <w:left w:val="single" w:sz="6" w:space="0" w:color="000000"/>
                    <w:bottom w:val="single" w:sz="6" w:space="0" w:color="000000"/>
                    <w:right w:val="single" w:sz="6" w:space="0" w:color="000000"/>
                  </w:tcBorders>
                </w:tcPr>
                <w:p w:rsidR="009A2758" w:rsidRPr="00F02DB3" w:rsidRDefault="009A2758" w:rsidP="003B341C">
                  <w:pPr>
                    <w:spacing w:after="0"/>
                    <w:ind w:left="57" w:right="57"/>
                    <w:jc w:val="both"/>
                    <w:rPr>
                      <w:rFonts w:ascii="Times New Roman" w:eastAsia="Times New Roman" w:hAnsi="Times New Roman" w:cs="Times New Roman"/>
                      <w:b/>
                      <w:bCs/>
                    </w:rPr>
                  </w:pPr>
                  <w:r w:rsidRPr="00F02DB3">
                    <w:rPr>
                      <w:rFonts w:ascii="Times New Roman" w:eastAsia="Times New Roman" w:hAnsi="Times New Roman" w:cs="Times New Roman"/>
                      <w:b/>
                      <w:bCs/>
                    </w:rPr>
                    <w:t>- кількість сімей, забезпечених благоустроєним житлом, профінансованим за кошти міського бюджету, од.</w:t>
                  </w:r>
                </w:p>
              </w:tc>
              <w:tc>
                <w:tcPr>
                  <w:tcW w:w="546" w:type="pct"/>
                  <w:tcBorders>
                    <w:top w:val="single" w:sz="4" w:space="0" w:color="auto"/>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130</w:t>
                  </w:r>
                </w:p>
              </w:tc>
              <w:tc>
                <w:tcPr>
                  <w:tcW w:w="546" w:type="pct"/>
                  <w:tcBorders>
                    <w:top w:val="nil"/>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65</w:t>
                  </w:r>
                </w:p>
              </w:tc>
              <w:tc>
                <w:tcPr>
                  <w:tcW w:w="546" w:type="pct"/>
                  <w:tcBorders>
                    <w:top w:val="nil"/>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w:t>
                  </w:r>
                </w:p>
              </w:tc>
              <w:tc>
                <w:tcPr>
                  <w:tcW w:w="546" w:type="pct"/>
                  <w:tcBorders>
                    <w:top w:val="nil"/>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400</w:t>
                  </w:r>
                </w:p>
              </w:tc>
              <w:tc>
                <w:tcPr>
                  <w:tcW w:w="546" w:type="pct"/>
                  <w:tcBorders>
                    <w:top w:val="nil"/>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595</w:t>
                  </w:r>
                </w:p>
              </w:tc>
            </w:tr>
            <w:tr w:rsidR="009A2758" w:rsidRPr="003B341C" w:rsidTr="00C314AA">
              <w:trPr>
                <w:trHeight w:val="480"/>
              </w:trPr>
              <w:tc>
                <w:tcPr>
                  <w:tcW w:w="2270" w:type="pct"/>
                  <w:tcBorders>
                    <w:left w:val="single" w:sz="6" w:space="0" w:color="000000"/>
                    <w:bottom w:val="single" w:sz="6" w:space="0" w:color="000000"/>
                    <w:right w:val="single" w:sz="4" w:space="0" w:color="auto"/>
                  </w:tcBorders>
                  <w:shd w:val="clear" w:color="auto" w:fill="auto"/>
                </w:tcPr>
                <w:p w:rsidR="009A2758" w:rsidRPr="00F02DB3" w:rsidRDefault="009A2758" w:rsidP="003B341C">
                  <w:pPr>
                    <w:spacing w:after="0"/>
                    <w:ind w:left="57" w:right="57"/>
                    <w:jc w:val="both"/>
                    <w:rPr>
                      <w:rFonts w:ascii="Times New Roman" w:eastAsia="Times New Roman" w:hAnsi="Times New Roman" w:cs="Times New Roman"/>
                      <w:b/>
                      <w:bCs/>
                      <w:lang w:eastAsia="uk-UA"/>
                    </w:rPr>
                  </w:pPr>
                  <w:r w:rsidRPr="00F02DB3">
                    <w:rPr>
                      <w:rFonts w:ascii="Times New Roman" w:eastAsia="Times New Roman" w:hAnsi="Times New Roman" w:cs="Times New Roman"/>
                      <w:b/>
                      <w:bCs/>
                      <w:lang w:eastAsia="uk-UA"/>
                    </w:rPr>
                    <w:lastRenderedPageBreak/>
                    <w:t xml:space="preserve">- кількість сімей, забезпечених благоустроєним житлом, профінансованим на умовах співфінансування од., </w:t>
                  </w:r>
                </w:p>
                <w:p w:rsidR="009A2758" w:rsidRPr="00F02DB3" w:rsidRDefault="009A2758" w:rsidP="003B341C">
                  <w:pPr>
                    <w:spacing w:after="0"/>
                    <w:ind w:left="57" w:right="57"/>
                    <w:jc w:val="both"/>
                    <w:rPr>
                      <w:rFonts w:ascii="Times New Roman" w:eastAsia="Times New Roman" w:hAnsi="Times New Roman" w:cs="Times New Roman"/>
                      <w:b/>
                      <w:bCs/>
                      <w:lang w:eastAsia="uk-UA"/>
                    </w:rPr>
                  </w:pPr>
                  <w:r w:rsidRPr="00F02DB3">
                    <w:rPr>
                      <w:rFonts w:ascii="Times New Roman" w:eastAsia="Times New Roman" w:hAnsi="Times New Roman" w:cs="Times New Roman"/>
                      <w:b/>
                      <w:bCs/>
                      <w:lang w:eastAsia="uk-UA"/>
                    </w:rPr>
                    <w:t>зокрема:</w:t>
                  </w:r>
                </w:p>
                <w:p w:rsidR="009A2758" w:rsidRPr="00F02DB3" w:rsidRDefault="009A2758" w:rsidP="003B341C">
                  <w:pPr>
                    <w:spacing w:after="0"/>
                    <w:ind w:left="57" w:right="57"/>
                    <w:contextualSpacing/>
                    <w:jc w:val="both"/>
                    <w:rPr>
                      <w:rFonts w:ascii="Times New Roman" w:eastAsia="Times New Roman" w:hAnsi="Times New Roman" w:cs="Times New Roman"/>
                      <w:b/>
                      <w:bCs/>
                      <w:lang w:eastAsia="uk-UA"/>
                    </w:rPr>
                  </w:pPr>
                  <w:r w:rsidRPr="00F02DB3">
                    <w:rPr>
                      <w:rFonts w:ascii="Times New Roman" w:eastAsia="Times New Roman" w:hAnsi="Times New Roman" w:cs="Times New Roman"/>
                      <w:b/>
                      <w:bCs/>
                      <w:lang w:eastAsia="uk-UA"/>
                    </w:rPr>
                    <w:t>за схемою 50/50 (учасники АТО, учасники бойових дій), од.</w:t>
                  </w:r>
                </w:p>
                <w:p w:rsidR="009A2758" w:rsidRPr="00F02DB3" w:rsidRDefault="009A2758" w:rsidP="003B341C">
                  <w:pPr>
                    <w:spacing w:after="0"/>
                    <w:ind w:left="57" w:right="57"/>
                    <w:jc w:val="both"/>
                    <w:rPr>
                      <w:rFonts w:ascii="Times New Roman" w:eastAsia="Times New Roman" w:hAnsi="Times New Roman" w:cs="Times New Roman"/>
                      <w:b/>
                      <w:bCs/>
                      <w:lang w:eastAsia="uk-UA"/>
                    </w:rPr>
                  </w:pPr>
                  <w:r w:rsidRPr="00F02DB3">
                    <w:rPr>
                      <w:rFonts w:ascii="Times New Roman" w:eastAsia="Times New Roman" w:hAnsi="Times New Roman" w:cs="Times New Roman"/>
                      <w:b/>
                      <w:bCs/>
                      <w:lang w:eastAsia="uk-UA"/>
                    </w:rPr>
                    <w:t>за схемою 30/70 (інші категорії обліку), од.</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236</w:t>
                  </w: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59</w:t>
                  </w: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177</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135</w:t>
                  </w: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34</w:t>
                  </w: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101</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150</w:t>
                  </w: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81</w:t>
                  </w: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69</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9A2758" w:rsidRPr="00F02DB3" w:rsidRDefault="009A2758" w:rsidP="003B341C">
                  <w:pPr>
                    <w:spacing w:after="0"/>
                    <w:jc w:val="center"/>
                    <w:rPr>
                      <w:rFonts w:ascii="Times New Roman" w:eastAsia="Calibri" w:hAnsi="Times New Roman" w:cs="Times New Roman"/>
                      <w:b/>
                      <w:bCs/>
                    </w:rPr>
                  </w:pPr>
                </w:p>
                <w:p w:rsidR="009A2758" w:rsidRPr="00F02DB3" w:rsidRDefault="00CF5FF4" w:rsidP="003B341C">
                  <w:pPr>
                    <w:spacing w:after="0"/>
                    <w:jc w:val="center"/>
                    <w:rPr>
                      <w:rFonts w:ascii="Times New Roman" w:eastAsia="Calibri" w:hAnsi="Times New Roman" w:cs="Times New Roman"/>
                      <w:b/>
                      <w:bCs/>
                    </w:rPr>
                  </w:pPr>
                  <w:r>
                    <w:rPr>
                      <w:rFonts w:ascii="Times New Roman" w:eastAsia="Calibri" w:hAnsi="Times New Roman" w:cs="Times New Roman"/>
                      <w:b/>
                      <w:bCs/>
                    </w:rPr>
                    <w:t>65</w:t>
                  </w: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p>
                <w:p w:rsidR="009A2758" w:rsidRPr="00F02DB3" w:rsidRDefault="00CF5FF4" w:rsidP="003B341C">
                  <w:pPr>
                    <w:spacing w:after="0"/>
                    <w:jc w:val="center"/>
                    <w:rPr>
                      <w:rFonts w:ascii="Times New Roman" w:eastAsia="Calibri" w:hAnsi="Times New Roman" w:cs="Times New Roman"/>
                      <w:b/>
                      <w:bCs/>
                    </w:rPr>
                  </w:pPr>
                  <w:r>
                    <w:rPr>
                      <w:rFonts w:ascii="Times New Roman" w:eastAsia="Calibri" w:hAnsi="Times New Roman" w:cs="Times New Roman"/>
                      <w:b/>
                      <w:bCs/>
                    </w:rPr>
                    <w:t>31</w:t>
                  </w: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34</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9A2758" w:rsidRPr="00F02DB3" w:rsidRDefault="009A2758" w:rsidP="003B341C">
                  <w:pPr>
                    <w:spacing w:after="0"/>
                    <w:jc w:val="center"/>
                    <w:rPr>
                      <w:rFonts w:ascii="Times New Roman" w:eastAsia="Calibri" w:hAnsi="Times New Roman" w:cs="Times New Roman"/>
                      <w:b/>
                      <w:bCs/>
                    </w:rPr>
                  </w:pPr>
                </w:p>
                <w:p w:rsidR="009A2758" w:rsidRPr="00F02DB3" w:rsidRDefault="00CF5FF4" w:rsidP="003B341C">
                  <w:pPr>
                    <w:spacing w:after="0"/>
                    <w:jc w:val="center"/>
                    <w:rPr>
                      <w:rFonts w:ascii="Times New Roman" w:eastAsia="Calibri" w:hAnsi="Times New Roman" w:cs="Times New Roman"/>
                      <w:b/>
                      <w:bCs/>
                    </w:rPr>
                  </w:pPr>
                  <w:r>
                    <w:rPr>
                      <w:rFonts w:ascii="Times New Roman" w:eastAsia="Calibri" w:hAnsi="Times New Roman" w:cs="Times New Roman"/>
                      <w:b/>
                      <w:bCs/>
                    </w:rPr>
                    <w:t>586</w:t>
                  </w: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p>
                <w:p w:rsidR="009A2758" w:rsidRPr="00F02DB3" w:rsidRDefault="00CF5FF4" w:rsidP="003B341C">
                  <w:pPr>
                    <w:spacing w:after="0"/>
                    <w:jc w:val="center"/>
                    <w:rPr>
                      <w:rFonts w:ascii="Times New Roman" w:eastAsia="Calibri" w:hAnsi="Times New Roman" w:cs="Times New Roman"/>
                      <w:b/>
                      <w:bCs/>
                    </w:rPr>
                  </w:pPr>
                  <w:r>
                    <w:rPr>
                      <w:rFonts w:ascii="Times New Roman" w:eastAsia="Calibri" w:hAnsi="Times New Roman" w:cs="Times New Roman"/>
                      <w:b/>
                      <w:bCs/>
                    </w:rPr>
                    <w:t>205</w:t>
                  </w:r>
                </w:p>
                <w:p w:rsidR="009A2758" w:rsidRPr="00F02DB3" w:rsidRDefault="009A2758" w:rsidP="003B341C">
                  <w:pPr>
                    <w:spacing w:after="0"/>
                    <w:jc w:val="center"/>
                    <w:rPr>
                      <w:rFonts w:ascii="Times New Roman" w:eastAsia="Calibri" w:hAnsi="Times New Roman" w:cs="Times New Roman"/>
                      <w:b/>
                      <w:bCs/>
                    </w:rPr>
                  </w:pPr>
                </w:p>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381</w:t>
                  </w:r>
                </w:p>
              </w:tc>
            </w:tr>
            <w:tr w:rsidR="009A2758" w:rsidRPr="003B341C" w:rsidTr="00C314AA">
              <w:trPr>
                <w:trHeight w:val="480"/>
              </w:trPr>
              <w:tc>
                <w:tcPr>
                  <w:tcW w:w="2270" w:type="pct"/>
                  <w:tcBorders>
                    <w:left w:val="single" w:sz="6" w:space="0" w:color="000000"/>
                    <w:bottom w:val="single" w:sz="6" w:space="0" w:color="000000"/>
                    <w:right w:val="single" w:sz="4" w:space="0" w:color="auto"/>
                  </w:tcBorders>
                  <w:shd w:val="clear" w:color="auto" w:fill="auto"/>
                </w:tcPr>
                <w:p w:rsidR="009A2758" w:rsidRPr="00F02DB3" w:rsidRDefault="009A2758" w:rsidP="003B341C">
                  <w:pPr>
                    <w:spacing w:after="0"/>
                    <w:ind w:left="57" w:right="57"/>
                    <w:jc w:val="both"/>
                    <w:rPr>
                      <w:rFonts w:ascii="Times New Roman" w:eastAsia="Times New Roman" w:hAnsi="Times New Roman" w:cs="Times New Roman"/>
                      <w:b/>
                      <w:bCs/>
                      <w:lang w:eastAsia="uk-UA"/>
                    </w:rPr>
                  </w:pPr>
                  <w:r w:rsidRPr="00F02DB3">
                    <w:rPr>
                      <w:rFonts w:ascii="Times New Roman" w:eastAsia="Times New Roman" w:hAnsi="Times New Roman" w:cs="Times New Roman"/>
                      <w:b/>
                      <w:bCs/>
                      <w:lang w:eastAsia="uk-UA"/>
                    </w:rPr>
                    <w:t>- кількість сімей, забезпечених тимчасовим житлом, од.</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53</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20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73</w:t>
                  </w:r>
                </w:p>
              </w:tc>
            </w:tr>
            <w:tr w:rsidR="009A2758" w:rsidRPr="003B341C" w:rsidTr="00C314AA">
              <w:trPr>
                <w:trHeight w:val="480"/>
              </w:trPr>
              <w:tc>
                <w:tcPr>
                  <w:tcW w:w="2270" w:type="pct"/>
                  <w:tcBorders>
                    <w:left w:val="single" w:sz="6" w:space="0" w:color="000000"/>
                    <w:bottom w:val="single" w:sz="4" w:space="0" w:color="auto"/>
                    <w:right w:val="single" w:sz="4" w:space="0" w:color="auto"/>
                  </w:tcBorders>
                  <w:shd w:val="clear" w:color="auto" w:fill="auto"/>
                </w:tcPr>
                <w:p w:rsidR="009A2758" w:rsidRPr="00F02DB3" w:rsidRDefault="009A2758" w:rsidP="003B341C">
                  <w:pPr>
                    <w:spacing w:after="0"/>
                    <w:ind w:left="57" w:right="57"/>
                    <w:jc w:val="both"/>
                    <w:rPr>
                      <w:rFonts w:ascii="Times New Roman" w:eastAsia="Times New Roman" w:hAnsi="Times New Roman" w:cs="Times New Roman"/>
                      <w:b/>
                      <w:bCs/>
                      <w:lang w:eastAsia="uk-UA"/>
                    </w:rPr>
                  </w:pPr>
                  <w:r w:rsidRPr="00F02DB3">
                    <w:rPr>
                      <w:rFonts w:ascii="Times New Roman" w:eastAsia="Times New Roman" w:hAnsi="Times New Roman" w:cs="Times New Roman"/>
                      <w:b/>
                      <w:bCs/>
                      <w:lang w:eastAsia="uk-UA"/>
                    </w:rPr>
                    <w:t>- кількість квартир соціального житла, наданого громадянам, які потребують поліпшення житлових умов і мають право на його отримання, зокрема дітям-сиротам та особам з їх числа, од.</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58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36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94</w:t>
                  </w:r>
                </w:p>
              </w:tc>
            </w:tr>
            <w:tr w:rsidR="009A2758" w:rsidRPr="003B341C" w:rsidTr="00C314AA">
              <w:trPr>
                <w:trHeight w:val="480"/>
              </w:trPr>
              <w:tc>
                <w:tcPr>
                  <w:tcW w:w="2270" w:type="pct"/>
                  <w:tcBorders>
                    <w:left w:val="single" w:sz="6" w:space="0" w:color="000000"/>
                    <w:bottom w:val="single" w:sz="4" w:space="0" w:color="auto"/>
                    <w:right w:val="single" w:sz="4" w:space="0" w:color="auto"/>
                  </w:tcBorders>
                  <w:shd w:val="clear" w:color="auto" w:fill="auto"/>
                </w:tcPr>
                <w:p w:rsidR="009A2758" w:rsidRPr="00F02DB3" w:rsidRDefault="009A2758" w:rsidP="003B341C">
                  <w:pPr>
                    <w:spacing w:after="0"/>
                    <w:ind w:left="57" w:right="57"/>
                    <w:jc w:val="both"/>
                    <w:rPr>
                      <w:rFonts w:ascii="Times New Roman" w:eastAsia="Times New Roman" w:hAnsi="Times New Roman" w:cs="Times New Roman"/>
                      <w:b/>
                      <w:bCs/>
                    </w:rPr>
                  </w:pPr>
                  <w:r w:rsidRPr="00F02DB3">
                    <w:rPr>
                      <w:rFonts w:ascii="Times New Roman" w:eastAsia="Times New Roman" w:hAnsi="Times New Roman" w:cs="Times New Roman"/>
                      <w:b/>
                      <w:bCs/>
                    </w:rPr>
                    <w:t xml:space="preserve">- кількість квартир, наданих </w:t>
                  </w:r>
                  <w:r w:rsidRPr="00F02DB3">
                    <w:rPr>
                      <w:rFonts w:ascii="Times New Roman" w:eastAsia="Calibri" w:hAnsi="Times New Roman" w:cs="Times New Roman"/>
                      <w:b/>
                      <w:bCs/>
                    </w:rPr>
                    <w:t>учасникам бойових дій та членам їх сімей, од.</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194</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41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rPr>
                  </w:pPr>
                  <w:r w:rsidRPr="00F02DB3">
                    <w:rPr>
                      <w:rFonts w:ascii="Times New Roman" w:eastAsia="Calibri" w:hAnsi="Times New Roman" w:cs="Times New Roman"/>
                      <w:b/>
                      <w:bCs/>
                    </w:rPr>
                    <w:t>235</w:t>
                  </w:r>
                </w:p>
              </w:tc>
            </w:tr>
            <w:tr w:rsidR="009A2758" w:rsidRPr="003B341C" w:rsidTr="00C314AA">
              <w:trPr>
                <w:trHeight w:val="302"/>
              </w:trPr>
              <w:tc>
                <w:tcPr>
                  <w:tcW w:w="2270" w:type="pct"/>
                  <w:tcBorders>
                    <w:top w:val="single" w:sz="4" w:space="0" w:color="auto"/>
                    <w:left w:val="single" w:sz="4" w:space="0" w:color="auto"/>
                    <w:bottom w:val="single" w:sz="4" w:space="0" w:color="auto"/>
                    <w:right w:val="single" w:sz="4" w:space="0" w:color="auto"/>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 xml:space="preserve">8. Очікувані якісні результати від реалізації </w:t>
                  </w:r>
                  <w:proofErr w:type="spellStart"/>
                  <w:r w:rsidRPr="00F02DB3">
                    <w:rPr>
                      <w:rFonts w:ascii="Times New Roman" w:eastAsia="Times New Roman" w:hAnsi="Times New Roman" w:cs="Times New Roman"/>
                      <w:b/>
                      <w:bCs/>
                      <w:lang w:eastAsia="ru-RU"/>
                    </w:rPr>
                    <w:t>проєктів</w:t>
                  </w:r>
                  <w:proofErr w:type="spellEnd"/>
                  <w:r w:rsidRPr="00F02DB3">
                    <w:rPr>
                      <w:rFonts w:ascii="Times New Roman" w:eastAsia="Times New Roman" w:hAnsi="Times New Roman" w:cs="Times New Roman"/>
                      <w:b/>
                      <w:bCs/>
                      <w:lang w:eastAsia="ru-RU"/>
                    </w:rPr>
                    <w:t xml:space="preserve"> на виконання технічного завдання</w:t>
                  </w:r>
                </w:p>
              </w:tc>
              <w:tc>
                <w:tcPr>
                  <w:tcW w:w="2730" w:type="pct"/>
                  <w:gridSpan w:val="5"/>
                  <w:tcBorders>
                    <w:top w:val="single" w:sz="4" w:space="0" w:color="auto"/>
                    <w:left w:val="single" w:sz="4" w:space="0" w:color="auto"/>
                    <w:bottom w:val="single" w:sz="4" w:space="0" w:color="auto"/>
                    <w:right w:val="single" w:sz="4" w:space="0" w:color="auto"/>
                  </w:tcBorders>
                </w:tcPr>
                <w:p w:rsidR="009A2758" w:rsidRPr="00F02DB3" w:rsidRDefault="009A2758" w:rsidP="003B341C">
                  <w:pPr>
                    <w:widowControl w:val="0"/>
                    <w:tabs>
                      <w:tab w:val="left" w:pos="511"/>
                    </w:tabs>
                    <w:autoSpaceDE w:val="0"/>
                    <w:autoSpaceDN w:val="0"/>
                    <w:spacing w:after="0"/>
                    <w:ind w:left="57" w:right="57"/>
                    <w:jc w:val="both"/>
                    <w:rPr>
                      <w:rFonts w:ascii="Times New Roman" w:eastAsia="Times New Roman" w:hAnsi="Times New Roman" w:cs="Times New Roman"/>
                      <w:b/>
                      <w:bCs/>
                      <w:lang w:eastAsia="ru-RU" w:bidi="ru-RU"/>
                    </w:rPr>
                  </w:pPr>
                  <w:r w:rsidRPr="00F02DB3">
                    <w:rPr>
                      <w:rFonts w:ascii="Times New Roman" w:eastAsia="Times New Roman" w:hAnsi="Times New Roman" w:cs="Times New Roman"/>
                      <w:b/>
                      <w:bCs/>
                      <w:lang w:eastAsia="ru-RU" w:bidi="ru-RU"/>
                    </w:rPr>
                    <w:t>– Підвищення рівня забезпечення житлом громадян, які мають право на його отримання:</w:t>
                  </w:r>
                </w:p>
                <w:p w:rsidR="009A2758" w:rsidRPr="00F02DB3" w:rsidRDefault="009A2758" w:rsidP="003B341C">
                  <w:pPr>
                    <w:widowControl w:val="0"/>
                    <w:tabs>
                      <w:tab w:val="left" w:pos="481"/>
                    </w:tabs>
                    <w:autoSpaceDE w:val="0"/>
                    <w:autoSpaceDN w:val="0"/>
                    <w:spacing w:after="0"/>
                    <w:ind w:left="227" w:right="57"/>
                    <w:jc w:val="both"/>
                    <w:rPr>
                      <w:rFonts w:ascii="Times New Roman" w:eastAsia="Times New Roman" w:hAnsi="Times New Roman" w:cs="Times New Roman"/>
                      <w:b/>
                      <w:bCs/>
                      <w:lang w:eastAsia="zh-CN"/>
                    </w:rPr>
                  </w:pPr>
                  <w:r w:rsidRPr="00F02DB3">
                    <w:rPr>
                      <w:rFonts w:ascii="Times New Roman" w:eastAsia="Times New Roman" w:hAnsi="Times New Roman" w:cs="Times New Roman"/>
                      <w:b/>
                      <w:bCs/>
                      <w:lang w:eastAsia="zh-CN"/>
                    </w:rPr>
                    <w:t>- дітей-сиріт, дітей, позбавлених батьківського піклування, та осіб з їх числа</w:t>
                  </w:r>
                </w:p>
                <w:p w:rsidR="009A2758" w:rsidRPr="00F02DB3" w:rsidRDefault="009A2758" w:rsidP="003B341C">
                  <w:pPr>
                    <w:widowControl w:val="0"/>
                    <w:tabs>
                      <w:tab w:val="left" w:pos="481"/>
                    </w:tabs>
                    <w:autoSpaceDE w:val="0"/>
                    <w:autoSpaceDN w:val="0"/>
                    <w:spacing w:after="0"/>
                    <w:ind w:left="227" w:right="57"/>
                    <w:jc w:val="both"/>
                    <w:rPr>
                      <w:rFonts w:ascii="Times New Roman" w:eastAsia="Times New Roman" w:hAnsi="Times New Roman" w:cs="Times New Roman"/>
                      <w:b/>
                      <w:bCs/>
                      <w:lang w:eastAsia="zh-CN"/>
                    </w:rPr>
                  </w:pPr>
                  <w:r w:rsidRPr="00F02DB3">
                    <w:rPr>
                      <w:rFonts w:ascii="Times New Roman" w:eastAsia="Times New Roman" w:hAnsi="Times New Roman" w:cs="Times New Roman"/>
                      <w:b/>
                      <w:bCs/>
                      <w:lang w:eastAsia="zh-CN"/>
                    </w:rPr>
                    <w:t>- громадян, які мають право на отримання житла, профінансованого за кошти міського бюджету або на умовах співфінансування</w:t>
                  </w:r>
                </w:p>
                <w:p w:rsidR="009A2758" w:rsidRPr="00F02DB3" w:rsidRDefault="009A2758" w:rsidP="003B341C">
                  <w:pPr>
                    <w:widowControl w:val="0"/>
                    <w:tabs>
                      <w:tab w:val="left" w:pos="481"/>
                    </w:tabs>
                    <w:autoSpaceDE w:val="0"/>
                    <w:autoSpaceDN w:val="0"/>
                    <w:spacing w:after="0"/>
                    <w:ind w:left="227" w:right="57"/>
                    <w:jc w:val="both"/>
                    <w:rPr>
                      <w:rFonts w:ascii="Times New Roman" w:eastAsia="Times New Roman" w:hAnsi="Times New Roman" w:cs="Times New Roman"/>
                      <w:b/>
                      <w:bCs/>
                      <w:lang w:eastAsia="zh-CN"/>
                    </w:rPr>
                  </w:pPr>
                  <w:r w:rsidRPr="00F02DB3">
                    <w:rPr>
                      <w:rFonts w:ascii="Times New Roman" w:eastAsia="Times New Roman" w:hAnsi="Times New Roman" w:cs="Times New Roman"/>
                      <w:b/>
                      <w:bCs/>
                      <w:lang w:eastAsia="zh-CN"/>
                    </w:rPr>
                    <w:t>- громадян, які перебувають на відповідному обліку, як такі, що потребують надання житлових приміщень для тимчасового проживання, зокрема внутрішньо переміщених осіб</w:t>
                  </w:r>
                </w:p>
                <w:p w:rsidR="009A2758" w:rsidRPr="00F02DB3" w:rsidRDefault="009A2758" w:rsidP="003B341C">
                  <w:pPr>
                    <w:widowControl w:val="0"/>
                    <w:tabs>
                      <w:tab w:val="left" w:pos="481"/>
                    </w:tabs>
                    <w:autoSpaceDE w:val="0"/>
                    <w:autoSpaceDN w:val="0"/>
                    <w:spacing w:after="0"/>
                    <w:ind w:left="227" w:right="57"/>
                    <w:jc w:val="both"/>
                    <w:rPr>
                      <w:rFonts w:ascii="Times New Roman" w:eastAsia="Times New Roman" w:hAnsi="Times New Roman" w:cs="Times New Roman"/>
                      <w:b/>
                      <w:bCs/>
                      <w:lang w:eastAsia="zh-CN"/>
                    </w:rPr>
                  </w:pPr>
                  <w:r w:rsidRPr="00F02DB3">
                    <w:rPr>
                      <w:rFonts w:ascii="Times New Roman" w:eastAsia="Times New Roman" w:hAnsi="Times New Roman" w:cs="Times New Roman"/>
                      <w:b/>
                      <w:bCs/>
                      <w:lang w:eastAsia="zh-CN"/>
                    </w:rPr>
                    <w:t xml:space="preserve">- громадян, які перебувають на </w:t>
                  </w:r>
                  <w:r w:rsidRPr="00F02DB3">
                    <w:rPr>
                      <w:rFonts w:ascii="Times New Roman" w:eastAsia="Times New Roman" w:hAnsi="Times New Roman" w:cs="Times New Roman"/>
                      <w:b/>
                      <w:bCs/>
                      <w:lang w:eastAsia="zh-CN"/>
                    </w:rPr>
                    <w:lastRenderedPageBreak/>
                    <w:t>соціальному квартирному обліку, зокрема дітей-сиріт та осіб з їх числа</w:t>
                  </w:r>
                </w:p>
                <w:p w:rsidR="009A2758" w:rsidRPr="00F02DB3" w:rsidRDefault="009A2758" w:rsidP="003B341C">
                  <w:pPr>
                    <w:widowControl w:val="0"/>
                    <w:tabs>
                      <w:tab w:val="left" w:pos="511"/>
                    </w:tabs>
                    <w:autoSpaceDE w:val="0"/>
                    <w:autoSpaceDN w:val="0"/>
                    <w:spacing w:after="0"/>
                    <w:ind w:left="57" w:right="57"/>
                    <w:jc w:val="both"/>
                    <w:rPr>
                      <w:rFonts w:ascii="Times New Roman" w:eastAsia="Times New Roman" w:hAnsi="Times New Roman" w:cs="Times New Roman"/>
                      <w:b/>
                      <w:bCs/>
                      <w:lang w:eastAsia="ru-RU" w:bidi="ru-RU"/>
                    </w:rPr>
                  </w:pPr>
                  <w:r w:rsidRPr="00F02DB3">
                    <w:rPr>
                      <w:rFonts w:ascii="Times New Roman" w:eastAsia="Times New Roman" w:hAnsi="Times New Roman" w:cs="Times New Roman"/>
                      <w:b/>
                      <w:bCs/>
                      <w:lang w:eastAsia="ru-RU" w:bidi="ru-RU"/>
                    </w:rPr>
                    <w:t>– Зменшення соціальної напруги, викликаної збільшенням потреби у тимчасовому житлі у зв’язку з пошкодженням та руйнуванням житла у місті Києві, мешканці якого потребують відселення на час проведення ремонтних робіт, а також стрімким зростанням внутрішньо переміщених осіб, що перебувають на обліку потребуючих тимчасового житла у місті Києві</w:t>
                  </w:r>
                </w:p>
              </w:tc>
            </w:tr>
            <w:tr w:rsidR="009A2758" w:rsidRPr="003B341C" w:rsidTr="00C314AA">
              <w:trPr>
                <w:trHeight w:val="4838"/>
              </w:trPr>
              <w:tc>
                <w:tcPr>
                  <w:tcW w:w="2270" w:type="pct"/>
                  <w:tcBorders>
                    <w:top w:val="single" w:sz="4" w:space="0" w:color="auto"/>
                    <w:left w:val="single" w:sz="4" w:space="0" w:color="auto"/>
                    <w:bottom w:val="single" w:sz="4"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lastRenderedPageBreak/>
                    <w:t>9. Основні заходи технічного завдання</w:t>
                  </w:r>
                </w:p>
              </w:tc>
              <w:tc>
                <w:tcPr>
                  <w:tcW w:w="2730" w:type="pct"/>
                  <w:gridSpan w:val="5"/>
                  <w:tcBorders>
                    <w:top w:val="single" w:sz="4" w:space="0" w:color="auto"/>
                    <w:left w:val="nil"/>
                    <w:bottom w:val="single" w:sz="4" w:space="0" w:color="auto"/>
                    <w:right w:val="single" w:sz="4" w:space="0" w:color="auto"/>
                  </w:tcBorders>
                  <w:hideMark/>
                </w:tcPr>
                <w:p w:rsidR="009A2758" w:rsidRPr="00F02DB3" w:rsidRDefault="009A2758" w:rsidP="003B341C">
                  <w:pPr>
                    <w:tabs>
                      <w:tab w:val="left" w:pos="481"/>
                    </w:tabs>
                    <w:suppressAutoHyphens/>
                    <w:spacing w:after="0"/>
                    <w:ind w:left="57" w:right="57"/>
                    <w:contextualSpacing/>
                    <w:jc w:val="both"/>
                    <w:rPr>
                      <w:rFonts w:ascii="Times New Roman" w:eastAsia="Times New Roman" w:hAnsi="Times New Roman" w:cs="Times New Roman"/>
                      <w:b/>
                      <w:bCs/>
                      <w:lang w:eastAsia="zh-CN"/>
                    </w:rPr>
                  </w:pPr>
                  <w:r w:rsidRPr="00F02DB3">
                    <w:rPr>
                      <w:rFonts w:ascii="Times New Roman" w:eastAsia="Times New Roman" w:hAnsi="Times New Roman" w:cs="Times New Roman"/>
                      <w:b/>
                      <w:bCs/>
                      <w:lang w:eastAsia="zh-CN"/>
                    </w:rPr>
                    <w:t xml:space="preserve">– Забезпечення будівництва (придбання) квартир для: </w:t>
                  </w:r>
                </w:p>
                <w:p w:rsidR="009A2758" w:rsidRPr="00F02DB3" w:rsidRDefault="009A2758" w:rsidP="003B341C">
                  <w:pPr>
                    <w:widowControl w:val="0"/>
                    <w:tabs>
                      <w:tab w:val="left" w:pos="481"/>
                    </w:tabs>
                    <w:autoSpaceDE w:val="0"/>
                    <w:autoSpaceDN w:val="0"/>
                    <w:spacing w:after="0"/>
                    <w:ind w:left="227" w:right="57"/>
                    <w:jc w:val="both"/>
                    <w:rPr>
                      <w:rFonts w:ascii="Times New Roman" w:eastAsia="Times New Roman" w:hAnsi="Times New Roman" w:cs="Times New Roman"/>
                      <w:b/>
                      <w:bCs/>
                      <w:lang w:eastAsia="zh-CN"/>
                    </w:rPr>
                  </w:pPr>
                  <w:r w:rsidRPr="00F02DB3">
                    <w:rPr>
                      <w:rFonts w:ascii="Times New Roman" w:eastAsia="Times New Roman" w:hAnsi="Times New Roman" w:cs="Times New Roman"/>
                      <w:b/>
                      <w:bCs/>
                      <w:lang w:eastAsia="zh-CN"/>
                    </w:rPr>
                    <w:t>- дітей-сиріт, дітей, позбавлених батьківського піклування, та осіб з їх числа за кошти міського бюджету</w:t>
                  </w:r>
                </w:p>
                <w:p w:rsidR="009A2758" w:rsidRPr="00F02DB3" w:rsidRDefault="009A2758" w:rsidP="003B341C">
                  <w:pPr>
                    <w:widowControl w:val="0"/>
                    <w:tabs>
                      <w:tab w:val="left" w:pos="481"/>
                    </w:tabs>
                    <w:autoSpaceDE w:val="0"/>
                    <w:autoSpaceDN w:val="0"/>
                    <w:spacing w:after="0"/>
                    <w:ind w:left="227" w:right="57"/>
                    <w:jc w:val="both"/>
                    <w:rPr>
                      <w:rFonts w:ascii="Times New Roman" w:eastAsia="Times New Roman" w:hAnsi="Times New Roman" w:cs="Times New Roman"/>
                      <w:b/>
                      <w:bCs/>
                      <w:lang w:eastAsia="zh-CN"/>
                    </w:rPr>
                  </w:pPr>
                  <w:r w:rsidRPr="00F02DB3">
                    <w:rPr>
                      <w:rFonts w:ascii="Times New Roman" w:eastAsia="Times New Roman" w:hAnsi="Times New Roman" w:cs="Times New Roman"/>
                      <w:b/>
                      <w:bCs/>
                      <w:lang w:eastAsia="zh-CN"/>
                    </w:rPr>
                    <w:t>- громадян, які потребують поліпшення житлових умов, та мешканців непридатних для проживання (аварійних) приміщень за кошти міського бюджету</w:t>
                  </w:r>
                </w:p>
                <w:p w:rsidR="009A2758" w:rsidRPr="00F02DB3" w:rsidRDefault="009A2758" w:rsidP="003B341C">
                  <w:pPr>
                    <w:widowControl w:val="0"/>
                    <w:tabs>
                      <w:tab w:val="left" w:pos="481"/>
                    </w:tabs>
                    <w:autoSpaceDE w:val="0"/>
                    <w:autoSpaceDN w:val="0"/>
                    <w:spacing w:after="0"/>
                    <w:ind w:left="227" w:right="57"/>
                    <w:jc w:val="both"/>
                    <w:rPr>
                      <w:rFonts w:ascii="Times New Roman" w:eastAsia="Times New Roman" w:hAnsi="Times New Roman" w:cs="Times New Roman"/>
                      <w:b/>
                      <w:bCs/>
                      <w:lang w:eastAsia="zh-CN"/>
                    </w:rPr>
                  </w:pPr>
                  <w:r w:rsidRPr="00F02DB3">
                    <w:rPr>
                      <w:rFonts w:ascii="Times New Roman" w:eastAsia="Times New Roman" w:hAnsi="Times New Roman" w:cs="Times New Roman"/>
                      <w:b/>
                      <w:bCs/>
                      <w:lang w:eastAsia="zh-CN"/>
                    </w:rPr>
                    <w:t xml:space="preserve">- громадян на умовах співфінансування за програмою доступного житла </w:t>
                  </w:r>
                </w:p>
                <w:p w:rsidR="009A2758" w:rsidRPr="00F02DB3" w:rsidRDefault="009A2758" w:rsidP="003B341C">
                  <w:pPr>
                    <w:widowControl w:val="0"/>
                    <w:tabs>
                      <w:tab w:val="left" w:pos="481"/>
                    </w:tabs>
                    <w:autoSpaceDE w:val="0"/>
                    <w:autoSpaceDN w:val="0"/>
                    <w:spacing w:after="0"/>
                    <w:ind w:left="227" w:right="57"/>
                    <w:jc w:val="both"/>
                    <w:rPr>
                      <w:rFonts w:ascii="Times New Roman" w:eastAsia="Times New Roman" w:hAnsi="Times New Roman" w:cs="Times New Roman"/>
                      <w:b/>
                      <w:bCs/>
                      <w:lang w:eastAsia="zh-CN"/>
                    </w:rPr>
                  </w:pPr>
                  <w:r w:rsidRPr="00F02DB3">
                    <w:rPr>
                      <w:rFonts w:ascii="Times New Roman" w:eastAsia="Times New Roman" w:hAnsi="Times New Roman" w:cs="Times New Roman"/>
                      <w:b/>
                      <w:bCs/>
                      <w:lang w:eastAsia="zh-CN"/>
                    </w:rPr>
                    <w:t xml:space="preserve">- формування фонду житла для тимчасового проживання з подальшим наданням в тимчасове користування громадянам, які мають право на його отримання </w:t>
                  </w:r>
                </w:p>
                <w:p w:rsidR="009A2758" w:rsidRPr="00F02DB3" w:rsidRDefault="009A2758" w:rsidP="003B341C">
                  <w:pPr>
                    <w:widowControl w:val="0"/>
                    <w:tabs>
                      <w:tab w:val="left" w:pos="481"/>
                    </w:tabs>
                    <w:autoSpaceDE w:val="0"/>
                    <w:autoSpaceDN w:val="0"/>
                    <w:spacing w:after="0"/>
                    <w:ind w:left="22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zh-CN"/>
                    </w:rPr>
                    <w:t>- поповнення житлового фонду соціального призначення для забезпечення житлом осіб, які мають право на його отримання, зокрема з числа дітей-сиріт</w:t>
                  </w:r>
                </w:p>
              </w:tc>
            </w:tr>
            <w:tr w:rsidR="009A2758" w:rsidRPr="003B341C" w:rsidTr="00C314AA">
              <w:trPr>
                <w:trHeight w:val="480"/>
              </w:trPr>
              <w:tc>
                <w:tcPr>
                  <w:tcW w:w="2270" w:type="pct"/>
                  <w:tcBorders>
                    <w:top w:val="single" w:sz="4" w:space="0" w:color="000000"/>
                    <w:left w:val="single" w:sz="4" w:space="0" w:color="000000"/>
                    <w:bottom w:val="single" w:sz="4" w:space="0" w:color="000000"/>
                    <w:right w:val="single" w:sz="4"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10. Обсяг фінансування технічного завдання, тис. грн</w:t>
                  </w:r>
                </w:p>
              </w:tc>
              <w:tc>
                <w:tcPr>
                  <w:tcW w:w="546" w:type="pct"/>
                  <w:tcBorders>
                    <w:top w:val="single" w:sz="4" w:space="0" w:color="auto"/>
                    <w:left w:val="single" w:sz="4" w:space="0" w:color="000000"/>
                    <w:bottom w:val="single" w:sz="4" w:space="0" w:color="auto"/>
                    <w:right w:val="single" w:sz="4" w:space="0" w:color="auto"/>
                  </w:tcBorders>
                  <w:vAlign w:val="center"/>
                  <w:hideMark/>
                </w:tcPr>
                <w:p w:rsidR="009A2758" w:rsidRPr="00F02DB3" w:rsidRDefault="009A2758" w:rsidP="003B341C">
                  <w:pPr>
                    <w:spacing w:after="0"/>
                    <w:jc w:val="center"/>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2021 рік</w:t>
                  </w:r>
                </w:p>
              </w:tc>
              <w:tc>
                <w:tcPr>
                  <w:tcW w:w="546" w:type="pct"/>
                  <w:tcBorders>
                    <w:top w:val="single" w:sz="4" w:space="0" w:color="auto"/>
                    <w:left w:val="single" w:sz="4" w:space="0" w:color="auto"/>
                    <w:bottom w:val="single" w:sz="4" w:space="0" w:color="auto"/>
                    <w:right w:val="single" w:sz="4" w:space="0" w:color="auto"/>
                  </w:tcBorders>
                  <w:vAlign w:val="center"/>
                  <w:hideMark/>
                </w:tcPr>
                <w:p w:rsidR="009A2758" w:rsidRPr="00F02DB3" w:rsidRDefault="009A2758" w:rsidP="003B341C">
                  <w:pPr>
                    <w:spacing w:after="0"/>
                    <w:jc w:val="center"/>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2022 рік</w:t>
                  </w:r>
                </w:p>
              </w:tc>
              <w:tc>
                <w:tcPr>
                  <w:tcW w:w="546" w:type="pct"/>
                  <w:tcBorders>
                    <w:top w:val="single" w:sz="4" w:space="0" w:color="auto"/>
                    <w:left w:val="single" w:sz="4" w:space="0" w:color="auto"/>
                    <w:bottom w:val="single" w:sz="4" w:space="0" w:color="auto"/>
                    <w:right w:val="single" w:sz="4" w:space="0" w:color="auto"/>
                  </w:tcBorders>
                  <w:vAlign w:val="center"/>
                  <w:hideMark/>
                </w:tcPr>
                <w:p w:rsidR="009A2758" w:rsidRPr="00F02DB3" w:rsidRDefault="009A2758" w:rsidP="003B341C">
                  <w:pPr>
                    <w:spacing w:after="0"/>
                    <w:jc w:val="center"/>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2023 рік</w:t>
                  </w:r>
                </w:p>
              </w:tc>
              <w:tc>
                <w:tcPr>
                  <w:tcW w:w="546" w:type="pct"/>
                  <w:tcBorders>
                    <w:top w:val="single" w:sz="4" w:space="0" w:color="auto"/>
                    <w:left w:val="single" w:sz="4" w:space="0" w:color="auto"/>
                    <w:bottom w:val="single" w:sz="4" w:space="0" w:color="auto"/>
                    <w:right w:val="single" w:sz="4" w:space="0" w:color="auto"/>
                  </w:tcBorders>
                  <w:vAlign w:val="center"/>
                  <w:hideMark/>
                </w:tcPr>
                <w:p w:rsidR="009A2758" w:rsidRPr="00F02DB3" w:rsidRDefault="009A2758" w:rsidP="003B341C">
                  <w:pPr>
                    <w:spacing w:after="0"/>
                    <w:jc w:val="center"/>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2024 рік</w:t>
                  </w:r>
                </w:p>
              </w:tc>
              <w:tc>
                <w:tcPr>
                  <w:tcW w:w="546" w:type="pct"/>
                  <w:tcBorders>
                    <w:top w:val="single" w:sz="4" w:space="0" w:color="auto"/>
                    <w:left w:val="single" w:sz="4" w:space="0" w:color="auto"/>
                    <w:bottom w:val="single" w:sz="4" w:space="0" w:color="auto"/>
                    <w:right w:val="single" w:sz="4" w:space="0" w:color="auto"/>
                  </w:tcBorders>
                  <w:vAlign w:val="center"/>
                  <w:hideMark/>
                </w:tcPr>
                <w:p w:rsidR="009A2758" w:rsidRPr="00F02DB3" w:rsidRDefault="009A2758" w:rsidP="003B341C">
                  <w:pPr>
                    <w:spacing w:after="0"/>
                    <w:jc w:val="center"/>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Усього</w:t>
                  </w:r>
                </w:p>
              </w:tc>
            </w:tr>
            <w:tr w:rsidR="009A2758" w:rsidRPr="003B341C" w:rsidTr="00C314AA">
              <w:trPr>
                <w:trHeight w:val="357"/>
              </w:trPr>
              <w:tc>
                <w:tcPr>
                  <w:tcW w:w="2270" w:type="pct"/>
                  <w:tcBorders>
                    <w:top w:val="single" w:sz="4" w:space="0" w:color="000000"/>
                    <w:left w:val="single" w:sz="4" w:space="0" w:color="000000"/>
                    <w:bottom w:val="single" w:sz="4" w:space="0" w:color="000000"/>
                    <w:right w:val="single" w:sz="4" w:space="0" w:color="000000"/>
                  </w:tcBorders>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усього,</w:t>
                  </w:r>
                </w:p>
              </w:tc>
              <w:tc>
                <w:tcPr>
                  <w:tcW w:w="546" w:type="pct"/>
                  <w:tcBorders>
                    <w:top w:val="single" w:sz="4" w:space="0" w:color="auto"/>
                    <w:left w:val="single" w:sz="4" w:space="0" w:color="000000"/>
                    <w:bottom w:val="single" w:sz="4" w:space="0" w:color="auto"/>
                    <w:right w:val="single" w:sz="4" w:space="0" w:color="auto"/>
                  </w:tcBorders>
                  <w:vAlign w:val="center"/>
                </w:tcPr>
                <w:p w:rsidR="009A2758" w:rsidRPr="00F02DB3" w:rsidRDefault="009A2758" w:rsidP="003B341C">
                  <w:pPr>
                    <w:spacing w:after="0"/>
                    <w:jc w:val="center"/>
                    <w:rPr>
                      <w:rFonts w:ascii="Times New Roman" w:eastAsia="Calibri" w:hAnsi="Times New Roman" w:cs="Times New Roman"/>
                      <w:b/>
                      <w:bCs/>
                      <w:i/>
                      <w:iCs/>
                      <w:color w:val="000000"/>
                      <w:sz w:val="20"/>
                      <w:szCs w:val="20"/>
                    </w:rPr>
                  </w:pPr>
                  <w:r w:rsidRPr="00F02DB3">
                    <w:rPr>
                      <w:rFonts w:ascii="Times New Roman" w:eastAsia="Calibri" w:hAnsi="Times New Roman" w:cs="Times New Roman"/>
                      <w:b/>
                      <w:bCs/>
                      <w:iCs/>
                      <w:color w:val="000000"/>
                      <w:sz w:val="20"/>
                      <w:szCs w:val="20"/>
                    </w:rPr>
                    <w:t>506364,6</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Calibri" w:hAnsi="Times New Roman" w:cs="Times New Roman"/>
                      <w:b/>
                      <w:bCs/>
                      <w:i/>
                      <w:iCs/>
                      <w:color w:val="000000"/>
                      <w:sz w:val="20"/>
                      <w:szCs w:val="20"/>
                    </w:rPr>
                  </w:pPr>
                  <w:r w:rsidRPr="00F02DB3">
                    <w:rPr>
                      <w:rFonts w:ascii="Times New Roman" w:eastAsia="Calibri" w:hAnsi="Times New Roman" w:cs="Times New Roman"/>
                      <w:b/>
                      <w:bCs/>
                      <w:iCs/>
                      <w:color w:val="000000"/>
                      <w:sz w:val="20"/>
                      <w:szCs w:val="20"/>
                    </w:rPr>
                    <w:t>308689,5</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Calibri" w:hAnsi="Times New Roman" w:cs="Times New Roman"/>
                      <w:b/>
                      <w:bCs/>
                      <w:color w:val="000000"/>
                      <w:sz w:val="20"/>
                      <w:szCs w:val="20"/>
                    </w:rPr>
                  </w:pPr>
                  <w:r w:rsidRPr="00F02DB3">
                    <w:rPr>
                      <w:rFonts w:ascii="Times New Roman" w:eastAsia="Calibri" w:hAnsi="Times New Roman" w:cs="Times New Roman"/>
                      <w:b/>
                      <w:bCs/>
                      <w:color w:val="000000"/>
                      <w:sz w:val="20"/>
                      <w:szCs w:val="20"/>
                    </w:rPr>
                    <w:t>1320165,7</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Calibri" w:hAnsi="Times New Roman" w:cs="Times New Roman"/>
                      <w:b/>
                      <w:bCs/>
                      <w:color w:val="000000"/>
                      <w:sz w:val="20"/>
                      <w:szCs w:val="20"/>
                    </w:rPr>
                  </w:pPr>
                  <w:r w:rsidRPr="00F02DB3">
                    <w:rPr>
                      <w:rFonts w:ascii="Times New Roman" w:eastAsia="Calibri" w:hAnsi="Times New Roman" w:cs="Times New Roman"/>
                      <w:b/>
                      <w:bCs/>
                      <w:color w:val="000000"/>
                      <w:sz w:val="20"/>
                      <w:szCs w:val="20"/>
                    </w:rPr>
                    <w:t>420369,8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color w:val="000000"/>
                      <w:sz w:val="20"/>
                      <w:szCs w:val="20"/>
                    </w:rPr>
                  </w:pPr>
                  <w:r w:rsidRPr="00F02DB3">
                    <w:rPr>
                      <w:rFonts w:ascii="Times New Roman" w:eastAsia="Calibri" w:hAnsi="Times New Roman" w:cs="Times New Roman"/>
                      <w:b/>
                      <w:bCs/>
                      <w:color w:val="000000"/>
                      <w:sz w:val="20"/>
                      <w:szCs w:val="20"/>
                    </w:rPr>
                    <w:t>2555589,6</w:t>
                  </w:r>
                </w:p>
              </w:tc>
            </w:tr>
            <w:tr w:rsidR="009A2758" w:rsidRPr="003B341C" w:rsidTr="00C314AA">
              <w:trPr>
                <w:trHeight w:val="60"/>
              </w:trPr>
              <w:tc>
                <w:tcPr>
                  <w:tcW w:w="2270" w:type="pct"/>
                  <w:tcBorders>
                    <w:top w:val="single" w:sz="4" w:space="0" w:color="000000"/>
                    <w:left w:val="single" w:sz="6" w:space="0" w:color="000000"/>
                    <w:bottom w:val="single" w:sz="6"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lastRenderedPageBreak/>
                    <w:t>зокрема:</w:t>
                  </w:r>
                </w:p>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державний бюджет:</w:t>
                  </w:r>
                </w:p>
              </w:tc>
              <w:tc>
                <w:tcPr>
                  <w:tcW w:w="546" w:type="pct"/>
                  <w:tcBorders>
                    <w:top w:val="single" w:sz="4" w:space="0" w:color="auto"/>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i/>
                      <w:iCs/>
                      <w:sz w:val="20"/>
                      <w:szCs w:val="20"/>
                      <w:lang w:eastAsia="ru-RU"/>
                    </w:rPr>
                  </w:pPr>
                </w:p>
              </w:tc>
              <w:tc>
                <w:tcPr>
                  <w:tcW w:w="546" w:type="pct"/>
                  <w:tcBorders>
                    <w:top w:val="single" w:sz="4" w:space="0" w:color="auto"/>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i/>
                      <w:iCs/>
                      <w:sz w:val="20"/>
                      <w:szCs w:val="20"/>
                      <w:lang w:eastAsia="ru-RU"/>
                    </w:rPr>
                  </w:pPr>
                </w:p>
              </w:tc>
              <w:tc>
                <w:tcPr>
                  <w:tcW w:w="546" w:type="pct"/>
                  <w:tcBorders>
                    <w:top w:val="single" w:sz="4" w:space="0" w:color="auto"/>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lang w:eastAsia="ru-RU"/>
                    </w:rPr>
                  </w:pPr>
                </w:p>
              </w:tc>
              <w:tc>
                <w:tcPr>
                  <w:tcW w:w="546" w:type="pct"/>
                  <w:tcBorders>
                    <w:top w:val="single" w:sz="4" w:space="0" w:color="auto"/>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lang w:eastAsia="ru-RU"/>
                    </w:rPr>
                  </w:pP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lang w:eastAsia="ru-RU"/>
                    </w:rPr>
                  </w:pPr>
                </w:p>
              </w:tc>
            </w:tr>
            <w:tr w:rsidR="009A2758" w:rsidRPr="003B341C" w:rsidTr="00C314AA">
              <w:trPr>
                <w:trHeight w:val="408"/>
              </w:trPr>
              <w:tc>
                <w:tcPr>
                  <w:tcW w:w="2270" w:type="pct"/>
                  <w:tcBorders>
                    <w:top w:val="nil"/>
                    <w:left w:val="single" w:sz="6" w:space="0" w:color="000000"/>
                    <w:bottom w:val="single" w:sz="6" w:space="0" w:color="000000"/>
                    <w:right w:val="single" w:sz="6" w:space="0" w:color="000000"/>
                  </w:tcBorders>
                  <w:hideMark/>
                </w:tcPr>
                <w:p w:rsidR="009A2758" w:rsidRPr="00F02DB3" w:rsidRDefault="009A2758" w:rsidP="003B341C">
                  <w:pPr>
                    <w:spacing w:after="0"/>
                    <w:ind w:left="510" w:right="57"/>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державний фонд регіонального розвитку</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i/>
                      <w:iCs/>
                      <w:sz w:val="20"/>
                      <w:szCs w:val="20"/>
                      <w:lang w:eastAsia="ru-RU"/>
                    </w:rPr>
                  </w:pP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i/>
                      <w:iCs/>
                      <w:sz w:val="20"/>
                      <w:szCs w:val="20"/>
                      <w:lang w:eastAsia="ru-RU"/>
                    </w:rPr>
                  </w:pPr>
                </w:p>
              </w:tc>
              <w:tc>
                <w:tcPr>
                  <w:tcW w:w="546" w:type="pct"/>
                  <w:tcBorders>
                    <w:top w:val="nil"/>
                    <w:left w:val="nil"/>
                    <w:bottom w:val="single" w:sz="6" w:space="0" w:color="000000"/>
                    <w:right w:val="single" w:sz="6" w:space="0" w:color="000000"/>
                  </w:tcBorders>
                  <w:vAlign w:val="center"/>
                  <w:hideMark/>
                </w:tcPr>
                <w:p w:rsidR="009A2758" w:rsidRPr="00F02DB3" w:rsidRDefault="009A2758" w:rsidP="003B341C">
                  <w:pPr>
                    <w:spacing w:after="0"/>
                    <w:jc w:val="center"/>
                    <w:rPr>
                      <w:rFonts w:ascii="Times New Roman" w:eastAsia="Times New Roman" w:hAnsi="Times New Roman" w:cs="Times New Roman"/>
                      <w:b/>
                      <w:bCs/>
                      <w:sz w:val="20"/>
                      <w:szCs w:val="20"/>
                      <w:lang w:eastAsia="ru-RU"/>
                    </w:rPr>
                  </w:pPr>
                </w:p>
              </w:tc>
              <w:tc>
                <w:tcPr>
                  <w:tcW w:w="546" w:type="pct"/>
                  <w:tcBorders>
                    <w:top w:val="nil"/>
                    <w:left w:val="nil"/>
                    <w:bottom w:val="single" w:sz="6" w:space="0" w:color="000000"/>
                    <w:right w:val="single" w:sz="6" w:space="0" w:color="000000"/>
                  </w:tcBorders>
                  <w:vAlign w:val="center"/>
                  <w:hideMark/>
                </w:tcPr>
                <w:p w:rsidR="009A2758" w:rsidRPr="00F02DB3" w:rsidRDefault="009A2758" w:rsidP="003B341C">
                  <w:pPr>
                    <w:spacing w:after="0"/>
                    <w:jc w:val="center"/>
                    <w:rPr>
                      <w:rFonts w:ascii="Times New Roman" w:eastAsia="Times New Roman" w:hAnsi="Times New Roman" w:cs="Times New Roman"/>
                      <w:b/>
                      <w:bCs/>
                      <w:sz w:val="20"/>
                      <w:szCs w:val="20"/>
                      <w:lang w:eastAsia="ru-RU"/>
                    </w:rPr>
                  </w:pP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lang w:eastAsia="ru-RU"/>
                    </w:rPr>
                  </w:pPr>
                </w:p>
              </w:tc>
            </w:tr>
            <w:tr w:rsidR="009A2758" w:rsidRPr="003B341C" w:rsidTr="00C314AA">
              <w:trPr>
                <w:trHeight w:val="261"/>
              </w:trPr>
              <w:tc>
                <w:tcPr>
                  <w:tcW w:w="2270" w:type="pct"/>
                  <w:tcBorders>
                    <w:top w:val="nil"/>
                    <w:left w:val="single" w:sz="6" w:space="0" w:color="000000"/>
                    <w:bottom w:val="single" w:sz="6" w:space="0" w:color="000000"/>
                    <w:right w:val="single" w:sz="6" w:space="0" w:color="000000"/>
                  </w:tcBorders>
                  <w:hideMark/>
                </w:tcPr>
                <w:p w:rsidR="009A2758" w:rsidRPr="00F02DB3" w:rsidRDefault="009A2758" w:rsidP="003B341C">
                  <w:pPr>
                    <w:spacing w:after="0"/>
                    <w:ind w:left="510"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 xml:space="preserve">інші джерела </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color w:val="000000"/>
                      <w:sz w:val="20"/>
                      <w:szCs w:val="20"/>
                    </w:rPr>
                  </w:pP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color w:val="000000"/>
                      <w:sz w:val="20"/>
                      <w:szCs w:val="20"/>
                    </w:rPr>
                  </w:pP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color w:val="000000"/>
                      <w:sz w:val="20"/>
                      <w:szCs w:val="20"/>
                    </w:rPr>
                  </w:pP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color w:val="000000"/>
                      <w:sz w:val="20"/>
                      <w:szCs w:val="20"/>
                    </w:rPr>
                  </w:pP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color w:val="000000"/>
                      <w:sz w:val="20"/>
                      <w:szCs w:val="20"/>
                    </w:rPr>
                  </w:pP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місцевий бюджет</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color w:val="000000"/>
                      <w:sz w:val="20"/>
                      <w:szCs w:val="20"/>
                    </w:rPr>
                  </w:pPr>
                  <w:r w:rsidRPr="00F02DB3">
                    <w:rPr>
                      <w:rFonts w:ascii="Times New Roman" w:eastAsia="Calibri" w:hAnsi="Times New Roman" w:cs="Times New Roman"/>
                      <w:b/>
                      <w:bCs/>
                      <w:iCs/>
                      <w:color w:val="000000"/>
                      <w:sz w:val="20"/>
                      <w:szCs w:val="20"/>
                    </w:rPr>
                    <w:t>321325,8</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color w:val="000000"/>
                      <w:sz w:val="20"/>
                      <w:szCs w:val="20"/>
                    </w:rPr>
                  </w:pPr>
                  <w:r w:rsidRPr="00F02DB3">
                    <w:rPr>
                      <w:rFonts w:ascii="Times New Roman" w:eastAsia="Calibri" w:hAnsi="Times New Roman" w:cs="Times New Roman"/>
                      <w:b/>
                      <w:bCs/>
                      <w:iCs/>
                      <w:color w:val="000000"/>
                      <w:sz w:val="20"/>
                      <w:szCs w:val="20"/>
                    </w:rPr>
                    <w:t>193583,2</w:t>
                  </w:r>
                </w:p>
              </w:tc>
              <w:tc>
                <w:tcPr>
                  <w:tcW w:w="546" w:type="pct"/>
                  <w:tcBorders>
                    <w:top w:val="nil"/>
                    <w:left w:val="nil"/>
                    <w:bottom w:val="single" w:sz="6" w:space="0" w:color="000000"/>
                    <w:right w:val="single" w:sz="6" w:space="0" w:color="000000"/>
                  </w:tcBorders>
                  <w:vAlign w:val="center"/>
                  <w:hideMark/>
                </w:tcPr>
                <w:p w:rsidR="009A2758" w:rsidRPr="00F02DB3" w:rsidRDefault="009A2758" w:rsidP="003B341C">
                  <w:pPr>
                    <w:spacing w:after="0"/>
                    <w:jc w:val="center"/>
                    <w:rPr>
                      <w:rFonts w:ascii="Times New Roman" w:eastAsia="Calibri" w:hAnsi="Times New Roman" w:cs="Times New Roman"/>
                      <w:b/>
                      <w:bCs/>
                      <w:color w:val="000000"/>
                      <w:sz w:val="20"/>
                      <w:szCs w:val="20"/>
                    </w:rPr>
                  </w:pPr>
                  <w:r w:rsidRPr="00F02DB3">
                    <w:rPr>
                      <w:rFonts w:ascii="Times New Roman" w:eastAsia="Calibri" w:hAnsi="Times New Roman" w:cs="Times New Roman"/>
                      <w:b/>
                      <w:bCs/>
                      <w:color w:val="000000"/>
                      <w:sz w:val="20"/>
                      <w:szCs w:val="20"/>
                    </w:rPr>
                    <w:t>1052499,0</w:t>
                  </w:r>
                </w:p>
              </w:tc>
              <w:tc>
                <w:tcPr>
                  <w:tcW w:w="546" w:type="pct"/>
                  <w:tcBorders>
                    <w:top w:val="nil"/>
                    <w:left w:val="nil"/>
                    <w:bottom w:val="single" w:sz="6" w:space="0" w:color="000000"/>
                    <w:right w:val="single" w:sz="6" w:space="0" w:color="000000"/>
                  </w:tcBorders>
                  <w:vAlign w:val="center"/>
                  <w:hideMark/>
                </w:tcPr>
                <w:p w:rsidR="009A2758" w:rsidRPr="00F02DB3" w:rsidRDefault="009A2758" w:rsidP="003B341C">
                  <w:pPr>
                    <w:spacing w:after="0"/>
                    <w:jc w:val="center"/>
                    <w:rPr>
                      <w:rFonts w:ascii="Times New Roman" w:eastAsia="Calibri" w:hAnsi="Times New Roman" w:cs="Times New Roman"/>
                      <w:b/>
                      <w:bCs/>
                      <w:color w:val="000000"/>
                      <w:sz w:val="20"/>
                      <w:szCs w:val="20"/>
                    </w:rPr>
                  </w:pPr>
                  <w:r w:rsidRPr="00F02DB3">
                    <w:rPr>
                      <w:rFonts w:ascii="Times New Roman" w:eastAsia="Calibri" w:hAnsi="Times New Roman" w:cs="Times New Roman"/>
                      <w:b/>
                      <w:bCs/>
                      <w:color w:val="000000"/>
                      <w:sz w:val="20"/>
                      <w:szCs w:val="20"/>
                    </w:rPr>
                    <w:t>324969,9</w:t>
                  </w: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color w:val="000000"/>
                      <w:sz w:val="20"/>
                      <w:szCs w:val="20"/>
                    </w:rPr>
                  </w:pPr>
                  <w:r w:rsidRPr="00F02DB3">
                    <w:rPr>
                      <w:rFonts w:ascii="Times New Roman" w:eastAsia="Calibri" w:hAnsi="Times New Roman" w:cs="Times New Roman"/>
                      <w:b/>
                      <w:bCs/>
                      <w:color w:val="000000"/>
                      <w:sz w:val="20"/>
                      <w:szCs w:val="20"/>
                    </w:rPr>
                    <w:t>1892377,9</w:t>
                  </w: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інші джерела, всього:</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color w:val="000000"/>
                      <w:sz w:val="20"/>
                      <w:szCs w:val="20"/>
                    </w:rPr>
                  </w:pPr>
                  <w:r w:rsidRPr="00F02DB3">
                    <w:rPr>
                      <w:rFonts w:ascii="Times New Roman" w:eastAsia="Calibri" w:hAnsi="Times New Roman" w:cs="Times New Roman"/>
                      <w:b/>
                      <w:bCs/>
                      <w:iCs/>
                      <w:color w:val="000000"/>
                      <w:sz w:val="20"/>
                      <w:szCs w:val="20"/>
                    </w:rPr>
                    <w:t>185 038,8</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color w:val="000000"/>
                      <w:sz w:val="20"/>
                      <w:szCs w:val="20"/>
                    </w:rPr>
                  </w:pPr>
                  <w:r w:rsidRPr="00F02DB3">
                    <w:rPr>
                      <w:rFonts w:ascii="Times New Roman" w:eastAsia="Calibri" w:hAnsi="Times New Roman" w:cs="Times New Roman"/>
                      <w:b/>
                      <w:bCs/>
                      <w:iCs/>
                      <w:color w:val="000000"/>
                      <w:sz w:val="20"/>
                      <w:szCs w:val="20"/>
                    </w:rPr>
                    <w:t>115106,3</w:t>
                  </w:r>
                </w:p>
              </w:tc>
              <w:tc>
                <w:tcPr>
                  <w:tcW w:w="546" w:type="pct"/>
                  <w:tcBorders>
                    <w:top w:val="nil"/>
                    <w:left w:val="nil"/>
                    <w:bottom w:val="single" w:sz="6" w:space="0" w:color="000000"/>
                    <w:right w:val="single" w:sz="6" w:space="0" w:color="000000"/>
                  </w:tcBorders>
                  <w:vAlign w:val="center"/>
                  <w:hideMark/>
                </w:tcPr>
                <w:p w:rsidR="009A2758" w:rsidRPr="00F02DB3" w:rsidRDefault="009A2758" w:rsidP="003B341C">
                  <w:pPr>
                    <w:spacing w:after="0"/>
                    <w:jc w:val="center"/>
                    <w:rPr>
                      <w:rFonts w:ascii="Times New Roman" w:eastAsia="Calibri" w:hAnsi="Times New Roman" w:cs="Times New Roman"/>
                      <w:b/>
                      <w:bCs/>
                      <w:color w:val="000000"/>
                      <w:sz w:val="20"/>
                      <w:szCs w:val="20"/>
                    </w:rPr>
                  </w:pPr>
                  <w:r w:rsidRPr="00F02DB3">
                    <w:rPr>
                      <w:rFonts w:ascii="Times New Roman" w:eastAsia="Calibri" w:hAnsi="Times New Roman" w:cs="Times New Roman"/>
                      <w:b/>
                      <w:bCs/>
                      <w:color w:val="000000"/>
                      <w:sz w:val="20"/>
                      <w:szCs w:val="20"/>
                    </w:rPr>
                    <w:t>267666,7</w:t>
                  </w:r>
                </w:p>
              </w:tc>
              <w:tc>
                <w:tcPr>
                  <w:tcW w:w="546" w:type="pct"/>
                  <w:tcBorders>
                    <w:top w:val="nil"/>
                    <w:left w:val="nil"/>
                    <w:bottom w:val="single" w:sz="6" w:space="0" w:color="000000"/>
                    <w:right w:val="single" w:sz="6" w:space="0" w:color="000000"/>
                  </w:tcBorders>
                  <w:vAlign w:val="center"/>
                  <w:hideMark/>
                </w:tcPr>
                <w:p w:rsidR="009A2758" w:rsidRPr="00F02DB3" w:rsidRDefault="009A2758" w:rsidP="003B341C">
                  <w:pPr>
                    <w:spacing w:after="0"/>
                    <w:jc w:val="center"/>
                    <w:rPr>
                      <w:rFonts w:ascii="Times New Roman" w:eastAsia="Calibri" w:hAnsi="Times New Roman" w:cs="Times New Roman"/>
                      <w:b/>
                      <w:bCs/>
                      <w:color w:val="000000"/>
                      <w:sz w:val="20"/>
                      <w:szCs w:val="20"/>
                    </w:rPr>
                  </w:pPr>
                  <w:r w:rsidRPr="00F02DB3">
                    <w:rPr>
                      <w:rFonts w:ascii="Times New Roman" w:eastAsia="Calibri" w:hAnsi="Times New Roman" w:cs="Times New Roman"/>
                      <w:b/>
                      <w:bCs/>
                      <w:color w:val="000000"/>
                      <w:sz w:val="20"/>
                      <w:szCs w:val="20"/>
                    </w:rPr>
                    <w:t>95399,9</w:t>
                  </w: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color w:val="000000"/>
                      <w:sz w:val="20"/>
                      <w:szCs w:val="20"/>
                    </w:rPr>
                  </w:pPr>
                  <w:r w:rsidRPr="00F02DB3">
                    <w:rPr>
                      <w:rFonts w:ascii="Times New Roman" w:eastAsia="Calibri" w:hAnsi="Times New Roman" w:cs="Times New Roman"/>
                      <w:b/>
                      <w:bCs/>
                      <w:color w:val="000000"/>
                      <w:sz w:val="20"/>
                      <w:szCs w:val="20"/>
                    </w:rPr>
                    <w:t>663211,7</w:t>
                  </w: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зокрема:</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color w:val="000000"/>
                      <w:sz w:val="20"/>
                      <w:szCs w:val="20"/>
                    </w:rPr>
                  </w:pP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color w:val="000000"/>
                      <w:sz w:val="20"/>
                      <w:szCs w:val="20"/>
                    </w:rPr>
                  </w:pP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color w:val="000000"/>
                      <w:sz w:val="20"/>
                      <w:szCs w:val="20"/>
                    </w:rPr>
                  </w:pP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color w:val="000000"/>
                      <w:sz w:val="20"/>
                      <w:szCs w:val="20"/>
                    </w:rPr>
                  </w:pP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color w:val="000000"/>
                      <w:sz w:val="20"/>
                      <w:szCs w:val="20"/>
                    </w:rPr>
                  </w:pP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tcPr>
                <w:p w:rsidR="009A2758" w:rsidRPr="00F02DB3" w:rsidRDefault="009A2758" w:rsidP="003B341C">
                  <w:pPr>
                    <w:spacing w:after="0"/>
                    <w:ind w:left="510"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залучені кошти</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sz w:val="20"/>
                      <w:szCs w:val="20"/>
                    </w:rPr>
                  </w:pPr>
                  <w:r w:rsidRPr="00F02DB3">
                    <w:rPr>
                      <w:rFonts w:ascii="Times New Roman" w:eastAsia="Calibri" w:hAnsi="Times New Roman" w:cs="Times New Roman"/>
                      <w:b/>
                      <w:bCs/>
                      <w:sz w:val="20"/>
                      <w:szCs w:val="20"/>
                    </w:rPr>
                    <w:t>–</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sz w:val="20"/>
                      <w:szCs w:val="20"/>
                    </w:rPr>
                  </w:pPr>
                  <w:r w:rsidRPr="00F02DB3">
                    <w:rPr>
                      <w:rFonts w:ascii="Times New Roman" w:eastAsia="Calibri" w:hAnsi="Times New Roman" w:cs="Times New Roman"/>
                      <w:b/>
                      <w:bCs/>
                      <w:sz w:val="20"/>
                      <w:szCs w:val="20"/>
                    </w:rPr>
                    <w:t>–</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1000,0</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32775,9</w:t>
                  </w: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33775,9</w:t>
                  </w: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tcPr>
                <w:p w:rsidR="009A2758" w:rsidRPr="00F02DB3" w:rsidRDefault="009A2758" w:rsidP="003B341C">
                  <w:pPr>
                    <w:spacing w:after="0"/>
                    <w:ind w:left="510"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 xml:space="preserve">кошти населення </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sz w:val="20"/>
                      <w:szCs w:val="20"/>
                    </w:rPr>
                  </w:pPr>
                  <w:r w:rsidRPr="00F02DB3">
                    <w:rPr>
                      <w:rFonts w:ascii="Times New Roman" w:eastAsia="Calibri" w:hAnsi="Times New Roman" w:cs="Times New Roman"/>
                      <w:b/>
                      <w:bCs/>
                      <w:iCs/>
                      <w:sz w:val="20"/>
                      <w:szCs w:val="20"/>
                    </w:rPr>
                    <w:t>185038,8</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i/>
                      <w:iCs/>
                      <w:sz w:val="20"/>
                      <w:szCs w:val="20"/>
                    </w:rPr>
                  </w:pPr>
                  <w:r w:rsidRPr="00F02DB3">
                    <w:rPr>
                      <w:rFonts w:ascii="Times New Roman" w:eastAsia="Calibri" w:hAnsi="Times New Roman" w:cs="Times New Roman"/>
                      <w:b/>
                      <w:bCs/>
                      <w:iCs/>
                      <w:sz w:val="20"/>
                      <w:szCs w:val="20"/>
                    </w:rPr>
                    <w:t>115106,3</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266666,7</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62624,0</w:t>
                  </w: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629435,8</w:t>
                  </w:r>
                </w:p>
              </w:tc>
            </w:tr>
            <w:tr w:rsidR="009A2758" w:rsidRPr="003B341C" w:rsidTr="00C314AA">
              <w:trPr>
                <w:trHeight w:val="684"/>
              </w:trPr>
              <w:tc>
                <w:tcPr>
                  <w:tcW w:w="2270" w:type="pct"/>
                  <w:tcBorders>
                    <w:top w:val="nil"/>
                    <w:left w:val="single" w:sz="6" w:space="0" w:color="000000"/>
                    <w:bottom w:val="single" w:sz="6" w:space="0" w:color="000000"/>
                    <w:right w:val="single" w:sz="6" w:space="0" w:color="000000"/>
                  </w:tcBorders>
                </w:tcPr>
                <w:p w:rsidR="009A2758" w:rsidRPr="00F02DB3" w:rsidRDefault="009A2758" w:rsidP="003B341C">
                  <w:pPr>
                    <w:spacing w:after="0"/>
                    <w:ind w:left="121" w:right="154"/>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Захід 1 Будівництво (придбання) житла для дітей сиріт,</w:t>
                  </w:r>
                </w:p>
                <w:p w:rsidR="009A2758" w:rsidRPr="00F02DB3" w:rsidRDefault="009A2758" w:rsidP="003B341C">
                  <w:pPr>
                    <w:spacing w:after="0"/>
                    <w:ind w:left="121" w:right="154"/>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 xml:space="preserve">з них: </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64877,0</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46189,5</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50000,0</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50000,0</w:t>
                  </w: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211066,5</w:t>
                  </w: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tcPr>
                <w:p w:rsidR="009A2758" w:rsidRPr="00F02DB3" w:rsidRDefault="009A2758" w:rsidP="003B341C">
                  <w:pPr>
                    <w:spacing w:after="0"/>
                    <w:ind w:left="510"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місцевий бюджет</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64877,0</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46189,5</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50000,0</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50000,0</w:t>
                  </w: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211066,5</w:t>
                  </w:r>
                </w:p>
              </w:tc>
            </w:tr>
            <w:tr w:rsidR="009A2758" w:rsidRPr="003B341C" w:rsidTr="00C314AA">
              <w:trPr>
                <w:trHeight w:val="728"/>
              </w:trPr>
              <w:tc>
                <w:tcPr>
                  <w:tcW w:w="2270" w:type="pct"/>
                  <w:tcBorders>
                    <w:top w:val="nil"/>
                    <w:left w:val="single" w:sz="6" w:space="0" w:color="000000"/>
                    <w:bottom w:val="single" w:sz="6" w:space="0" w:color="000000"/>
                    <w:right w:val="single" w:sz="6" w:space="0" w:color="000000"/>
                  </w:tcBorders>
                </w:tcPr>
                <w:p w:rsidR="009A2758" w:rsidRPr="00F02DB3" w:rsidRDefault="009A2758" w:rsidP="003B341C">
                  <w:pPr>
                    <w:spacing w:after="0"/>
                    <w:ind w:left="121" w:right="154"/>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 xml:space="preserve">Захід 2 Будівництво (придбання) житла для громадян, які потребують поліпшення житлових умов, з них: </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156812,5</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85312,5</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221000,0</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32865,8</w:t>
                  </w: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495990,8</w:t>
                  </w: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tcPr>
                <w:p w:rsidR="009A2758" w:rsidRPr="00F02DB3" w:rsidRDefault="009A2758" w:rsidP="003B341C">
                  <w:pPr>
                    <w:spacing w:after="0"/>
                    <w:ind w:left="510"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місцевий бюджет</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156812,5</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85312,5</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220000,0</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89,9</w:t>
                  </w: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462214,9</w:t>
                  </w: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tcPr>
                <w:p w:rsidR="009A2758" w:rsidRPr="00F02DB3" w:rsidRDefault="009A2758" w:rsidP="003B341C">
                  <w:pPr>
                    <w:spacing w:after="0"/>
                    <w:ind w:left="510"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залучені кошти</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Calibri" w:hAnsi="Times New Roman" w:cs="Times New Roman"/>
                      <w:b/>
                      <w:bCs/>
                      <w:sz w:val="20"/>
                      <w:szCs w:val="20"/>
                    </w:rPr>
                    <w:t>–</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Calibri" w:hAnsi="Times New Roman" w:cs="Times New Roman"/>
                      <w:b/>
                      <w:bCs/>
                      <w:sz w:val="20"/>
                      <w:szCs w:val="20"/>
                    </w:rPr>
                    <w:t>–</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1000,0</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32775,9</w:t>
                  </w: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33775,9</w:t>
                  </w: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tcPr>
                <w:p w:rsidR="009A2758" w:rsidRPr="00F02DB3" w:rsidRDefault="009A2758" w:rsidP="003B341C">
                  <w:pPr>
                    <w:spacing w:after="0"/>
                    <w:ind w:left="121" w:right="154"/>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Захід 3 Будівництво (придбання) житла на умовах співфінансування за програмою доступного житла, з них:</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284675,1</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177187,5</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416666,7</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105248,0</w:t>
                  </w: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983777,3</w:t>
                  </w:r>
                </w:p>
              </w:tc>
            </w:tr>
            <w:tr w:rsidR="009A2758" w:rsidRPr="003B341C" w:rsidTr="00C314AA">
              <w:trPr>
                <w:trHeight w:val="302"/>
              </w:trPr>
              <w:tc>
                <w:tcPr>
                  <w:tcW w:w="2270" w:type="pct"/>
                  <w:tcBorders>
                    <w:top w:val="nil"/>
                    <w:left w:val="single" w:sz="6" w:space="0" w:color="000000"/>
                    <w:bottom w:val="single" w:sz="6" w:space="0" w:color="000000"/>
                    <w:right w:val="single" w:sz="6" w:space="0" w:color="000000"/>
                  </w:tcBorders>
                  <w:vAlign w:val="center"/>
                </w:tcPr>
                <w:p w:rsidR="009A2758" w:rsidRPr="00F02DB3" w:rsidRDefault="009A2758" w:rsidP="003B341C">
                  <w:pPr>
                    <w:spacing w:after="0"/>
                    <w:ind w:left="510"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місцевий бюджет</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99636,3</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62081,2</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150000,0</w:t>
                  </w:r>
                </w:p>
              </w:tc>
              <w:tc>
                <w:tcPr>
                  <w:tcW w:w="546" w:type="pct"/>
                  <w:tcBorders>
                    <w:top w:val="nil"/>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42624,0</w:t>
                  </w:r>
                </w:p>
              </w:tc>
              <w:tc>
                <w:tcPr>
                  <w:tcW w:w="546" w:type="pct"/>
                  <w:tcBorders>
                    <w:top w:val="nil"/>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354341,5</w:t>
                  </w:r>
                </w:p>
              </w:tc>
            </w:tr>
            <w:tr w:rsidR="009A2758" w:rsidRPr="003B341C" w:rsidTr="00C314AA">
              <w:trPr>
                <w:trHeight w:val="421"/>
              </w:trPr>
              <w:tc>
                <w:tcPr>
                  <w:tcW w:w="2270" w:type="pct"/>
                  <w:tcBorders>
                    <w:top w:val="nil"/>
                    <w:left w:val="single" w:sz="6" w:space="0" w:color="000000"/>
                    <w:bottom w:val="single" w:sz="4" w:space="0" w:color="auto"/>
                    <w:right w:val="single" w:sz="6" w:space="0" w:color="000000"/>
                  </w:tcBorders>
                  <w:vAlign w:val="center"/>
                </w:tcPr>
                <w:p w:rsidR="009A2758" w:rsidRPr="00F02DB3" w:rsidRDefault="009A2758" w:rsidP="003B341C">
                  <w:pPr>
                    <w:spacing w:after="0"/>
                    <w:ind w:left="510"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кошти населення</w:t>
                  </w:r>
                </w:p>
              </w:tc>
              <w:tc>
                <w:tcPr>
                  <w:tcW w:w="546" w:type="pct"/>
                  <w:tcBorders>
                    <w:top w:val="nil"/>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185038,8</w:t>
                  </w:r>
                </w:p>
              </w:tc>
              <w:tc>
                <w:tcPr>
                  <w:tcW w:w="546" w:type="pct"/>
                  <w:tcBorders>
                    <w:top w:val="nil"/>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115106,3</w:t>
                  </w:r>
                </w:p>
              </w:tc>
              <w:tc>
                <w:tcPr>
                  <w:tcW w:w="546" w:type="pct"/>
                  <w:tcBorders>
                    <w:top w:val="nil"/>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266666,7</w:t>
                  </w:r>
                </w:p>
              </w:tc>
              <w:tc>
                <w:tcPr>
                  <w:tcW w:w="546" w:type="pct"/>
                  <w:tcBorders>
                    <w:top w:val="nil"/>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62624,0</w:t>
                  </w:r>
                </w:p>
              </w:tc>
              <w:tc>
                <w:tcPr>
                  <w:tcW w:w="546" w:type="pct"/>
                  <w:tcBorders>
                    <w:top w:val="nil"/>
                    <w:left w:val="nil"/>
                    <w:bottom w:val="single" w:sz="4" w:space="0" w:color="auto"/>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629435,8</w:t>
                  </w:r>
                </w:p>
              </w:tc>
            </w:tr>
            <w:tr w:rsidR="009A2758" w:rsidRPr="003B341C" w:rsidTr="00C314AA">
              <w:trPr>
                <w:trHeight w:val="60"/>
              </w:trPr>
              <w:tc>
                <w:tcPr>
                  <w:tcW w:w="2270" w:type="pct"/>
                  <w:tcBorders>
                    <w:top w:val="single" w:sz="4" w:space="0" w:color="auto"/>
                    <w:left w:val="single" w:sz="4" w:space="0" w:color="auto"/>
                    <w:bottom w:val="single" w:sz="4" w:space="0" w:color="auto"/>
                    <w:right w:val="single" w:sz="4" w:space="0" w:color="auto"/>
                  </w:tcBorders>
                </w:tcPr>
                <w:p w:rsidR="009A2758" w:rsidRPr="00F02DB3" w:rsidRDefault="009A2758" w:rsidP="003B341C">
                  <w:pPr>
                    <w:pageBreakBefore/>
                    <w:spacing w:after="0"/>
                    <w:ind w:left="119" w:right="153"/>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Захід 4 Будівництво (придбання) житла для формування фонду тимчасового житла, з них:</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hAnsi="Times New Roman" w:cs="Times New Roman"/>
                      <w:b/>
                      <w:bCs/>
                      <w:sz w:val="20"/>
                      <w:szCs w:val="20"/>
                    </w:rPr>
                  </w:pPr>
                  <w:r w:rsidRPr="00F02DB3">
                    <w:rPr>
                      <w:rFonts w:ascii="Times New Roman" w:eastAsia="Calibri" w:hAnsi="Times New Roman" w:cs="Times New Roman"/>
                      <w:b/>
                      <w:bCs/>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hAnsi="Times New Roman" w:cs="Times New Roman"/>
                      <w:b/>
                      <w:bCs/>
                      <w:sz w:val="20"/>
                      <w:szCs w:val="20"/>
                    </w:rPr>
                  </w:pPr>
                  <w:r w:rsidRPr="00F02DB3">
                    <w:rPr>
                      <w:rFonts w:ascii="Times New Roman" w:eastAsia="Calibri" w:hAnsi="Times New Roman" w:cs="Times New Roman"/>
                      <w:b/>
                      <w:bCs/>
                      <w:sz w:val="20"/>
                      <w:szCs w:val="20"/>
                    </w:rPr>
                    <w:t>–</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p>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130000,0</w:t>
                  </w:r>
                </w:p>
              </w:tc>
              <w:tc>
                <w:tcPr>
                  <w:tcW w:w="546" w:type="pct"/>
                  <w:tcBorders>
                    <w:top w:val="single" w:sz="4" w:space="0" w:color="auto"/>
                    <w:left w:val="single" w:sz="4" w:space="0" w:color="auto"/>
                    <w:bottom w:val="single" w:sz="4" w:space="0" w:color="auto"/>
                    <w:right w:val="single" w:sz="4" w:space="0" w:color="auto"/>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p>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57408,0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p>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Times New Roman" w:hAnsi="Times New Roman" w:cs="Times New Roman"/>
                      <w:b/>
                      <w:bCs/>
                      <w:sz w:val="20"/>
                      <w:szCs w:val="20"/>
                    </w:rPr>
                    <w:t>187408,0</w:t>
                  </w:r>
                </w:p>
              </w:tc>
            </w:tr>
            <w:tr w:rsidR="009A2758" w:rsidRPr="003B341C" w:rsidTr="00C314AA">
              <w:trPr>
                <w:trHeight w:val="60"/>
              </w:trPr>
              <w:tc>
                <w:tcPr>
                  <w:tcW w:w="2270" w:type="pct"/>
                  <w:tcBorders>
                    <w:top w:val="single" w:sz="4" w:space="0" w:color="auto"/>
                    <w:left w:val="single" w:sz="6" w:space="0" w:color="000000"/>
                    <w:bottom w:val="single" w:sz="4" w:space="0" w:color="auto"/>
                    <w:right w:val="single" w:sz="6" w:space="0" w:color="000000"/>
                  </w:tcBorders>
                </w:tcPr>
                <w:p w:rsidR="009A2758" w:rsidRPr="00F02DB3" w:rsidRDefault="009A2758" w:rsidP="003B341C">
                  <w:pPr>
                    <w:spacing w:after="0"/>
                    <w:ind w:left="510"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місцевий бюджет</w:t>
                  </w:r>
                </w:p>
              </w:tc>
              <w:tc>
                <w:tcPr>
                  <w:tcW w:w="546" w:type="pct"/>
                  <w:tcBorders>
                    <w:top w:val="single" w:sz="4" w:space="0" w:color="auto"/>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p>
              </w:tc>
              <w:tc>
                <w:tcPr>
                  <w:tcW w:w="546" w:type="pct"/>
                  <w:tcBorders>
                    <w:top w:val="single" w:sz="4" w:space="0" w:color="auto"/>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p>
              </w:tc>
              <w:tc>
                <w:tcPr>
                  <w:tcW w:w="546" w:type="pct"/>
                  <w:tcBorders>
                    <w:top w:val="single" w:sz="4" w:space="0" w:color="auto"/>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Calibri" w:hAnsi="Times New Roman" w:cs="Times New Roman"/>
                      <w:b/>
                      <w:bCs/>
                      <w:sz w:val="20"/>
                      <w:szCs w:val="20"/>
                    </w:rPr>
                    <w:t>130000,0</w:t>
                  </w:r>
                </w:p>
              </w:tc>
              <w:tc>
                <w:tcPr>
                  <w:tcW w:w="546" w:type="pct"/>
                  <w:tcBorders>
                    <w:top w:val="single" w:sz="4" w:space="0" w:color="auto"/>
                    <w:left w:val="nil"/>
                    <w:bottom w:val="single" w:sz="4" w:space="0" w:color="auto"/>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Calibri" w:hAnsi="Times New Roman" w:cs="Times New Roman"/>
                      <w:b/>
                      <w:bCs/>
                      <w:sz w:val="20"/>
                      <w:szCs w:val="20"/>
                    </w:rPr>
                    <w:t>57408,0</w:t>
                  </w:r>
                </w:p>
              </w:tc>
              <w:tc>
                <w:tcPr>
                  <w:tcW w:w="546" w:type="pct"/>
                  <w:tcBorders>
                    <w:top w:val="single" w:sz="4" w:space="0" w:color="auto"/>
                    <w:left w:val="nil"/>
                    <w:bottom w:val="single" w:sz="4" w:space="0" w:color="auto"/>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187408,0</w:t>
                  </w:r>
                </w:p>
              </w:tc>
            </w:tr>
            <w:tr w:rsidR="009A2758" w:rsidRPr="003B341C" w:rsidTr="00C314AA">
              <w:trPr>
                <w:trHeight w:val="60"/>
              </w:trPr>
              <w:tc>
                <w:tcPr>
                  <w:tcW w:w="2270" w:type="pct"/>
                  <w:tcBorders>
                    <w:top w:val="single" w:sz="4" w:space="0" w:color="auto"/>
                    <w:left w:val="single" w:sz="4" w:space="0" w:color="auto"/>
                    <w:bottom w:val="single" w:sz="4" w:space="0" w:color="auto"/>
                    <w:right w:val="single" w:sz="4" w:space="0" w:color="auto"/>
                  </w:tcBorders>
                  <w:shd w:val="clear" w:color="auto" w:fill="auto"/>
                </w:tcPr>
                <w:p w:rsidR="009A2758" w:rsidRPr="00F02DB3" w:rsidRDefault="009A2758" w:rsidP="003B341C">
                  <w:pPr>
                    <w:spacing w:after="0"/>
                    <w:ind w:left="121" w:right="154"/>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 xml:space="preserve">Захід 5 Будівництво (придбання) житла для збільшення фонду соціального житла, з них: </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Calibri" w:hAnsi="Times New Roman" w:cs="Times New Roman"/>
                      <w:b/>
                      <w:bCs/>
                      <w:sz w:val="20"/>
                      <w:szCs w:val="20"/>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72499,0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55248,0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Times New Roman" w:hAnsi="Times New Roman" w:cs="Times New Roman"/>
                      <w:b/>
                      <w:bCs/>
                      <w:sz w:val="20"/>
                      <w:szCs w:val="20"/>
                    </w:rPr>
                    <w:t>127747,0</w:t>
                  </w:r>
                </w:p>
              </w:tc>
            </w:tr>
            <w:tr w:rsidR="009A2758" w:rsidRPr="003B341C" w:rsidTr="00C314AA">
              <w:trPr>
                <w:trHeight w:val="60"/>
              </w:trPr>
              <w:tc>
                <w:tcPr>
                  <w:tcW w:w="2270" w:type="pct"/>
                  <w:tcBorders>
                    <w:top w:val="single" w:sz="4" w:space="0" w:color="auto"/>
                    <w:left w:val="single" w:sz="6" w:space="0" w:color="000000"/>
                    <w:bottom w:val="single" w:sz="6" w:space="0" w:color="000000"/>
                    <w:right w:val="single" w:sz="6" w:space="0" w:color="000000"/>
                  </w:tcBorders>
                  <w:shd w:val="clear" w:color="auto" w:fill="auto"/>
                </w:tcPr>
                <w:p w:rsidR="009A2758" w:rsidRPr="00F02DB3" w:rsidRDefault="009A2758" w:rsidP="003B341C">
                  <w:pPr>
                    <w:spacing w:after="0"/>
                    <w:ind w:left="510"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місцевий бюджет</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72499,0</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Calibri" w:hAnsi="Times New Roman" w:cs="Times New Roman"/>
                      <w:b/>
                      <w:bCs/>
                      <w:sz w:val="20"/>
                      <w:szCs w:val="20"/>
                    </w:rPr>
                    <w:t>55248,0</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Times New Roman" w:hAnsi="Times New Roman" w:cs="Times New Roman"/>
                      <w:b/>
                      <w:bCs/>
                      <w:sz w:val="20"/>
                      <w:szCs w:val="20"/>
                    </w:rPr>
                    <w:t>127747,0</w:t>
                  </w:r>
                </w:p>
              </w:tc>
            </w:tr>
            <w:tr w:rsidR="009A2758" w:rsidRPr="003B341C" w:rsidTr="00C314AA">
              <w:trPr>
                <w:trHeight w:val="60"/>
              </w:trPr>
              <w:tc>
                <w:tcPr>
                  <w:tcW w:w="2270" w:type="pct"/>
                  <w:tcBorders>
                    <w:top w:val="single" w:sz="4" w:space="0" w:color="auto"/>
                    <w:left w:val="single" w:sz="6" w:space="0" w:color="000000"/>
                    <w:bottom w:val="single" w:sz="6" w:space="0" w:color="000000"/>
                    <w:right w:val="single" w:sz="6" w:space="0" w:color="000000"/>
                  </w:tcBorders>
                  <w:shd w:val="clear" w:color="auto" w:fill="auto"/>
                  <w:vAlign w:val="center"/>
                </w:tcPr>
                <w:p w:rsidR="009A2758" w:rsidRPr="00F02DB3" w:rsidRDefault="009A2758" w:rsidP="003B341C">
                  <w:pPr>
                    <w:spacing w:after="0"/>
                    <w:ind w:left="116"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lastRenderedPageBreak/>
                    <w:t>Захід 6 Забезпечення житлом учасників бойових дій та членів їх сімей, з них:</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Calibri" w:hAnsi="Times New Roman" w:cs="Times New Roman"/>
                      <w:b/>
                      <w:bCs/>
                      <w:sz w:val="20"/>
                      <w:szCs w:val="20"/>
                    </w:rPr>
                    <w:t>–</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Calibri" w:hAnsi="Times New Roman" w:cs="Times New Roman"/>
                      <w:b/>
                      <w:bCs/>
                      <w:sz w:val="20"/>
                      <w:szCs w:val="20"/>
                    </w:rPr>
                    <w:t>–</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Times New Roman" w:hAnsi="Times New Roman" w:cs="Times New Roman"/>
                      <w:b/>
                      <w:bCs/>
                      <w:sz w:val="20"/>
                      <w:szCs w:val="20"/>
                    </w:rPr>
                    <w:t>430000,0</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Times New Roman" w:hAnsi="Times New Roman" w:cs="Times New Roman"/>
                      <w:b/>
                      <w:bCs/>
                      <w:sz w:val="20"/>
                      <w:szCs w:val="20"/>
                    </w:rPr>
                    <w:t>119600,0</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549600,0</w:t>
                  </w:r>
                </w:p>
              </w:tc>
            </w:tr>
            <w:tr w:rsidR="009A2758" w:rsidRPr="003B341C" w:rsidTr="00C314AA">
              <w:trPr>
                <w:trHeight w:val="60"/>
              </w:trPr>
              <w:tc>
                <w:tcPr>
                  <w:tcW w:w="2270" w:type="pct"/>
                  <w:tcBorders>
                    <w:top w:val="single" w:sz="4" w:space="0" w:color="auto"/>
                    <w:left w:val="single" w:sz="6" w:space="0" w:color="000000"/>
                    <w:bottom w:val="single" w:sz="6" w:space="0" w:color="000000"/>
                    <w:right w:val="single" w:sz="6" w:space="0" w:color="000000"/>
                  </w:tcBorders>
                  <w:vAlign w:val="center"/>
                </w:tcPr>
                <w:p w:rsidR="009A2758" w:rsidRPr="00F02DB3" w:rsidRDefault="009A2758" w:rsidP="003B341C">
                  <w:pPr>
                    <w:spacing w:after="0"/>
                    <w:ind w:left="510"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місцевий бюджет</w:t>
                  </w:r>
                </w:p>
              </w:tc>
              <w:tc>
                <w:tcPr>
                  <w:tcW w:w="546" w:type="pct"/>
                  <w:tcBorders>
                    <w:top w:val="single" w:sz="4" w:space="0" w:color="auto"/>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p>
              </w:tc>
              <w:tc>
                <w:tcPr>
                  <w:tcW w:w="546" w:type="pct"/>
                  <w:tcBorders>
                    <w:top w:val="single" w:sz="4" w:space="0" w:color="auto"/>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Times New Roman" w:hAnsi="Times New Roman" w:cs="Times New Roman"/>
                      <w:b/>
                      <w:bCs/>
                      <w:sz w:val="20"/>
                      <w:szCs w:val="20"/>
                    </w:rPr>
                  </w:pPr>
                </w:p>
              </w:tc>
              <w:tc>
                <w:tcPr>
                  <w:tcW w:w="546" w:type="pct"/>
                  <w:tcBorders>
                    <w:top w:val="single" w:sz="4" w:space="0" w:color="auto"/>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Times New Roman" w:hAnsi="Times New Roman" w:cs="Times New Roman"/>
                      <w:b/>
                      <w:bCs/>
                      <w:sz w:val="20"/>
                      <w:szCs w:val="20"/>
                    </w:rPr>
                    <w:t>430000,0</w:t>
                  </w:r>
                </w:p>
              </w:tc>
              <w:tc>
                <w:tcPr>
                  <w:tcW w:w="546" w:type="pct"/>
                  <w:tcBorders>
                    <w:top w:val="single" w:sz="4" w:space="0" w:color="auto"/>
                    <w:left w:val="nil"/>
                    <w:bottom w:val="single" w:sz="6" w:space="0" w:color="000000"/>
                    <w:right w:val="single" w:sz="6" w:space="0" w:color="000000"/>
                  </w:tcBorders>
                  <w:vAlign w:val="center"/>
                </w:tcPr>
                <w:p w:rsidR="009A2758" w:rsidRPr="00F02DB3" w:rsidRDefault="009A2758" w:rsidP="003B341C">
                  <w:pPr>
                    <w:spacing w:after="0"/>
                    <w:jc w:val="center"/>
                    <w:rPr>
                      <w:rFonts w:ascii="Times New Roman" w:eastAsia="Calibri" w:hAnsi="Times New Roman" w:cs="Times New Roman"/>
                      <w:b/>
                      <w:bCs/>
                      <w:sz w:val="20"/>
                      <w:szCs w:val="20"/>
                    </w:rPr>
                  </w:pPr>
                  <w:r w:rsidRPr="00F02DB3">
                    <w:rPr>
                      <w:rFonts w:ascii="Times New Roman" w:eastAsia="Times New Roman" w:hAnsi="Times New Roman" w:cs="Times New Roman"/>
                      <w:b/>
                      <w:bCs/>
                      <w:sz w:val="20"/>
                      <w:szCs w:val="20"/>
                    </w:rPr>
                    <w:t>119600,0</w:t>
                  </w:r>
                </w:p>
              </w:tc>
              <w:tc>
                <w:tcPr>
                  <w:tcW w:w="546" w:type="pct"/>
                  <w:tcBorders>
                    <w:top w:val="single" w:sz="4" w:space="0" w:color="auto"/>
                    <w:left w:val="nil"/>
                    <w:bottom w:val="single" w:sz="6" w:space="0" w:color="000000"/>
                    <w:right w:val="single" w:sz="6" w:space="0" w:color="000000"/>
                  </w:tcBorders>
                  <w:shd w:val="clear" w:color="auto" w:fill="auto"/>
                  <w:vAlign w:val="center"/>
                </w:tcPr>
                <w:p w:rsidR="009A2758" w:rsidRPr="00F02DB3" w:rsidRDefault="009A2758" w:rsidP="003B341C">
                  <w:pPr>
                    <w:spacing w:after="0"/>
                    <w:jc w:val="center"/>
                    <w:rPr>
                      <w:rFonts w:ascii="Times New Roman" w:eastAsia="Times New Roman" w:hAnsi="Times New Roman" w:cs="Times New Roman"/>
                      <w:b/>
                      <w:bCs/>
                      <w:sz w:val="20"/>
                      <w:szCs w:val="20"/>
                    </w:rPr>
                  </w:pPr>
                  <w:r w:rsidRPr="00F02DB3">
                    <w:rPr>
                      <w:rFonts w:ascii="Times New Roman" w:eastAsia="Times New Roman" w:hAnsi="Times New Roman" w:cs="Times New Roman"/>
                      <w:b/>
                      <w:bCs/>
                      <w:sz w:val="20"/>
                      <w:szCs w:val="20"/>
                    </w:rPr>
                    <w:t>549600,0</w:t>
                  </w:r>
                </w:p>
              </w:tc>
            </w:tr>
            <w:tr w:rsidR="009A2758" w:rsidRPr="003B341C" w:rsidTr="00C314AA">
              <w:trPr>
                <w:trHeight w:val="60"/>
              </w:trPr>
              <w:tc>
                <w:tcPr>
                  <w:tcW w:w="2270" w:type="pct"/>
                  <w:tcBorders>
                    <w:top w:val="nil"/>
                    <w:left w:val="single" w:sz="6" w:space="0" w:color="000000"/>
                    <w:bottom w:val="single" w:sz="6"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Times New Roman" w:hAnsi="Times New Roman" w:cs="Times New Roman"/>
                      <w:b/>
                      <w:bCs/>
                      <w:lang w:eastAsia="ru-RU"/>
                    </w:rPr>
                    <w:t>11. Інша інформація щодо технічного завдання (за потреби)</w:t>
                  </w:r>
                </w:p>
              </w:tc>
              <w:tc>
                <w:tcPr>
                  <w:tcW w:w="2730" w:type="pct"/>
                  <w:gridSpan w:val="5"/>
                  <w:tcBorders>
                    <w:top w:val="nil"/>
                    <w:left w:val="nil"/>
                    <w:bottom w:val="single" w:sz="6" w:space="0" w:color="000000"/>
                    <w:right w:val="single" w:sz="6" w:space="0" w:color="000000"/>
                  </w:tcBorders>
                  <w:hideMark/>
                </w:tcPr>
                <w:p w:rsidR="009A2758" w:rsidRPr="00F02DB3" w:rsidRDefault="009A2758" w:rsidP="003B341C">
                  <w:pPr>
                    <w:spacing w:after="0"/>
                    <w:ind w:left="57" w:right="57"/>
                    <w:jc w:val="both"/>
                    <w:rPr>
                      <w:rFonts w:ascii="Times New Roman" w:eastAsia="Times New Roman" w:hAnsi="Times New Roman" w:cs="Times New Roman"/>
                      <w:b/>
                      <w:bCs/>
                      <w:lang w:eastAsia="ru-RU"/>
                    </w:rPr>
                  </w:pPr>
                  <w:r w:rsidRPr="00F02DB3">
                    <w:rPr>
                      <w:rFonts w:ascii="Times New Roman" w:eastAsia="Calibri" w:hAnsi="Times New Roman" w:cs="Times New Roman"/>
                      <w:b/>
                      <w:bCs/>
                      <w:lang w:eastAsia="uk-UA"/>
                    </w:rPr>
                    <w:t xml:space="preserve">Реалізація заходів </w:t>
                  </w:r>
                  <w:proofErr w:type="spellStart"/>
                  <w:r w:rsidRPr="00F02DB3">
                    <w:rPr>
                      <w:rFonts w:ascii="Times New Roman" w:eastAsia="Calibri" w:hAnsi="Times New Roman" w:cs="Times New Roman"/>
                      <w:b/>
                      <w:bCs/>
                      <w:lang w:eastAsia="uk-UA"/>
                    </w:rPr>
                    <w:t>проєкту</w:t>
                  </w:r>
                  <w:proofErr w:type="spellEnd"/>
                  <w:r w:rsidRPr="00F02DB3">
                    <w:rPr>
                      <w:rFonts w:ascii="Times New Roman" w:eastAsia="Calibri" w:hAnsi="Times New Roman" w:cs="Times New Roman"/>
                      <w:b/>
                      <w:bCs/>
                      <w:lang w:eastAsia="uk-UA"/>
                    </w:rPr>
                    <w:t xml:space="preserve"> здійснюватиметься</w:t>
                  </w:r>
                  <w:r w:rsidRPr="00F02DB3">
                    <w:rPr>
                      <w:rFonts w:ascii="Times New Roman" w:eastAsia="Times New Roman" w:hAnsi="Times New Roman" w:cs="Times New Roman"/>
                      <w:b/>
                      <w:bCs/>
                      <w:lang w:eastAsia="ru-RU"/>
                    </w:rPr>
                    <w:t xml:space="preserve"> в межах галузевої міської цільової програми та </w:t>
                  </w:r>
                  <w:r w:rsidRPr="00F02DB3">
                    <w:rPr>
                      <w:rFonts w:ascii="Times New Roman" w:eastAsia="Calibri" w:hAnsi="Times New Roman" w:cs="Times New Roman"/>
                      <w:b/>
                      <w:bCs/>
                      <w:lang w:eastAsia="ru-RU"/>
                    </w:rPr>
                    <w:t>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1C0C0D" w:rsidRPr="003B341C" w:rsidRDefault="001C0C0D"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1C0C0D" w:rsidRPr="003B341C" w:rsidRDefault="001C0C0D"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2.4.12.</w:t>
            </w:r>
            <w:r w:rsidRPr="003B341C">
              <w:rPr>
                <w:rFonts w:ascii="Times New Roman" w:hAnsi="Times New Roman" w:cs="Times New Roman"/>
              </w:rPr>
              <w:t> </w:t>
            </w:r>
            <w:r w:rsidRPr="003B341C">
              <w:rPr>
                <w:rFonts w:ascii="Times New Roman" w:eastAsia="Calibri" w:hAnsi="Times New Roman" w:cs="Times New Roman"/>
                <w:lang w:eastAsia="ru-RU" w:bidi="ru-RU"/>
              </w:rPr>
              <w:t>Забезпечення якісною та доступною медициною в м. Києві шляхом розвитку закладів охорони здоров’я та приведення їх у відповідність до сучасних потреб</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4"/>
              <w:gridCol w:w="1071"/>
              <w:gridCol w:w="1071"/>
              <w:gridCol w:w="1071"/>
              <w:gridCol w:w="1073"/>
            </w:tblGrid>
            <w:tr w:rsidR="001C0C0D" w:rsidRPr="003B341C" w:rsidTr="00C314AA">
              <w:trPr>
                <w:trHeight w:val="730"/>
              </w:trPr>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1. Назва технічного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tc>
              <w:tc>
                <w:tcPr>
                  <w:tcW w:w="2889"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Забезпечення якісною та доступною медициною в м. Києві шляхом розвитку закладів охорони здоров’я та приведення їх у відповідність до сучасних потреб</w:t>
                  </w:r>
                </w:p>
              </w:tc>
            </w:tr>
            <w:tr w:rsidR="001C0C0D" w:rsidRPr="003B341C" w:rsidTr="00C314AA">
              <w:tc>
                <w:tcPr>
                  <w:tcW w:w="2111" w:type="pct"/>
                </w:tcPr>
                <w:p w:rsidR="001C0C0D" w:rsidRDefault="001C0C0D"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34"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A73BEC" w:rsidRDefault="00A73BEC" w:rsidP="003B341C">
                  <w:pPr>
                    <w:shd w:val="clear" w:color="auto" w:fill="FFFFFF"/>
                    <w:spacing w:after="0"/>
                    <w:jc w:val="both"/>
                    <w:textAlignment w:val="baseline"/>
                    <w:rPr>
                      <w:rFonts w:ascii="Times New Roman" w:eastAsia="Times New Roman" w:hAnsi="Times New Roman" w:cs="Times New Roman"/>
                      <w:lang w:eastAsia="uk-UA"/>
                    </w:rPr>
                  </w:pPr>
                </w:p>
                <w:p w:rsidR="00A73BEC" w:rsidRDefault="00A73BEC" w:rsidP="003B341C">
                  <w:pPr>
                    <w:shd w:val="clear" w:color="auto" w:fill="FFFFFF"/>
                    <w:spacing w:after="0"/>
                    <w:jc w:val="both"/>
                    <w:textAlignment w:val="baseline"/>
                    <w:rPr>
                      <w:rFonts w:ascii="Times New Roman" w:eastAsia="Times New Roman" w:hAnsi="Times New Roman" w:cs="Times New Roman"/>
                      <w:lang w:eastAsia="uk-UA"/>
                    </w:rPr>
                  </w:pPr>
                </w:p>
                <w:p w:rsidR="00A73BEC" w:rsidRDefault="00A73BEC" w:rsidP="003B341C">
                  <w:pPr>
                    <w:shd w:val="clear" w:color="auto" w:fill="FFFFFF"/>
                    <w:spacing w:after="0"/>
                    <w:jc w:val="both"/>
                    <w:textAlignment w:val="baseline"/>
                    <w:rPr>
                      <w:rFonts w:ascii="Times New Roman" w:eastAsia="Times New Roman" w:hAnsi="Times New Roman" w:cs="Times New Roman"/>
                      <w:lang w:eastAsia="uk-UA"/>
                    </w:rPr>
                  </w:pPr>
                </w:p>
                <w:p w:rsidR="00A73BEC" w:rsidRDefault="00A73BEC" w:rsidP="003B341C">
                  <w:pPr>
                    <w:shd w:val="clear" w:color="auto" w:fill="FFFFFF"/>
                    <w:spacing w:after="0"/>
                    <w:jc w:val="both"/>
                    <w:textAlignment w:val="baseline"/>
                    <w:rPr>
                      <w:rFonts w:ascii="Times New Roman" w:eastAsia="Times New Roman" w:hAnsi="Times New Roman" w:cs="Times New Roman"/>
                      <w:lang w:eastAsia="uk-UA"/>
                    </w:rPr>
                  </w:pPr>
                </w:p>
                <w:p w:rsidR="00A73BEC" w:rsidRPr="003B341C" w:rsidRDefault="00A73BEC" w:rsidP="003B341C">
                  <w:pPr>
                    <w:shd w:val="clear" w:color="auto" w:fill="FFFFFF"/>
                    <w:spacing w:after="0"/>
                    <w:jc w:val="both"/>
                    <w:textAlignment w:val="baseline"/>
                    <w:rPr>
                      <w:rFonts w:ascii="Times New Roman" w:eastAsia="Times New Roman" w:hAnsi="Times New Roman" w:cs="Times New Roman"/>
                      <w:color w:val="000000"/>
                      <w:lang w:eastAsia="uk-UA"/>
                    </w:rPr>
                  </w:pPr>
                </w:p>
              </w:tc>
              <w:tc>
                <w:tcPr>
                  <w:tcW w:w="2889"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2. Підвищення рівня конкурентоспроможності регіонів</w:t>
                  </w:r>
                </w:p>
              </w:tc>
            </w:tr>
            <w:tr w:rsidR="001C0C0D" w:rsidRPr="003B341C" w:rsidTr="00C314AA">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2.4. Охорона здоров’я та здоровий спосіб життя</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Забезпечення якісної та доступної медицини в м. Києві</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1.1. Приведення закладів охорони здоров’я у відповідність до сучасних потреб</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2.1. Житлово-комунальне господарство</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Підвищення ефективності споживання енергоресурсів</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2.1 </w:t>
                  </w:r>
                  <w:proofErr w:type="spellStart"/>
                  <w:r w:rsidRPr="003B341C">
                    <w:rPr>
                      <w:rFonts w:ascii="Times New Roman" w:eastAsia="Times New Roman" w:hAnsi="Times New Roman" w:cs="Times New Roman"/>
                      <w:lang w:eastAsia="uk-UA"/>
                    </w:rPr>
                    <w:t>Енергозаощадження</w:t>
                  </w:r>
                  <w:proofErr w:type="spellEnd"/>
                  <w:r w:rsidRPr="003B341C">
                    <w:rPr>
                      <w:rFonts w:ascii="Times New Roman" w:eastAsia="Times New Roman" w:hAnsi="Times New Roman" w:cs="Times New Roman"/>
                      <w:lang w:eastAsia="uk-UA"/>
                    </w:rPr>
                    <w:t xml:space="preserve"> комунального та бюджетного сектора</w:t>
                  </w:r>
                </w:p>
              </w:tc>
            </w:tr>
            <w:tr w:rsidR="001C0C0D" w:rsidRPr="003B341C" w:rsidTr="00C314AA">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4. Мета та завдання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tc>
              <w:tc>
                <w:tcPr>
                  <w:tcW w:w="2889" w:type="pct"/>
                  <w:gridSpan w:val="4"/>
                </w:tcPr>
                <w:p w:rsidR="001C0C0D" w:rsidRPr="00A73BEC" w:rsidRDefault="001C0C0D" w:rsidP="003B341C">
                  <w:pPr>
                    <w:shd w:val="clear" w:color="auto" w:fill="FFFFFF"/>
                    <w:spacing w:after="0"/>
                    <w:ind w:left="57"/>
                    <w:jc w:val="both"/>
                    <w:textAlignment w:val="baseline"/>
                    <w:rPr>
                      <w:rFonts w:ascii="Times New Roman" w:eastAsia="Times New Roman" w:hAnsi="Times New Roman" w:cs="Times New Roman"/>
                      <w:sz w:val="16"/>
                      <w:szCs w:val="16"/>
                      <w:lang w:eastAsia="uk-UA"/>
                    </w:rPr>
                  </w:pPr>
                  <w:r w:rsidRPr="00A73BEC">
                    <w:rPr>
                      <w:rFonts w:ascii="Times New Roman" w:eastAsia="Times New Roman" w:hAnsi="Times New Roman" w:cs="Times New Roman"/>
                      <w:sz w:val="16"/>
                      <w:szCs w:val="16"/>
                      <w:lang w:eastAsia="uk-UA"/>
                    </w:rPr>
                    <w:t>- Приведення закладів охорони здоров’я у відповідність до сучасних потреб, оновлення їх матеріально-технічної бази шляхом реконструкції існуючих та будівництва нових об’єктів охорони здоров’я</w:t>
                  </w:r>
                </w:p>
                <w:p w:rsidR="001C0C0D" w:rsidRPr="00A73BEC" w:rsidRDefault="001C0C0D" w:rsidP="003B341C">
                  <w:pPr>
                    <w:shd w:val="clear" w:color="auto" w:fill="FFFFFF"/>
                    <w:spacing w:after="0"/>
                    <w:ind w:left="57"/>
                    <w:jc w:val="both"/>
                    <w:textAlignment w:val="baseline"/>
                    <w:rPr>
                      <w:rFonts w:ascii="Times New Roman" w:eastAsia="Times New Roman" w:hAnsi="Times New Roman" w:cs="Times New Roman"/>
                      <w:sz w:val="16"/>
                      <w:szCs w:val="16"/>
                      <w:lang w:eastAsia="uk-UA"/>
                    </w:rPr>
                  </w:pPr>
                  <w:r w:rsidRPr="00A73BEC">
                    <w:rPr>
                      <w:rFonts w:ascii="Times New Roman" w:eastAsia="Times New Roman" w:hAnsi="Times New Roman" w:cs="Times New Roman"/>
                      <w:sz w:val="16"/>
                      <w:szCs w:val="16"/>
                      <w:lang w:eastAsia="uk-UA"/>
                    </w:rPr>
                    <w:lastRenderedPageBreak/>
                    <w:t xml:space="preserve">- Створення на базі міської лікарні №6 лікарні інтенсивного лікування, яка забезпечить надання екстреної медичної допомоги мешканцям Правобережжя. Поліпшення ефективності використання наявних ресурсів у галузі охорони здоров’я </w:t>
                  </w:r>
                </w:p>
                <w:p w:rsidR="001C0C0D" w:rsidRPr="00A73BEC" w:rsidRDefault="001C0C0D" w:rsidP="003B341C">
                  <w:pPr>
                    <w:shd w:val="clear" w:color="auto" w:fill="FFFFFF"/>
                    <w:spacing w:after="0"/>
                    <w:ind w:left="57"/>
                    <w:jc w:val="both"/>
                    <w:textAlignment w:val="baseline"/>
                    <w:rPr>
                      <w:rFonts w:ascii="Times New Roman" w:eastAsia="Times New Roman" w:hAnsi="Times New Roman" w:cs="Times New Roman"/>
                      <w:sz w:val="16"/>
                      <w:szCs w:val="16"/>
                      <w:lang w:eastAsia="uk-UA"/>
                    </w:rPr>
                  </w:pPr>
                  <w:r w:rsidRPr="00A73BEC">
                    <w:rPr>
                      <w:rFonts w:ascii="Times New Roman" w:eastAsia="Times New Roman" w:hAnsi="Times New Roman" w:cs="Times New Roman"/>
                      <w:sz w:val="16"/>
                      <w:szCs w:val="16"/>
                      <w:lang w:eastAsia="uk-UA"/>
                    </w:rPr>
                    <w:t xml:space="preserve">- Забезпечення своєчасної високоспеціалізованої медичної допомоги в повному обсязі на вторинному рівні пацієнтам з гострим станом або із загостреннями хронічних захворювань, що потребують високої інтенсивності лікування та догляду, зниження смертності та інвалідності, збільшення задоволеності населення масиву </w:t>
                  </w:r>
                  <w:proofErr w:type="spellStart"/>
                  <w:r w:rsidRPr="00A73BEC">
                    <w:rPr>
                      <w:rFonts w:ascii="Times New Roman" w:eastAsia="Times New Roman" w:hAnsi="Times New Roman" w:cs="Times New Roman"/>
                      <w:sz w:val="16"/>
                      <w:szCs w:val="16"/>
                      <w:lang w:eastAsia="uk-UA"/>
                    </w:rPr>
                    <w:t>Вигурівщина</w:t>
                  </w:r>
                  <w:proofErr w:type="spellEnd"/>
                  <w:r w:rsidRPr="00A73BEC">
                    <w:rPr>
                      <w:rFonts w:ascii="Times New Roman" w:eastAsia="Times New Roman" w:hAnsi="Times New Roman" w:cs="Times New Roman"/>
                      <w:sz w:val="16"/>
                      <w:szCs w:val="16"/>
                      <w:lang w:eastAsia="uk-UA"/>
                    </w:rPr>
                    <w:t>-Троєщина доступністю якісної медичної допомоги</w:t>
                  </w:r>
                </w:p>
                <w:p w:rsidR="001C0C0D" w:rsidRPr="00A73BEC" w:rsidRDefault="001C0C0D" w:rsidP="003B341C">
                  <w:pPr>
                    <w:shd w:val="clear" w:color="auto" w:fill="FFFFFF"/>
                    <w:spacing w:after="0"/>
                    <w:ind w:left="57"/>
                    <w:jc w:val="both"/>
                    <w:textAlignment w:val="baseline"/>
                    <w:rPr>
                      <w:rFonts w:ascii="Times New Roman" w:eastAsia="Times New Roman" w:hAnsi="Times New Roman" w:cs="Times New Roman"/>
                      <w:sz w:val="16"/>
                      <w:szCs w:val="16"/>
                      <w:lang w:eastAsia="uk-UA"/>
                    </w:rPr>
                  </w:pPr>
                  <w:r w:rsidRPr="00A73BEC">
                    <w:rPr>
                      <w:rFonts w:ascii="Times New Roman" w:eastAsia="Times New Roman" w:hAnsi="Times New Roman" w:cs="Times New Roman"/>
                      <w:sz w:val="16"/>
                      <w:szCs w:val="16"/>
                      <w:lang w:eastAsia="uk-UA"/>
                    </w:rPr>
                    <w:t xml:space="preserve">- Впровадження в практику роботи міського опікового центру Київської міської клінічної лікарні № 2 сучасних технологій лікування опікових хворих. Покращення умов перебування усіх категорій пацієнтів Центру термічних уражень, </w:t>
                  </w:r>
                  <w:proofErr w:type="spellStart"/>
                  <w:r w:rsidRPr="00A73BEC">
                    <w:rPr>
                      <w:rFonts w:ascii="Times New Roman" w:eastAsia="Times New Roman" w:hAnsi="Times New Roman" w:cs="Times New Roman"/>
                      <w:sz w:val="16"/>
                      <w:szCs w:val="16"/>
                      <w:lang w:eastAsia="uk-UA"/>
                    </w:rPr>
                    <w:t>реконструктивно</w:t>
                  </w:r>
                  <w:proofErr w:type="spellEnd"/>
                  <w:r w:rsidRPr="00A73BEC">
                    <w:rPr>
                      <w:rFonts w:ascii="Times New Roman" w:eastAsia="Times New Roman" w:hAnsi="Times New Roman" w:cs="Times New Roman"/>
                      <w:sz w:val="16"/>
                      <w:szCs w:val="16"/>
                      <w:lang w:eastAsia="uk-UA"/>
                    </w:rPr>
                    <w:t>-відновлювальної та пластичної хірургії Київської міської клінічної лікарні №2. Впровадження новітніх технологій та сучасного рівня надання медичної допомоги пацієнтам з тяжкою опіковою травмою. Підвищення якості в сфері організації надання медичної допомоги</w:t>
                  </w:r>
                </w:p>
              </w:tc>
            </w:tr>
            <w:tr w:rsidR="001C0C0D" w:rsidRPr="003B341C" w:rsidTr="00C314AA">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tc>
              <w:tc>
                <w:tcPr>
                  <w:tcW w:w="2889"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1C0C0D" w:rsidRPr="003B341C" w:rsidTr="00C314AA">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6. Цільові групи та кінцеві </w:t>
                  </w:r>
                  <w:proofErr w:type="spellStart"/>
                  <w:r w:rsidRPr="003B341C">
                    <w:rPr>
                      <w:rFonts w:ascii="Times New Roman" w:eastAsia="Times New Roman" w:hAnsi="Times New Roman" w:cs="Times New Roman"/>
                      <w:color w:val="000000"/>
                      <w:lang w:eastAsia="uk-UA"/>
                    </w:rPr>
                    <w:t>бенефіціари</w:t>
                  </w:r>
                  <w:proofErr w:type="spellEnd"/>
                  <w:r w:rsidRPr="003B341C">
                    <w:rPr>
                      <w:rFonts w:ascii="Times New Roman" w:eastAsia="Times New Roman" w:hAnsi="Times New Roman" w:cs="Times New Roman"/>
                      <w:color w:val="000000"/>
                      <w:lang w:eastAsia="uk-UA"/>
                    </w:rPr>
                    <w:t xml:space="preserve">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tc>
              <w:tc>
                <w:tcPr>
                  <w:tcW w:w="2889"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м. Києва та прилеглих територій, особи різних вікових груп, особи з інвалідністю</w:t>
                  </w:r>
                </w:p>
              </w:tc>
            </w:tr>
            <w:tr w:rsidR="001C0C0D" w:rsidRPr="003B341C" w:rsidTr="00C314AA">
              <w:trPr>
                <w:trHeight w:val="1462"/>
              </w:trPr>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за технічним завданням</w:t>
                  </w:r>
                </w:p>
              </w:tc>
              <w:tc>
                <w:tcPr>
                  <w:tcW w:w="2889"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Необхідність забезпечення якісної та доступної медицини в місті Києві незалежно від місця проживання</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Приведення закладів охорони здоров’я у відповідність до сучасних потреб</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Розвиток закладів охорони здоров’я вторинного та третинного рівня</w:t>
                  </w:r>
                </w:p>
              </w:tc>
            </w:tr>
            <w:tr w:rsidR="001C0C0D" w:rsidRPr="003B341C" w:rsidTr="00C314AA">
              <w:tc>
                <w:tcPr>
                  <w:tcW w:w="2111" w:type="pct"/>
                  <w:vMerge w:val="restar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кількість об’єктів охорони </w:t>
                  </w:r>
                  <w:proofErr w:type="spellStart"/>
                  <w:r w:rsidRPr="003B341C">
                    <w:rPr>
                      <w:rFonts w:ascii="Times New Roman" w:eastAsia="Times New Roman" w:hAnsi="Times New Roman" w:cs="Times New Roman"/>
                      <w:color w:val="000000"/>
                      <w:lang w:eastAsia="uk-UA"/>
                    </w:rPr>
                    <w:t>здоров᾿я</w:t>
                  </w:r>
                  <w:proofErr w:type="spellEnd"/>
                  <w:r w:rsidRPr="003B341C">
                    <w:rPr>
                      <w:rFonts w:ascii="Times New Roman" w:eastAsia="Times New Roman" w:hAnsi="Times New Roman" w:cs="Times New Roman"/>
                      <w:color w:val="000000"/>
                      <w:lang w:eastAsia="uk-UA"/>
                    </w:rPr>
                    <w:t>, на яких розпочато будівельні роботи, од.</w:t>
                  </w:r>
                </w:p>
                <w:p w:rsidR="001C0C0D"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місткість лікарень, ліжок</w:t>
                  </w:r>
                </w:p>
                <w:p w:rsidR="00A73BEC" w:rsidRPr="003B341C" w:rsidRDefault="00A73BEC" w:rsidP="003B341C">
                  <w:pPr>
                    <w:shd w:val="clear" w:color="auto" w:fill="FFFFFF"/>
                    <w:spacing w:after="0"/>
                    <w:jc w:val="both"/>
                    <w:textAlignment w:val="baseline"/>
                    <w:rPr>
                      <w:rFonts w:ascii="Times New Roman" w:eastAsia="Times New Roman" w:hAnsi="Times New Roman" w:cs="Times New Roman"/>
                      <w:color w:val="000000"/>
                      <w:lang w:eastAsia="uk-UA"/>
                    </w:rPr>
                  </w:pPr>
                </w:p>
              </w:tc>
              <w:tc>
                <w:tcPr>
                  <w:tcW w:w="722" w:type="pct"/>
                  <w:vAlign w:val="center"/>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2021 рік</w:t>
                  </w:r>
                </w:p>
              </w:tc>
              <w:tc>
                <w:tcPr>
                  <w:tcW w:w="722" w:type="pct"/>
                  <w:vAlign w:val="center"/>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2022 рік</w:t>
                  </w:r>
                </w:p>
              </w:tc>
              <w:tc>
                <w:tcPr>
                  <w:tcW w:w="722" w:type="pct"/>
                  <w:vAlign w:val="center"/>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2023 рік</w:t>
                  </w:r>
                </w:p>
              </w:tc>
              <w:tc>
                <w:tcPr>
                  <w:tcW w:w="722" w:type="pct"/>
                  <w:vAlign w:val="center"/>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Разом</w:t>
                  </w:r>
                </w:p>
              </w:tc>
            </w:tr>
            <w:tr w:rsidR="001C0C0D" w:rsidRPr="003B341C" w:rsidTr="00C314AA">
              <w:tc>
                <w:tcPr>
                  <w:tcW w:w="2111" w:type="pct"/>
                  <w:vMerge/>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p>
              </w:tc>
              <w:tc>
                <w:tcPr>
                  <w:tcW w:w="722" w:type="pct"/>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w:t>
                  </w: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w:t>
                  </w:r>
                </w:p>
              </w:tc>
              <w:tc>
                <w:tcPr>
                  <w:tcW w:w="722" w:type="pct"/>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w:t>
                  </w: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w:t>
                  </w:r>
                </w:p>
              </w:tc>
              <w:tc>
                <w:tcPr>
                  <w:tcW w:w="722" w:type="pct"/>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w:t>
                  </w: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485</w:t>
                  </w:r>
                </w:p>
              </w:tc>
              <w:tc>
                <w:tcPr>
                  <w:tcW w:w="722" w:type="pct"/>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w:t>
                  </w: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485</w:t>
                  </w:r>
                </w:p>
              </w:tc>
            </w:tr>
            <w:tr w:rsidR="001C0C0D" w:rsidRPr="003B341C" w:rsidTr="00C314AA">
              <w:tc>
                <w:tcPr>
                  <w:tcW w:w="2111" w:type="pct"/>
                </w:tcPr>
                <w:p w:rsidR="001C0C0D" w:rsidRPr="003B341C" w:rsidRDefault="001C0C0D" w:rsidP="003B341C">
                  <w:pPr>
                    <w:widowControl w:val="0"/>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color w:val="000000"/>
                      <w:lang w:eastAsia="uk-UA"/>
                    </w:rPr>
                    <w:t>проєкту</w:t>
                  </w:r>
                  <w:proofErr w:type="spellEnd"/>
                </w:p>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p>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соціальний вплив</w:t>
                  </w:r>
                </w:p>
              </w:tc>
              <w:tc>
                <w:tcPr>
                  <w:tcW w:w="2889"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p>
                <w:p w:rsidR="001C0C0D" w:rsidRPr="003B341C" w:rsidRDefault="0071563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якості медичної допомоги</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енергоефективності та енергозбереження, що сприятиме економії бюджетних коштів при експлуатації лікарні, підвищення ефективності надання медичної допомоги</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Розвиток та покращання системи надання екстреної медичної допомоги з використанням найсучасніших світових медичних розробок та технологій</w:t>
                  </w:r>
                </w:p>
                <w:p w:rsidR="001C0C0D"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медичною допомогою хворих на різні види захворювань із застосуванням новітніх та інноваційних технологій для адекватної діагностики, забезпечення сучасними видами лікування, що сприятиме підвищенню доступності медичної допомоги, зниження смертності та інвалідності, зменшення соціальної напруги в суспільстві тощо</w:t>
                  </w:r>
                </w:p>
                <w:p w:rsidR="0071563E" w:rsidRDefault="0071563E" w:rsidP="003B341C">
                  <w:pPr>
                    <w:shd w:val="clear" w:color="auto" w:fill="FFFFFF"/>
                    <w:spacing w:after="0"/>
                    <w:ind w:left="57"/>
                    <w:jc w:val="both"/>
                    <w:textAlignment w:val="baseline"/>
                    <w:rPr>
                      <w:rFonts w:ascii="Times New Roman" w:eastAsia="Times New Roman" w:hAnsi="Times New Roman" w:cs="Times New Roman"/>
                      <w:lang w:eastAsia="uk-UA"/>
                    </w:rPr>
                  </w:pPr>
                </w:p>
                <w:p w:rsidR="0071563E" w:rsidRPr="003B341C" w:rsidRDefault="0071563E" w:rsidP="003B341C">
                  <w:pPr>
                    <w:shd w:val="clear" w:color="auto" w:fill="FFFFFF"/>
                    <w:spacing w:after="0"/>
                    <w:ind w:left="57"/>
                    <w:jc w:val="both"/>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1C0C0D" w:rsidRPr="003B341C" w:rsidTr="00C314AA">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10. Основні заходи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w:t>
                  </w:r>
                </w:p>
              </w:tc>
              <w:tc>
                <w:tcPr>
                  <w:tcW w:w="2889" w:type="pct"/>
                  <w:gridSpan w:val="4"/>
                </w:tcPr>
                <w:p w:rsidR="001C0C0D"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Реконструкція будівлі Київської міської клінічної лікарні № 6 з розміщенням лікарні швидкої медичної допомоги «Правобережна» на проспекті Космонавта Комарова, 3 у Солом’янському районі</w:t>
                  </w:r>
                </w:p>
                <w:p w:rsidR="0024463C" w:rsidRPr="003B341C" w:rsidRDefault="0024463C" w:rsidP="003B341C">
                  <w:pPr>
                    <w:shd w:val="clear" w:color="auto" w:fill="FFFFFF"/>
                    <w:spacing w:after="0"/>
                    <w:ind w:left="57"/>
                    <w:jc w:val="both"/>
                    <w:textAlignment w:val="baseline"/>
                    <w:rPr>
                      <w:rFonts w:ascii="Times New Roman" w:eastAsia="Times New Roman" w:hAnsi="Times New Roman" w:cs="Times New Roman"/>
                      <w:lang w:eastAsia="uk-UA"/>
                    </w:rPr>
                  </w:pPr>
                </w:p>
                <w:p w:rsidR="001C0C0D"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Будівництво багатопрофільної лікарні на території житлового масиву Троєщина на перетині вулиць Миколи Закревського та Милославської у Деснянському районі</w:t>
                  </w:r>
                </w:p>
                <w:p w:rsidR="0071563E" w:rsidRDefault="0071563E" w:rsidP="003B341C">
                  <w:pPr>
                    <w:shd w:val="clear" w:color="auto" w:fill="FFFFFF"/>
                    <w:spacing w:after="0"/>
                    <w:ind w:left="57"/>
                    <w:jc w:val="both"/>
                    <w:textAlignment w:val="baseline"/>
                    <w:rPr>
                      <w:rFonts w:ascii="Times New Roman" w:eastAsia="Times New Roman" w:hAnsi="Times New Roman" w:cs="Times New Roman"/>
                      <w:lang w:eastAsia="uk-UA"/>
                    </w:rPr>
                  </w:pPr>
                </w:p>
                <w:p w:rsidR="0024463C" w:rsidRDefault="0024463C" w:rsidP="003B341C">
                  <w:pPr>
                    <w:shd w:val="clear" w:color="auto" w:fill="FFFFFF"/>
                    <w:spacing w:after="0"/>
                    <w:ind w:left="57"/>
                    <w:jc w:val="both"/>
                    <w:textAlignment w:val="baseline"/>
                    <w:rPr>
                      <w:rFonts w:ascii="Times New Roman" w:eastAsia="Times New Roman" w:hAnsi="Times New Roman" w:cs="Times New Roman"/>
                      <w:lang w:eastAsia="uk-UA"/>
                    </w:rPr>
                  </w:pPr>
                </w:p>
                <w:p w:rsidR="0024463C" w:rsidRDefault="0024463C" w:rsidP="003B341C">
                  <w:pPr>
                    <w:shd w:val="clear" w:color="auto" w:fill="FFFFFF"/>
                    <w:spacing w:after="0"/>
                    <w:ind w:left="57"/>
                    <w:jc w:val="both"/>
                    <w:textAlignment w:val="baseline"/>
                    <w:rPr>
                      <w:rFonts w:ascii="Times New Roman" w:eastAsia="Times New Roman" w:hAnsi="Times New Roman" w:cs="Times New Roman"/>
                      <w:lang w:eastAsia="uk-UA"/>
                    </w:rPr>
                  </w:pPr>
                </w:p>
                <w:p w:rsidR="0071563E" w:rsidRPr="003B341C" w:rsidRDefault="0071563E" w:rsidP="003B341C">
                  <w:pPr>
                    <w:shd w:val="clear" w:color="auto" w:fill="FFFFFF"/>
                    <w:spacing w:after="0"/>
                    <w:ind w:left="57"/>
                    <w:jc w:val="both"/>
                    <w:textAlignment w:val="baseline"/>
                    <w:rPr>
                      <w:rFonts w:ascii="Times New Roman" w:eastAsia="Times New Roman" w:hAnsi="Times New Roman" w:cs="Times New Roman"/>
                      <w:lang w:eastAsia="uk-UA"/>
                    </w:rPr>
                  </w:pPr>
                </w:p>
                <w:p w:rsidR="001C0C0D"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 Реконструкція з розширенням будівлі міського Центру термічних уражень, </w:t>
                  </w:r>
                  <w:proofErr w:type="spellStart"/>
                  <w:r w:rsidRPr="003B341C">
                    <w:rPr>
                      <w:rFonts w:ascii="Times New Roman" w:eastAsia="Times New Roman" w:hAnsi="Times New Roman" w:cs="Times New Roman"/>
                      <w:lang w:eastAsia="uk-UA"/>
                    </w:rPr>
                    <w:t>реконструктивно</w:t>
                  </w:r>
                  <w:proofErr w:type="spellEnd"/>
                  <w:r w:rsidRPr="003B341C">
                    <w:rPr>
                      <w:rFonts w:ascii="Times New Roman" w:eastAsia="Times New Roman" w:hAnsi="Times New Roman" w:cs="Times New Roman"/>
                      <w:lang w:eastAsia="uk-UA"/>
                    </w:rPr>
                    <w:t>-відновлювальної та пластичної хірургії Київської міської клінічної лікарні № 2 на вул. Краківській, 13 у Дніпровському районі</w:t>
                  </w:r>
                </w:p>
                <w:p w:rsidR="007775A7" w:rsidRPr="003B341C" w:rsidRDefault="007775A7"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1C0C0D" w:rsidRPr="003B341C" w:rsidTr="00C314AA">
              <w:tc>
                <w:tcPr>
                  <w:tcW w:w="2111" w:type="pct"/>
                </w:tcPr>
                <w:p w:rsidR="001C0C0D" w:rsidRPr="003B341C" w:rsidRDefault="001C0C0D" w:rsidP="003B341C">
                  <w:pPr>
                    <w:keepNext/>
                    <w:keepLines/>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11. Обсяг фінансування </w:t>
                  </w:r>
                  <w:proofErr w:type="spellStart"/>
                  <w:r w:rsidRPr="003B341C">
                    <w:rPr>
                      <w:rFonts w:ascii="Times New Roman" w:eastAsia="Times New Roman" w:hAnsi="Times New Roman" w:cs="Times New Roman"/>
                      <w:color w:val="000000"/>
                      <w:lang w:eastAsia="uk-UA"/>
                    </w:rPr>
                    <w:t>проєкту</w:t>
                  </w:r>
                  <w:proofErr w:type="spellEnd"/>
                  <w:r w:rsidRPr="003B341C">
                    <w:rPr>
                      <w:rFonts w:ascii="Times New Roman" w:eastAsia="Times New Roman" w:hAnsi="Times New Roman" w:cs="Times New Roman"/>
                      <w:color w:val="000000"/>
                      <w:lang w:eastAsia="uk-UA"/>
                    </w:rPr>
                    <w:t xml:space="preserve"> за технічним завданням, тис. грн:</w:t>
                  </w:r>
                </w:p>
              </w:tc>
              <w:tc>
                <w:tcPr>
                  <w:tcW w:w="722" w:type="pct"/>
                  <w:vAlign w:val="center"/>
                </w:tcPr>
                <w:p w:rsidR="001C0C0D" w:rsidRPr="003B341C" w:rsidRDefault="001C0C0D" w:rsidP="003B341C">
                  <w:pPr>
                    <w:keepNext/>
                    <w:keepLines/>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2021 рік</w:t>
                  </w:r>
                </w:p>
              </w:tc>
              <w:tc>
                <w:tcPr>
                  <w:tcW w:w="722" w:type="pct"/>
                  <w:vAlign w:val="center"/>
                </w:tcPr>
                <w:p w:rsidR="001C0C0D" w:rsidRPr="003B341C" w:rsidRDefault="001C0C0D" w:rsidP="003B341C">
                  <w:pPr>
                    <w:keepNext/>
                    <w:keepLines/>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2022 рік</w:t>
                  </w:r>
                </w:p>
              </w:tc>
              <w:tc>
                <w:tcPr>
                  <w:tcW w:w="722" w:type="pct"/>
                  <w:vAlign w:val="center"/>
                </w:tcPr>
                <w:p w:rsidR="001C0C0D" w:rsidRPr="003B341C" w:rsidRDefault="001C0C0D" w:rsidP="003B341C">
                  <w:pPr>
                    <w:keepNext/>
                    <w:keepLines/>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2023 рік</w:t>
                  </w:r>
                </w:p>
              </w:tc>
              <w:tc>
                <w:tcPr>
                  <w:tcW w:w="722" w:type="pct"/>
                  <w:vAlign w:val="center"/>
                </w:tcPr>
                <w:p w:rsidR="001C0C0D" w:rsidRPr="003B341C" w:rsidRDefault="001C0C0D" w:rsidP="003B341C">
                  <w:pPr>
                    <w:keepNext/>
                    <w:keepLines/>
                    <w:shd w:val="clear" w:color="auto" w:fill="FFFFFF"/>
                    <w:spacing w:after="0"/>
                    <w:jc w:val="center"/>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Разом</w:t>
                  </w:r>
                </w:p>
              </w:tc>
            </w:tr>
            <w:tr w:rsidR="001C0C0D" w:rsidRPr="003B341C" w:rsidTr="00C314AA">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усього,</w:t>
                  </w:r>
                </w:p>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зокрема:</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695000,0</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911150,0</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1271874,3</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2878024,3</w:t>
                  </w:r>
                </w:p>
              </w:tc>
            </w:tr>
            <w:tr w:rsidR="001C0C0D" w:rsidRPr="003B341C" w:rsidTr="00C314AA">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державний бюджет:</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p>
              </w:tc>
            </w:tr>
            <w:tr w:rsidR="001C0C0D" w:rsidRPr="003B341C" w:rsidTr="00C314AA">
              <w:tc>
                <w:tcPr>
                  <w:tcW w:w="2111" w:type="pct"/>
                </w:tcPr>
                <w:p w:rsidR="001C0C0D" w:rsidRPr="003B341C" w:rsidRDefault="001C0C0D" w:rsidP="003B341C">
                  <w:pPr>
                    <w:shd w:val="clear" w:color="auto" w:fill="FFFFFF"/>
                    <w:spacing w:after="0"/>
                    <w:ind w:left="567"/>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державний фонд регіонального розвитку</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150000,0</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165000,0</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180000,0</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495000,0</w:t>
                  </w:r>
                </w:p>
              </w:tc>
            </w:tr>
            <w:tr w:rsidR="001C0C0D" w:rsidRPr="003B341C" w:rsidTr="00C314AA">
              <w:tc>
                <w:tcPr>
                  <w:tcW w:w="2111" w:type="pct"/>
                </w:tcPr>
                <w:p w:rsidR="001C0C0D" w:rsidRPr="003B341C" w:rsidRDefault="001C0C0D" w:rsidP="003B341C">
                  <w:pPr>
                    <w:shd w:val="clear" w:color="auto" w:fill="FFFFFF"/>
                    <w:spacing w:after="0"/>
                    <w:ind w:left="567"/>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інші джерела (зазначити) </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p>
              </w:tc>
            </w:tr>
            <w:tr w:rsidR="001C0C0D" w:rsidRPr="003B341C" w:rsidTr="00C314AA">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бюджет міста Києва</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545000,0</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746150,0</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1091874,3</w:t>
                  </w:r>
                </w:p>
              </w:tc>
              <w:tc>
                <w:tcPr>
                  <w:tcW w:w="722" w:type="pct"/>
                  <w:vAlign w:val="center"/>
                </w:tcPr>
                <w:p w:rsidR="001C0C0D" w:rsidRPr="0071563E" w:rsidRDefault="001C0C0D" w:rsidP="003B341C">
                  <w:pPr>
                    <w:shd w:val="clear" w:color="auto" w:fill="FFFFFF"/>
                    <w:spacing w:after="0"/>
                    <w:jc w:val="center"/>
                    <w:textAlignment w:val="baseline"/>
                    <w:rPr>
                      <w:rFonts w:ascii="Times New Roman" w:eastAsia="Times New Roman" w:hAnsi="Times New Roman" w:cs="Times New Roman"/>
                      <w:color w:val="000000"/>
                      <w:sz w:val="20"/>
                      <w:szCs w:val="20"/>
                      <w:lang w:eastAsia="uk-UA"/>
                    </w:rPr>
                  </w:pPr>
                  <w:r w:rsidRPr="0071563E">
                    <w:rPr>
                      <w:rFonts w:ascii="Times New Roman" w:eastAsia="Times New Roman" w:hAnsi="Times New Roman" w:cs="Times New Roman"/>
                      <w:color w:val="000000"/>
                      <w:sz w:val="20"/>
                      <w:szCs w:val="20"/>
                      <w:lang w:eastAsia="uk-UA"/>
                    </w:rPr>
                    <w:t>2383024,3</w:t>
                  </w:r>
                </w:p>
              </w:tc>
            </w:tr>
            <w:tr w:rsidR="001C0C0D" w:rsidRPr="003B341C" w:rsidTr="00C314AA">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інші джерела (зазначити)</w:t>
                  </w:r>
                </w:p>
              </w:tc>
              <w:tc>
                <w:tcPr>
                  <w:tcW w:w="722" w:type="pct"/>
                  <w:vAlign w:val="center"/>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tc>
              <w:tc>
                <w:tcPr>
                  <w:tcW w:w="722" w:type="pct"/>
                  <w:vAlign w:val="center"/>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tc>
              <w:tc>
                <w:tcPr>
                  <w:tcW w:w="722" w:type="pct"/>
                  <w:vAlign w:val="center"/>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tc>
              <w:tc>
                <w:tcPr>
                  <w:tcW w:w="722" w:type="pct"/>
                  <w:vAlign w:val="center"/>
                </w:tcPr>
                <w:p w:rsidR="001C0C0D" w:rsidRPr="003B341C" w:rsidRDefault="001C0C0D" w:rsidP="003B341C">
                  <w:pPr>
                    <w:shd w:val="clear" w:color="auto" w:fill="FFFFFF"/>
                    <w:spacing w:after="0"/>
                    <w:jc w:val="center"/>
                    <w:textAlignment w:val="baseline"/>
                    <w:rPr>
                      <w:rFonts w:ascii="Times New Roman" w:eastAsia="Times New Roman" w:hAnsi="Times New Roman" w:cs="Times New Roman"/>
                      <w:color w:val="000000"/>
                      <w:lang w:eastAsia="uk-UA"/>
                    </w:rPr>
                  </w:pPr>
                </w:p>
              </w:tc>
            </w:tr>
            <w:tr w:rsidR="001C0C0D" w:rsidRPr="003B341C" w:rsidTr="00C314AA">
              <w:trPr>
                <w:trHeight w:val="587"/>
              </w:trPr>
              <w:tc>
                <w:tcPr>
                  <w:tcW w:w="2111" w:type="pct"/>
                </w:tcPr>
                <w:p w:rsidR="001C0C0D" w:rsidRPr="003B341C" w:rsidRDefault="001C0C0D" w:rsidP="003B341C">
                  <w:pPr>
                    <w:shd w:val="clear" w:color="auto" w:fill="FFFFFF"/>
                    <w:spacing w:after="0"/>
                    <w:jc w:val="both"/>
                    <w:textAlignment w:val="baseline"/>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12. Інша інформація щодо технічного завдання (за потреби)</w:t>
                  </w:r>
                </w:p>
              </w:tc>
              <w:tc>
                <w:tcPr>
                  <w:tcW w:w="2889" w:type="pct"/>
                  <w:gridSpan w:val="4"/>
                </w:tcPr>
                <w:p w:rsidR="001C0C0D" w:rsidRPr="003B341C" w:rsidRDefault="001C0C0D" w:rsidP="003B341C">
                  <w:pPr>
                    <w:tabs>
                      <w:tab w:val="left" w:pos="426"/>
                    </w:tabs>
                    <w:suppressAutoHyphens/>
                    <w:spacing w:after="0"/>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реалізовуватися в рамках </w:t>
                  </w:r>
                  <w:r w:rsidRPr="003B341C">
                    <w:rPr>
                      <w:rFonts w:ascii="Times New Roman" w:eastAsia="Times New Roman" w:hAnsi="Times New Roman" w:cs="Times New Roman"/>
                      <w:color w:val="000000"/>
                      <w:lang w:eastAsia="uk-UA"/>
                    </w:rPr>
                    <w:t xml:space="preserve">Міської цільової програми «Здоров’я киян» на 2020-2022 роки та </w:t>
                  </w:r>
                  <w:r w:rsidRPr="003B341C">
                    <w:rPr>
                      <w:rFonts w:ascii="Times New Roman" w:eastAsia="Times New Roman" w:hAnsi="Times New Roman" w:cs="Times New Roman"/>
                      <w:lang w:eastAsia="uk-UA"/>
                    </w:rPr>
                    <w:t>Програми економічного і соціального розвитку м. Києва на відповідний період.</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забезпечено:</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необхідними матеріальними (закріплені земельними ділянками) та трудовими ресурсами</w:t>
                  </w:r>
                </w:p>
                <w:p w:rsidR="001C0C0D" w:rsidRPr="003B341C" w:rsidRDefault="001C0C0D" w:rsidP="003B341C">
                  <w:pPr>
                    <w:spacing w:after="0"/>
                    <w:ind w:left="57" w:right="142"/>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нормативно-розпорядчою та технічною документацією </w:t>
                  </w:r>
                </w:p>
              </w:tc>
            </w:tr>
          </w:tbl>
          <w:p w:rsidR="00743816" w:rsidRPr="003B341C" w:rsidRDefault="00743816" w:rsidP="003B341C">
            <w:pPr>
              <w:spacing w:after="0"/>
              <w:jc w:val="center"/>
              <w:rPr>
                <w:rFonts w:ascii="Times New Roman" w:hAnsi="Times New Roman" w:cs="Times New Roman"/>
              </w:rPr>
            </w:pPr>
          </w:p>
        </w:tc>
        <w:tc>
          <w:tcPr>
            <w:tcW w:w="8331" w:type="dxa"/>
          </w:tcPr>
          <w:p w:rsidR="001C0C0D" w:rsidRDefault="001C0C0D"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A73BEC" w:rsidRPr="003B341C" w:rsidRDefault="00A73BEC" w:rsidP="003B341C">
            <w:pPr>
              <w:pageBreakBefore/>
              <w:widowControl w:val="0"/>
              <w:autoSpaceDE w:val="0"/>
              <w:autoSpaceDN w:val="0"/>
              <w:spacing w:after="0"/>
              <w:rPr>
                <w:rFonts w:ascii="Times New Roman" w:eastAsia="Calibri" w:hAnsi="Times New Roman" w:cs="Times New Roman"/>
                <w:lang w:eastAsia="ru-RU" w:bidi="ru-RU"/>
              </w:rPr>
            </w:pPr>
          </w:p>
          <w:p w:rsidR="001C0C0D" w:rsidRPr="003B341C" w:rsidRDefault="001C0C0D" w:rsidP="003B341C">
            <w:pPr>
              <w:pageBreakBefore/>
              <w:widowControl w:val="0"/>
              <w:autoSpaceDE w:val="0"/>
              <w:autoSpaceDN w:val="0"/>
              <w:spacing w:after="0"/>
              <w:rPr>
                <w:rFonts w:ascii="Times New Roman" w:eastAsia="Calibri" w:hAnsi="Times New Roman" w:cs="Times New Roman"/>
                <w:lang w:eastAsia="ru-RU" w:bidi="ru-RU"/>
              </w:rPr>
            </w:pPr>
            <w:r w:rsidRPr="002D4166">
              <w:rPr>
                <w:rFonts w:ascii="Times New Roman" w:eastAsia="Calibri" w:hAnsi="Times New Roman" w:cs="Times New Roman"/>
                <w:b/>
                <w:bCs/>
                <w:lang w:eastAsia="ru-RU" w:bidi="ru-RU"/>
              </w:rPr>
              <w:t>2.4.10.</w:t>
            </w:r>
            <w:r w:rsidRPr="003B341C">
              <w:rPr>
                <w:rFonts w:ascii="Times New Roman" w:eastAsia="Calibri" w:hAnsi="Times New Roman" w:cs="Times New Roman"/>
                <w:lang w:eastAsia="ru-RU" w:bidi="ru-RU"/>
              </w:rPr>
              <w:t> Забезпечення якісною та доступною медициною в м. Києві шляхом розвитку закладів охорони здоров’я та приведення їх у відповідність до сучасних потреб</w:t>
            </w:r>
          </w:p>
          <w:tbl>
            <w:tblPr>
              <w:tblStyle w:val="a3"/>
              <w:tblW w:w="5000" w:type="pct"/>
              <w:tblLayout w:type="fixed"/>
              <w:tblCellMar>
                <w:top w:w="17" w:type="dxa"/>
                <w:left w:w="17" w:type="dxa"/>
                <w:bottom w:w="17" w:type="dxa"/>
                <w:right w:w="17" w:type="dxa"/>
              </w:tblCellMar>
              <w:tblLook w:val="04A0" w:firstRow="1" w:lastRow="0" w:firstColumn="1" w:lastColumn="0" w:noHBand="0" w:noVBand="1"/>
            </w:tblPr>
            <w:tblGrid>
              <w:gridCol w:w="3692"/>
              <w:gridCol w:w="882"/>
              <w:gridCol w:w="882"/>
              <w:gridCol w:w="882"/>
              <w:gridCol w:w="882"/>
              <w:gridCol w:w="885"/>
            </w:tblGrid>
            <w:tr w:rsidR="001C0C0D" w:rsidRPr="003B341C" w:rsidTr="00C314AA">
              <w:tc>
                <w:tcPr>
                  <w:tcW w:w="2278" w:type="pct"/>
                </w:tcPr>
                <w:p w:rsidR="001C0C0D" w:rsidRPr="00A73BEC" w:rsidRDefault="001C0C0D" w:rsidP="003B341C">
                  <w:pPr>
                    <w:spacing w:after="0"/>
                    <w:ind w:left="57" w:right="57"/>
                    <w:jc w:val="both"/>
                    <w:rPr>
                      <w:rFonts w:ascii="Times New Roman" w:hAnsi="Times New Roman" w:cs="Times New Roman"/>
                      <w:b/>
                      <w:bCs/>
                    </w:rPr>
                  </w:pPr>
                  <w:r w:rsidRPr="00A73BEC">
                    <w:rPr>
                      <w:rFonts w:ascii="Times New Roman" w:hAnsi="Times New Roman" w:cs="Times New Roman"/>
                      <w:b/>
                      <w:bCs/>
                    </w:rPr>
                    <w:t>1. Номер технічного завдання</w:t>
                  </w:r>
                </w:p>
              </w:tc>
              <w:tc>
                <w:tcPr>
                  <w:tcW w:w="2722" w:type="pct"/>
                  <w:gridSpan w:val="5"/>
                </w:tcPr>
                <w:p w:rsidR="001C0C0D" w:rsidRPr="00A73BEC" w:rsidRDefault="001C0C0D" w:rsidP="003B341C">
                  <w:pPr>
                    <w:spacing w:after="0"/>
                    <w:ind w:left="57" w:right="57"/>
                    <w:jc w:val="both"/>
                    <w:rPr>
                      <w:rFonts w:ascii="Times New Roman" w:hAnsi="Times New Roman" w:cs="Times New Roman"/>
                      <w:b/>
                      <w:bCs/>
                    </w:rPr>
                  </w:pPr>
                  <w:r w:rsidRPr="00A73BEC">
                    <w:rPr>
                      <w:rFonts w:ascii="Times New Roman" w:hAnsi="Times New Roman" w:cs="Times New Roman"/>
                      <w:b/>
                      <w:bCs/>
                    </w:rPr>
                    <w:t>2.4.10</w:t>
                  </w:r>
                </w:p>
              </w:tc>
            </w:tr>
            <w:tr w:rsidR="001C0C0D" w:rsidRPr="003B341C" w:rsidTr="00C314AA">
              <w:tc>
                <w:tcPr>
                  <w:tcW w:w="2278" w:type="pct"/>
                </w:tcPr>
                <w:p w:rsidR="001C0C0D" w:rsidRPr="003B341C" w:rsidRDefault="001C0C0D" w:rsidP="003B341C">
                  <w:pPr>
                    <w:spacing w:after="0"/>
                    <w:ind w:left="57" w:right="57"/>
                    <w:jc w:val="both"/>
                    <w:rPr>
                      <w:rFonts w:ascii="Times New Roman" w:hAnsi="Times New Roman" w:cs="Times New Roman"/>
                    </w:rPr>
                  </w:pPr>
                  <w:r w:rsidRPr="00A73BEC">
                    <w:rPr>
                      <w:rFonts w:ascii="Times New Roman" w:hAnsi="Times New Roman" w:cs="Times New Roman"/>
                      <w:b/>
                      <w:bCs/>
                    </w:rPr>
                    <w:t>2.</w:t>
                  </w:r>
                  <w:r w:rsidRPr="003B341C">
                    <w:rPr>
                      <w:rFonts w:ascii="Times New Roman" w:hAnsi="Times New Roman" w:cs="Times New Roman"/>
                    </w:rPr>
                    <w:t> Назва технічного завдання</w:t>
                  </w:r>
                </w:p>
              </w:tc>
              <w:tc>
                <w:tcPr>
                  <w:tcW w:w="2722" w:type="pct"/>
                  <w:gridSpan w:val="5"/>
                </w:tcPr>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Забезпечення якісною та доступною медициною в м. Києві шляхом розвитку закладів охорони здоров’я та приведення їх у відповідність до сучасних потреб</w:t>
                  </w:r>
                </w:p>
              </w:tc>
            </w:tr>
            <w:tr w:rsidR="001C0C0D" w:rsidRPr="003B341C" w:rsidTr="00C314AA">
              <w:tc>
                <w:tcPr>
                  <w:tcW w:w="2278" w:type="pct"/>
                </w:tcPr>
                <w:p w:rsidR="001C0C0D" w:rsidRPr="003B341C" w:rsidRDefault="00413C5C" w:rsidP="003B341C">
                  <w:pPr>
                    <w:spacing w:after="0"/>
                    <w:ind w:left="57" w:right="57"/>
                    <w:jc w:val="both"/>
                    <w:rPr>
                      <w:rFonts w:ascii="Times New Roman" w:hAnsi="Times New Roman" w:cs="Times New Roman"/>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2" w:type="pct"/>
                  <w:gridSpan w:val="5"/>
                </w:tcPr>
                <w:p w:rsidR="001C0C0D" w:rsidRPr="00A73BEC" w:rsidRDefault="001C0C0D" w:rsidP="003B341C">
                  <w:pPr>
                    <w:spacing w:after="0"/>
                    <w:ind w:left="57" w:right="57"/>
                    <w:jc w:val="both"/>
                    <w:rPr>
                      <w:rFonts w:ascii="Times New Roman" w:hAnsi="Times New Roman" w:cs="Times New Roman"/>
                      <w:b/>
                      <w:bCs/>
                    </w:rPr>
                  </w:pPr>
                  <w:r w:rsidRPr="00A73BEC">
                    <w:rPr>
                      <w:rFonts w:ascii="Times New Roman" w:hAnsi="Times New Roman" w:cs="Times New Roman"/>
                      <w:b/>
                      <w:bCs/>
                    </w:rPr>
                    <w:t xml:space="preserve">Стратегічна ціль ІІ «Підвищення рівня </w:t>
                  </w:r>
                  <w:proofErr w:type="spellStart"/>
                  <w:r w:rsidRPr="00A73BEC">
                    <w:rPr>
                      <w:rFonts w:ascii="Times New Roman" w:hAnsi="Times New Roman" w:cs="Times New Roman"/>
                      <w:b/>
                      <w:bCs/>
                    </w:rPr>
                    <w:t>конкурентноспроможності</w:t>
                  </w:r>
                  <w:proofErr w:type="spellEnd"/>
                  <w:r w:rsidRPr="00A73BEC">
                    <w:rPr>
                      <w:rFonts w:ascii="Times New Roman" w:hAnsi="Times New Roman" w:cs="Times New Roman"/>
                      <w:b/>
                      <w:bCs/>
                    </w:rPr>
                    <w:t xml:space="preserve"> регіонів»</w:t>
                  </w:r>
                </w:p>
                <w:p w:rsidR="001C0C0D" w:rsidRPr="00A73BEC" w:rsidRDefault="001C0C0D" w:rsidP="003B341C">
                  <w:pPr>
                    <w:spacing w:after="0"/>
                    <w:ind w:left="57" w:right="57"/>
                    <w:jc w:val="both"/>
                    <w:rPr>
                      <w:rFonts w:ascii="Times New Roman" w:hAnsi="Times New Roman" w:cs="Times New Roman"/>
                      <w:b/>
                      <w:bCs/>
                      <w:i/>
                    </w:rPr>
                  </w:pPr>
                  <w:r w:rsidRPr="00A73BEC">
                    <w:rPr>
                      <w:rFonts w:ascii="Times New Roman" w:hAnsi="Times New Roman" w:cs="Times New Roman"/>
                      <w:b/>
                      <w:bCs/>
                    </w:rPr>
                    <w:t>Оперативна ціль 1. «Розвиток людського капіталу»</w:t>
                  </w:r>
                  <w:r w:rsidRPr="00A73BEC">
                    <w:rPr>
                      <w:rFonts w:ascii="Times New Roman" w:hAnsi="Times New Roman" w:cs="Times New Roman"/>
                      <w:b/>
                      <w:bCs/>
                    </w:rPr>
                    <w:br/>
                  </w:r>
                  <w:r w:rsidRPr="00A73BEC">
                    <w:rPr>
                      <w:rFonts w:ascii="Times New Roman" w:hAnsi="Times New Roman" w:cs="Times New Roman"/>
                      <w:b/>
                      <w:bCs/>
                      <w:iCs/>
                    </w:rPr>
                    <w:t>Завдання за напрямом «Формування доступної та спроможної мережі закладів для надання якісних медичних послуг»</w:t>
                  </w:r>
                </w:p>
                <w:p w:rsidR="001C0C0D" w:rsidRPr="003B341C" w:rsidRDefault="001C0C0D" w:rsidP="003B341C">
                  <w:pPr>
                    <w:tabs>
                      <w:tab w:val="left" w:pos="282"/>
                    </w:tabs>
                    <w:spacing w:after="0"/>
                    <w:ind w:left="57" w:right="57"/>
                    <w:jc w:val="both"/>
                    <w:rPr>
                      <w:rFonts w:ascii="Times New Roman" w:hAnsi="Times New Roman" w:cs="Times New Roman"/>
                    </w:rPr>
                  </w:pPr>
                  <w:r w:rsidRPr="00A73BEC">
                    <w:rPr>
                      <w:rFonts w:ascii="Times New Roman" w:hAnsi="Times New Roman" w:cs="Times New Roman"/>
                      <w:b/>
                      <w:bCs/>
                    </w:rPr>
                    <w:t>3. Забезпечення розбудови спроможної мережі надавачів медичних послуг всіх форм власності</w:t>
                  </w:r>
                </w:p>
              </w:tc>
            </w:tr>
            <w:tr w:rsidR="001C0C0D" w:rsidRPr="003B341C" w:rsidTr="00C314AA">
              <w:tc>
                <w:tcPr>
                  <w:tcW w:w="2278" w:type="pct"/>
                </w:tcPr>
                <w:p w:rsidR="001C0C0D" w:rsidRPr="003B341C" w:rsidRDefault="001C0C0D" w:rsidP="003B341C">
                  <w:pPr>
                    <w:spacing w:after="0"/>
                    <w:ind w:left="57" w:right="57"/>
                    <w:jc w:val="both"/>
                    <w:rPr>
                      <w:rFonts w:ascii="Times New Roman" w:hAnsi="Times New Roman" w:cs="Times New Roman"/>
                    </w:rPr>
                  </w:pPr>
                  <w:r w:rsidRPr="00A73BEC">
                    <w:rPr>
                      <w:rFonts w:ascii="Times New Roman" w:hAnsi="Times New Roman" w:cs="Times New Roman"/>
                      <w:b/>
                      <w:bCs/>
                    </w:rPr>
                    <w:t>4.</w:t>
                  </w:r>
                  <w:r w:rsidRPr="003B341C">
                    <w:rPr>
                      <w:rFonts w:ascii="Times New Roman" w:hAnsi="Times New Roman" w:cs="Times New Roman"/>
                    </w:rPr>
                    <w:t> Номер і назва стратегічної цілі та завдання зі Стратегії розвитку м. Києва до 2025 року, якому відповідає технічне завдання</w:t>
                  </w:r>
                </w:p>
              </w:tc>
              <w:tc>
                <w:tcPr>
                  <w:tcW w:w="2722" w:type="pct"/>
                  <w:gridSpan w:val="5"/>
                </w:tcPr>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Стратегічна ціль 2. Підвищення комфорту життя мешканців м. Києва</w:t>
                  </w:r>
                </w:p>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Сектор 2.4. Охорона здоров’я та здоровий спосіб життя</w:t>
                  </w:r>
                </w:p>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Оперативна ціль 1. Забезпечення якісної та доступної медицини в м. Києві</w:t>
                  </w:r>
                </w:p>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Завдання 1.1. Приведення закладів охорони здоров’я у відповідність до сучасних потреб</w:t>
                  </w:r>
                </w:p>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Сектор 2.1. Житлово-комунальне господарство</w:t>
                  </w:r>
                </w:p>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Оперативна ціль 2. Підвищення ефективності споживання енергоресурсів</w:t>
                  </w:r>
                </w:p>
                <w:p w:rsidR="001C0C0D"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Завдання 2.1. </w:t>
                  </w:r>
                  <w:proofErr w:type="spellStart"/>
                  <w:r w:rsidRPr="003B341C">
                    <w:rPr>
                      <w:rFonts w:ascii="Times New Roman" w:hAnsi="Times New Roman" w:cs="Times New Roman"/>
                    </w:rPr>
                    <w:t>Енергозаощадження</w:t>
                  </w:r>
                  <w:proofErr w:type="spellEnd"/>
                  <w:r w:rsidRPr="003B341C">
                    <w:rPr>
                      <w:rFonts w:ascii="Times New Roman" w:hAnsi="Times New Roman" w:cs="Times New Roman"/>
                    </w:rPr>
                    <w:t xml:space="preserve"> комунального та бюджетного сектора</w:t>
                  </w:r>
                </w:p>
                <w:p w:rsidR="00A73BEC" w:rsidRPr="003B341C" w:rsidRDefault="00A73BEC" w:rsidP="003B341C">
                  <w:pPr>
                    <w:spacing w:after="0"/>
                    <w:ind w:left="57" w:right="57"/>
                    <w:jc w:val="both"/>
                    <w:rPr>
                      <w:rFonts w:ascii="Times New Roman" w:hAnsi="Times New Roman" w:cs="Times New Roman"/>
                    </w:rPr>
                  </w:pPr>
                </w:p>
              </w:tc>
            </w:tr>
            <w:tr w:rsidR="00A73BEC" w:rsidRPr="003B341C" w:rsidTr="00C314AA">
              <w:tc>
                <w:tcPr>
                  <w:tcW w:w="2278" w:type="pct"/>
                </w:tcPr>
                <w:p w:rsidR="00A73BEC" w:rsidRDefault="00A73BEC" w:rsidP="003B341C">
                  <w:pPr>
                    <w:spacing w:after="0"/>
                    <w:ind w:left="57" w:right="57"/>
                    <w:jc w:val="both"/>
                    <w:rPr>
                      <w:rFonts w:ascii="Times New Roman" w:hAnsi="Times New Roman" w:cs="Times New Roman"/>
                      <w:b/>
                      <w:bCs/>
                    </w:rPr>
                  </w:pPr>
                  <w:r>
                    <w:rPr>
                      <w:rFonts w:ascii="Times New Roman" w:hAnsi="Times New Roman" w:cs="Times New Roman"/>
                      <w:b/>
                      <w:bCs/>
                    </w:rPr>
                    <w:t>Вилучено</w:t>
                  </w: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Pr="00A73BEC" w:rsidRDefault="00A73BEC" w:rsidP="003B341C">
                  <w:pPr>
                    <w:spacing w:after="0"/>
                    <w:ind w:left="57" w:right="57"/>
                    <w:jc w:val="both"/>
                    <w:rPr>
                      <w:rFonts w:ascii="Times New Roman" w:hAnsi="Times New Roman" w:cs="Times New Roman"/>
                      <w:b/>
                      <w:bCs/>
                    </w:rPr>
                  </w:pPr>
                </w:p>
              </w:tc>
              <w:tc>
                <w:tcPr>
                  <w:tcW w:w="2722" w:type="pct"/>
                  <w:gridSpan w:val="5"/>
                </w:tcPr>
                <w:p w:rsidR="00A73BEC" w:rsidRPr="003B341C" w:rsidRDefault="00A73BEC" w:rsidP="003B341C">
                  <w:pPr>
                    <w:spacing w:after="0"/>
                    <w:ind w:left="57" w:right="57"/>
                    <w:jc w:val="both"/>
                    <w:rPr>
                      <w:rFonts w:ascii="Times New Roman" w:hAnsi="Times New Roman" w:cs="Times New Roman"/>
                    </w:rPr>
                  </w:pPr>
                </w:p>
              </w:tc>
            </w:tr>
            <w:tr w:rsidR="001C0C0D" w:rsidRPr="003B341C" w:rsidTr="00C314AA">
              <w:tc>
                <w:tcPr>
                  <w:tcW w:w="2278" w:type="pct"/>
                </w:tcPr>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5. Територія, на яку матиме вплив реалізація проектів за технічним завданням</w:t>
                  </w:r>
                </w:p>
              </w:tc>
              <w:tc>
                <w:tcPr>
                  <w:tcW w:w="2722" w:type="pct"/>
                  <w:gridSpan w:val="5"/>
                </w:tcPr>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місто Київ</w:t>
                  </w:r>
                </w:p>
              </w:tc>
            </w:tr>
            <w:tr w:rsidR="00A73BEC" w:rsidRPr="003B341C" w:rsidTr="00C314AA">
              <w:tc>
                <w:tcPr>
                  <w:tcW w:w="2278" w:type="pct"/>
                </w:tcPr>
                <w:p w:rsidR="00A73BEC" w:rsidRDefault="00A73BEC" w:rsidP="003B341C">
                  <w:pPr>
                    <w:spacing w:after="0"/>
                    <w:ind w:left="57" w:right="57"/>
                    <w:jc w:val="both"/>
                    <w:rPr>
                      <w:rFonts w:ascii="Times New Roman" w:hAnsi="Times New Roman" w:cs="Times New Roman"/>
                      <w:b/>
                      <w:bCs/>
                    </w:rPr>
                  </w:pPr>
                  <w:r w:rsidRPr="00A73BEC">
                    <w:rPr>
                      <w:rFonts w:ascii="Times New Roman" w:hAnsi="Times New Roman" w:cs="Times New Roman"/>
                      <w:b/>
                      <w:bCs/>
                    </w:rPr>
                    <w:t xml:space="preserve">Вилучено </w:t>
                  </w:r>
                </w:p>
                <w:p w:rsidR="00A73BEC" w:rsidRDefault="00A73BEC" w:rsidP="003B341C">
                  <w:pPr>
                    <w:spacing w:after="0"/>
                    <w:ind w:left="57" w:right="57"/>
                    <w:jc w:val="both"/>
                    <w:rPr>
                      <w:rFonts w:ascii="Times New Roman" w:hAnsi="Times New Roman" w:cs="Times New Roman"/>
                      <w:b/>
                      <w:bCs/>
                    </w:rPr>
                  </w:pPr>
                </w:p>
                <w:p w:rsidR="00A73BEC" w:rsidRPr="0044137E" w:rsidRDefault="00A73BEC" w:rsidP="003B341C">
                  <w:pPr>
                    <w:spacing w:after="0"/>
                    <w:ind w:left="57" w:right="57"/>
                    <w:jc w:val="both"/>
                    <w:rPr>
                      <w:rFonts w:ascii="Times New Roman" w:hAnsi="Times New Roman" w:cs="Times New Roman"/>
                      <w:b/>
                      <w:bCs/>
                      <w:sz w:val="16"/>
                      <w:szCs w:val="16"/>
                    </w:rPr>
                  </w:pPr>
                </w:p>
              </w:tc>
              <w:tc>
                <w:tcPr>
                  <w:tcW w:w="2722" w:type="pct"/>
                  <w:gridSpan w:val="5"/>
                </w:tcPr>
                <w:p w:rsidR="00A73BEC" w:rsidRPr="003B341C" w:rsidRDefault="00A73BEC" w:rsidP="003B341C">
                  <w:pPr>
                    <w:spacing w:after="0"/>
                    <w:ind w:left="57" w:right="57"/>
                    <w:jc w:val="both"/>
                    <w:rPr>
                      <w:rFonts w:ascii="Times New Roman" w:hAnsi="Times New Roman" w:cs="Times New Roman"/>
                    </w:rPr>
                  </w:pPr>
                </w:p>
              </w:tc>
            </w:tr>
            <w:tr w:rsidR="001C0C0D" w:rsidRPr="003B341C" w:rsidTr="00C314AA">
              <w:tc>
                <w:tcPr>
                  <w:tcW w:w="2278" w:type="pct"/>
                </w:tcPr>
                <w:p w:rsidR="001C0C0D" w:rsidRPr="003B341C" w:rsidRDefault="001C0C0D" w:rsidP="003B341C">
                  <w:pPr>
                    <w:spacing w:after="0"/>
                    <w:ind w:left="57" w:right="57"/>
                    <w:jc w:val="both"/>
                    <w:rPr>
                      <w:rFonts w:ascii="Times New Roman" w:hAnsi="Times New Roman" w:cs="Times New Roman"/>
                    </w:rPr>
                  </w:pPr>
                  <w:r w:rsidRPr="00A73BEC">
                    <w:rPr>
                      <w:rFonts w:ascii="Times New Roman" w:hAnsi="Times New Roman" w:cs="Times New Roman"/>
                      <w:b/>
                      <w:bCs/>
                    </w:rPr>
                    <w:t>6.</w:t>
                  </w:r>
                  <w:r w:rsidRPr="003B341C">
                    <w:rPr>
                      <w:rFonts w:ascii="Times New Roman" w:hAnsi="Times New Roman" w:cs="Times New Roman"/>
                    </w:rPr>
                    <w:t> Опис проблеми, на вирішення якої спрямоване технічне завдання</w:t>
                  </w:r>
                </w:p>
              </w:tc>
              <w:tc>
                <w:tcPr>
                  <w:tcW w:w="2722" w:type="pct"/>
                  <w:gridSpan w:val="5"/>
                </w:tcPr>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 Необхідність забезпечення якісною та доступною медициною в місті Києві незалежно від місця проживання</w:t>
                  </w:r>
                </w:p>
                <w:p w:rsidR="001C0C0D" w:rsidRPr="00A73BEC" w:rsidRDefault="001C0C0D" w:rsidP="003B341C">
                  <w:pPr>
                    <w:spacing w:after="0"/>
                    <w:ind w:left="57" w:right="57"/>
                    <w:jc w:val="both"/>
                    <w:rPr>
                      <w:rFonts w:ascii="Times New Roman" w:hAnsi="Times New Roman" w:cs="Times New Roman"/>
                      <w:b/>
                      <w:bCs/>
                    </w:rPr>
                  </w:pPr>
                  <w:r w:rsidRPr="003B341C">
                    <w:rPr>
                      <w:rFonts w:ascii="Times New Roman" w:hAnsi="Times New Roman" w:cs="Times New Roman"/>
                    </w:rPr>
                    <w:t>– </w:t>
                  </w:r>
                  <w:r w:rsidRPr="00A73BEC">
                    <w:rPr>
                      <w:rFonts w:ascii="Times New Roman" w:hAnsi="Times New Roman" w:cs="Times New Roman"/>
                      <w:b/>
                      <w:bCs/>
                    </w:rPr>
                    <w:t>Потреба приведення закладів охорони здоров’я у відповідність до вимог часу</w:t>
                  </w:r>
                </w:p>
                <w:p w:rsidR="00A73BEC" w:rsidRPr="003B341C" w:rsidRDefault="001C0C0D" w:rsidP="0044137E">
                  <w:pPr>
                    <w:spacing w:after="0"/>
                    <w:ind w:left="57" w:right="57"/>
                    <w:jc w:val="both"/>
                    <w:rPr>
                      <w:rFonts w:ascii="Times New Roman" w:hAnsi="Times New Roman" w:cs="Times New Roman"/>
                    </w:rPr>
                  </w:pPr>
                  <w:r w:rsidRPr="00A73BEC">
                    <w:rPr>
                      <w:rFonts w:ascii="Times New Roman" w:hAnsi="Times New Roman" w:cs="Times New Roman"/>
                      <w:b/>
                      <w:bCs/>
                    </w:rPr>
                    <w:t>– Необхідність розвитку закладів охорони здоров’я вторинного та третинного рівня</w:t>
                  </w:r>
                </w:p>
              </w:tc>
            </w:tr>
            <w:tr w:rsidR="001C0C0D" w:rsidRPr="003B341C" w:rsidTr="00C314AA">
              <w:tc>
                <w:tcPr>
                  <w:tcW w:w="2278" w:type="pct"/>
                  <w:vMerge w:val="restart"/>
                </w:tcPr>
                <w:p w:rsidR="001C0C0D" w:rsidRPr="003B341C" w:rsidRDefault="001C0C0D" w:rsidP="003B341C">
                  <w:pPr>
                    <w:spacing w:after="0"/>
                    <w:ind w:left="57" w:right="57"/>
                    <w:jc w:val="both"/>
                    <w:rPr>
                      <w:rFonts w:ascii="Times New Roman" w:hAnsi="Times New Roman" w:cs="Times New Roman"/>
                    </w:rPr>
                  </w:pPr>
                  <w:r w:rsidRPr="00A73BEC">
                    <w:rPr>
                      <w:rFonts w:ascii="Times New Roman" w:hAnsi="Times New Roman" w:cs="Times New Roman"/>
                      <w:b/>
                      <w:bCs/>
                    </w:rPr>
                    <w:t>7.</w:t>
                  </w:r>
                  <w:r w:rsidRPr="003B341C">
                    <w:rPr>
                      <w:rFonts w:ascii="Times New Roman" w:hAnsi="Times New Roman" w:cs="Times New Roman"/>
                    </w:rPr>
                    <w:t> Очікувані кількісні результати від реалізації проектів на виконання технічне завдання:</w:t>
                  </w:r>
                </w:p>
                <w:p w:rsidR="001C0C0D" w:rsidRDefault="001C0C0D" w:rsidP="003B341C">
                  <w:pPr>
                    <w:spacing w:after="0"/>
                    <w:ind w:left="57" w:right="57"/>
                    <w:jc w:val="both"/>
                    <w:rPr>
                      <w:rFonts w:ascii="Times New Roman" w:hAnsi="Times New Roman" w:cs="Times New Roman"/>
                      <w:lang w:eastAsia="uk-UA"/>
                    </w:rPr>
                  </w:pPr>
                  <w:r w:rsidRPr="003B341C">
                    <w:rPr>
                      <w:rFonts w:ascii="Times New Roman" w:hAnsi="Times New Roman" w:cs="Times New Roman"/>
                      <w:lang w:eastAsia="uk-UA"/>
                    </w:rPr>
                    <w:t xml:space="preserve">- кількість об’єктів охорони </w:t>
                  </w:r>
                  <w:proofErr w:type="spellStart"/>
                  <w:r w:rsidRPr="003B341C">
                    <w:rPr>
                      <w:rFonts w:ascii="Times New Roman" w:hAnsi="Times New Roman" w:cs="Times New Roman"/>
                      <w:lang w:eastAsia="uk-UA"/>
                    </w:rPr>
                    <w:t>здоров᾿я</w:t>
                  </w:r>
                  <w:proofErr w:type="spellEnd"/>
                  <w:r w:rsidRPr="003B341C">
                    <w:rPr>
                      <w:rFonts w:ascii="Times New Roman" w:hAnsi="Times New Roman" w:cs="Times New Roman"/>
                      <w:lang w:eastAsia="uk-UA"/>
                    </w:rPr>
                    <w:t>, на яких розпочато будівельні роботи, од.</w:t>
                  </w:r>
                </w:p>
                <w:p w:rsidR="001366AE" w:rsidRDefault="001366AE" w:rsidP="003B341C">
                  <w:pPr>
                    <w:spacing w:after="0"/>
                    <w:ind w:left="57" w:right="57"/>
                    <w:jc w:val="both"/>
                    <w:rPr>
                      <w:rFonts w:ascii="Times New Roman" w:hAnsi="Times New Roman" w:cs="Times New Roman"/>
                      <w:lang w:eastAsia="uk-UA"/>
                    </w:rPr>
                  </w:pPr>
                </w:p>
                <w:p w:rsidR="00A73BEC" w:rsidRPr="00A73BEC" w:rsidRDefault="00A73BEC" w:rsidP="003B341C">
                  <w:pPr>
                    <w:spacing w:after="0"/>
                    <w:ind w:left="57" w:right="57"/>
                    <w:jc w:val="both"/>
                    <w:rPr>
                      <w:rFonts w:ascii="Times New Roman" w:hAnsi="Times New Roman" w:cs="Times New Roman"/>
                      <w:b/>
                      <w:bCs/>
                    </w:rPr>
                  </w:pPr>
                  <w:r w:rsidRPr="00A73BEC">
                    <w:rPr>
                      <w:rFonts w:ascii="Times New Roman" w:hAnsi="Times New Roman" w:cs="Times New Roman"/>
                      <w:b/>
                      <w:bCs/>
                      <w:lang w:eastAsia="uk-UA"/>
                    </w:rPr>
                    <w:t xml:space="preserve">Вилучено </w:t>
                  </w:r>
                </w:p>
              </w:tc>
              <w:tc>
                <w:tcPr>
                  <w:tcW w:w="544" w:type="pct"/>
                </w:tcPr>
                <w:p w:rsidR="001C0C0D" w:rsidRPr="003B341C" w:rsidRDefault="001C0C0D" w:rsidP="003B341C">
                  <w:pPr>
                    <w:spacing w:after="0"/>
                    <w:jc w:val="center"/>
                    <w:rPr>
                      <w:rFonts w:ascii="Times New Roman" w:hAnsi="Times New Roman" w:cs="Times New Roman"/>
                    </w:rPr>
                  </w:pPr>
                  <w:r w:rsidRPr="003B341C">
                    <w:rPr>
                      <w:rFonts w:ascii="Times New Roman" w:hAnsi="Times New Roman" w:cs="Times New Roman"/>
                    </w:rPr>
                    <w:t>2021 рік</w:t>
                  </w:r>
                </w:p>
              </w:tc>
              <w:tc>
                <w:tcPr>
                  <w:tcW w:w="544" w:type="pct"/>
                </w:tcPr>
                <w:p w:rsidR="001C0C0D" w:rsidRPr="003B341C" w:rsidRDefault="001C0C0D" w:rsidP="003B341C">
                  <w:pPr>
                    <w:spacing w:after="0"/>
                    <w:jc w:val="center"/>
                    <w:rPr>
                      <w:rFonts w:ascii="Times New Roman" w:hAnsi="Times New Roman" w:cs="Times New Roman"/>
                    </w:rPr>
                  </w:pPr>
                  <w:r w:rsidRPr="003B341C">
                    <w:rPr>
                      <w:rFonts w:ascii="Times New Roman" w:hAnsi="Times New Roman" w:cs="Times New Roman"/>
                    </w:rPr>
                    <w:t>2022 рік</w:t>
                  </w:r>
                </w:p>
              </w:tc>
              <w:tc>
                <w:tcPr>
                  <w:tcW w:w="544" w:type="pct"/>
                </w:tcPr>
                <w:p w:rsidR="001C0C0D" w:rsidRPr="003B341C" w:rsidRDefault="001C0C0D" w:rsidP="003B341C">
                  <w:pPr>
                    <w:spacing w:after="0"/>
                    <w:jc w:val="center"/>
                    <w:rPr>
                      <w:rFonts w:ascii="Times New Roman" w:hAnsi="Times New Roman" w:cs="Times New Roman"/>
                    </w:rPr>
                  </w:pPr>
                  <w:r w:rsidRPr="003B341C">
                    <w:rPr>
                      <w:rFonts w:ascii="Times New Roman" w:hAnsi="Times New Roman" w:cs="Times New Roman"/>
                    </w:rPr>
                    <w:t>2023 рік</w:t>
                  </w:r>
                </w:p>
              </w:tc>
              <w:tc>
                <w:tcPr>
                  <w:tcW w:w="544" w:type="pct"/>
                </w:tcPr>
                <w:p w:rsidR="001C0C0D" w:rsidRPr="00A73BEC" w:rsidRDefault="001C0C0D" w:rsidP="003B341C">
                  <w:pPr>
                    <w:spacing w:after="0"/>
                    <w:jc w:val="center"/>
                    <w:rPr>
                      <w:rFonts w:ascii="Times New Roman" w:hAnsi="Times New Roman" w:cs="Times New Roman"/>
                      <w:b/>
                      <w:bCs/>
                    </w:rPr>
                  </w:pPr>
                  <w:r w:rsidRPr="00A73BEC">
                    <w:rPr>
                      <w:rFonts w:ascii="Times New Roman" w:hAnsi="Times New Roman" w:cs="Times New Roman"/>
                      <w:b/>
                      <w:bCs/>
                    </w:rPr>
                    <w:t>2024 рік</w:t>
                  </w:r>
                </w:p>
              </w:tc>
              <w:tc>
                <w:tcPr>
                  <w:tcW w:w="546" w:type="pct"/>
                </w:tcPr>
                <w:p w:rsidR="001C0C0D" w:rsidRPr="003B341C" w:rsidRDefault="001C0C0D" w:rsidP="003B341C">
                  <w:pPr>
                    <w:spacing w:after="0"/>
                    <w:jc w:val="center"/>
                    <w:rPr>
                      <w:rFonts w:ascii="Times New Roman" w:hAnsi="Times New Roman" w:cs="Times New Roman"/>
                    </w:rPr>
                  </w:pPr>
                  <w:r w:rsidRPr="003B341C">
                    <w:rPr>
                      <w:rFonts w:ascii="Times New Roman" w:hAnsi="Times New Roman" w:cs="Times New Roman"/>
                    </w:rPr>
                    <w:t>Усього</w:t>
                  </w:r>
                </w:p>
              </w:tc>
            </w:tr>
            <w:tr w:rsidR="001C0C0D" w:rsidRPr="003B341C" w:rsidTr="00C314AA">
              <w:tc>
                <w:tcPr>
                  <w:tcW w:w="2278" w:type="pct"/>
                  <w:vMerge/>
                </w:tcPr>
                <w:p w:rsidR="001C0C0D" w:rsidRPr="003B341C" w:rsidRDefault="001C0C0D" w:rsidP="003B341C">
                  <w:pPr>
                    <w:spacing w:after="0"/>
                    <w:ind w:left="57" w:right="57"/>
                    <w:jc w:val="both"/>
                    <w:rPr>
                      <w:rFonts w:ascii="Times New Roman" w:hAnsi="Times New Roman" w:cs="Times New Roman"/>
                    </w:rPr>
                  </w:pPr>
                </w:p>
              </w:tc>
              <w:tc>
                <w:tcPr>
                  <w:tcW w:w="544" w:type="pct"/>
                  <w:vAlign w:val="center"/>
                </w:tcPr>
                <w:p w:rsidR="001C0C0D" w:rsidRPr="003B341C" w:rsidRDefault="001C0C0D" w:rsidP="003B341C">
                  <w:pPr>
                    <w:spacing w:after="0"/>
                    <w:jc w:val="center"/>
                    <w:rPr>
                      <w:rFonts w:ascii="Times New Roman" w:hAnsi="Times New Roman" w:cs="Times New Roman"/>
                    </w:rPr>
                  </w:pPr>
                  <w:r w:rsidRPr="003B341C">
                    <w:rPr>
                      <w:rFonts w:ascii="Times New Roman" w:hAnsi="Times New Roman" w:cs="Times New Roman"/>
                    </w:rPr>
                    <w:t>3</w:t>
                  </w:r>
                </w:p>
              </w:tc>
              <w:tc>
                <w:tcPr>
                  <w:tcW w:w="544" w:type="pct"/>
                  <w:vAlign w:val="center"/>
                </w:tcPr>
                <w:p w:rsidR="001C0C0D" w:rsidRPr="003B341C" w:rsidRDefault="001C0C0D" w:rsidP="003B341C">
                  <w:pPr>
                    <w:spacing w:after="0"/>
                    <w:jc w:val="center"/>
                    <w:rPr>
                      <w:rFonts w:ascii="Times New Roman" w:hAnsi="Times New Roman" w:cs="Times New Roman"/>
                    </w:rPr>
                  </w:pPr>
                  <w:r w:rsidRPr="003B341C">
                    <w:rPr>
                      <w:rFonts w:ascii="Times New Roman" w:hAnsi="Times New Roman" w:cs="Times New Roman"/>
                    </w:rPr>
                    <w:t>3</w:t>
                  </w:r>
                </w:p>
              </w:tc>
              <w:tc>
                <w:tcPr>
                  <w:tcW w:w="544" w:type="pct"/>
                  <w:vAlign w:val="center"/>
                </w:tcPr>
                <w:p w:rsidR="001C0C0D" w:rsidRPr="00A73BEC" w:rsidRDefault="001C0C0D" w:rsidP="003B341C">
                  <w:pPr>
                    <w:spacing w:after="0"/>
                    <w:jc w:val="center"/>
                    <w:rPr>
                      <w:rFonts w:ascii="Times New Roman" w:hAnsi="Times New Roman" w:cs="Times New Roman"/>
                      <w:b/>
                      <w:bCs/>
                    </w:rPr>
                  </w:pPr>
                  <w:r w:rsidRPr="00A73BEC">
                    <w:rPr>
                      <w:rFonts w:ascii="Times New Roman" w:hAnsi="Times New Roman" w:cs="Times New Roman"/>
                      <w:b/>
                      <w:bCs/>
                    </w:rPr>
                    <w:t>0</w:t>
                  </w:r>
                </w:p>
              </w:tc>
              <w:tc>
                <w:tcPr>
                  <w:tcW w:w="544" w:type="pct"/>
                  <w:vAlign w:val="center"/>
                </w:tcPr>
                <w:p w:rsidR="001C0C0D" w:rsidRPr="00A73BEC" w:rsidRDefault="001C0C0D" w:rsidP="003B341C">
                  <w:pPr>
                    <w:spacing w:after="0"/>
                    <w:jc w:val="center"/>
                    <w:rPr>
                      <w:rFonts w:ascii="Times New Roman" w:hAnsi="Times New Roman" w:cs="Times New Roman"/>
                      <w:b/>
                      <w:bCs/>
                    </w:rPr>
                  </w:pPr>
                  <w:r w:rsidRPr="00A73BEC">
                    <w:rPr>
                      <w:rFonts w:ascii="Times New Roman" w:hAnsi="Times New Roman" w:cs="Times New Roman"/>
                      <w:b/>
                      <w:bCs/>
                    </w:rPr>
                    <w:t>1</w:t>
                  </w:r>
                </w:p>
              </w:tc>
              <w:tc>
                <w:tcPr>
                  <w:tcW w:w="546" w:type="pct"/>
                  <w:vAlign w:val="center"/>
                </w:tcPr>
                <w:p w:rsidR="001C0C0D" w:rsidRPr="00A73BEC" w:rsidRDefault="001C0C0D" w:rsidP="003B341C">
                  <w:pPr>
                    <w:spacing w:after="0"/>
                    <w:jc w:val="center"/>
                    <w:rPr>
                      <w:rFonts w:ascii="Times New Roman" w:hAnsi="Times New Roman" w:cs="Times New Roman"/>
                      <w:b/>
                      <w:bCs/>
                    </w:rPr>
                  </w:pPr>
                  <w:r w:rsidRPr="00A73BEC">
                    <w:rPr>
                      <w:rFonts w:ascii="Times New Roman" w:hAnsi="Times New Roman" w:cs="Times New Roman"/>
                      <w:b/>
                      <w:bCs/>
                    </w:rPr>
                    <w:t>1</w:t>
                  </w:r>
                </w:p>
              </w:tc>
            </w:tr>
            <w:tr w:rsidR="001C0C0D" w:rsidRPr="003B341C" w:rsidTr="00C314AA">
              <w:tc>
                <w:tcPr>
                  <w:tcW w:w="2278" w:type="pct"/>
                </w:tcPr>
                <w:p w:rsidR="001C0C0D" w:rsidRPr="00A73BEC" w:rsidRDefault="001C0C0D" w:rsidP="003B341C">
                  <w:pPr>
                    <w:spacing w:after="0"/>
                    <w:ind w:left="57" w:right="57"/>
                    <w:jc w:val="both"/>
                    <w:rPr>
                      <w:rFonts w:ascii="Times New Roman" w:hAnsi="Times New Roman" w:cs="Times New Roman"/>
                      <w:b/>
                      <w:bCs/>
                    </w:rPr>
                  </w:pPr>
                  <w:r w:rsidRPr="00A73BEC">
                    <w:rPr>
                      <w:rFonts w:ascii="Times New Roman" w:hAnsi="Times New Roman" w:cs="Times New Roman"/>
                      <w:b/>
                      <w:bCs/>
                    </w:rPr>
                    <w:lastRenderedPageBreak/>
                    <w:t xml:space="preserve">8. Очікувані якісні результати від реалізації </w:t>
                  </w:r>
                  <w:proofErr w:type="spellStart"/>
                  <w:r w:rsidRPr="00A73BEC">
                    <w:rPr>
                      <w:rFonts w:ascii="Times New Roman" w:hAnsi="Times New Roman" w:cs="Times New Roman"/>
                      <w:b/>
                      <w:bCs/>
                    </w:rPr>
                    <w:t>проєктів</w:t>
                  </w:r>
                  <w:proofErr w:type="spellEnd"/>
                  <w:r w:rsidRPr="00A73BEC">
                    <w:rPr>
                      <w:rFonts w:ascii="Times New Roman" w:hAnsi="Times New Roman" w:cs="Times New Roman"/>
                      <w:b/>
                      <w:bCs/>
                    </w:rPr>
                    <w:t xml:space="preserve"> на виконання технічного завдання</w:t>
                  </w:r>
                </w:p>
              </w:tc>
              <w:tc>
                <w:tcPr>
                  <w:tcW w:w="2722" w:type="pct"/>
                  <w:gridSpan w:val="5"/>
                </w:tcPr>
                <w:p w:rsidR="00A73BEC" w:rsidRDefault="00A73BEC" w:rsidP="003B341C">
                  <w:pPr>
                    <w:spacing w:after="0"/>
                    <w:ind w:left="57" w:right="57"/>
                    <w:jc w:val="both"/>
                    <w:rPr>
                      <w:rFonts w:ascii="Times New Roman" w:hAnsi="Times New Roman" w:cs="Times New Roman"/>
                    </w:rPr>
                  </w:pPr>
                </w:p>
                <w:p w:rsidR="00A73BEC" w:rsidRDefault="00A73BEC" w:rsidP="003B341C">
                  <w:pPr>
                    <w:spacing w:after="0"/>
                    <w:ind w:left="57" w:right="57"/>
                    <w:jc w:val="both"/>
                    <w:rPr>
                      <w:rFonts w:ascii="Times New Roman" w:hAnsi="Times New Roman" w:cs="Times New Roman"/>
                    </w:rPr>
                  </w:pPr>
                </w:p>
                <w:p w:rsidR="001C0C0D" w:rsidRDefault="001C0C0D" w:rsidP="003B341C">
                  <w:pPr>
                    <w:spacing w:after="0"/>
                    <w:ind w:left="57" w:right="57"/>
                    <w:jc w:val="both"/>
                    <w:rPr>
                      <w:rFonts w:ascii="Times New Roman" w:hAnsi="Times New Roman" w:cs="Times New Roman"/>
                      <w:b/>
                      <w:bCs/>
                    </w:rPr>
                  </w:pPr>
                  <w:r w:rsidRPr="003B341C">
                    <w:rPr>
                      <w:rFonts w:ascii="Times New Roman" w:hAnsi="Times New Roman" w:cs="Times New Roman"/>
                    </w:rPr>
                    <w:t>– </w:t>
                  </w:r>
                  <w:r w:rsidRPr="00A73BEC">
                    <w:rPr>
                      <w:rFonts w:ascii="Times New Roman" w:hAnsi="Times New Roman" w:cs="Times New Roman"/>
                      <w:b/>
                      <w:bCs/>
                    </w:rPr>
                    <w:t>Підвищення якості та ефективності надання медичної допомоги</w:t>
                  </w:r>
                </w:p>
                <w:p w:rsidR="00A73BEC" w:rsidRDefault="00A73BEC" w:rsidP="003B341C">
                  <w:pPr>
                    <w:spacing w:after="0"/>
                    <w:ind w:left="57" w:right="57"/>
                    <w:jc w:val="both"/>
                    <w:rPr>
                      <w:rFonts w:ascii="Times New Roman" w:hAnsi="Times New Roman" w:cs="Times New Roman"/>
                      <w:b/>
                      <w:bCs/>
                    </w:rPr>
                  </w:pPr>
                  <w:r>
                    <w:rPr>
                      <w:rFonts w:ascii="Times New Roman" w:hAnsi="Times New Roman" w:cs="Times New Roman"/>
                      <w:b/>
                      <w:bCs/>
                    </w:rPr>
                    <w:t xml:space="preserve">Вилучено </w:t>
                  </w:r>
                </w:p>
                <w:p w:rsidR="00A73BEC" w:rsidRDefault="00A73BEC" w:rsidP="003B341C">
                  <w:pPr>
                    <w:spacing w:after="0"/>
                    <w:ind w:left="57" w:right="57"/>
                    <w:jc w:val="both"/>
                    <w:rPr>
                      <w:rFonts w:ascii="Times New Roman" w:hAnsi="Times New Roman" w:cs="Times New Roman"/>
                      <w:b/>
                      <w:bCs/>
                    </w:rPr>
                  </w:pPr>
                </w:p>
                <w:p w:rsidR="00A73BEC" w:rsidRDefault="00A73BEC" w:rsidP="003B341C">
                  <w:pPr>
                    <w:spacing w:after="0"/>
                    <w:ind w:left="57" w:right="57"/>
                    <w:jc w:val="both"/>
                    <w:rPr>
                      <w:rFonts w:ascii="Times New Roman" w:hAnsi="Times New Roman" w:cs="Times New Roman"/>
                      <w:b/>
                      <w:bCs/>
                    </w:rPr>
                  </w:pPr>
                </w:p>
                <w:p w:rsidR="00A73BEC" w:rsidRPr="003B341C" w:rsidRDefault="00A73BEC" w:rsidP="00A73BEC">
                  <w:pPr>
                    <w:shd w:val="clear" w:color="auto" w:fill="FFFFFF"/>
                    <w:spacing w:after="0"/>
                    <w:ind w:left="57" w:right="57"/>
                    <w:jc w:val="both"/>
                    <w:textAlignment w:val="baseline"/>
                    <w:rPr>
                      <w:rFonts w:ascii="Times New Roman" w:hAnsi="Times New Roman" w:cs="Times New Roman"/>
                      <w:lang w:eastAsia="uk-UA"/>
                    </w:rPr>
                  </w:pPr>
                  <w:r w:rsidRPr="003B341C">
                    <w:rPr>
                      <w:rFonts w:ascii="Times New Roman" w:hAnsi="Times New Roman" w:cs="Times New Roman"/>
                      <w:lang w:eastAsia="uk-UA"/>
                    </w:rPr>
                    <w:t>– Розвиток та покращання системи надання екстреної медичної допомоги з використанням найсучасніших світових медичних розробок та технологій</w:t>
                  </w:r>
                </w:p>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 Забезпечення медичною допомогою хворих на різні види захворювань із застосуванням новітніх та інноваційних технологій для адекватної діагностики, забезпечення сучасними видами лікування, що сприятиме підвищенню доступності медичної допомоги, зниження смертності та інвалідності, зменшення соціальної напруги в суспільстві тощо</w:t>
                  </w:r>
                </w:p>
                <w:p w:rsidR="001C0C0D" w:rsidRPr="003B341C" w:rsidRDefault="001C0C0D" w:rsidP="0071563E">
                  <w:pPr>
                    <w:spacing w:after="0"/>
                    <w:ind w:left="57" w:right="57"/>
                    <w:jc w:val="both"/>
                    <w:rPr>
                      <w:rFonts w:ascii="Times New Roman" w:hAnsi="Times New Roman" w:cs="Times New Roman"/>
                    </w:rPr>
                  </w:pPr>
                  <w:r w:rsidRPr="003B341C">
                    <w:rPr>
                      <w:rFonts w:ascii="Times New Roman" w:hAnsi="Times New Roman" w:cs="Times New Roman"/>
                    </w:rPr>
                    <w:t>– </w:t>
                  </w:r>
                  <w:r w:rsidRPr="0071563E">
                    <w:rPr>
                      <w:rFonts w:ascii="Times New Roman" w:hAnsi="Times New Roman" w:cs="Times New Roman"/>
                      <w:b/>
                      <w:bCs/>
                    </w:rPr>
                    <w:t>Економія бюджетних коштів завдяки забезпеченню ефективності та енергозбереження при експлуатації лікарень</w:t>
                  </w:r>
                  <w:r w:rsidRPr="003B341C">
                    <w:rPr>
                      <w:rFonts w:ascii="Times New Roman" w:hAnsi="Times New Roman" w:cs="Times New Roman"/>
                    </w:rPr>
                    <w:t xml:space="preserve"> </w:t>
                  </w:r>
                </w:p>
              </w:tc>
            </w:tr>
            <w:tr w:rsidR="001C0C0D" w:rsidRPr="003B341C" w:rsidTr="00C314AA">
              <w:tc>
                <w:tcPr>
                  <w:tcW w:w="2278" w:type="pct"/>
                </w:tcPr>
                <w:p w:rsidR="001C0C0D" w:rsidRPr="003B341C" w:rsidRDefault="001C0C0D" w:rsidP="003B341C">
                  <w:pPr>
                    <w:spacing w:after="0"/>
                    <w:ind w:left="57" w:right="57"/>
                    <w:jc w:val="both"/>
                    <w:rPr>
                      <w:rFonts w:ascii="Times New Roman" w:hAnsi="Times New Roman" w:cs="Times New Roman"/>
                    </w:rPr>
                  </w:pPr>
                  <w:r w:rsidRPr="0071563E">
                    <w:rPr>
                      <w:rFonts w:ascii="Times New Roman" w:hAnsi="Times New Roman" w:cs="Times New Roman"/>
                      <w:b/>
                      <w:bCs/>
                    </w:rPr>
                    <w:t>9.</w:t>
                  </w:r>
                  <w:r w:rsidRPr="003B341C">
                    <w:rPr>
                      <w:rFonts w:ascii="Times New Roman" w:hAnsi="Times New Roman" w:cs="Times New Roman"/>
                    </w:rPr>
                    <w:t> Основні заходи технічного завдання</w:t>
                  </w:r>
                </w:p>
              </w:tc>
              <w:tc>
                <w:tcPr>
                  <w:tcW w:w="2722" w:type="pct"/>
                  <w:gridSpan w:val="5"/>
                </w:tcPr>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 </w:t>
                  </w:r>
                  <w:r w:rsidRPr="003B341C">
                    <w:rPr>
                      <w:rFonts w:ascii="Times New Roman" w:hAnsi="Times New Roman" w:cs="Times New Roman"/>
                      <w:lang w:eastAsia="uk-UA"/>
                    </w:rPr>
                    <w:t>Реконструкція будівлі Київської міської клінічної лікарні № 6 з розміщенням лікарні швидкої медичної допомоги «Правобережна» на проспекті Космонавта Комарова, 3 у Солом’янському районі</w:t>
                  </w:r>
                  <w:r w:rsidR="0024463C">
                    <w:rPr>
                      <w:rFonts w:ascii="Times New Roman" w:hAnsi="Times New Roman" w:cs="Times New Roman"/>
                      <w:lang w:eastAsia="uk-UA"/>
                    </w:rPr>
                    <w:t xml:space="preserve"> </w:t>
                  </w:r>
                  <w:r w:rsidR="0024463C" w:rsidRPr="0024463C">
                    <w:rPr>
                      <w:rFonts w:ascii="Times New Roman" w:hAnsi="Times New Roman" w:cs="Times New Roman"/>
                      <w:b/>
                      <w:bCs/>
                      <w:lang w:eastAsia="uk-UA"/>
                    </w:rPr>
                    <w:t xml:space="preserve">з урахуванням стандартів доступності та </w:t>
                  </w:r>
                  <w:proofErr w:type="spellStart"/>
                  <w:r w:rsidR="0024463C" w:rsidRPr="0024463C">
                    <w:rPr>
                      <w:rFonts w:ascii="Times New Roman" w:hAnsi="Times New Roman" w:cs="Times New Roman"/>
                      <w:b/>
                      <w:bCs/>
                      <w:lang w:eastAsia="uk-UA"/>
                    </w:rPr>
                    <w:t>інклюзивності</w:t>
                  </w:r>
                  <w:proofErr w:type="spellEnd"/>
                </w:p>
                <w:p w:rsidR="001C0C0D" w:rsidRPr="0024463C" w:rsidRDefault="001C0C0D" w:rsidP="003B341C">
                  <w:pPr>
                    <w:spacing w:after="0"/>
                    <w:ind w:left="57" w:right="57"/>
                    <w:jc w:val="both"/>
                    <w:rPr>
                      <w:rFonts w:ascii="Times New Roman" w:hAnsi="Times New Roman" w:cs="Times New Roman"/>
                      <w:b/>
                      <w:bCs/>
                    </w:rPr>
                  </w:pPr>
                  <w:r w:rsidRPr="003B341C">
                    <w:rPr>
                      <w:rFonts w:ascii="Times New Roman" w:hAnsi="Times New Roman" w:cs="Times New Roman"/>
                    </w:rPr>
                    <w:t>– Будівництво багатопрофільної лікарні на території житлового масиву Троєщина на перетині вулиць Миколи Закревського та Милославської у Деснянському районі (</w:t>
                  </w:r>
                  <w:r w:rsidRPr="0071563E">
                    <w:rPr>
                      <w:rFonts w:ascii="Times New Roman" w:hAnsi="Times New Roman" w:cs="Times New Roman"/>
                      <w:b/>
                      <w:bCs/>
                    </w:rPr>
                    <w:t>роботи на об’єкті призупинено на 2023–2024 роки</w:t>
                  </w:r>
                  <w:r w:rsidRPr="003B341C">
                    <w:rPr>
                      <w:rFonts w:ascii="Times New Roman" w:hAnsi="Times New Roman" w:cs="Times New Roman"/>
                    </w:rPr>
                    <w:t>)</w:t>
                  </w:r>
                  <w:r w:rsidR="0024463C">
                    <w:rPr>
                      <w:rFonts w:ascii="Times New Roman" w:hAnsi="Times New Roman" w:cs="Times New Roman"/>
                    </w:rPr>
                    <w:t xml:space="preserve"> </w:t>
                  </w:r>
                  <w:r w:rsidR="0024463C" w:rsidRPr="0024463C">
                    <w:rPr>
                      <w:rFonts w:ascii="Times New Roman" w:hAnsi="Times New Roman" w:cs="Times New Roman"/>
                      <w:b/>
                      <w:bCs/>
                      <w:lang w:eastAsia="uk-UA"/>
                    </w:rPr>
                    <w:t xml:space="preserve">з урахуванням стандартів доступності та </w:t>
                  </w:r>
                  <w:proofErr w:type="spellStart"/>
                  <w:r w:rsidR="0024463C" w:rsidRPr="0024463C">
                    <w:rPr>
                      <w:rFonts w:ascii="Times New Roman" w:hAnsi="Times New Roman" w:cs="Times New Roman"/>
                      <w:b/>
                      <w:bCs/>
                      <w:lang w:eastAsia="uk-UA"/>
                    </w:rPr>
                    <w:t>інклюзивності</w:t>
                  </w:r>
                  <w:proofErr w:type="spellEnd"/>
                </w:p>
                <w:p w:rsidR="001C0C0D" w:rsidRPr="0024463C" w:rsidRDefault="001C0C0D" w:rsidP="0024463C">
                  <w:pPr>
                    <w:spacing w:after="0"/>
                    <w:ind w:left="57" w:right="57"/>
                    <w:jc w:val="both"/>
                    <w:rPr>
                      <w:rFonts w:ascii="Times New Roman" w:hAnsi="Times New Roman" w:cs="Times New Roman"/>
                      <w:b/>
                      <w:bCs/>
                    </w:rPr>
                  </w:pPr>
                  <w:r w:rsidRPr="003B341C">
                    <w:rPr>
                      <w:rFonts w:ascii="Times New Roman" w:hAnsi="Times New Roman" w:cs="Times New Roman"/>
                    </w:rPr>
                    <w:lastRenderedPageBreak/>
                    <w:t xml:space="preserve">– Реконструкція з розширенням будівлі міського Центру термічних уражень, </w:t>
                  </w:r>
                  <w:proofErr w:type="spellStart"/>
                  <w:r w:rsidRPr="003B341C">
                    <w:rPr>
                      <w:rFonts w:ascii="Times New Roman" w:hAnsi="Times New Roman" w:cs="Times New Roman"/>
                    </w:rPr>
                    <w:t>реконструктивно</w:t>
                  </w:r>
                  <w:proofErr w:type="spellEnd"/>
                  <w:r w:rsidRPr="003B341C">
                    <w:rPr>
                      <w:rFonts w:ascii="Times New Roman" w:hAnsi="Times New Roman" w:cs="Times New Roman"/>
                    </w:rPr>
                    <w:t xml:space="preserve">-відновлювальної та пластичної хірургії Київської міської клінічної лікарні № 2 на вул. Краківській, 13 у Дніпровському районі </w:t>
                  </w:r>
                  <w:r w:rsidR="0024463C" w:rsidRPr="0024463C">
                    <w:rPr>
                      <w:rFonts w:ascii="Times New Roman" w:hAnsi="Times New Roman" w:cs="Times New Roman"/>
                      <w:b/>
                      <w:bCs/>
                      <w:lang w:eastAsia="uk-UA"/>
                    </w:rPr>
                    <w:t xml:space="preserve">з урахуванням стандартів доступності та </w:t>
                  </w:r>
                  <w:proofErr w:type="spellStart"/>
                  <w:r w:rsidR="0024463C" w:rsidRPr="0024463C">
                    <w:rPr>
                      <w:rFonts w:ascii="Times New Roman" w:hAnsi="Times New Roman" w:cs="Times New Roman"/>
                      <w:b/>
                      <w:bCs/>
                      <w:lang w:eastAsia="uk-UA"/>
                    </w:rPr>
                    <w:t>інклюзивності</w:t>
                  </w:r>
                  <w:proofErr w:type="spellEnd"/>
                </w:p>
              </w:tc>
            </w:tr>
            <w:tr w:rsidR="001C0C0D" w:rsidRPr="003B341C" w:rsidTr="00C314AA">
              <w:tc>
                <w:tcPr>
                  <w:tcW w:w="2278" w:type="pct"/>
                </w:tcPr>
                <w:p w:rsidR="001C0C0D" w:rsidRPr="003B341C" w:rsidRDefault="001C0C0D" w:rsidP="003B341C">
                  <w:pPr>
                    <w:spacing w:after="0"/>
                    <w:ind w:left="57" w:right="57"/>
                    <w:jc w:val="both"/>
                    <w:rPr>
                      <w:rFonts w:ascii="Times New Roman" w:hAnsi="Times New Roman" w:cs="Times New Roman"/>
                    </w:rPr>
                  </w:pPr>
                  <w:r w:rsidRPr="0071563E">
                    <w:rPr>
                      <w:rFonts w:ascii="Times New Roman" w:hAnsi="Times New Roman" w:cs="Times New Roman"/>
                      <w:b/>
                      <w:bCs/>
                    </w:rPr>
                    <w:lastRenderedPageBreak/>
                    <w:t>10.</w:t>
                  </w:r>
                  <w:r w:rsidRPr="003B341C">
                    <w:rPr>
                      <w:rFonts w:ascii="Times New Roman" w:hAnsi="Times New Roman" w:cs="Times New Roman"/>
                    </w:rPr>
                    <w:t> Обсяг фінансування технічного завдання, тис. грн</w:t>
                  </w:r>
                </w:p>
              </w:tc>
              <w:tc>
                <w:tcPr>
                  <w:tcW w:w="544" w:type="pct"/>
                  <w:vAlign w:val="center"/>
                </w:tcPr>
                <w:p w:rsidR="001C0C0D" w:rsidRPr="003B341C" w:rsidRDefault="001C0C0D" w:rsidP="003B341C">
                  <w:pPr>
                    <w:spacing w:after="0"/>
                    <w:jc w:val="center"/>
                    <w:rPr>
                      <w:rFonts w:ascii="Times New Roman" w:hAnsi="Times New Roman" w:cs="Times New Roman"/>
                    </w:rPr>
                  </w:pPr>
                  <w:r w:rsidRPr="003B341C">
                    <w:rPr>
                      <w:rFonts w:ascii="Times New Roman" w:hAnsi="Times New Roman" w:cs="Times New Roman"/>
                    </w:rPr>
                    <w:t>2021 рік</w:t>
                  </w:r>
                </w:p>
              </w:tc>
              <w:tc>
                <w:tcPr>
                  <w:tcW w:w="544" w:type="pct"/>
                  <w:vAlign w:val="center"/>
                </w:tcPr>
                <w:p w:rsidR="001C0C0D" w:rsidRPr="003B341C" w:rsidRDefault="001C0C0D" w:rsidP="003B341C">
                  <w:pPr>
                    <w:spacing w:after="0"/>
                    <w:jc w:val="center"/>
                    <w:rPr>
                      <w:rFonts w:ascii="Times New Roman" w:hAnsi="Times New Roman" w:cs="Times New Roman"/>
                    </w:rPr>
                  </w:pPr>
                  <w:r w:rsidRPr="003B341C">
                    <w:rPr>
                      <w:rFonts w:ascii="Times New Roman" w:hAnsi="Times New Roman" w:cs="Times New Roman"/>
                    </w:rPr>
                    <w:t>2022 рік</w:t>
                  </w:r>
                </w:p>
              </w:tc>
              <w:tc>
                <w:tcPr>
                  <w:tcW w:w="544" w:type="pct"/>
                  <w:vAlign w:val="center"/>
                </w:tcPr>
                <w:p w:rsidR="001C0C0D" w:rsidRPr="003B341C" w:rsidRDefault="001C0C0D" w:rsidP="003B341C">
                  <w:pPr>
                    <w:spacing w:after="0"/>
                    <w:jc w:val="center"/>
                    <w:rPr>
                      <w:rFonts w:ascii="Times New Roman" w:hAnsi="Times New Roman" w:cs="Times New Roman"/>
                    </w:rPr>
                  </w:pPr>
                  <w:r w:rsidRPr="003B341C">
                    <w:rPr>
                      <w:rFonts w:ascii="Times New Roman" w:hAnsi="Times New Roman" w:cs="Times New Roman"/>
                    </w:rPr>
                    <w:t>2023 рік</w:t>
                  </w:r>
                </w:p>
              </w:tc>
              <w:tc>
                <w:tcPr>
                  <w:tcW w:w="544" w:type="pct"/>
                  <w:vAlign w:val="center"/>
                </w:tcPr>
                <w:p w:rsidR="001C0C0D" w:rsidRPr="0071563E" w:rsidRDefault="001C0C0D" w:rsidP="003B341C">
                  <w:pPr>
                    <w:spacing w:after="0"/>
                    <w:jc w:val="center"/>
                    <w:rPr>
                      <w:rFonts w:ascii="Times New Roman" w:hAnsi="Times New Roman" w:cs="Times New Roman"/>
                      <w:b/>
                      <w:bCs/>
                    </w:rPr>
                  </w:pPr>
                  <w:r w:rsidRPr="0071563E">
                    <w:rPr>
                      <w:rFonts w:ascii="Times New Roman" w:hAnsi="Times New Roman" w:cs="Times New Roman"/>
                      <w:b/>
                      <w:bCs/>
                    </w:rPr>
                    <w:t>2024 рік</w:t>
                  </w:r>
                </w:p>
              </w:tc>
              <w:tc>
                <w:tcPr>
                  <w:tcW w:w="544" w:type="pct"/>
                  <w:vAlign w:val="center"/>
                </w:tcPr>
                <w:p w:rsidR="001C0C0D" w:rsidRPr="003B341C" w:rsidRDefault="001C0C0D" w:rsidP="003B341C">
                  <w:pPr>
                    <w:spacing w:after="0"/>
                    <w:jc w:val="center"/>
                    <w:rPr>
                      <w:rFonts w:ascii="Times New Roman" w:hAnsi="Times New Roman" w:cs="Times New Roman"/>
                    </w:rPr>
                  </w:pPr>
                  <w:r w:rsidRPr="003B341C">
                    <w:rPr>
                      <w:rFonts w:ascii="Times New Roman" w:hAnsi="Times New Roman" w:cs="Times New Roman"/>
                    </w:rPr>
                    <w:t>Усього</w:t>
                  </w:r>
                </w:p>
              </w:tc>
            </w:tr>
            <w:tr w:rsidR="001C0C0D" w:rsidRPr="003B341C" w:rsidTr="00C314AA">
              <w:tc>
                <w:tcPr>
                  <w:tcW w:w="2278" w:type="pct"/>
                </w:tcPr>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усього,</w:t>
                  </w:r>
                </w:p>
              </w:tc>
              <w:tc>
                <w:tcPr>
                  <w:tcW w:w="544" w:type="pct"/>
                  <w:vAlign w:val="center"/>
                </w:tcPr>
                <w:p w:rsidR="001C0C0D" w:rsidRPr="0071563E" w:rsidRDefault="001C0C0D" w:rsidP="003B341C">
                  <w:pPr>
                    <w:spacing w:after="0"/>
                    <w:jc w:val="center"/>
                    <w:rPr>
                      <w:rFonts w:ascii="Times New Roman" w:hAnsi="Times New Roman" w:cs="Times New Roman"/>
                      <w:sz w:val="20"/>
                      <w:szCs w:val="20"/>
                    </w:rPr>
                  </w:pPr>
                  <w:r w:rsidRPr="0071563E">
                    <w:rPr>
                      <w:rFonts w:ascii="Times New Roman" w:hAnsi="Times New Roman" w:cs="Times New Roman"/>
                      <w:sz w:val="20"/>
                      <w:szCs w:val="20"/>
                    </w:rPr>
                    <w:t>695000,0</w:t>
                  </w:r>
                </w:p>
              </w:tc>
              <w:tc>
                <w:tcPr>
                  <w:tcW w:w="544" w:type="pct"/>
                  <w:vAlign w:val="center"/>
                </w:tcPr>
                <w:p w:rsidR="001C0C0D" w:rsidRPr="0071563E" w:rsidRDefault="001C0C0D" w:rsidP="003B341C">
                  <w:pPr>
                    <w:spacing w:after="0"/>
                    <w:jc w:val="center"/>
                    <w:rPr>
                      <w:rFonts w:ascii="Times New Roman" w:hAnsi="Times New Roman" w:cs="Times New Roman"/>
                      <w:sz w:val="20"/>
                      <w:szCs w:val="20"/>
                    </w:rPr>
                  </w:pPr>
                  <w:r w:rsidRPr="0071563E">
                    <w:rPr>
                      <w:rFonts w:ascii="Times New Roman" w:hAnsi="Times New Roman" w:cs="Times New Roman"/>
                      <w:sz w:val="20"/>
                      <w:szCs w:val="20"/>
                    </w:rPr>
                    <w:t>911150,0</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75900,0</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1682050,0</w:t>
                  </w:r>
                </w:p>
              </w:tc>
            </w:tr>
            <w:tr w:rsidR="001C0C0D" w:rsidRPr="003B341C" w:rsidTr="00C314AA">
              <w:tc>
                <w:tcPr>
                  <w:tcW w:w="2278" w:type="pct"/>
                </w:tcPr>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зокрема:</w:t>
                  </w:r>
                </w:p>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державний бюджет:</w:t>
                  </w:r>
                </w:p>
              </w:tc>
              <w:tc>
                <w:tcPr>
                  <w:tcW w:w="544" w:type="pct"/>
                  <w:vAlign w:val="center"/>
                </w:tcPr>
                <w:p w:rsidR="001C0C0D" w:rsidRPr="0071563E" w:rsidRDefault="001C0C0D" w:rsidP="003B341C">
                  <w:pPr>
                    <w:spacing w:after="0"/>
                    <w:jc w:val="center"/>
                    <w:rPr>
                      <w:rFonts w:ascii="Times New Roman" w:hAnsi="Times New Roman" w:cs="Times New Roman"/>
                      <w:sz w:val="20"/>
                      <w:szCs w:val="20"/>
                    </w:rPr>
                  </w:pPr>
                  <w:r w:rsidRPr="0071563E">
                    <w:rPr>
                      <w:rFonts w:ascii="Times New Roman" w:hAnsi="Times New Roman" w:cs="Times New Roman"/>
                      <w:sz w:val="20"/>
                      <w:szCs w:val="20"/>
                    </w:rPr>
                    <w:t>150000,0</w:t>
                  </w:r>
                </w:p>
              </w:tc>
              <w:tc>
                <w:tcPr>
                  <w:tcW w:w="544" w:type="pct"/>
                  <w:vAlign w:val="center"/>
                </w:tcPr>
                <w:p w:rsidR="001C0C0D" w:rsidRPr="0071563E" w:rsidRDefault="001C0C0D" w:rsidP="003B341C">
                  <w:pPr>
                    <w:spacing w:after="0"/>
                    <w:jc w:val="center"/>
                    <w:rPr>
                      <w:rFonts w:ascii="Times New Roman" w:hAnsi="Times New Roman" w:cs="Times New Roman"/>
                      <w:sz w:val="20"/>
                      <w:szCs w:val="20"/>
                    </w:rPr>
                  </w:pPr>
                  <w:r w:rsidRPr="0071563E">
                    <w:rPr>
                      <w:rFonts w:ascii="Times New Roman" w:hAnsi="Times New Roman" w:cs="Times New Roman"/>
                      <w:sz w:val="20"/>
                      <w:szCs w:val="20"/>
                    </w:rPr>
                    <w:t>165000,0</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315000,0</w:t>
                  </w:r>
                </w:p>
              </w:tc>
            </w:tr>
            <w:tr w:rsidR="001C0C0D" w:rsidRPr="003B341C" w:rsidTr="00C314AA">
              <w:tc>
                <w:tcPr>
                  <w:tcW w:w="2278" w:type="pct"/>
                </w:tcPr>
                <w:p w:rsidR="001C0C0D" w:rsidRPr="003B341C" w:rsidRDefault="001C0C0D" w:rsidP="003B341C">
                  <w:pPr>
                    <w:spacing w:after="0"/>
                    <w:ind w:left="510" w:right="57"/>
                    <w:rPr>
                      <w:rFonts w:ascii="Times New Roman" w:hAnsi="Times New Roman" w:cs="Times New Roman"/>
                    </w:rPr>
                  </w:pPr>
                  <w:r w:rsidRPr="003B341C">
                    <w:rPr>
                      <w:rFonts w:ascii="Times New Roman" w:hAnsi="Times New Roman" w:cs="Times New Roman"/>
                    </w:rPr>
                    <w:t>державний фонд регіонального розвитку</w:t>
                  </w:r>
                </w:p>
              </w:tc>
              <w:tc>
                <w:tcPr>
                  <w:tcW w:w="544" w:type="pct"/>
                  <w:vAlign w:val="center"/>
                </w:tcPr>
                <w:p w:rsidR="001C0C0D" w:rsidRPr="0071563E" w:rsidRDefault="001C0C0D" w:rsidP="003B341C">
                  <w:pPr>
                    <w:spacing w:after="0"/>
                    <w:jc w:val="center"/>
                    <w:rPr>
                      <w:rFonts w:ascii="Times New Roman" w:hAnsi="Times New Roman" w:cs="Times New Roman"/>
                      <w:sz w:val="20"/>
                      <w:szCs w:val="20"/>
                    </w:rPr>
                  </w:pPr>
                  <w:r w:rsidRPr="0071563E">
                    <w:rPr>
                      <w:rFonts w:ascii="Times New Roman" w:hAnsi="Times New Roman" w:cs="Times New Roman"/>
                      <w:sz w:val="20"/>
                      <w:szCs w:val="20"/>
                    </w:rPr>
                    <w:t>150000,0</w:t>
                  </w:r>
                </w:p>
              </w:tc>
              <w:tc>
                <w:tcPr>
                  <w:tcW w:w="544" w:type="pct"/>
                  <w:vAlign w:val="center"/>
                </w:tcPr>
                <w:p w:rsidR="001C0C0D" w:rsidRPr="0071563E" w:rsidRDefault="001C0C0D" w:rsidP="003B341C">
                  <w:pPr>
                    <w:spacing w:after="0"/>
                    <w:jc w:val="center"/>
                    <w:rPr>
                      <w:rFonts w:ascii="Times New Roman" w:hAnsi="Times New Roman" w:cs="Times New Roman"/>
                      <w:sz w:val="20"/>
                      <w:szCs w:val="20"/>
                    </w:rPr>
                  </w:pPr>
                  <w:r w:rsidRPr="0071563E">
                    <w:rPr>
                      <w:rFonts w:ascii="Times New Roman" w:hAnsi="Times New Roman" w:cs="Times New Roman"/>
                      <w:sz w:val="20"/>
                      <w:szCs w:val="20"/>
                    </w:rPr>
                    <w:t>165000,0</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315000,0</w:t>
                  </w:r>
                </w:p>
              </w:tc>
            </w:tr>
            <w:tr w:rsidR="001C0C0D" w:rsidRPr="003B341C" w:rsidTr="00C314AA">
              <w:tc>
                <w:tcPr>
                  <w:tcW w:w="2278" w:type="pct"/>
                </w:tcPr>
                <w:p w:rsidR="001C0C0D" w:rsidRPr="003B341C" w:rsidRDefault="001C0C0D" w:rsidP="003B341C">
                  <w:pPr>
                    <w:spacing w:after="0"/>
                    <w:ind w:left="510" w:right="57"/>
                    <w:rPr>
                      <w:rFonts w:ascii="Times New Roman" w:hAnsi="Times New Roman" w:cs="Times New Roman"/>
                    </w:rPr>
                  </w:pPr>
                  <w:r w:rsidRPr="003B341C">
                    <w:rPr>
                      <w:rFonts w:ascii="Times New Roman" w:hAnsi="Times New Roman" w:cs="Times New Roman"/>
                    </w:rPr>
                    <w:t xml:space="preserve">інші джерела </w:t>
                  </w:r>
                </w:p>
              </w:tc>
              <w:tc>
                <w:tcPr>
                  <w:tcW w:w="544" w:type="pct"/>
                  <w:vAlign w:val="center"/>
                </w:tcPr>
                <w:p w:rsidR="001C0C0D" w:rsidRPr="0071563E" w:rsidRDefault="001C0C0D" w:rsidP="003B341C">
                  <w:pPr>
                    <w:spacing w:after="0"/>
                    <w:jc w:val="center"/>
                    <w:rPr>
                      <w:rFonts w:ascii="Times New Roman" w:hAnsi="Times New Roman" w:cs="Times New Roman"/>
                      <w:sz w:val="20"/>
                      <w:szCs w:val="20"/>
                    </w:rPr>
                  </w:pPr>
                </w:p>
              </w:tc>
              <w:tc>
                <w:tcPr>
                  <w:tcW w:w="544" w:type="pct"/>
                  <w:vAlign w:val="center"/>
                </w:tcPr>
                <w:p w:rsidR="001C0C0D" w:rsidRPr="0071563E" w:rsidRDefault="001C0C0D" w:rsidP="003B341C">
                  <w:pPr>
                    <w:spacing w:after="0"/>
                    <w:jc w:val="center"/>
                    <w:rPr>
                      <w:rFonts w:ascii="Times New Roman" w:hAnsi="Times New Roman" w:cs="Times New Roman"/>
                      <w:sz w:val="20"/>
                      <w:szCs w:val="20"/>
                    </w:rPr>
                  </w:pP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p>
              </w:tc>
            </w:tr>
            <w:tr w:rsidR="001C0C0D" w:rsidRPr="003B341C" w:rsidTr="00C314AA">
              <w:tc>
                <w:tcPr>
                  <w:tcW w:w="2278" w:type="pct"/>
                </w:tcPr>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місцевий бюджет</w:t>
                  </w:r>
                </w:p>
              </w:tc>
              <w:tc>
                <w:tcPr>
                  <w:tcW w:w="544" w:type="pct"/>
                  <w:vAlign w:val="center"/>
                </w:tcPr>
                <w:p w:rsidR="001C0C0D" w:rsidRPr="0071563E" w:rsidRDefault="001C0C0D" w:rsidP="003B341C">
                  <w:pPr>
                    <w:spacing w:after="0"/>
                    <w:jc w:val="center"/>
                    <w:rPr>
                      <w:rFonts w:ascii="Times New Roman" w:hAnsi="Times New Roman" w:cs="Times New Roman"/>
                      <w:sz w:val="20"/>
                      <w:szCs w:val="20"/>
                    </w:rPr>
                  </w:pPr>
                  <w:r w:rsidRPr="0071563E">
                    <w:rPr>
                      <w:rFonts w:ascii="Times New Roman" w:hAnsi="Times New Roman" w:cs="Times New Roman"/>
                      <w:sz w:val="20"/>
                      <w:szCs w:val="20"/>
                    </w:rPr>
                    <w:t>545000,0</w:t>
                  </w:r>
                </w:p>
              </w:tc>
              <w:tc>
                <w:tcPr>
                  <w:tcW w:w="544" w:type="pct"/>
                  <w:vAlign w:val="center"/>
                </w:tcPr>
                <w:p w:rsidR="001C0C0D" w:rsidRPr="0071563E" w:rsidRDefault="001C0C0D" w:rsidP="003B341C">
                  <w:pPr>
                    <w:spacing w:after="0"/>
                    <w:jc w:val="center"/>
                    <w:rPr>
                      <w:rFonts w:ascii="Times New Roman" w:hAnsi="Times New Roman" w:cs="Times New Roman"/>
                      <w:sz w:val="20"/>
                      <w:szCs w:val="20"/>
                    </w:rPr>
                  </w:pPr>
                  <w:r w:rsidRPr="0071563E">
                    <w:rPr>
                      <w:rFonts w:ascii="Times New Roman" w:hAnsi="Times New Roman" w:cs="Times New Roman"/>
                      <w:sz w:val="20"/>
                      <w:szCs w:val="20"/>
                    </w:rPr>
                    <w:t>746150,0</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75900,0</w:t>
                  </w:r>
                </w:p>
              </w:tc>
              <w:tc>
                <w:tcPr>
                  <w:tcW w:w="544" w:type="pct"/>
                  <w:vAlign w:val="center"/>
                </w:tcPr>
                <w:p w:rsidR="001C0C0D" w:rsidRPr="0071563E" w:rsidRDefault="001C0C0D" w:rsidP="003B341C">
                  <w:pPr>
                    <w:spacing w:after="0"/>
                    <w:jc w:val="center"/>
                    <w:rPr>
                      <w:rFonts w:ascii="Times New Roman" w:hAnsi="Times New Roman" w:cs="Times New Roman"/>
                      <w:b/>
                      <w:bCs/>
                      <w:sz w:val="20"/>
                      <w:szCs w:val="20"/>
                    </w:rPr>
                  </w:pPr>
                  <w:r w:rsidRPr="0071563E">
                    <w:rPr>
                      <w:rFonts w:ascii="Times New Roman" w:hAnsi="Times New Roman" w:cs="Times New Roman"/>
                      <w:b/>
                      <w:bCs/>
                      <w:sz w:val="20"/>
                      <w:szCs w:val="20"/>
                    </w:rPr>
                    <w:t>1367050,0</w:t>
                  </w:r>
                </w:p>
              </w:tc>
            </w:tr>
            <w:tr w:rsidR="001C0C0D" w:rsidRPr="003B341C" w:rsidTr="00C314AA">
              <w:tc>
                <w:tcPr>
                  <w:tcW w:w="2278" w:type="pct"/>
                </w:tcPr>
                <w:p w:rsidR="001C0C0D" w:rsidRPr="003B341C" w:rsidRDefault="001C0C0D" w:rsidP="003B341C">
                  <w:pPr>
                    <w:spacing w:after="0"/>
                    <w:ind w:left="57" w:right="57"/>
                    <w:jc w:val="both"/>
                    <w:rPr>
                      <w:rFonts w:ascii="Times New Roman" w:hAnsi="Times New Roman" w:cs="Times New Roman"/>
                    </w:rPr>
                  </w:pPr>
                  <w:r w:rsidRPr="003B341C">
                    <w:rPr>
                      <w:rFonts w:ascii="Times New Roman" w:hAnsi="Times New Roman" w:cs="Times New Roman"/>
                    </w:rPr>
                    <w:t xml:space="preserve">інші джерела </w:t>
                  </w:r>
                </w:p>
              </w:tc>
              <w:tc>
                <w:tcPr>
                  <w:tcW w:w="544" w:type="pct"/>
                  <w:vAlign w:val="center"/>
                </w:tcPr>
                <w:p w:rsidR="001C0C0D" w:rsidRPr="003B341C" w:rsidRDefault="001C0C0D" w:rsidP="003B341C">
                  <w:pPr>
                    <w:spacing w:after="0"/>
                    <w:jc w:val="center"/>
                    <w:rPr>
                      <w:rFonts w:ascii="Times New Roman" w:hAnsi="Times New Roman" w:cs="Times New Roman"/>
                    </w:rPr>
                  </w:pPr>
                </w:p>
              </w:tc>
              <w:tc>
                <w:tcPr>
                  <w:tcW w:w="544" w:type="pct"/>
                  <w:vAlign w:val="center"/>
                </w:tcPr>
                <w:p w:rsidR="001C0C0D" w:rsidRPr="003B341C" w:rsidRDefault="001C0C0D" w:rsidP="003B341C">
                  <w:pPr>
                    <w:spacing w:after="0"/>
                    <w:jc w:val="center"/>
                    <w:rPr>
                      <w:rFonts w:ascii="Times New Roman" w:hAnsi="Times New Roman" w:cs="Times New Roman"/>
                    </w:rPr>
                  </w:pPr>
                </w:p>
              </w:tc>
              <w:tc>
                <w:tcPr>
                  <w:tcW w:w="544" w:type="pct"/>
                  <w:vAlign w:val="center"/>
                </w:tcPr>
                <w:p w:rsidR="001C0C0D" w:rsidRPr="003B341C" w:rsidRDefault="001C0C0D" w:rsidP="003B341C">
                  <w:pPr>
                    <w:spacing w:after="0"/>
                    <w:jc w:val="center"/>
                    <w:rPr>
                      <w:rFonts w:ascii="Times New Roman" w:hAnsi="Times New Roman" w:cs="Times New Roman"/>
                    </w:rPr>
                  </w:pPr>
                </w:p>
              </w:tc>
              <w:tc>
                <w:tcPr>
                  <w:tcW w:w="544" w:type="pct"/>
                  <w:vAlign w:val="center"/>
                </w:tcPr>
                <w:p w:rsidR="001C0C0D" w:rsidRPr="003B341C" w:rsidRDefault="001C0C0D" w:rsidP="003B341C">
                  <w:pPr>
                    <w:spacing w:after="0"/>
                    <w:jc w:val="center"/>
                    <w:rPr>
                      <w:rFonts w:ascii="Times New Roman" w:hAnsi="Times New Roman" w:cs="Times New Roman"/>
                    </w:rPr>
                  </w:pPr>
                </w:p>
              </w:tc>
              <w:tc>
                <w:tcPr>
                  <w:tcW w:w="544" w:type="pct"/>
                  <w:vAlign w:val="center"/>
                </w:tcPr>
                <w:p w:rsidR="001C0C0D" w:rsidRPr="003B341C" w:rsidRDefault="001C0C0D" w:rsidP="003B341C">
                  <w:pPr>
                    <w:spacing w:after="0"/>
                    <w:jc w:val="center"/>
                    <w:rPr>
                      <w:rFonts w:ascii="Times New Roman" w:hAnsi="Times New Roman" w:cs="Times New Roman"/>
                    </w:rPr>
                  </w:pPr>
                </w:p>
              </w:tc>
            </w:tr>
            <w:tr w:rsidR="001C0C0D" w:rsidRPr="003B341C" w:rsidTr="00C314AA">
              <w:tc>
                <w:tcPr>
                  <w:tcW w:w="2278" w:type="pct"/>
                </w:tcPr>
                <w:p w:rsidR="001C0C0D" w:rsidRPr="003B341C" w:rsidRDefault="001C0C0D" w:rsidP="003B341C">
                  <w:pPr>
                    <w:spacing w:after="0"/>
                    <w:ind w:left="57" w:right="57"/>
                    <w:jc w:val="both"/>
                    <w:rPr>
                      <w:rFonts w:ascii="Times New Roman" w:hAnsi="Times New Roman" w:cs="Times New Roman"/>
                    </w:rPr>
                  </w:pPr>
                  <w:r w:rsidRPr="0071563E">
                    <w:rPr>
                      <w:rFonts w:ascii="Times New Roman" w:hAnsi="Times New Roman" w:cs="Times New Roman"/>
                      <w:b/>
                      <w:bCs/>
                    </w:rPr>
                    <w:t>11.</w:t>
                  </w:r>
                  <w:r w:rsidRPr="003B341C">
                    <w:rPr>
                      <w:rFonts w:ascii="Times New Roman" w:hAnsi="Times New Roman" w:cs="Times New Roman"/>
                    </w:rPr>
                    <w:t> Інша інформація щодо технічного завдання (за потреби)</w:t>
                  </w:r>
                </w:p>
              </w:tc>
              <w:tc>
                <w:tcPr>
                  <w:tcW w:w="2722" w:type="pct"/>
                  <w:gridSpan w:val="5"/>
                </w:tcPr>
                <w:p w:rsidR="001C0C0D" w:rsidRPr="0071563E" w:rsidRDefault="001C0C0D" w:rsidP="003B341C">
                  <w:pPr>
                    <w:spacing w:after="0"/>
                    <w:ind w:left="57" w:right="57"/>
                    <w:jc w:val="both"/>
                    <w:rPr>
                      <w:rFonts w:ascii="Times New Roman" w:hAnsi="Times New Roman" w:cs="Times New Roman"/>
                      <w:b/>
                      <w:bCs/>
                    </w:rPr>
                  </w:pPr>
                  <w:r w:rsidRPr="0071563E">
                    <w:rPr>
                      <w:rFonts w:ascii="Times New Roman" w:hAnsi="Times New Roman" w:cs="Times New Roman"/>
                      <w:b/>
                      <w:bCs/>
                    </w:rPr>
                    <w:t xml:space="preserve">Реалізація заходів </w:t>
                  </w:r>
                  <w:proofErr w:type="spellStart"/>
                  <w:r w:rsidRPr="0071563E">
                    <w:rPr>
                      <w:rFonts w:ascii="Times New Roman" w:hAnsi="Times New Roman" w:cs="Times New Roman"/>
                      <w:b/>
                      <w:bCs/>
                    </w:rPr>
                    <w:t>проєкту</w:t>
                  </w:r>
                  <w:proofErr w:type="spellEnd"/>
                  <w:r w:rsidRPr="0071563E">
                    <w:rPr>
                      <w:rFonts w:ascii="Times New Roman" w:hAnsi="Times New Roman" w:cs="Times New Roman"/>
                      <w:b/>
                      <w:bCs/>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1C0C0D" w:rsidRPr="003B341C" w:rsidRDefault="001C0C0D"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1C0C0D" w:rsidRPr="003B341C" w:rsidRDefault="001C0C0D"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2.4.13.</w:t>
            </w:r>
            <w:r w:rsidRPr="003B341C">
              <w:rPr>
                <w:rFonts w:ascii="Times New Roman" w:hAnsi="Times New Roman" w:cs="Times New Roman"/>
              </w:rPr>
              <w:t> </w:t>
            </w:r>
            <w:r w:rsidRPr="003B341C">
              <w:rPr>
                <w:rFonts w:ascii="Times New Roman" w:eastAsia="Calibri" w:hAnsi="Times New Roman" w:cs="Times New Roman"/>
                <w:lang w:eastAsia="ru-RU" w:bidi="ru-RU"/>
              </w:rPr>
              <w:t>Створення сучасних багатофункціональних навчально-тренувальних, спортивних та оздоровчих комплексів</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5"/>
              <w:gridCol w:w="1070"/>
              <w:gridCol w:w="1071"/>
              <w:gridCol w:w="1071"/>
              <w:gridCol w:w="1073"/>
            </w:tblGrid>
            <w:tr w:rsidR="001C0C0D" w:rsidRPr="003B341C" w:rsidTr="00C314AA">
              <w:trPr>
                <w:trHeight w:val="610"/>
              </w:trPr>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88"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сучасних багатофункціональних навчально-тренувальних, спортивних та оздоровчих комплексів</w:t>
                  </w:r>
                </w:p>
              </w:tc>
            </w:tr>
            <w:tr w:rsidR="001C0C0D" w:rsidRPr="003B341C" w:rsidTr="00C314AA">
              <w:trPr>
                <w:trHeight w:val="1308"/>
              </w:trPr>
              <w:tc>
                <w:tcPr>
                  <w:tcW w:w="2112" w:type="pct"/>
                </w:tcPr>
                <w:p w:rsidR="001C0C0D"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35"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812342" w:rsidRDefault="0081234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812342" w:rsidRDefault="0081234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812342" w:rsidRDefault="0081234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812342" w:rsidRDefault="00812342"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812342" w:rsidRPr="003B341C" w:rsidRDefault="00812342" w:rsidP="003B341C">
                  <w:pPr>
                    <w:shd w:val="clear" w:color="auto" w:fill="FFFFFF"/>
                    <w:spacing w:after="0"/>
                    <w:contextualSpacing/>
                    <w:jc w:val="both"/>
                    <w:textAlignment w:val="baseline"/>
                    <w:rPr>
                      <w:rFonts w:ascii="Times New Roman" w:eastAsia="Times New Roman" w:hAnsi="Times New Roman" w:cs="Times New Roman"/>
                      <w:lang w:eastAsia="uk-UA"/>
                    </w:rPr>
                  </w:pPr>
                </w:p>
              </w:tc>
              <w:tc>
                <w:tcPr>
                  <w:tcW w:w="2888"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Ціль 2. Підвищення конкурентоспроможності регіонів </w:t>
                  </w:r>
                </w:p>
              </w:tc>
            </w:tr>
            <w:tr w:rsidR="001C0C0D" w:rsidRPr="003B341C" w:rsidTr="00C314AA">
              <w:trPr>
                <w:trHeight w:val="2178"/>
              </w:trPr>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Стратегічна ціль 2. Підвищення комфорту життя мешканців м. Києва </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2.4. Охорона здоров’я і здоровий спосіб життя</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Оперативна ціль 4. Просування здорового способу життя серед мешканців міста </w:t>
                  </w:r>
                </w:p>
                <w:p w:rsidR="001C0C0D" w:rsidRPr="003B341C" w:rsidRDefault="001C0C0D"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4.2. Розвиток інфраструктури та матеріально-технічної бази для розвитку фізичної культури і спорту, активного відпочинку та оздоровлення </w:t>
                  </w:r>
                </w:p>
              </w:tc>
            </w:tr>
            <w:tr w:rsidR="001C0C0D" w:rsidRPr="003B341C" w:rsidTr="00C314AA">
              <w:trPr>
                <w:trHeight w:val="1691"/>
              </w:trPr>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Розвиток матеріально-технічної бази шкіл вищої спортивної майстерності для підготовки олімпійського резерву</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Розвиток дитячо-юнацьких спортивних шкіл</w:t>
                  </w:r>
                </w:p>
                <w:p w:rsidR="001C0C0D" w:rsidRPr="003B341C" w:rsidRDefault="001C0C0D"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Підтримка дитячо-юнацького, резервного спорту та спорту вищих досягнень </w:t>
                  </w:r>
                </w:p>
              </w:tc>
            </w:tr>
            <w:tr w:rsidR="001C0C0D" w:rsidRPr="003B341C" w:rsidTr="00C314AA">
              <w:trPr>
                <w:trHeight w:val="623"/>
              </w:trPr>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1C0C0D" w:rsidRPr="003B341C" w:rsidTr="00C314AA">
              <w:trPr>
                <w:trHeight w:val="697"/>
              </w:trPr>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Молодь, діти (хлопці, дівчата), дорослі (чоловіки, жінки), особи з інвалідністю</w:t>
                  </w:r>
                </w:p>
              </w:tc>
            </w:tr>
            <w:tr w:rsidR="001C0C0D" w:rsidRPr="003B341C" w:rsidTr="00C314AA">
              <w:trPr>
                <w:trHeight w:val="839"/>
              </w:trPr>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Недостатня кількість спортивних споруд у м. Києві </w:t>
                  </w:r>
                </w:p>
              </w:tc>
            </w:tr>
            <w:tr w:rsidR="001C0C0D" w:rsidRPr="003B341C" w:rsidTr="00C314AA">
              <w:trPr>
                <w:trHeight w:val="527"/>
              </w:trPr>
              <w:tc>
                <w:tcPr>
                  <w:tcW w:w="2112" w:type="pct"/>
                  <w:vMerge w:val="restar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об’єктів спортивної інфраструктури, на яких ведуться роботи з реконструкції (будівництва), од. </w:t>
                  </w:r>
                </w:p>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загальна площа побудованих </w:t>
                  </w:r>
                  <w:r w:rsidRPr="003B341C">
                    <w:rPr>
                      <w:rFonts w:ascii="Times New Roman" w:eastAsia="Times New Roman" w:hAnsi="Times New Roman" w:cs="Times New Roman"/>
                      <w:lang w:eastAsia="uk-UA"/>
                    </w:rPr>
                    <w:br/>
                  </w:r>
                  <w:proofErr w:type="spellStart"/>
                  <w:r w:rsidRPr="003B341C">
                    <w:rPr>
                      <w:rFonts w:ascii="Times New Roman" w:eastAsia="Times New Roman" w:hAnsi="Times New Roman" w:cs="Times New Roman"/>
                      <w:lang w:eastAsia="uk-UA"/>
                    </w:rPr>
                    <w:t>обʼєктів</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кв</w:t>
                  </w:r>
                  <w:proofErr w:type="spellEnd"/>
                  <w:r w:rsidRPr="003B341C">
                    <w:rPr>
                      <w:rFonts w:ascii="Times New Roman" w:eastAsia="Times New Roman" w:hAnsi="Times New Roman" w:cs="Times New Roman"/>
                      <w:lang w:eastAsia="uk-UA"/>
                    </w:rPr>
                    <w:t>. м</w:t>
                  </w:r>
                </w:p>
              </w:tc>
              <w:tc>
                <w:tcPr>
                  <w:tcW w:w="721"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1C0C0D" w:rsidRPr="003B341C" w:rsidTr="00C314AA">
              <w:tc>
                <w:tcPr>
                  <w:tcW w:w="2112" w:type="pct"/>
                  <w:vMerge/>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p>
              </w:tc>
              <w:tc>
                <w:tcPr>
                  <w:tcW w:w="721" w:type="pct"/>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9D6844" w:rsidRDefault="009D6844"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9D6844" w:rsidRDefault="009D6844"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w:t>
                  </w: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4105,94</w:t>
                  </w:r>
                </w:p>
              </w:tc>
              <w:tc>
                <w:tcPr>
                  <w:tcW w:w="722" w:type="pct"/>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9D6844" w:rsidRDefault="009D6844"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9D6844" w:rsidRDefault="009D6844"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w:t>
                  </w: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9D6844">
                  <w:pPr>
                    <w:shd w:val="clear" w:color="auto" w:fill="FFFFFF"/>
                    <w:spacing w:after="0"/>
                    <w:ind w:right="-96"/>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61649,235</w:t>
                  </w:r>
                </w:p>
              </w:tc>
              <w:tc>
                <w:tcPr>
                  <w:tcW w:w="722" w:type="pct"/>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9D6844" w:rsidRDefault="009D6844"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9D6844" w:rsidRDefault="009D6844"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w:t>
                  </w: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9D6844">
                  <w:pPr>
                    <w:shd w:val="clear" w:color="auto" w:fill="FFFFFF"/>
                    <w:spacing w:after="0"/>
                    <w:ind w:right="-164"/>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61649,235</w:t>
                  </w:r>
                </w:p>
              </w:tc>
              <w:tc>
                <w:tcPr>
                  <w:tcW w:w="722" w:type="pct"/>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9D6844" w:rsidRDefault="009D6844"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9D6844" w:rsidRDefault="009D6844"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w:t>
                  </w: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p w:rsidR="001C0C0D" w:rsidRPr="003B341C" w:rsidRDefault="001C0C0D" w:rsidP="009D6844">
                  <w:pPr>
                    <w:shd w:val="clear" w:color="auto" w:fill="FFFFFF"/>
                    <w:spacing w:after="0"/>
                    <w:ind w:left="-51" w:right="-8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127404,41</w:t>
                  </w:r>
                </w:p>
              </w:tc>
            </w:tr>
            <w:tr w:rsidR="001C0C0D" w:rsidRPr="003B341C" w:rsidTr="00C314AA">
              <w:trPr>
                <w:trHeight w:val="5518"/>
              </w:trPr>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1C0C0D"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9B4F26" w:rsidRPr="003B341C" w:rsidRDefault="009B4F26" w:rsidP="003B341C">
                  <w:pPr>
                    <w:shd w:val="clear" w:color="auto" w:fill="FFFFFF"/>
                    <w:spacing w:after="0"/>
                    <w:contextualSpacing/>
                    <w:jc w:val="both"/>
                    <w:textAlignment w:val="baseline"/>
                    <w:rPr>
                      <w:rFonts w:ascii="Times New Roman" w:eastAsia="Times New Roman" w:hAnsi="Times New Roman" w:cs="Times New Roman"/>
                      <w:lang w:eastAsia="uk-UA"/>
                    </w:rPr>
                  </w:pPr>
                </w:p>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88"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сучасних багатофункціональних навчально-тренувальних, спортивних та оздоровчих комплексів</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Розвантаження існуючих спортивних споруд</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енергоефективності та енергозбереження, що сприятиме економії бюджетних коштів в ході експлуатації спортивних споруд та при проведенні спортивних змагань</w:t>
                  </w:r>
                </w:p>
                <w:p w:rsidR="001C0C0D"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Подальший розвиток фізкультурно-спортивної мережі міста Києва, поліпшення її матеріально-технічної бази для надання високоякісних послуг, підготовка спортивного резерву, підтримка дитячо-юнацького, резервного спорту та спорту вищих досягнень</w:t>
                  </w:r>
                </w:p>
                <w:p w:rsidR="00931874" w:rsidRDefault="00931874" w:rsidP="003B341C">
                  <w:pPr>
                    <w:shd w:val="clear" w:color="auto" w:fill="FFFFFF"/>
                    <w:spacing w:after="0"/>
                    <w:ind w:left="57"/>
                    <w:jc w:val="both"/>
                    <w:textAlignment w:val="baseline"/>
                    <w:rPr>
                      <w:rFonts w:ascii="Times New Roman" w:eastAsia="Times New Roman" w:hAnsi="Times New Roman" w:cs="Times New Roman"/>
                      <w:lang w:eastAsia="uk-UA"/>
                    </w:rPr>
                  </w:pPr>
                </w:p>
                <w:p w:rsidR="00931874" w:rsidRDefault="00931874" w:rsidP="003B341C">
                  <w:pPr>
                    <w:shd w:val="clear" w:color="auto" w:fill="FFFFFF"/>
                    <w:spacing w:after="0"/>
                    <w:ind w:left="57"/>
                    <w:jc w:val="both"/>
                    <w:textAlignment w:val="baseline"/>
                    <w:rPr>
                      <w:rFonts w:ascii="Times New Roman" w:eastAsia="Times New Roman" w:hAnsi="Times New Roman" w:cs="Times New Roman"/>
                      <w:lang w:eastAsia="uk-UA"/>
                    </w:rPr>
                  </w:pPr>
                </w:p>
                <w:p w:rsidR="00931874" w:rsidRDefault="00931874" w:rsidP="003B341C">
                  <w:pPr>
                    <w:shd w:val="clear" w:color="auto" w:fill="FFFFFF"/>
                    <w:spacing w:after="0"/>
                    <w:ind w:left="57"/>
                    <w:jc w:val="both"/>
                    <w:textAlignment w:val="baseline"/>
                    <w:rPr>
                      <w:rFonts w:ascii="Times New Roman" w:eastAsia="Times New Roman" w:hAnsi="Times New Roman" w:cs="Times New Roman"/>
                      <w:lang w:eastAsia="uk-UA"/>
                    </w:rPr>
                  </w:pPr>
                </w:p>
                <w:p w:rsidR="00931874" w:rsidRPr="003B341C" w:rsidRDefault="00931874" w:rsidP="003B341C">
                  <w:pPr>
                    <w:shd w:val="clear" w:color="auto" w:fill="FFFFFF"/>
                    <w:spacing w:after="0"/>
                    <w:ind w:left="57"/>
                    <w:jc w:val="both"/>
                    <w:textAlignment w:val="baseline"/>
                    <w:rPr>
                      <w:rFonts w:ascii="Times New Roman" w:eastAsia="Times New Roman" w:hAnsi="Times New Roman" w:cs="Times New Roman"/>
                      <w:lang w:eastAsia="uk-UA"/>
                    </w:rPr>
                  </w:pPr>
                </w:p>
                <w:p w:rsidR="001C0C0D"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спортсменів модернізованими спортивними спорудами, що дасть можливість спортсменам різних вікових груп займатися спортом на високому професійному рівні</w:t>
                  </w:r>
                </w:p>
                <w:p w:rsidR="00AB0557" w:rsidRPr="003B341C" w:rsidRDefault="001C0C0D" w:rsidP="00DF4A11">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кількості дітей, що займаються фізичною культурою і спортом</w:t>
                  </w:r>
                </w:p>
              </w:tc>
            </w:tr>
            <w:tr w:rsidR="001C0C0D" w:rsidRPr="003B341C" w:rsidTr="00C314AA">
              <w:trPr>
                <w:trHeight w:val="599"/>
              </w:trPr>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Розроблення </w:t>
                  </w:r>
                  <w:proofErr w:type="spellStart"/>
                  <w:r w:rsidRPr="003B341C">
                    <w:rPr>
                      <w:rFonts w:ascii="Times New Roman" w:eastAsia="Times New Roman" w:hAnsi="Times New Roman" w:cs="Times New Roman"/>
                      <w:lang w:eastAsia="uk-UA"/>
                    </w:rPr>
                    <w:t>проєктно</w:t>
                  </w:r>
                  <w:proofErr w:type="spellEnd"/>
                  <w:r w:rsidRPr="003B341C">
                    <w:rPr>
                      <w:rFonts w:ascii="Times New Roman" w:eastAsia="Times New Roman" w:hAnsi="Times New Roman" w:cs="Times New Roman"/>
                      <w:lang w:eastAsia="uk-UA"/>
                    </w:rPr>
                    <w:t>-кошторисної документації; її затвердження, здійснення будівельних робіт</w:t>
                  </w:r>
                </w:p>
              </w:tc>
            </w:tr>
            <w:tr w:rsidR="001C0C0D" w:rsidRPr="003B341C" w:rsidTr="00C314AA">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1"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1C0C0D" w:rsidRPr="003B341C" w:rsidTr="00C314AA">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зокрема:</w:t>
                  </w:r>
                </w:p>
              </w:tc>
              <w:tc>
                <w:tcPr>
                  <w:tcW w:w="721"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val="en-US" w:eastAsia="uk-UA"/>
                    </w:rPr>
                  </w:pPr>
                  <w:r w:rsidRPr="003B341C">
                    <w:rPr>
                      <w:rFonts w:ascii="Times New Roman" w:eastAsia="Times New Roman" w:hAnsi="Times New Roman" w:cs="Times New Roman"/>
                      <w:lang w:eastAsia="uk-UA"/>
                    </w:rPr>
                    <w:lastRenderedPageBreak/>
                    <w:t>157970,5</w:t>
                  </w: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200501,07</w:t>
                  </w: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180000,0</w:t>
                  </w: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538471,57</w:t>
                  </w:r>
                </w:p>
              </w:tc>
            </w:tr>
            <w:tr w:rsidR="001C0C0D" w:rsidRPr="003B341C" w:rsidTr="00C314AA">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1"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p>
              </w:tc>
            </w:tr>
            <w:tr w:rsidR="001C0C0D" w:rsidRPr="003B341C" w:rsidTr="00C314AA">
              <w:tc>
                <w:tcPr>
                  <w:tcW w:w="2112" w:type="pct"/>
                </w:tcPr>
                <w:p w:rsidR="001C0C0D" w:rsidRPr="003B341C" w:rsidRDefault="001C0C0D" w:rsidP="003B341C">
                  <w:pPr>
                    <w:shd w:val="clear" w:color="auto" w:fill="FFFFFF"/>
                    <w:spacing w:after="0"/>
                    <w:ind w:left="56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1"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50000,0</w:t>
                  </w: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50000,0</w:t>
                  </w: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60000,0</w:t>
                  </w: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160000,0</w:t>
                  </w:r>
                </w:p>
              </w:tc>
            </w:tr>
            <w:tr w:rsidR="001C0C0D" w:rsidRPr="003B341C" w:rsidTr="00C314AA">
              <w:tc>
                <w:tcPr>
                  <w:tcW w:w="2112" w:type="pct"/>
                </w:tcPr>
                <w:p w:rsidR="001C0C0D" w:rsidRPr="003B341C" w:rsidRDefault="001C0C0D" w:rsidP="003B341C">
                  <w:pPr>
                    <w:shd w:val="clear" w:color="auto" w:fill="FFFFFF"/>
                    <w:spacing w:after="0"/>
                    <w:ind w:left="56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1"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p>
              </w:tc>
            </w:tr>
            <w:tr w:rsidR="001C0C0D" w:rsidRPr="003B341C" w:rsidTr="00C314AA">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1"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val="en-US" w:eastAsia="uk-UA"/>
                    </w:rPr>
                  </w:pPr>
                  <w:r w:rsidRPr="003B341C">
                    <w:rPr>
                      <w:rFonts w:ascii="Times New Roman" w:eastAsia="Times New Roman" w:hAnsi="Times New Roman" w:cs="Times New Roman"/>
                      <w:lang w:val="en-US" w:eastAsia="uk-UA"/>
                    </w:rPr>
                    <w:t>107970</w:t>
                  </w:r>
                  <w:r w:rsidRPr="003B341C">
                    <w:rPr>
                      <w:rFonts w:ascii="Times New Roman" w:eastAsia="Times New Roman" w:hAnsi="Times New Roman" w:cs="Times New Roman"/>
                      <w:lang w:eastAsia="uk-UA"/>
                    </w:rPr>
                    <w:t>,</w:t>
                  </w:r>
                  <w:r w:rsidRPr="003B341C">
                    <w:rPr>
                      <w:rFonts w:ascii="Times New Roman" w:eastAsia="Times New Roman" w:hAnsi="Times New Roman" w:cs="Times New Roman"/>
                      <w:lang w:val="en-US" w:eastAsia="uk-UA"/>
                    </w:rPr>
                    <w:t>5</w:t>
                  </w: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150501,07</w:t>
                  </w: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120000,0</w:t>
                  </w:r>
                </w:p>
              </w:tc>
              <w:tc>
                <w:tcPr>
                  <w:tcW w:w="722" w:type="pct"/>
                  <w:vAlign w:val="center"/>
                </w:tcPr>
                <w:p w:rsidR="001C0C0D" w:rsidRPr="003B341C" w:rsidRDefault="001C0C0D" w:rsidP="00D16C27">
                  <w:pPr>
                    <w:shd w:val="clear" w:color="auto" w:fill="FFFFFF"/>
                    <w:spacing w:after="0"/>
                    <w:ind w:left="-9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378471,57</w:t>
                  </w:r>
                </w:p>
              </w:tc>
            </w:tr>
            <w:tr w:rsidR="001C0C0D" w:rsidRPr="003B341C" w:rsidTr="00C314AA">
              <w:trPr>
                <w:trHeight w:val="284"/>
              </w:trPr>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1"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1C0C0D" w:rsidRPr="003B341C" w:rsidRDefault="001C0C0D" w:rsidP="003B341C">
                  <w:pPr>
                    <w:shd w:val="clear" w:color="auto" w:fill="FFFFFF"/>
                    <w:spacing w:after="0"/>
                    <w:contextualSpacing/>
                    <w:jc w:val="center"/>
                    <w:textAlignment w:val="baseline"/>
                    <w:rPr>
                      <w:rFonts w:ascii="Times New Roman" w:eastAsia="Times New Roman" w:hAnsi="Times New Roman" w:cs="Times New Roman"/>
                      <w:lang w:eastAsia="uk-UA"/>
                    </w:rPr>
                  </w:pPr>
                </w:p>
              </w:tc>
            </w:tr>
            <w:tr w:rsidR="001C0C0D" w:rsidRPr="003B341C" w:rsidTr="00C314AA">
              <w:trPr>
                <w:trHeight w:val="587"/>
              </w:trPr>
              <w:tc>
                <w:tcPr>
                  <w:tcW w:w="2112" w:type="pct"/>
                </w:tcPr>
                <w:p w:rsidR="001C0C0D" w:rsidRPr="003B341C" w:rsidRDefault="001C0C0D"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88" w:type="pct"/>
                  <w:gridSpan w:val="4"/>
                </w:tcPr>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реалізовуватися в рамках </w:t>
                  </w:r>
                  <w:r w:rsidRPr="003B341C">
                    <w:rPr>
                      <w:rFonts w:ascii="Times New Roman" w:hAnsi="Times New Roman" w:cs="Times New Roman"/>
                      <w:color w:val="000000"/>
                    </w:rPr>
                    <w:t>Міської комплексної цільової програми «Молодь та спорт столиці» на 2019-2021 роки</w:t>
                  </w:r>
                  <w:r w:rsidRPr="003B341C">
                    <w:rPr>
                      <w:rFonts w:ascii="Times New Roman" w:eastAsia="Times New Roman" w:hAnsi="Times New Roman" w:cs="Times New Roman"/>
                      <w:lang w:eastAsia="uk-UA"/>
                    </w:rPr>
                    <w:t xml:space="preserve"> та Програми економічного і соціального розвитку м. Києва на відповідний період.</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необхідною </w:t>
                  </w:r>
                  <w:proofErr w:type="spellStart"/>
                  <w:r w:rsidRPr="003B341C">
                    <w:rPr>
                      <w:rFonts w:ascii="Times New Roman" w:eastAsia="Times New Roman" w:hAnsi="Times New Roman" w:cs="Times New Roman"/>
                      <w:lang w:eastAsia="uk-UA"/>
                    </w:rPr>
                    <w:t>проєктно</w:t>
                  </w:r>
                  <w:proofErr w:type="spellEnd"/>
                  <w:r w:rsidRPr="003B341C">
                    <w:rPr>
                      <w:rFonts w:ascii="Times New Roman" w:eastAsia="Times New Roman" w:hAnsi="Times New Roman" w:cs="Times New Roman"/>
                      <w:lang w:eastAsia="uk-UA"/>
                    </w:rPr>
                    <w:t>-кошторисною документацією та економічним обґрунтуванням з деталізацією за об’єктами;</w:t>
                  </w:r>
                </w:p>
                <w:p w:rsidR="001C0C0D" w:rsidRPr="003B341C" w:rsidRDefault="001C0C0D"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необхідними матеріальними (земля, споруди, обладнання) та трудовими ресурсами</w:t>
                  </w:r>
                </w:p>
              </w:tc>
            </w:tr>
          </w:tbl>
          <w:p w:rsidR="00743816" w:rsidRPr="003B341C" w:rsidRDefault="00743816" w:rsidP="003B341C">
            <w:pPr>
              <w:spacing w:after="0"/>
              <w:jc w:val="center"/>
              <w:rPr>
                <w:rFonts w:ascii="Times New Roman" w:hAnsi="Times New Roman" w:cs="Times New Roman"/>
              </w:rPr>
            </w:pPr>
          </w:p>
        </w:tc>
        <w:tc>
          <w:tcPr>
            <w:tcW w:w="8331" w:type="dxa"/>
          </w:tcPr>
          <w:p w:rsidR="001C0C0D" w:rsidRPr="003B341C" w:rsidRDefault="001C0C0D"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1C0C0D" w:rsidRPr="003B341C" w:rsidRDefault="001C0C0D" w:rsidP="003B341C">
            <w:pPr>
              <w:widowControl w:val="0"/>
              <w:autoSpaceDE w:val="0"/>
              <w:autoSpaceDN w:val="0"/>
              <w:spacing w:after="0"/>
              <w:rPr>
                <w:rFonts w:ascii="Times New Roman" w:eastAsia="Calibri" w:hAnsi="Times New Roman" w:cs="Times New Roman"/>
                <w:lang w:eastAsia="ru-RU" w:bidi="ru-RU"/>
              </w:rPr>
            </w:pPr>
            <w:r w:rsidRPr="00812342">
              <w:rPr>
                <w:rFonts w:ascii="Times New Roman" w:eastAsia="Calibri" w:hAnsi="Times New Roman" w:cs="Times New Roman"/>
                <w:b/>
                <w:bCs/>
                <w:lang w:eastAsia="ru-RU" w:bidi="ru-RU"/>
              </w:rPr>
              <w:t>2.4.11</w:t>
            </w:r>
            <w:r w:rsidRPr="003B341C">
              <w:rPr>
                <w:rFonts w:ascii="Times New Roman" w:eastAsia="Calibri" w:hAnsi="Times New Roman" w:cs="Times New Roman"/>
                <w:lang w:eastAsia="ru-RU" w:bidi="ru-RU"/>
              </w:rPr>
              <w:t>. Створення сучасних багатофункціональних навчально-тренувальних, спортивних та оздоровчих комплексів</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3"/>
              <w:gridCol w:w="881"/>
              <w:gridCol w:w="881"/>
              <w:gridCol w:w="881"/>
              <w:gridCol w:w="881"/>
            </w:tblGrid>
            <w:tr w:rsidR="001C0C0D" w:rsidRPr="003B341C" w:rsidTr="00C314AA">
              <w:trPr>
                <w:trHeight w:val="166"/>
              </w:trPr>
              <w:tc>
                <w:tcPr>
                  <w:tcW w:w="2279" w:type="pct"/>
                  <w:tcBorders>
                    <w:top w:val="single" w:sz="6" w:space="0" w:color="000000"/>
                    <w:left w:val="single" w:sz="6" w:space="0" w:color="000000"/>
                    <w:bottom w:val="single" w:sz="6" w:space="0" w:color="000000"/>
                    <w:right w:val="single" w:sz="6" w:space="0" w:color="000000"/>
                  </w:tcBorders>
                  <w:hideMark/>
                </w:tcPr>
                <w:p w:rsidR="001C0C0D" w:rsidRPr="00812342" w:rsidRDefault="001C0C0D" w:rsidP="003B341C">
                  <w:pPr>
                    <w:tabs>
                      <w:tab w:val="left" w:pos="413"/>
                    </w:tabs>
                    <w:spacing w:after="0"/>
                    <w:ind w:left="57" w:right="57"/>
                    <w:jc w:val="both"/>
                    <w:rPr>
                      <w:rFonts w:ascii="Times New Roman" w:eastAsia="Times New Roman" w:hAnsi="Times New Roman" w:cs="Times New Roman"/>
                      <w:b/>
                      <w:bCs/>
                      <w:lang w:eastAsia="ru-RU"/>
                    </w:rPr>
                  </w:pPr>
                  <w:r w:rsidRPr="00812342">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1C0C0D" w:rsidRPr="00812342" w:rsidRDefault="001C0C0D" w:rsidP="003B341C">
                  <w:pPr>
                    <w:spacing w:after="0"/>
                    <w:ind w:left="57" w:right="57"/>
                    <w:jc w:val="both"/>
                    <w:rPr>
                      <w:rFonts w:ascii="Times New Roman" w:eastAsia="Times New Roman" w:hAnsi="Times New Roman" w:cs="Times New Roman"/>
                      <w:b/>
                      <w:bCs/>
                      <w:lang w:eastAsia="ru-RU"/>
                    </w:rPr>
                  </w:pPr>
                  <w:r w:rsidRPr="00812342">
                    <w:rPr>
                      <w:rFonts w:ascii="Times New Roman" w:eastAsia="Times New Roman" w:hAnsi="Times New Roman" w:cs="Times New Roman"/>
                      <w:b/>
                      <w:bCs/>
                      <w:lang w:eastAsia="ru-RU"/>
                    </w:rPr>
                    <w:t>2.4.11</w:t>
                  </w:r>
                </w:p>
              </w:tc>
            </w:tr>
            <w:tr w:rsidR="001C0C0D"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1C0C0D" w:rsidRPr="003B341C" w:rsidRDefault="001C0C0D" w:rsidP="003B341C">
                  <w:pPr>
                    <w:spacing w:after="0"/>
                    <w:ind w:left="57" w:right="57"/>
                    <w:jc w:val="both"/>
                    <w:rPr>
                      <w:rFonts w:ascii="Times New Roman" w:eastAsia="Times New Roman" w:hAnsi="Times New Roman" w:cs="Times New Roman"/>
                      <w:lang w:eastAsia="ru-RU"/>
                    </w:rPr>
                  </w:pPr>
                  <w:r w:rsidRPr="00812342">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1C0C0D" w:rsidRPr="003B341C" w:rsidRDefault="001C0C0D"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Створення сучасних багатофункціональних навчально-тренувальних, спортивних та оздоровчих комплексів</w:t>
                  </w:r>
                </w:p>
              </w:tc>
            </w:tr>
            <w:tr w:rsidR="001C0C0D"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1C0C0D" w:rsidRPr="003B341C" w:rsidRDefault="00413C5C"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1C0C0D" w:rsidRPr="00812342" w:rsidRDefault="001C0C0D" w:rsidP="003B341C">
                  <w:pPr>
                    <w:spacing w:after="0"/>
                    <w:ind w:left="57" w:right="57"/>
                    <w:jc w:val="both"/>
                    <w:rPr>
                      <w:rFonts w:ascii="Times New Roman" w:eastAsia="Times New Roman" w:hAnsi="Times New Roman" w:cs="Times New Roman"/>
                      <w:b/>
                      <w:bCs/>
                      <w:lang w:eastAsia="ru-RU"/>
                    </w:rPr>
                  </w:pPr>
                  <w:r w:rsidRPr="00812342">
                    <w:rPr>
                      <w:rFonts w:ascii="Times New Roman" w:eastAsia="Times New Roman" w:hAnsi="Times New Roman" w:cs="Times New Roman"/>
                      <w:b/>
                      <w:bCs/>
                      <w:lang w:eastAsia="ru-RU"/>
                    </w:rPr>
                    <w:t>Стратегічна ціль ІІ. «Підвищення рівня конкурентоспроможності регіонів»</w:t>
                  </w:r>
                </w:p>
                <w:p w:rsidR="001C0C0D" w:rsidRPr="00812342" w:rsidRDefault="001C0C0D" w:rsidP="003B341C">
                  <w:pPr>
                    <w:spacing w:after="0"/>
                    <w:ind w:left="57" w:right="57"/>
                    <w:jc w:val="both"/>
                    <w:rPr>
                      <w:rFonts w:ascii="Times New Roman" w:eastAsia="Times New Roman" w:hAnsi="Times New Roman" w:cs="Times New Roman"/>
                      <w:b/>
                      <w:bCs/>
                      <w:lang w:eastAsia="ru-RU"/>
                    </w:rPr>
                  </w:pPr>
                  <w:r w:rsidRPr="00812342">
                    <w:rPr>
                      <w:rFonts w:ascii="Times New Roman" w:eastAsia="Times New Roman" w:hAnsi="Times New Roman" w:cs="Times New Roman"/>
                      <w:b/>
                      <w:bCs/>
                      <w:lang w:eastAsia="ru-RU"/>
                    </w:rPr>
                    <w:t>Оперативна ціль 1 «Розвиток людського капіталу»</w:t>
                  </w:r>
                </w:p>
                <w:p w:rsidR="001C0C0D" w:rsidRPr="00812342" w:rsidRDefault="001C0C0D" w:rsidP="003B341C">
                  <w:pPr>
                    <w:spacing w:after="0"/>
                    <w:ind w:left="57" w:right="57"/>
                    <w:jc w:val="both"/>
                    <w:rPr>
                      <w:rFonts w:ascii="Times New Roman" w:eastAsia="Times New Roman" w:hAnsi="Times New Roman" w:cs="Times New Roman"/>
                      <w:b/>
                      <w:bCs/>
                      <w:lang w:eastAsia="ru-RU"/>
                    </w:rPr>
                  </w:pPr>
                  <w:r w:rsidRPr="00812342">
                    <w:rPr>
                      <w:rFonts w:ascii="Times New Roman" w:eastAsia="Times New Roman" w:hAnsi="Times New Roman" w:cs="Times New Roman"/>
                      <w:b/>
                      <w:bCs/>
                      <w:lang w:eastAsia="ru-RU"/>
                    </w:rPr>
                    <w:t>Завдання за напрямом «Формування здорової нації та створення належних умов для розвитку системи закладів фізичної культури і спорту, в тому числі для осіб з інвалідністю»</w:t>
                  </w:r>
                </w:p>
                <w:p w:rsidR="001C0C0D" w:rsidRPr="003B341C" w:rsidRDefault="001C0C0D" w:rsidP="003B341C">
                  <w:pPr>
                    <w:spacing w:after="0"/>
                    <w:ind w:left="57" w:right="57"/>
                    <w:jc w:val="both"/>
                    <w:rPr>
                      <w:rFonts w:ascii="Times New Roman" w:eastAsia="Times New Roman" w:hAnsi="Times New Roman" w:cs="Times New Roman"/>
                      <w:lang w:eastAsia="ru-RU"/>
                    </w:rPr>
                  </w:pPr>
                  <w:r w:rsidRPr="00812342">
                    <w:rPr>
                      <w:rFonts w:ascii="Times New Roman" w:eastAsia="Times New Roman" w:hAnsi="Times New Roman" w:cs="Times New Roman"/>
                      <w:b/>
                      <w:bCs/>
                      <w:lang w:eastAsia="ru-RU"/>
                    </w:rPr>
                    <w:t>4. Сприяння створенню спортивної інфраструктури</w:t>
                  </w:r>
                </w:p>
              </w:tc>
            </w:tr>
            <w:tr w:rsidR="001C0C0D"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1C0C0D" w:rsidRPr="003B341C" w:rsidRDefault="001C0C0D" w:rsidP="003B341C">
                  <w:pPr>
                    <w:spacing w:after="0"/>
                    <w:ind w:left="57" w:right="57"/>
                    <w:jc w:val="both"/>
                    <w:rPr>
                      <w:rFonts w:ascii="Times New Roman" w:eastAsia="Times New Roman" w:hAnsi="Times New Roman" w:cs="Times New Roman"/>
                      <w:lang w:eastAsia="ru-RU"/>
                    </w:rPr>
                  </w:pPr>
                  <w:r w:rsidRPr="00812342">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1C0C0D" w:rsidRPr="003B341C" w:rsidRDefault="001C0C0D"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 Києва</w:t>
                  </w:r>
                </w:p>
                <w:p w:rsidR="001C0C0D" w:rsidRPr="003B341C" w:rsidRDefault="001C0C0D"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2.4. Охорона здоров’я і здоровий спосіб життя</w:t>
                  </w:r>
                </w:p>
                <w:p w:rsidR="001C0C0D" w:rsidRPr="003B341C" w:rsidRDefault="001C0C0D"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4. Просування здорового способу життя серед мешканців міста</w:t>
                  </w:r>
                </w:p>
                <w:p w:rsidR="001C0C0D" w:rsidRPr="003B341C" w:rsidRDefault="001C0C0D"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4.2. Розвиток інфраструктури та матеріально-технічної бази для розвитку фізичної культури і спорту, активного відпочинку та оздоровлення</w:t>
                  </w:r>
                </w:p>
              </w:tc>
            </w:tr>
            <w:tr w:rsidR="003B1EC8" w:rsidRPr="003B341C" w:rsidTr="00C314AA">
              <w:trPr>
                <w:trHeight w:val="60"/>
              </w:trPr>
              <w:tc>
                <w:tcPr>
                  <w:tcW w:w="2279" w:type="pct"/>
                  <w:tcBorders>
                    <w:top w:val="nil"/>
                    <w:left w:val="single" w:sz="6" w:space="0" w:color="000000"/>
                    <w:bottom w:val="single" w:sz="6" w:space="0" w:color="000000"/>
                    <w:right w:val="single" w:sz="6" w:space="0" w:color="000000"/>
                  </w:tcBorders>
                </w:tcPr>
                <w:p w:rsidR="003B1EC8" w:rsidRDefault="003B1EC8"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3B1EC8" w:rsidRDefault="003B1EC8" w:rsidP="003B341C">
                  <w:pPr>
                    <w:spacing w:after="0"/>
                    <w:ind w:left="57" w:right="57"/>
                    <w:jc w:val="both"/>
                    <w:rPr>
                      <w:rFonts w:ascii="Times New Roman" w:eastAsia="Times New Roman" w:hAnsi="Times New Roman" w:cs="Times New Roman"/>
                      <w:b/>
                      <w:bCs/>
                      <w:lang w:eastAsia="ru-RU"/>
                    </w:rPr>
                  </w:pPr>
                </w:p>
                <w:p w:rsidR="003B1EC8" w:rsidRDefault="003B1EC8" w:rsidP="003B341C">
                  <w:pPr>
                    <w:spacing w:after="0"/>
                    <w:ind w:left="57" w:right="57"/>
                    <w:jc w:val="both"/>
                    <w:rPr>
                      <w:rFonts w:ascii="Times New Roman" w:eastAsia="Times New Roman" w:hAnsi="Times New Roman" w:cs="Times New Roman"/>
                      <w:b/>
                      <w:bCs/>
                      <w:lang w:eastAsia="ru-RU"/>
                    </w:rPr>
                  </w:pPr>
                </w:p>
                <w:p w:rsidR="003B1EC8" w:rsidRDefault="003B1EC8" w:rsidP="003B341C">
                  <w:pPr>
                    <w:spacing w:after="0"/>
                    <w:ind w:left="57" w:right="57"/>
                    <w:jc w:val="both"/>
                    <w:rPr>
                      <w:rFonts w:ascii="Times New Roman" w:eastAsia="Times New Roman" w:hAnsi="Times New Roman" w:cs="Times New Roman"/>
                      <w:b/>
                      <w:bCs/>
                      <w:lang w:eastAsia="ru-RU"/>
                    </w:rPr>
                  </w:pPr>
                </w:p>
                <w:p w:rsidR="003B1EC8" w:rsidRDefault="003B1EC8" w:rsidP="003B341C">
                  <w:pPr>
                    <w:spacing w:after="0"/>
                    <w:ind w:left="57" w:right="57"/>
                    <w:jc w:val="both"/>
                    <w:rPr>
                      <w:rFonts w:ascii="Times New Roman" w:eastAsia="Times New Roman" w:hAnsi="Times New Roman" w:cs="Times New Roman"/>
                      <w:b/>
                      <w:bCs/>
                      <w:lang w:eastAsia="ru-RU"/>
                    </w:rPr>
                  </w:pPr>
                </w:p>
                <w:p w:rsidR="003B1EC8" w:rsidRDefault="003B1EC8" w:rsidP="003B341C">
                  <w:pPr>
                    <w:spacing w:after="0"/>
                    <w:ind w:left="57" w:right="57"/>
                    <w:jc w:val="both"/>
                    <w:rPr>
                      <w:rFonts w:ascii="Times New Roman" w:eastAsia="Times New Roman" w:hAnsi="Times New Roman" w:cs="Times New Roman"/>
                      <w:b/>
                      <w:bCs/>
                      <w:lang w:eastAsia="ru-RU"/>
                    </w:rPr>
                  </w:pPr>
                </w:p>
                <w:p w:rsidR="003B1EC8" w:rsidRPr="00812342" w:rsidRDefault="003B1EC8" w:rsidP="003B341C">
                  <w:pPr>
                    <w:spacing w:after="0"/>
                    <w:ind w:left="57" w:right="57"/>
                    <w:jc w:val="both"/>
                    <w:rPr>
                      <w:rFonts w:ascii="Times New Roman" w:eastAsia="Times New Roman"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3B1EC8" w:rsidRPr="003B341C" w:rsidRDefault="003B1EC8" w:rsidP="003B341C">
                  <w:pPr>
                    <w:spacing w:after="0"/>
                    <w:ind w:left="57" w:right="57"/>
                    <w:jc w:val="both"/>
                    <w:rPr>
                      <w:rFonts w:ascii="Times New Roman" w:eastAsia="Times New Roman" w:hAnsi="Times New Roman" w:cs="Times New Roman"/>
                      <w:lang w:eastAsia="ru-RU"/>
                    </w:rPr>
                  </w:pPr>
                </w:p>
              </w:tc>
            </w:tr>
            <w:tr w:rsidR="001C0C0D"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1C0C0D" w:rsidRPr="003B341C" w:rsidRDefault="001C0C0D"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1" w:type="pct"/>
                  <w:gridSpan w:val="5"/>
                  <w:tcBorders>
                    <w:top w:val="nil"/>
                    <w:left w:val="nil"/>
                    <w:bottom w:val="single" w:sz="6" w:space="0" w:color="000000"/>
                    <w:right w:val="single" w:sz="6" w:space="0" w:color="000000"/>
                  </w:tcBorders>
                  <w:hideMark/>
                </w:tcPr>
                <w:p w:rsidR="001C0C0D" w:rsidRPr="003B341C" w:rsidRDefault="001C0C0D"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w:t>
                  </w:r>
                </w:p>
              </w:tc>
            </w:tr>
            <w:tr w:rsidR="003B1EC8" w:rsidRPr="003B341C" w:rsidTr="00C314AA">
              <w:trPr>
                <w:trHeight w:val="60"/>
              </w:trPr>
              <w:tc>
                <w:tcPr>
                  <w:tcW w:w="2279" w:type="pct"/>
                  <w:tcBorders>
                    <w:top w:val="nil"/>
                    <w:left w:val="single" w:sz="6" w:space="0" w:color="000000"/>
                    <w:bottom w:val="single" w:sz="6" w:space="0" w:color="000000"/>
                    <w:right w:val="single" w:sz="6" w:space="0" w:color="000000"/>
                  </w:tcBorders>
                </w:tcPr>
                <w:p w:rsidR="003B1EC8" w:rsidRDefault="003B1EC8" w:rsidP="003B341C">
                  <w:pPr>
                    <w:spacing w:after="0"/>
                    <w:ind w:left="57" w:right="57"/>
                    <w:jc w:val="both"/>
                    <w:rPr>
                      <w:rFonts w:ascii="Times New Roman" w:eastAsia="Times New Roman" w:hAnsi="Times New Roman" w:cs="Times New Roman"/>
                      <w:b/>
                      <w:bCs/>
                      <w:lang w:eastAsia="ru-RU"/>
                    </w:rPr>
                  </w:pPr>
                  <w:r w:rsidRPr="003B1EC8">
                    <w:rPr>
                      <w:rFonts w:ascii="Times New Roman" w:eastAsia="Times New Roman" w:hAnsi="Times New Roman" w:cs="Times New Roman"/>
                      <w:b/>
                      <w:bCs/>
                      <w:lang w:eastAsia="ru-RU"/>
                    </w:rPr>
                    <w:t xml:space="preserve">Вилучено </w:t>
                  </w:r>
                </w:p>
                <w:p w:rsidR="003B1EC8" w:rsidRDefault="003B1EC8" w:rsidP="003B341C">
                  <w:pPr>
                    <w:spacing w:after="0"/>
                    <w:ind w:left="57" w:right="57"/>
                    <w:jc w:val="both"/>
                    <w:rPr>
                      <w:rFonts w:ascii="Times New Roman" w:eastAsia="Times New Roman" w:hAnsi="Times New Roman" w:cs="Times New Roman"/>
                      <w:b/>
                      <w:bCs/>
                      <w:lang w:eastAsia="ru-RU"/>
                    </w:rPr>
                  </w:pPr>
                </w:p>
                <w:p w:rsidR="003B1EC8" w:rsidRPr="003B1EC8" w:rsidRDefault="003B1EC8" w:rsidP="003B341C">
                  <w:pPr>
                    <w:spacing w:after="0"/>
                    <w:ind w:left="57" w:right="57"/>
                    <w:jc w:val="both"/>
                    <w:rPr>
                      <w:rFonts w:ascii="Times New Roman" w:eastAsia="Times New Roman"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3B1EC8" w:rsidRPr="003B341C" w:rsidRDefault="003B1EC8" w:rsidP="003B341C">
                  <w:pPr>
                    <w:spacing w:after="0"/>
                    <w:ind w:left="57" w:right="57"/>
                    <w:jc w:val="both"/>
                    <w:rPr>
                      <w:rFonts w:ascii="Times New Roman" w:eastAsia="Times New Roman" w:hAnsi="Times New Roman" w:cs="Times New Roman"/>
                      <w:lang w:eastAsia="ru-RU"/>
                    </w:rPr>
                  </w:pPr>
                </w:p>
              </w:tc>
            </w:tr>
            <w:tr w:rsidR="001C0C0D" w:rsidRPr="003B341C" w:rsidTr="001366AE">
              <w:trPr>
                <w:trHeight w:val="835"/>
              </w:trPr>
              <w:tc>
                <w:tcPr>
                  <w:tcW w:w="2279" w:type="pct"/>
                  <w:tcBorders>
                    <w:top w:val="nil"/>
                    <w:left w:val="single" w:sz="6" w:space="0" w:color="000000"/>
                    <w:bottom w:val="single" w:sz="6" w:space="0" w:color="000000"/>
                    <w:right w:val="single" w:sz="6" w:space="0" w:color="000000"/>
                  </w:tcBorders>
                  <w:hideMark/>
                </w:tcPr>
                <w:p w:rsidR="001C0C0D" w:rsidRPr="003B341C" w:rsidRDefault="001C0C0D" w:rsidP="003B341C">
                  <w:pPr>
                    <w:spacing w:after="0"/>
                    <w:ind w:left="57" w:right="57"/>
                    <w:jc w:val="both"/>
                    <w:rPr>
                      <w:rFonts w:ascii="Times New Roman" w:eastAsia="Times New Roman" w:hAnsi="Times New Roman" w:cs="Times New Roman"/>
                      <w:lang w:eastAsia="ru-RU"/>
                    </w:rPr>
                  </w:pPr>
                  <w:r w:rsidRPr="003B1EC8">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1C0C0D" w:rsidRPr="003B1EC8" w:rsidRDefault="001C0C0D" w:rsidP="003B341C">
                  <w:pPr>
                    <w:spacing w:after="0"/>
                    <w:ind w:left="57" w:right="57"/>
                    <w:jc w:val="both"/>
                    <w:rPr>
                      <w:rFonts w:ascii="Times New Roman" w:eastAsia="Times New Roman" w:hAnsi="Times New Roman" w:cs="Times New Roman"/>
                      <w:b/>
                      <w:bCs/>
                      <w:lang w:eastAsia="ru-RU"/>
                    </w:rPr>
                  </w:pPr>
                  <w:r w:rsidRPr="003B1EC8">
                    <w:rPr>
                      <w:rFonts w:ascii="Times New Roman" w:eastAsia="Times New Roman" w:hAnsi="Times New Roman" w:cs="Times New Roman"/>
                      <w:b/>
                      <w:bCs/>
                      <w:lang w:eastAsia="ru-RU"/>
                    </w:rPr>
                    <w:t xml:space="preserve">Недостатня кількість об’єктів спортивної інфраструктури для занять спортом та активного відпочинку </w:t>
                  </w:r>
                </w:p>
              </w:tc>
            </w:tr>
            <w:tr w:rsidR="001C0C0D" w:rsidRPr="003B341C" w:rsidTr="00C314AA">
              <w:trPr>
                <w:trHeight w:val="555"/>
              </w:trPr>
              <w:tc>
                <w:tcPr>
                  <w:tcW w:w="2279" w:type="pct"/>
                  <w:vMerge w:val="restart"/>
                  <w:tcBorders>
                    <w:top w:val="nil"/>
                    <w:left w:val="single" w:sz="6" w:space="0" w:color="000000"/>
                    <w:right w:val="single" w:sz="6" w:space="0" w:color="000000"/>
                  </w:tcBorders>
                  <w:hideMark/>
                </w:tcPr>
                <w:p w:rsidR="001C0C0D" w:rsidRPr="003B341C" w:rsidRDefault="001C0C0D" w:rsidP="003B341C">
                  <w:pPr>
                    <w:tabs>
                      <w:tab w:val="left" w:pos="413"/>
                    </w:tabs>
                    <w:spacing w:after="0"/>
                    <w:ind w:left="57" w:right="57"/>
                    <w:jc w:val="both"/>
                    <w:rPr>
                      <w:rFonts w:ascii="Times New Roman" w:eastAsia="Times New Roman" w:hAnsi="Times New Roman" w:cs="Times New Roman"/>
                      <w:lang w:eastAsia="ru-RU"/>
                    </w:rPr>
                  </w:pPr>
                  <w:r w:rsidRPr="00E92D85">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1C0C0D" w:rsidRPr="003B341C" w:rsidRDefault="001C0C0D"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спортивної інфраструктури, на яких ведуться роботи з реконструкції (будівництва), од.</w:t>
                  </w:r>
                </w:p>
                <w:p w:rsidR="001C0C0D" w:rsidRDefault="001C0C0D"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загальна площа побудованих об’єктів, </w:t>
                  </w:r>
                  <w:proofErr w:type="spellStart"/>
                  <w:r w:rsidRPr="003B341C">
                    <w:rPr>
                      <w:rFonts w:ascii="Times New Roman" w:eastAsia="Times New Roman" w:hAnsi="Times New Roman" w:cs="Times New Roman"/>
                      <w:lang w:eastAsia="uk-UA"/>
                    </w:rPr>
                    <w:t>кв</w:t>
                  </w:r>
                  <w:proofErr w:type="spellEnd"/>
                  <w:r w:rsidRPr="003B341C">
                    <w:rPr>
                      <w:rFonts w:ascii="Times New Roman" w:eastAsia="Times New Roman" w:hAnsi="Times New Roman" w:cs="Times New Roman"/>
                      <w:lang w:eastAsia="uk-UA"/>
                    </w:rPr>
                    <w:t>. м</w:t>
                  </w: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Default="009B4F26" w:rsidP="003B341C">
                  <w:pPr>
                    <w:spacing w:after="0"/>
                    <w:ind w:left="57" w:right="57"/>
                    <w:jc w:val="both"/>
                    <w:rPr>
                      <w:rFonts w:ascii="Times New Roman" w:eastAsia="Times New Roman" w:hAnsi="Times New Roman" w:cs="Times New Roman"/>
                      <w:lang w:eastAsia="uk-UA"/>
                    </w:rPr>
                  </w:pPr>
                </w:p>
                <w:p w:rsidR="009B4F26" w:rsidRPr="003B341C" w:rsidRDefault="009B4F26" w:rsidP="003B341C">
                  <w:pPr>
                    <w:spacing w:after="0"/>
                    <w:ind w:left="57" w:right="57"/>
                    <w:jc w:val="both"/>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vAlign w:val="center"/>
                  <w:hideMark/>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nil"/>
                    <w:left w:val="nil"/>
                    <w:bottom w:val="single" w:sz="6" w:space="0" w:color="000000"/>
                    <w:right w:val="single" w:sz="6" w:space="0" w:color="000000"/>
                  </w:tcBorders>
                  <w:vAlign w:val="center"/>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nil"/>
                    <w:left w:val="nil"/>
                    <w:bottom w:val="single" w:sz="6" w:space="0" w:color="000000"/>
                    <w:right w:val="single" w:sz="6" w:space="0" w:color="000000"/>
                  </w:tcBorders>
                  <w:vAlign w:val="center"/>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nil"/>
                    <w:left w:val="nil"/>
                    <w:bottom w:val="single" w:sz="6" w:space="0" w:color="000000"/>
                    <w:right w:val="single" w:sz="6" w:space="0" w:color="000000"/>
                  </w:tcBorders>
                  <w:vAlign w:val="center"/>
                </w:tcPr>
                <w:p w:rsidR="001C0C0D" w:rsidRPr="003B1EC8" w:rsidRDefault="001C0C0D" w:rsidP="003B341C">
                  <w:pPr>
                    <w:spacing w:after="0"/>
                    <w:jc w:val="center"/>
                    <w:rPr>
                      <w:rFonts w:ascii="Times New Roman" w:eastAsia="Times New Roman" w:hAnsi="Times New Roman" w:cs="Times New Roman"/>
                      <w:b/>
                      <w:bCs/>
                      <w:lang w:eastAsia="ru-RU"/>
                    </w:rPr>
                  </w:pPr>
                  <w:r w:rsidRPr="003B1EC8">
                    <w:rPr>
                      <w:rFonts w:ascii="Times New Roman" w:eastAsia="Times New Roman" w:hAnsi="Times New Roman" w:cs="Times New Roman"/>
                      <w:b/>
                      <w:bCs/>
                      <w:lang w:eastAsia="ru-RU"/>
                    </w:rPr>
                    <w:t>2024 рік</w:t>
                  </w:r>
                </w:p>
              </w:tc>
              <w:tc>
                <w:tcPr>
                  <w:tcW w:w="544" w:type="pct"/>
                  <w:tcBorders>
                    <w:top w:val="nil"/>
                    <w:left w:val="nil"/>
                    <w:bottom w:val="single" w:sz="6" w:space="0" w:color="000000"/>
                    <w:right w:val="single" w:sz="6" w:space="0" w:color="000000"/>
                  </w:tcBorders>
                  <w:vAlign w:val="center"/>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1C0C0D" w:rsidRPr="003B341C" w:rsidTr="00C314AA">
              <w:trPr>
                <w:trHeight w:val="1542"/>
              </w:trPr>
              <w:tc>
                <w:tcPr>
                  <w:tcW w:w="2279" w:type="pct"/>
                  <w:vMerge/>
                  <w:tcBorders>
                    <w:left w:val="single" w:sz="6" w:space="0" w:color="000000"/>
                    <w:bottom w:val="single" w:sz="4" w:space="0" w:color="auto"/>
                    <w:right w:val="single" w:sz="6" w:space="0" w:color="000000"/>
                  </w:tcBorders>
                </w:tcPr>
                <w:p w:rsidR="001C0C0D" w:rsidRPr="003B341C" w:rsidRDefault="001C0C0D" w:rsidP="003B341C">
                  <w:pPr>
                    <w:tabs>
                      <w:tab w:val="left" w:pos="413"/>
                    </w:tabs>
                    <w:spacing w:after="0"/>
                    <w:ind w:left="57" w:right="57"/>
                    <w:jc w:val="both"/>
                    <w:rPr>
                      <w:rFonts w:ascii="Times New Roman" w:eastAsia="Times New Roman" w:hAnsi="Times New Roman" w:cs="Times New Roman"/>
                      <w:lang w:eastAsia="ru-RU"/>
                    </w:rPr>
                  </w:pPr>
                </w:p>
              </w:tc>
              <w:tc>
                <w:tcPr>
                  <w:tcW w:w="545" w:type="pct"/>
                  <w:tcBorders>
                    <w:top w:val="nil"/>
                    <w:left w:val="nil"/>
                    <w:bottom w:val="single" w:sz="4" w:space="0" w:color="auto"/>
                    <w:right w:val="single" w:sz="6" w:space="0" w:color="000000"/>
                  </w:tcBorders>
                </w:tcPr>
                <w:p w:rsidR="001C0C0D" w:rsidRPr="003B341C" w:rsidRDefault="001C0C0D" w:rsidP="003B341C">
                  <w:pPr>
                    <w:spacing w:after="0"/>
                    <w:jc w:val="center"/>
                    <w:rPr>
                      <w:rFonts w:ascii="Times New Roman" w:eastAsia="Times New Roman" w:hAnsi="Times New Roman" w:cs="Times New Roman"/>
                      <w:lang w:eastAsia="ru-RU"/>
                    </w:rPr>
                  </w:pPr>
                </w:p>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w:t>
                  </w:r>
                </w:p>
                <w:p w:rsidR="001C0C0D" w:rsidRPr="003B341C" w:rsidRDefault="001C0C0D" w:rsidP="003B341C">
                  <w:pPr>
                    <w:spacing w:after="0"/>
                    <w:jc w:val="center"/>
                    <w:rPr>
                      <w:rFonts w:ascii="Times New Roman" w:eastAsia="Times New Roman" w:hAnsi="Times New Roman" w:cs="Times New Roman"/>
                      <w:lang w:eastAsia="ru-RU"/>
                    </w:rPr>
                  </w:pPr>
                </w:p>
                <w:p w:rsidR="001C0C0D" w:rsidRDefault="001C0C0D" w:rsidP="003B341C">
                  <w:pPr>
                    <w:spacing w:after="0"/>
                    <w:jc w:val="center"/>
                    <w:rPr>
                      <w:rFonts w:ascii="Times New Roman" w:eastAsia="Times New Roman" w:hAnsi="Times New Roman" w:cs="Times New Roman"/>
                      <w:lang w:eastAsia="ru-RU"/>
                    </w:rPr>
                  </w:pPr>
                </w:p>
                <w:p w:rsidR="003B1EC8" w:rsidRPr="003B341C" w:rsidRDefault="003B1EC8" w:rsidP="003B341C">
                  <w:pPr>
                    <w:spacing w:after="0"/>
                    <w:jc w:val="center"/>
                    <w:rPr>
                      <w:rFonts w:ascii="Times New Roman" w:eastAsia="Times New Roman" w:hAnsi="Times New Roman" w:cs="Times New Roman"/>
                      <w:lang w:eastAsia="ru-RU"/>
                    </w:rPr>
                  </w:pPr>
                </w:p>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4105,9</w:t>
                  </w:r>
                </w:p>
              </w:tc>
              <w:tc>
                <w:tcPr>
                  <w:tcW w:w="544" w:type="pct"/>
                  <w:tcBorders>
                    <w:top w:val="nil"/>
                    <w:left w:val="nil"/>
                    <w:bottom w:val="single" w:sz="4" w:space="0" w:color="auto"/>
                    <w:right w:val="single" w:sz="6" w:space="0" w:color="000000"/>
                  </w:tcBorders>
                </w:tcPr>
                <w:p w:rsidR="001C0C0D" w:rsidRPr="003B341C" w:rsidRDefault="001C0C0D" w:rsidP="003B341C">
                  <w:pPr>
                    <w:spacing w:after="0"/>
                    <w:jc w:val="center"/>
                    <w:rPr>
                      <w:rFonts w:ascii="Times New Roman" w:eastAsia="Times New Roman" w:hAnsi="Times New Roman" w:cs="Times New Roman"/>
                      <w:lang w:eastAsia="ru-RU"/>
                    </w:rPr>
                  </w:pPr>
                </w:p>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w:t>
                  </w:r>
                </w:p>
                <w:p w:rsidR="001C0C0D" w:rsidRDefault="001C0C0D" w:rsidP="003B341C">
                  <w:pPr>
                    <w:spacing w:after="0"/>
                    <w:jc w:val="center"/>
                    <w:rPr>
                      <w:rFonts w:ascii="Times New Roman" w:eastAsia="Times New Roman" w:hAnsi="Times New Roman" w:cs="Times New Roman"/>
                      <w:lang w:eastAsia="ru-RU"/>
                    </w:rPr>
                  </w:pPr>
                </w:p>
                <w:p w:rsidR="003B1EC8" w:rsidRPr="003B341C" w:rsidRDefault="003B1EC8" w:rsidP="003B341C">
                  <w:pPr>
                    <w:spacing w:after="0"/>
                    <w:jc w:val="center"/>
                    <w:rPr>
                      <w:rFonts w:ascii="Times New Roman" w:eastAsia="Times New Roman" w:hAnsi="Times New Roman" w:cs="Times New Roman"/>
                      <w:lang w:eastAsia="ru-RU"/>
                    </w:rPr>
                  </w:pPr>
                </w:p>
                <w:p w:rsidR="001C0C0D" w:rsidRPr="003B341C" w:rsidRDefault="001C0C0D" w:rsidP="003B341C">
                  <w:pPr>
                    <w:spacing w:after="0"/>
                    <w:jc w:val="center"/>
                    <w:rPr>
                      <w:rFonts w:ascii="Times New Roman" w:eastAsia="Times New Roman" w:hAnsi="Times New Roman" w:cs="Times New Roman"/>
                      <w:lang w:eastAsia="ru-RU"/>
                    </w:rPr>
                  </w:pPr>
                </w:p>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61649, 2</w:t>
                  </w:r>
                </w:p>
              </w:tc>
              <w:tc>
                <w:tcPr>
                  <w:tcW w:w="544" w:type="pct"/>
                  <w:tcBorders>
                    <w:top w:val="nil"/>
                    <w:left w:val="nil"/>
                    <w:bottom w:val="single" w:sz="4" w:space="0" w:color="auto"/>
                    <w:right w:val="single" w:sz="6" w:space="0" w:color="000000"/>
                  </w:tcBorders>
                </w:tcPr>
                <w:p w:rsidR="001C0C0D" w:rsidRPr="003B341C" w:rsidRDefault="001C0C0D" w:rsidP="003B341C">
                  <w:pPr>
                    <w:spacing w:after="0"/>
                    <w:jc w:val="center"/>
                    <w:rPr>
                      <w:rFonts w:ascii="Times New Roman" w:eastAsia="Times New Roman" w:hAnsi="Times New Roman" w:cs="Times New Roman"/>
                      <w:lang w:eastAsia="ru-RU"/>
                    </w:rPr>
                  </w:pPr>
                </w:p>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w:t>
                  </w:r>
                </w:p>
                <w:p w:rsidR="001C0C0D" w:rsidRDefault="001C0C0D" w:rsidP="003B341C">
                  <w:pPr>
                    <w:spacing w:after="0"/>
                    <w:jc w:val="center"/>
                    <w:rPr>
                      <w:rFonts w:ascii="Times New Roman" w:eastAsia="Times New Roman" w:hAnsi="Times New Roman" w:cs="Times New Roman"/>
                      <w:lang w:eastAsia="ru-RU"/>
                    </w:rPr>
                  </w:pPr>
                </w:p>
                <w:p w:rsidR="003B1EC8" w:rsidRPr="003B341C" w:rsidRDefault="003B1EC8" w:rsidP="003B341C">
                  <w:pPr>
                    <w:spacing w:after="0"/>
                    <w:jc w:val="center"/>
                    <w:rPr>
                      <w:rFonts w:ascii="Times New Roman" w:eastAsia="Times New Roman" w:hAnsi="Times New Roman" w:cs="Times New Roman"/>
                      <w:lang w:eastAsia="ru-RU"/>
                    </w:rPr>
                  </w:pPr>
                </w:p>
                <w:p w:rsidR="001C0C0D" w:rsidRPr="003B341C" w:rsidRDefault="001C0C0D" w:rsidP="003B341C">
                  <w:pPr>
                    <w:spacing w:after="0"/>
                    <w:jc w:val="center"/>
                    <w:rPr>
                      <w:rFonts w:ascii="Times New Roman" w:eastAsia="Times New Roman" w:hAnsi="Times New Roman" w:cs="Times New Roman"/>
                      <w:lang w:eastAsia="ru-RU"/>
                    </w:rPr>
                  </w:pPr>
                </w:p>
                <w:p w:rsidR="001C0C0D" w:rsidRPr="003B1EC8" w:rsidRDefault="001C0C0D" w:rsidP="003B341C">
                  <w:pPr>
                    <w:spacing w:after="0"/>
                    <w:jc w:val="center"/>
                    <w:rPr>
                      <w:rFonts w:ascii="Times New Roman" w:eastAsia="Times New Roman" w:hAnsi="Times New Roman" w:cs="Times New Roman"/>
                      <w:b/>
                      <w:bCs/>
                      <w:lang w:eastAsia="ru-RU"/>
                    </w:rPr>
                  </w:pPr>
                  <w:r w:rsidRPr="003B1EC8">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tcPr>
                <w:p w:rsidR="001C0C0D" w:rsidRPr="003B341C" w:rsidRDefault="001C0C0D" w:rsidP="003B341C">
                  <w:pPr>
                    <w:spacing w:after="0"/>
                    <w:jc w:val="center"/>
                    <w:rPr>
                      <w:rFonts w:ascii="Times New Roman" w:eastAsia="Times New Roman" w:hAnsi="Times New Roman" w:cs="Times New Roman"/>
                      <w:lang w:eastAsia="ru-RU"/>
                    </w:rPr>
                  </w:pPr>
                </w:p>
                <w:p w:rsidR="001C0C0D" w:rsidRPr="003B1EC8" w:rsidRDefault="001C0C0D" w:rsidP="003B341C">
                  <w:pPr>
                    <w:spacing w:after="0"/>
                    <w:jc w:val="center"/>
                    <w:rPr>
                      <w:rFonts w:ascii="Times New Roman" w:eastAsia="Times New Roman" w:hAnsi="Times New Roman" w:cs="Times New Roman"/>
                      <w:b/>
                      <w:bCs/>
                      <w:lang w:eastAsia="ru-RU"/>
                    </w:rPr>
                  </w:pPr>
                  <w:r w:rsidRPr="003B1EC8">
                    <w:rPr>
                      <w:rFonts w:ascii="Times New Roman" w:eastAsia="Times New Roman" w:hAnsi="Times New Roman" w:cs="Times New Roman"/>
                      <w:b/>
                      <w:bCs/>
                      <w:lang w:eastAsia="ru-RU"/>
                    </w:rPr>
                    <w:t>4</w:t>
                  </w:r>
                </w:p>
                <w:p w:rsidR="001C0C0D" w:rsidRPr="003B1EC8" w:rsidRDefault="001C0C0D" w:rsidP="003B341C">
                  <w:pPr>
                    <w:spacing w:after="0"/>
                    <w:jc w:val="center"/>
                    <w:rPr>
                      <w:rFonts w:ascii="Times New Roman" w:eastAsia="Times New Roman" w:hAnsi="Times New Roman" w:cs="Times New Roman"/>
                      <w:b/>
                      <w:bCs/>
                      <w:lang w:eastAsia="ru-RU"/>
                    </w:rPr>
                  </w:pPr>
                </w:p>
                <w:p w:rsidR="001C0C0D" w:rsidRDefault="001C0C0D" w:rsidP="003B341C">
                  <w:pPr>
                    <w:spacing w:after="0"/>
                    <w:jc w:val="center"/>
                    <w:rPr>
                      <w:rFonts w:ascii="Times New Roman" w:eastAsia="Times New Roman" w:hAnsi="Times New Roman" w:cs="Times New Roman"/>
                      <w:b/>
                      <w:bCs/>
                      <w:lang w:eastAsia="ru-RU"/>
                    </w:rPr>
                  </w:pPr>
                </w:p>
                <w:p w:rsidR="003B1EC8" w:rsidRPr="003B1EC8" w:rsidRDefault="003B1EC8" w:rsidP="003B341C">
                  <w:pPr>
                    <w:spacing w:after="0"/>
                    <w:jc w:val="center"/>
                    <w:rPr>
                      <w:rFonts w:ascii="Times New Roman" w:eastAsia="Times New Roman" w:hAnsi="Times New Roman" w:cs="Times New Roman"/>
                      <w:b/>
                      <w:bCs/>
                      <w:lang w:eastAsia="ru-RU"/>
                    </w:rPr>
                  </w:pPr>
                </w:p>
                <w:p w:rsidR="001C0C0D" w:rsidRPr="003B341C" w:rsidRDefault="001C0C0D" w:rsidP="003B341C">
                  <w:pPr>
                    <w:spacing w:after="0"/>
                    <w:jc w:val="center"/>
                    <w:rPr>
                      <w:rFonts w:ascii="Times New Roman" w:eastAsia="Times New Roman" w:hAnsi="Times New Roman" w:cs="Times New Roman"/>
                      <w:lang w:eastAsia="ru-RU"/>
                    </w:rPr>
                  </w:pPr>
                  <w:r w:rsidRPr="003B1EC8">
                    <w:rPr>
                      <w:rFonts w:ascii="Times New Roman" w:eastAsia="Times New Roman" w:hAnsi="Times New Roman" w:cs="Times New Roman"/>
                      <w:b/>
                      <w:bCs/>
                      <w:lang w:eastAsia="ru-RU"/>
                    </w:rPr>
                    <w:t>61649,2</w:t>
                  </w:r>
                </w:p>
              </w:tc>
              <w:tc>
                <w:tcPr>
                  <w:tcW w:w="544" w:type="pct"/>
                  <w:tcBorders>
                    <w:top w:val="nil"/>
                    <w:left w:val="nil"/>
                    <w:bottom w:val="single" w:sz="4" w:space="0" w:color="auto"/>
                    <w:right w:val="single" w:sz="6" w:space="0" w:color="000000"/>
                  </w:tcBorders>
                  <w:shd w:val="clear" w:color="auto" w:fill="auto"/>
                </w:tcPr>
                <w:p w:rsidR="001C0C0D" w:rsidRPr="003B341C" w:rsidRDefault="001C0C0D" w:rsidP="003B341C">
                  <w:pPr>
                    <w:spacing w:after="0"/>
                    <w:jc w:val="center"/>
                    <w:rPr>
                      <w:rFonts w:ascii="Times New Roman" w:eastAsia="Times New Roman" w:hAnsi="Times New Roman" w:cs="Times New Roman"/>
                      <w:lang w:eastAsia="ru-RU"/>
                    </w:rPr>
                  </w:pPr>
                </w:p>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w:t>
                  </w:r>
                </w:p>
                <w:p w:rsidR="001C0C0D" w:rsidRDefault="001C0C0D" w:rsidP="003B341C">
                  <w:pPr>
                    <w:spacing w:after="0"/>
                    <w:jc w:val="center"/>
                    <w:rPr>
                      <w:rFonts w:ascii="Times New Roman" w:eastAsia="Times New Roman" w:hAnsi="Times New Roman" w:cs="Times New Roman"/>
                      <w:lang w:eastAsia="ru-RU"/>
                    </w:rPr>
                  </w:pPr>
                </w:p>
                <w:p w:rsidR="003B1EC8" w:rsidRPr="003B341C" w:rsidRDefault="003B1EC8" w:rsidP="003B341C">
                  <w:pPr>
                    <w:spacing w:after="0"/>
                    <w:jc w:val="center"/>
                    <w:rPr>
                      <w:rFonts w:ascii="Times New Roman" w:eastAsia="Times New Roman" w:hAnsi="Times New Roman" w:cs="Times New Roman"/>
                      <w:lang w:eastAsia="ru-RU"/>
                    </w:rPr>
                  </w:pPr>
                </w:p>
                <w:p w:rsidR="001C0C0D" w:rsidRPr="003B341C" w:rsidRDefault="001C0C0D" w:rsidP="003B341C">
                  <w:pPr>
                    <w:spacing w:after="0"/>
                    <w:jc w:val="center"/>
                    <w:rPr>
                      <w:rFonts w:ascii="Times New Roman" w:eastAsia="Times New Roman" w:hAnsi="Times New Roman" w:cs="Times New Roman"/>
                      <w:lang w:eastAsia="ru-RU"/>
                    </w:rPr>
                  </w:pPr>
                </w:p>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127404,3</w:t>
                  </w:r>
                </w:p>
              </w:tc>
            </w:tr>
            <w:tr w:rsidR="001C0C0D" w:rsidRPr="003B341C" w:rsidTr="00C314AA">
              <w:trPr>
                <w:trHeight w:val="1000"/>
              </w:trPr>
              <w:tc>
                <w:tcPr>
                  <w:tcW w:w="2279" w:type="pct"/>
                  <w:tcBorders>
                    <w:top w:val="single" w:sz="4" w:space="0" w:color="auto"/>
                    <w:left w:val="single" w:sz="4" w:space="0" w:color="auto"/>
                    <w:bottom w:val="single" w:sz="4" w:space="0" w:color="auto"/>
                    <w:right w:val="single" w:sz="4" w:space="0" w:color="auto"/>
                  </w:tcBorders>
                  <w:hideMark/>
                </w:tcPr>
                <w:p w:rsidR="001C0C0D" w:rsidRPr="009B4F26" w:rsidRDefault="001C0C0D" w:rsidP="003B341C">
                  <w:pPr>
                    <w:tabs>
                      <w:tab w:val="left" w:pos="413"/>
                    </w:tabs>
                    <w:spacing w:after="0"/>
                    <w:ind w:left="57" w:right="57"/>
                    <w:jc w:val="both"/>
                    <w:rPr>
                      <w:rFonts w:ascii="Times New Roman" w:eastAsia="Times New Roman" w:hAnsi="Times New Roman" w:cs="Times New Roman"/>
                      <w:b/>
                      <w:bCs/>
                      <w:lang w:eastAsia="ru-RU"/>
                    </w:rPr>
                  </w:pPr>
                  <w:r w:rsidRPr="009B4F26">
                    <w:rPr>
                      <w:rFonts w:ascii="Times New Roman" w:eastAsia="Times New Roman" w:hAnsi="Times New Roman" w:cs="Times New Roman"/>
                      <w:b/>
                      <w:bCs/>
                      <w:lang w:eastAsia="ru-RU"/>
                    </w:rPr>
                    <w:lastRenderedPageBreak/>
                    <w:t xml:space="preserve">8. Очікувані якісні результати від реалізації </w:t>
                  </w:r>
                  <w:proofErr w:type="spellStart"/>
                  <w:r w:rsidRPr="009B4F26">
                    <w:rPr>
                      <w:rFonts w:ascii="Times New Roman" w:eastAsia="Times New Roman" w:hAnsi="Times New Roman" w:cs="Times New Roman"/>
                      <w:b/>
                      <w:bCs/>
                      <w:lang w:eastAsia="ru-RU"/>
                    </w:rPr>
                    <w:t>проєктів</w:t>
                  </w:r>
                  <w:proofErr w:type="spellEnd"/>
                  <w:r w:rsidRPr="009B4F26">
                    <w:rPr>
                      <w:rFonts w:ascii="Times New Roman" w:eastAsia="Times New Roman" w:hAnsi="Times New Roman" w:cs="Times New Roman"/>
                      <w:b/>
                      <w:bCs/>
                      <w:lang w:eastAsia="ru-RU"/>
                    </w:rPr>
                    <w:t xml:space="preserve">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7775A7" w:rsidRPr="0024463C" w:rsidRDefault="001C0C0D" w:rsidP="007775A7">
                  <w:pPr>
                    <w:spacing w:after="0"/>
                    <w:ind w:left="57" w:right="57"/>
                    <w:jc w:val="both"/>
                    <w:rPr>
                      <w:rFonts w:ascii="Times New Roman" w:hAnsi="Times New Roman" w:cs="Times New Roman"/>
                      <w:b/>
                      <w:bCs/>
                    </w:rPr>
                  </w:pPr>
                  <w:r w:rsidRPr="003B341C">
                    <w:rPr>
                      <w:rFonts w:ascii="Times New Roman" w:eastAsia="Times New Roman" w:hAnsi="Times New Roman" w:cs="Times New Roman"/>
                      <w:lang w:eastAsia="ru-RU"/>
                    </w:rPr>
                    <w:t>– Створення сучасних багатофункціональних навчально-тренувальних, спортивних та оздоровчих комплексів</w:t>
                  </w:r>
                  <w:r w:rsidR="007775A7">
                    <w:rPr>
                      <w:rFonts w:ascii="Times New Roman" w:eastAsia="Times New Roman" w:hAnsi="Times New Roman" w:cs="Times New Roman"/>
                      <w:lang w:eastAsia="ru-RU"/>
                    </w:rPr>
                    <w:t xml:space="preserve"> </w:t>
                  </w:r>
                  <w:r w:rsidR="007775A7" w:rsidRPr="0024463C">
                    <w:rPr>
                      <w:rFonts w:ascii="Times New Roman" w:hAnsi="Times New Roman" w:cs="Times New Roman"/>
                      <w:b/>
                      <w:bCs/>
                      <w:lang w:eastAsia="uk-UA"/>
                    </w:rPr>
                    <w:t xml:space="preserve">з урахуванням стандартів доступності та </w:t>
                  </w:r>
                  <w:proofErr w:type="spellStart"/>
                  <w:r w:rsidR="007775A7" w:rsidRPr="0024463C">
                    <w:rPr>
                      <w:rFonts w:ascii="Times New Roman" w:hAnsi="Times New Roman" w:cs="Times New Roman"/>
                      <w:b/>
                      <w:bCs/>
                      <w:lang w:eastAsia="uk-UA"/>
                    </w:rPr>
                    <w:t>інклюзивності</w:t>
                  </w:r>
                  <w:proofErr w:type="spellEnd"/>
                </w:p>
                <w:p w:rsidR="001C0C0D" w:rsidRPr="003B341C" w:rsidRDefault="001C0C0D" w:rsidP="003B341C">
                  <w:pPr>
                    <w:tabs>
                      <w:tab w:val="left" w:pos="413"/>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Розвантаження існуючих спортивних споруд</w:t>
                  </w:r>
                </w:p>
                <w:p w:rsidR="001C0C0D" w:rsidRDefault="001C0C0D" w:rsidP="003B341C">
                  <w:pPr>
                    <w:tabs>
                      <w:tab w:val="left" w:pos="413"/>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w:t>
                  </w:r>
                  <w:r w:rsidRPr="009B4F26">
                    <w:rPr>
                      <w:rFonts w:ascii="Times New Roman" w:eastAsia="Times New Roman" w:hAnsi="Times New Roman" w:cs="Times New Roman"/>
                      <w:b/>
                      <w:bCs/>
                      <w:lang w:eastAsia="ru-RU"/>
                    </w:rPr>
                    <w:t>Забезпечення енергоефективності та енергозбереження, що сприятиме економії бюджетних коштів при експлуатації спортивних споруд</w:t>
                  </w:r>
                  <w:r w:rsidRPr="003B341C">
                    <w:rPr>
                      <w:rFonts w:ascii="Times New Roman" w:eastAsia="Times New Roman" w:hAnsi="Times New Roman" w:cs="Times New Roman"/>
                      <w:lang w:eastAsia="ru-RU"/>
                    </w:rPr>
                    <w:t xml:space="preserve"> </w:t>
                  </w:r>
                </w:p>
                <w:p w:rsidR="009B4F26" w:rsidRPr="009B4F26" w:rsidRDefault="009B4F26" w:rsidP="003B341C">
                  <w:pPr>
                    <w:tabs>
                      <w:tab w:val="left" w:pos="413"/>
                    </w:tabs>
                    <w:spacing w:after="0"/>
                    <w:ind w:left="57" w:right="57"/>
                    <w:jc w:val="both"/>
                    <w:rPr>
                      <w:rFonts w:ascii="Times New Roman" w:eastAsia="Times New Roman" w:hAnsi="Times New Roman" w:cs="Times New Roman"/>
                      <w:sz w:val="14"/>
                      <w:szCs w:val="14"/>
                      <w:lang w:eastAsia="ru-RU"/>
                    </w:rPr>
                  </w:pPr>
                </w:p>
                <w:p w:rsidR="00931874" w:rsidRDefault="00931874" w:rsidP="003B341C">
                  <w:pPr>
                    <w:tabs>
                      <w:tab w:val="left" w:pos="413"/>
                    </w:tabs>
                    <w:spacing w:after="0"/>
                    <w:ind w:left="57" w:right="57"/>
                    <w:jc w:val="both"/>
                    <w:rPr>
                      <w:rFonts w:ascii="Times New Roman" w:eastAsia="Times New Roman" w:hAnsi="Times New Roman" w:cs="Times New Roman"/>
                      <w:b/>
                      <w:bCs/>
                      <w:lang w:eastAsia="ru-RU"/>
                    </w:rPr>
                  </w:pPr>
                </w:p>
                <w:p w:rsidR="009B4F26" w:rsidRDefault="009B4F26" w:rsidP="003B341C">
                  <w:pPr>
                    <w:tabs>
                      <w:tab w:val="left" w:pos="413"/>
                    </w:tabs>
                    <w:spacing w:after="0"/>
                    <w:ind w:left="57" w:right="57"/>
                    <w:jc w:val="both"/>
                    <w:rPr>
                      <w:rFonts w:ascii="Times New Roman" w:eastAsia="Times New Roman" w:hAnsi="Times New Roman" w:cs="Times New Roman"/>
                      <w:b/>
                      <w:bCs/>
                      <w:lang w:eastAsia="ru-RU"/>
                    </w:rPr>
                  </w:pPr>
                  <w:r w:rsidRPr="009B4F26">
                    <w:rPr>
                      <w:rFonts w:ascii="Times New Roman" w:eastAsia="Times New Roman" w:hAnsi="Times New Roman" w:cs="Times New Roman"/>
                      <w:b/>
                      <w:bCs/>
                      <w:lang w:eastAsia="ru-RU"/>
                    </w:rPr>
                    <w:t xml:space="preserve">Вилучено </w:t>
                  </w:r>
                </w:p>
                <w:p w:rsidR="001C0C0D" w:rsidRDefault="001C0C0D" w:rsidP="003B341C">
                  <w:pPr>
                    <w:tabs>
                      <w:tab w:val="left" w:pos="413"/>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w:t>
                  </w:r>
                  <w:r w:rsidRPr="009B4F26">
                    <w:rPr>
                      <w:rFonts w:ascii="Times New Roman" w:eastAsia="Times New Roman" w:hAnsi="Times New Roman" w:cs="Times New Roman"/>
                      <w:b/>
                      <w:bCs/>
                      <w:lang w:eastAsia="ru-RU"/>
                    </w:rPr>
                    <w:t xml:space="preserve">Сталий розвиток </w:t>
                  </w:r>
                  <w:r w:rsidRPr="009B4F26">
                    <w:rPr>
                      <w:rFonts w:ascii="Times New Roman" w:eastAsia="Times New Roman" w:hAnsi="Times New Roman" w:cs="Times New Roman"/>
                      <w:lang w:eastAsia="ru-RU"/>
                    </w:rPr>
                    <w:t>фізкультурно-спортивної мережі міста Києва, поліпшення її матеріально-технічної бази для надання високоякісних послуг, підготовка спортивного резерву, підтримка дитячо-юнацького, резервного спорту та спорту вищих досягнень</w:t>
                  </w:r>
                </w:p>
                <w:p w:rsidR="009B4F26" w:rsidRPr="009B4F26" w:rsidRDefault="009B4F26" w:rsidP="003B341C">
                  <w:pPr>
                    <w:tabs>
                      <w:tab w:val="left" w:pos="413"/>
                    </w:tabs>
                    <w:spacing w:after="0"/>
                    <w:ind w:left="57" w:right="57"/>
                    <w:jc w:val="both"/>
                    <w:rPr>
                      <w:rFonts w:ascii="Times New Roman" w:eastAsia="Times New Roman" w:hAnsi="Times New Roman" w:cs="Times New Roman"/>
                      <w:b/>
                      <w:bCs/>
                      <w:lang w:eastAsia="ru-RU"/>
                    </w:rPr>
                  </w:pPr>
                  <w:r w:rsidRPr="009B4F26">
                    <w:rPr>
                      <w:rFonts w:ascii="Times New Roman" w:eastAsia="Times New Roman" w:hAnsi="Times New Roman" w:cs="Times New Roman"/>
                      <w:b/>
                      <w:bCs/>
                      <w:lang w:eastAsia="ru-RU"/>
                    </w:rPr>
                    <w:t xml:space="preserve">Вилучено </w:t>
                  </w:r>
                </w:p>
                <w:p w:rsidR="001C0C0D" w:rsidRPr="009B4F26" w:rsidRDefault="001C0C0D" w:rsidP="003B341C">
                  <w:pPr>
                    <w:tabs>
                      <w:tab w:val="left" w:pos="413"/>
                    </w:tabs>
                    <w:spacing w:after="0"/>
                    <w:ind w:left="57"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9B4F26">
                    <w:rPr>
                      <w:rFonts w:ascii="Times New Roman" w:eastAsia="Times New Roman" w:hAnsi="Times New Roman" w:cs="Times New Roman"/>
                      <w:b/>
                      <w:bCs/>
                      <w:lang w:eastAsia="ru-RU"/>
                    </w:rPr>
                    <w:t>Забезпечення міста модернізованими спортивними спорудами</w:t>
                  </w:r>
                </w:p>
                <w:p w:rsidR="001C0C0D" w:rsidRDefault="001C0C0D" w:rsidP="003B341C">
                  <w:pPr>
                    <w:tabs>
                      <w:tab w:val="left" w:pos="413"/>
                    </w:tabs>
                    <w:spacing w:after="0"/>
                    <w:ind w:left="57" w:right="57"/>
                    <w:jc w:val="both"/>
                    <w:rPr>
                      <w:rFonts w:ascii="Times New Roman" w:eastAsia="Times New Roman" w:hAnsi="Times New Roman" w:cs="Times New Roman"/>
                      <w:b/>
                      <w:bCs/>
                      <w:lang w:eastAsia="ru-RU"/>
                    </w:rPr>
                  </w:pPr>
                  <w:r w:rsidRPr="009B4F26">
                    <w:rPr>
                      <w:rFonts w:ascii="Times New Roman" w:eastAsia="Times New Roman" w:hAnsi="Times New Roman" w:cs="Times New Roman"/>
                      <w:b/>
                      <w:bCs/>
                      <w:lang w:eastAsia="ru-RU"/>
                    </w:rPr>
                    <w:t xml:space="preserve">– Забезпечення занять спортом на високому професійному рівні спортсменам різних вікових груп </w:t>
                  </w:r>
                </w:p>
                <w:p w:rsidR="009B4F26" w:rsidRDefault="009B4F26" w:rsidP="003B341C">
                  <w:pPr>
                    <w:tabs>
                      <w:tab w:val="left" w:pos="413"/>
                    </w:tabs>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931874" w:rsidRDefault="00931874" w:rsidP="003B341C">
                  <w:pPr>
                    <w:tabs>
                      <w:tab w:val="left" w:pos="413"/>
                    </w:tabs>
                    <w:spacing w:after="0"/>
                    <w:ind w:left="57" w:right="57"/>
                    <w:jc w:val="both"/>
                    <w:rPr>
                      <w:rFonts w:ascii="Times New Roman" w:eastAsia="Times New Roman" w:hAnsi="Times New Roman" w:cs="Times New Roman"/>
                      <w:b/>
                      <w:bCs/>
                      <w:lang w:eastAsia="ru-RU"/>
                    </w:rPr>
                  </w:pPr>
                </w:p>
                <w:p w:rsidR="00931874" w:rsidRDefault="001C0C0D" w:rsidP="00584A91">
                  <w:pPr>
                    <w:tabs>
                      <w:tab w:val="left" w:pos="413"/>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Збільшення кількості дітей, що займаються фізичною культурою і спортом</w:t>
                  </w:r>
                </w:p>
                <w:p w:rsidR="00931874" w:rsidRPr="003B341C" w:rsidRDefault="00931874" w:rsidP="00584A91">
                  <w:pPr>
                    <w:tabs>
                      <w:tab w:val="left" w:pos="413"/>
                    </w:tabs>
                    <w:spacing w:after="0"/>
                    <w:ind w:left="57" w:right="57"/>
                    <w:jc w:val="both"/>
                    <w:rPr>
                      <w:rFonts w:ascii="Times New Roman" w:eastAsia="Times New Roman" w:hAnsi="Times New Roman" w:cs="Times New Roman"/>
                      <w:lang w:eastAsia="ru-RU"/>
                    </w:rPr>
                  </w:pPr>
                </w:p>
              </w:tc>
            </w:tr>
            <w:tr w:rsidR="001C0C0D"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1C0C0D" w:rsidRPr="003B341C" w:rsidRDefault="001C0C0D" w:rsidP="003B341C">
                  <w:pPr>
                    <w:tabs>
                      <w:tab w:val="left" w:pos="413"/>
                    </w:tabs>
                    <w:spacing w:after="0"/>
                    <w:ind w:left="57" w:right="57"/>
                    <w:jc w:val="both"/>
                    <w:rPr>
                      <w:rFonts w:ascii="Times New Roman" w:eastAsia="Times New Roman" w:hAnsi="Times New Roman" w:cs="Times New Roman"/>
                      <w:lang w:eastAsia="ru-RU"/>
                    </w:rPr>
                  </w:pPr>
                  <w:r w:rsidRPr="00AB0557">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1C0C0D" w:rsidRPr="003B341C" w:rsidRDefault="001C0C0D"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Розроблення </w:t>
                  </w:r>
                  <w:proofErr w:type="spellStart"/>
                  <w:r w:rsidRPr="003B341C">
                    <w:rPr>
                      <w:rFonts w:ascii="Times New Roman" w:eastAsia="Times New Roman" w:hAnsi="Times New Roman" w:cs="Times New Roman"/>
                      <w:lang w:eastAsia="ru-RU"/>
                    </w:rPr>
                    <w:t>проєктно</w:t>
                  </w:r>
                  <w:proofErr w:type="spellEnd"/>
                  <w:r w:rsidRPr="003B341C">
                    <w:rPr>
                      <w:rFonts w:ascii="Times New Roman" w:eastAsia="Times New Roman" w:hAnsi="Times New Roman" w:cs="Times New Roman"/>
                      <w:lang w:eastAsia="ru-RU"/>
                    </w:rPr>
                    <w:t>-кошторисної документації; її затвердження, здійснення будівельних робіт </w:t>
                  </w:r>
                </w:p>
              </w:tc>
            </w:tr>
            <w:tr w:rsidR="001C0C0D" w:rsidRPr="003B341C" w:rsidTr="00C314AA">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1C0C0D" w:rsidRPr="003B341C" w:rsidRDefault="001C0C0D" w:rsidP="003B341C">
                  <w:pPr>
                    <w:tabs>
                      <w:tab w:val="left" w:pos="413"/>
                    </w:tabs>
                    <w:spacing w:after="0"/>
                    <w:ind w:left="57" w:right="57"/>
                    <w:jc w:val="both"/>
                    <w:rPr>
                      <w:rFonts w:ascii="Times New Roman" w:eastAsia="Times New Roman" w:hAnsi="Times New Roman" w:cs="Times New Roman"/>
                      <w:lang w:eastAsia="ru-RU"/>
                    </w:rPr>
                  </w:pPr>
                  <w:r w:rsidRPr="00D16C27">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1C0C0D" w:rsidRPr="003B341C" w:rsidTr="00C314AA">
              <w:trPr>
                <w:trHeight w:val="314"/>
              </w:trPr>
              <w:tc>
                <w:tcPr>
                  <w:tcW w:w="2279" w:type="pct"/>
                  <w:tcBorders>
                    <w:top w:val="single" w:sz="4" w:space="0" w:color="000000"/>
                    <w:left w:val="single" w:sz="4" w:space="0" w:color="000000"/>
                    <w:bottom w:val="single" w:sz="4" w:space="0" w:color="000000"/>
                    <w:right w:val="single" w:sz="4" w:space="0" w:color="000000"/>
                  </w:tcBorders>
                </w:tcPr>
                <w:p w:rsidR="001C0C0D" w:rsidRDefault="001C0C0D" w:rsidP="003B341C">
                  <w:pPr>
                    <w:tabs>
                      <w:tab w:val="left" w:pos="413"/>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p w:rsidR="00DD07B2" w:rsidRPr="003B341C" w:rsidRDefault="00DD07B2" w:rsidP="003B341C">
                  <w:pPr>
                    <w:tabs>
                      <w:tab w:val="left" w:pos="413"/>
                    </w:tabs>
                    <w:spacing w:after="0"/>
                    <w:ind w:left="57" w:right="57"/>
                    <w:jc w:val="both"/>
                    <w:rPr>
                      <w:rFonts w:ascii="Times New Roman" w:eastAsia="Times New Roman" w:hAnsi="Times New Roman" w:cs="Times New Roman"/>
                      <w:lang w:eastAsia="ru-RU"/>
                    </w:rPr>
                  </w:pPr>
                </w:p>
              </w:tc>
              <w:tc>
                <w:tcPr>
                  <w:tcW w:w="544" w:type="pct"/>
                  <w:tcBorders>
                    <w:top w:val="single" w:sz="4" w:space="0" w:color="auto"/>
                    <w:left w:val="single" w:sz="4" w:space="0" w:color="000000"/>
                    <w:bottom w:val="single" w:sz="4" w:space="0" w:color="auto"/>
                    <w:right w:val="single" w:sz="4" w:space="0" w:color="auto"/>
                  </w:tcBorders>
                  <w:vAlign w:val="center"/>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157970,5</w:t>
                  </w:r>
                </w:p>
              </w:tc>
              <w:tc>
                <w:tcPr>
                  <w:tcW w:w="544" w:type="pct"/>
                  <w:tcBorders>
                    <w:top w:val="single" w:sz="4" w:space="0" w:color="auto"/>
                    <w:left w:val="single" w:sz="4" w:space="0" w:color="auto"/>
                    <w:bottom w:val="single" w:sz="4" w:space="0" w:color="auto"/>
                    <w:right w:val="single" w:sz="4" w:space="0" w:color="auto"/>
                  </w:tcBorders>
                  <w:vAlign w:val="center"/>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200501,1</w:t>
                  </w:r>
                </w:p>
              </w:tc>
              <w:tc>
                <w:tcPr>
                  <w:tcW w:w="544" w:type="pct"/>
                  <w:tcBorders>
                    <w:top w:val="single" w:sz="4" w:space="0" w:color="auto"/>
                    <w:left w:val="single" w:sz="4" w:space="0" w:color="auto"/>
                    <w:bottom w:val="single" w:sz="4" w:space="0" w:color="auto"/>
                    <w:right w:val="single" w:sz="4" w:space="0" w:color="auto"/>
                  </w:tcBorders>
                  <w:vAlign w:val="center"/>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w:t>
                  </w:r>
                </w:p>
              </w:tc>
              <w:tc>
                <w:tcPr>
                  <w:tcW w:w="544" w:type="pct"/>
                  <w:tcBorders>
                    <w:top w:val="single" w:sz="4" w:space="0" w:color="auto"/>
                    <w:left w:val="single" w:sz="4" w:space="0" w:color="auto"/>
                    <w:bottom w:val="single" w:sz="4" w:space="0" w:color="auto"/>
                    <w:right w:val="single" w:sz="4" w:space="0" w:color="auto"/>
                  </w:tcBorders>
                  <w:vAlign w:val="center"/>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85000,0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443471,6</w:t>
                  </w:r>
                </w:p>
              </w:tc>
            </w:tr>
            <w:tr w:rsidR="001C0C0D"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1C0C0D" w:rsidRPr="003B341C" w:rsidRDefault="001C0C0D" w:rsidP="003B341C">
                  <w:pPr>
                    <w:tabs>
                      <w:tab w:val="left" w:pos="413"/>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зокрема:</w:t>
                  </w:r>
                </w:p>
                <w:p w:rsidR="001C0C0D" w:rsidRPr="003B341C" w:rsidRDefault="001C0C0D" w:rsidP="003B341C">
                  <w:pPr>
                    <w:tabs>
                      <w:tab w:val="left" w:pos="413"/>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50000,0</w:t>
                  </w:r>
                </w:p>
              </w:tc>
              <w:tc>
                <w:tcPr>
                  <w:tcW w:w="544" w:type="pct"/>
                  <w:tcBorders>
                    <w:top w:val="single" w:sz="4" w:space="0" w:color="auto"/>
                    <w:left w:val="nil"/>
                    <w:bottom w:val="single" w:sz="6" w:space="0" w:color="000000"/>
                    <w:right w:val="single" w:sz="6" w:space="0" w:color="000000"/>
                  </w:tcBorders>
                  <w:vAlign w:val="center"/>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50000,0</w:t>
                  </w:r>
                </w:p>
              </w:tc>
              <w:tc>
                <w:tcPr>
                  <w:tcW w:w="544" w:type="pct"/>
                  <w:tcBorders>
                    <w:top w:val="single" w:sz="4" w:space="0" w:color="auto"/>
                    <w:left w:val="nil"/>
                    <w:bottom w:val="single" w:sz="6" w:space="0" w:color="000000"/>
                    <w:right w:val="single" w:sz="6" w:space="0" w:color="000000"/>
                  </w:tcBorders>
                  <w:vAlign w:val="center"/>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w:t>
                  </w:r>
                </w:p>
              </w:tc>
              <w:tc>
                <w:tcPr>
                  <w:tcW w:w="544" w:type="pct"/>
                  <w:tcBorders>
                    <w:top w:val="single" w:sz="4" w:space="0" w:color="auto"/>
                    <w:left w:val="nil"/>
                    <w:bottom w:val="single" w:sz="6" w:space="0" w:color="000000"/>
                    <w:right w:val="single" w:sz="6" w:space="0" w:color="000000"/>
                  </w:tcBorders>
                  <w:vAlign w:val="center"/>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w:t>
                  </w:r>
                </w:p>
              </w:tc>
              <w:tc>
                <w:tcPr>
                  <w:tcW w:w="545" w:type="pct"/>
                  <w:tcBorders>
                    <w:top w:val="single" w:sz="4" w:space="0" w:color="auto"/>
                    <w:left w:val="nil"/>
                    <w:bottom w:val="single" w:sz="6" w:space="0" w:color="000000"/>
                    <w:right w:val="single" w:sz="6" w:space="0" w:color="000000"/>
                  </w:tcBorders>
                  <w:shd w:val="clear" w:color="auto" w:fill="auto"/>
                  <w:vAlign w:val="center"/>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100000,0</w:t>
                  </w:r>
                </w:p>
              </w:tc>
            </w:tr>
            <w:tr w:rsidR="001C0C0D" w:rsidRPr="003B341C" w:rsidTr="00C314AA">
              <w:trPr>
                <w:trHeight w:val="617"/>
              </w:trPr>
              <w:tc>
                <w:tcPr>
                  <w:tcW w:w="2279" w:type="pct"/>
                  <w:tcBorders>
                    <w:top w:val="nil"/>
                    <w:left w:val="single" w:sz="6" w:space="0" w:color="000000"/>
                    <w:bottom w:val="single" w:sz="6" w:space="0" w:color="000000"/>
                    <w:right w:val="single" w:sz="6" w:space="0" w:color="000000"/>
                  </w:tcBorders>
                  <w:hideMark/>
                </w:tcPr>
                <w:p w:rsidR="001C0C0D" w:rsidRPr="003B341C" w:rsidRDefault="001C0C0D"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50000,0</w:t>
                  </w:r>
                </w:p>
              </w:tc>
              <w:tc>
                <w:tcPr>
                  <w:tcW w:w="544" w:type="pct"/>
                  <w:tcBorders>
                    <w:top w:val="nil"/>
                    <w:left w:val="nil"/>
                    <w:bottom w:val="single" w:sz="6" w:space="0" w:color="000000"/>
                    <w:right w:val="single" w:sz="6" w:space="0" w:color="000000"/>
                  </w:tcBorders>
                  <w:vAlign w:val="center"/>
                  <w:hideMark/>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50000,0</w:t>
                  </w:r>
                </w:p>
              </w:tc>
              <w:tc>
                <w:tcPr>
                  <w:tcW w:w="544" w:type="pct"/>
                  <w:tcBorders>
                    <w:top w:val="nil"/>
                    <w:left w:val="nil"/>
                    <w:bottom w:val="single" w:sz="6" w:space="0" w:color="000000"/>
                    <w:right w:val="single" w:sz="6" w:space="0" w:color="000000"/>
                  </w:tcBorders>
                  <w:vAlign w:val="center"/>
                  <w:hideMark/>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w:t>
                  </w:r>
                </w:p>
              </w:tc>
              <w:tc>
                <w:tcPr>
                  <w:tcW w:w="544" w:type="pct"/>
                  <w:tcBorders>
                    <w:top w:val="nil"/>
                    <w:left w:val="nil"/>
                    <w:bottom w:val="single" w:sz="6" w:space="0" w:color="000000"/>
                    <w:right w:val="single" w:sz="6" w:space="0" w:color="000000"/>
                  </w:tcBorders>
                  <w:vAlign w:val="center"/>
                  <w:hideMark/>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w:t>
                  </w:r>
                </w:p>
              </w:tc>
              <w:tc>
                <w:tcPr>
                  <w:tcW w:w="545" w:type="pct"/>
                  <w:tcBorders>
                    <w:top w:val="nil"/>
                    <w:left w:val="nil"/>
                    <w:bottom w:val="single" w:sz="6" w:space="0" w:color="000000"/>
                    <w:right w:val="single" w:sz="6" w:space="0" w:color="000000"/>
                  </w:tcBorders>
                  <w:shd w:val="clear" w:color="auto" w:fill="auto"/>
                  <w:vAlign w:val="center"/>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100000,0</w:t>
                  </w:r>
                </w:p>
              </w:tc>
            </w:tr>
            <w:tr w:rsidR="001C0C0D"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1C0C0D" w:rsidRPr="003B341C" w:rsidRDefault="001C0C0D"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tcPr>
                <w:p w:rsidR="001C0C0D" w:rsidRPr="003B341C" w:rsidRDefault="001C0C0D"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1C0C0D" w:rsidRPr="003B341C" w:rsidRDefault="001C0C0D"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1C0C0D" w:rsidRPr="00D16C27" w:rsidRDefault="001C0C0D"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tcPr>
                <w:p w:rsidR="001C0C0D" w:rsidRPr="00D16C27" w:rsidRDefault="001C0C0D" w:rsidP="003B341C">
                  <w:pPr>
                    <w:spacing w:after="0"/>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1C0C0D" w:rsidRPr="00D16C27" w:rsidRDefault="001C0C0D" w:rsidP="003B341C">
                  <w:pPr>
                    <w:spacing w:after="0"/>
                    <w:jc w:val="center"/>
                    <w:rPr>
                      <w:rFonts w:ascii="Times New Roman" w:eastAsia="Times New Roman" w:hAnsi="Times New Roman" w:cs="Times New Roman"/>
                      <w:b/>
                      <w:bCs/>
                      <w:lang w:eastAsia="ru-RU"/>
                    </w:rPr>
                  </w:pPr>
                </w:p>
              </w:tc>
            </w:tr>
            <w:tr w:rsidR="001C0C0D"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1C0C0D" w:rsidRPr="003B341C" w:rsidRDefault="001C0C0D" w:rsidP="003B341C">
                  <w:pPr>
                    <w:tabs>
                      <w:tab w:val="left" w:pos="413"/>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hideMark/>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107970,5</w:t>
                  </w:r>
                </w:p>
              </w:tc>
              <w:tc>
                <w:tcPr>
                  <w:tcW w:w="544" w:type="pct"/>
                  <w:tcBorders>
                    <w:top w:val="nil"/>
                    <w:left w:val="nil"/>
                    <w:bottom w:val="single" w:sz="6" w:space="0" w:color="000000"/>
                    <w:right w:val="single" w:sz="6" w:space="0" w:color="000000"/>
                  </w:tcBorders>
                  <w:vAlign w:val="center"/>
                  <w:hideMark/>
                </w:tcPr>
                <w:p w:rsidR="001C0C0D" w:rsidRPr="003B341C" w:rsidRDefault="001C0C0D"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150501,1</w:t>
                  </w:r>
                </w:p>
              </w:tc>
              <w:tc>
                <w:tcPr>
                  <w:tcW w:w="544" w:type="pct"/>
                  <w:tcBorders>
                    <w:top w:val="nil"/>
                    <w:left w:val="nil"/>
                    <w:bottom w:val="single" w:sz="6" w:space="0" w:color="000000"/>
                    <w:right w:val="single" w:sz="6" w:space="0" w:color="000000"/>
                  </w:tcBorders>
                  <w:vAlign w:val="center"/>
                  <w:hideMark/>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w:t>
                  </w:r>
                </w:p>
              </w:tc>
              <w:tc>
                <w:tcPr>
                  <w:tcW w:w="544" w:type="pct"/>
                  <w:tcBorders>
                    <w:top w:val="nil"/>
                    <w:left w:val="nil"/>
                    <w:bottom w:val="single" w:sz="6" w:space="0" w:color="000000"/>
                    <w:right w:val="single" w:sz="6" w:space="0" w:color="000000"/>
                  </w:tcBorders>
                  <w:vAlign w:val="center"/>
                  <w:hideMark/>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85000,0</w:t>
                  </w:r>
                </w:p>
              </w:tc>
              <w:tc>
                <w:tcPr>
                  <w:tcW w:w="545" w:type="pct"/>
                  <w:tcBorders>
                    <w:top w:val="nil"/>
                    <w:left w:val="nil"/>
                    <w:bottom w:val="single" w:sz="6" w:space="0" w:color="000000"/>
                    <w:right w:val="single" w:sz="6" w:space="0" w:color="000000"/>
                  </w:tcBorders>
                  <w:shd w:val="clear" w:color="auto" w:fill="auto"/>
                  <w:vAlign w:val="center"/>
                </w:tcPr>
                <w:p w:rsidR="001C0C0D" w:rsidRPr="00D16C27" w:rsidRDefault="001C0C0D" w:rsidP="003B341C">
                  <w:pPr>
                    <w:spacing w:after="0"/>
                    <w:jc w:val="center"/>
                    <w:rPr>
                      <w:rFonts w:ascii="Times New Roman" w:eastAsia="Times New Roman" w:hAnsi="Times New Roman" w:cs="Times New Roman"/>
                      <w:b/>
                      <w:bCs/>
                      <w:lang w:eastAsia="ru-RU"/>
                    </w:rPr>
                  </w:pPr>
                  <w:r w:rsidRPr="00D16C27">
                    <w:rPr>
                      <w:rFonts w:ascii="Times New Roman" w:eastAsia="Times New Roman" w:hAnsi="Times New Roman" w:cs="Times New Roman"/>
                      <w:b/>
                      <w:bCs/>
                      <w:lang w:eastAsia="ru-RU"/>
                    </w:rPr>
                    <w:t>343471,6</w:t>
                  </w:r>
                </w:p>
              </w:tc>
            </w:tr>
            <w:tr w:rsidR="001C0C0D"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1C0C0D" w:rsidRPr="003B341C" w:rsidRDefault="001C0C0D" w:rsidP="003B341C">
                  <w:pPr>
                    <w:tabs>
                      <w:tab w:val="left" w:pos="413"/>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tcPr>
                <w:p w:rsidR="001C0C0D" w:rsidRPr="003B341C" w:rsidRDefault="001C0C0D"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1C0C0D" w:rsidRPr="003B341C" w:rsidRDefault="001C0C0D"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1C0C0D" w:rsidRPr="003B341C" w:rsidRDefault="001C0C0D"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1C0C0D" w:rsidRPr="003B341C" w:rsidRDefault="001C0C0D" w:rsidP="003B341C">
                  <w:pPr>
                    <w:spacing w:after="0"/>
                    <w:jc w:val="center"/>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shd w:val="clear" w:color="auto" w:fill="auto"/>
                  <w:vAlign w:val="center"/>
                </w:tcPr>
                <w:p w:rsidR="001C0C0D" w:rsidRPr="003B341C" w:rsidRDefault="001C0C0D" w:rsidP="003B341C">
                  <w:pPr>
                    <w:spacing w:after="0"/>
                    <w:jc w:val="center"/>
                    <w:rPr>
                      <w:rFonts w:ascii="Times New Roman" w:eastAsia="Times New Roman" w:hAnsi="Times New Roman" w:cs="Times New Roman"/>
                      <w:lang w:eastAsia="ru-RU"/>
                    </w:rPr>
                  </w:pPr>
                </w:p>
              </w:tc>
            </w:tr>
            <w:tr w:rsidR="001C0C0D"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1C0C0D" w:rsidRPr="003B341C" w:rsidRDefault="001C0C0D" w:rsidP="003B341C">
                  <w:pPr>
                    <w:tabs>
                      <w:tab w:val="left" w:pos="413"/>
                    </w:tabs>
                    <w:spacing w:after="0"/>
                    <w:ind w:left="57" w:right="57"/>
                    <w:jc w:val="both"/>
                    <w:rPr>
                      <w:rFonts w:ascii="Times New Roman" w:eastAsia="Times New Roman" w:hAnsi="Times New Roman" w:cs="Times New Roman"/>
                      <w:lang w:eastAsia="ru-RU"/>
                    </w:rPr>
                  </w:pPr>
                  <w:r w:rsidRPr="00514290">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1C0C0D" w:rsidRPr="00514290" w:rsidRDefault="001C0C0D" w:rsidP="003B341C">
                  <w:pPr>
                    <w:tabs>
                      <w:tab w:val="left" w:pos="413"/>
                    </w:tabs>
                    <w:spacing w:after="0"/>
                    <w:ind w:left="57" w:right="57"/>
                    <w:jc w:val="both"/>
                    <w:rPr>
                      <w:rFonts w:ascii="Times New Roman" w:eastAsia="Times New Roman" w:hAnsi="Times New Roman" w:cs="Times New Roman"/>
                      <w:b/>
                      <w:bCs/>
                      <w:lang w:eastAsia="ru-RU"/>
                    </w:rPr>
                  </w:pPr>
                  <w:r w:rsidRPr="00514290">
                    <w:rPr>
                      <w:rFonts w:ascii="Times New Roman" w:eastAsia="Times New Roman" w:hAnsi="Times New Roman" w:cs="Times New Roman"/>
                      <w:b/>
                      <w:bCs/>
                      <w:lang w:eastAsia="ru-RU"/>
                    </w:rPr>
                    <w:t xml:space="preserve">Реалізація заходів </w:t>
                  </w:r>
                  <w:proofErr w:type="spellStart"/>
                  <w:r w:rsidRPr="00514290">
                    <w:rPr>
                      <w:rFonts w:ascii="Times New Roman" w:eastAsia="Times New Roman" w:hAnsi="Times New Roman" w:cs="Times New Roman"/>
                      <w:b/>
                      <w:bCs/>
                      <w:lang w:eastAsia="ru-RU"/>
                    </w:rPr>
                    <w:t>проєкту</w:t>
                  </w:r>
                  <w:proofErr w:type="spellEnd"/>
                  <w:r w:rsidRPr="00514290">
                    <w:rPr>
                      <w:rFonts w:ascii="Times New Roman" w:eastAsia="Times New Roman"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78397A" w:rsidRPr="003B341C" w:rsidRDefault="0078397A"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8397A" w:rsidRPr="003B341C" w:rsidRDefault="0078397A"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2.5.14. Впровадження сучасних екологічних технологій переробки побутових відходів та знезараження шкідливих речовин</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4"/>
              <w:gridCol w:w="1071"/>
              <w:gridCol w:w="1071"/>
              <w:gridCol w:w="1071"/>
              <w:gridCol w:w="1073"/>
            </w:tblGrid>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89" w:type="pct"/>
                  <w:gridSpan w:val="4"/>
                </w:tcPr>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Впровадження сучасних екологічних технологій переробки побутових відходів та знезараження шкідливих речовин </w:t>
                  </w:r>
                </w:p>
              </w:tc>
            </w:tr>
            <w:tr w:rsidR="0078397A" w:rsidRPr="003B341C" w:rsidTr="00C314AA">
              <w:tc>
                <w:tcPr>
                  <w:tcW w:w="2111" w:type="pct"/>
                </w:tcPr>
                <w:p w:rsidR="0078397A"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36"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Default="009B6C57" w:rsidP="003B341C">
                  <w:pPr>
                    <w:shd w:val="clear" w:color="auto" w:fill="FFFFFF"/>
                    <w:spacing w:after="0"/>
                    <w:jc w:val="both"/>
                    <w:textAlignment w:val="baseline"/>
                    <w:rPr>
                      <w:rFonts w:ascii="Times New Roman" w:eastAsia="Times New Roman" w:hAnsi="Times New Roman" w:cs="Times New Roman"/>
                      <w:lang w:eastAsia="uk-UA"/>
                    </w:rPr>
                  </w:pPr>
                </w:p>
                <w:p w:rsidR="009B6C57" w:rsidRPr="003B341C" w:rsidRDefault="009B6C57" w:rsidP="003B341C">
                  <w:pPr>
                    <w:shd w:val="clear" w:color="auto" w:fill="FFFFFF"/>
                    <w:spacing w:after="0"/>
                    <w:jc w:val="both"/>
                    <w:textAlignment w:val="baseline"/>
                    <w:rPr>
                      <w:rFonts w:ascii="Times New Roman" w:eastAsia="Times New Roman" w:hAnsi="Times New Roman" w:cs="Times New Roman"/>
                      <w:lang w:eastAsia="uk-UA"/>
                    </w:rPr>
                  </w:pPr>
                </w:p>
              </w:tc>
              <w:tc>
                <w:tcPr>
                  <w:tcW w:w="2889" w:type="pct"/>
                  <w:gridSpan w:val="4"/>
                </w:tcPr>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Ціль 2. Підвищення рівня конкурентоспроможності регіонів</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2.5. </w:t>
                  </w:r>
                  <w:proofErr w:type="spellStart"/>
                  <w:r w:rsidRPr="003B341C">
                    <w:rPr>
                      <w:rFonts w:ascii="Times New Roman" w:eastAsia="Times New Roman" w:hAnsi="Times New Roman" w:cs="Times New Roman"/>
                      <w:lang w:eastAsia="uk-UA"/>
                    </w:rPr>
                    <w:t>Екополітика</w:t>
                  </w:r>
                  <w:proofErr w:type="spellEnd"/>
                  <w:r w:rsidRPr="003B341C">
                    <w:rPr>
                      <w:rFonts w:ascii="Times New Roman" w:eastAsia="Times New Roman" w:hAnsi="Times New Roman" w:cs="Times New Roman"/>
                      <w:lang w:eastAsia="uk-UA"/>
                    </w:rPr>
                    <w:t xml:space="preserve"> та охорона довкілля</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Забезпечення екологічної безпеки в столиці та зниження негативного впливу на довкілля</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1.1. Зменшення негативного впливу промисловості</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1.3. Впровадження сучасних методів переробки твердих побутових відходів та обмеження їх поховання на полігонах (мета-</w:t>
                  </w:r>
                  <w:proofErr w:type="spellStart"/>
                  <w:r w:rsidRPr="003B341C">
                    <w:rPr>
                      <w:rFonts w:ascii="Times New Roman" w:eastAsia="Times New Roman" w:hAnsi="Times New Roman" w:cs="Times New Roman"/>
                      <w:lang w:eastAsia="uk-UA"/>
                    </w:rPr>
                    <w:t>Zerowaste</w:t>
                  </w:r>
                  <w:proofErr w:type="spellEnd"/>
                  <w:r w:rsidRPr="003B341C">
                    <w:rPr>
                      <w:rFonts w:ascii="Times New Roman" w:eastAsia="Times New Roman" w:hAnsi="Times New Roman" w:cs="Times New Roman"/>
                      <w:lang w:eastAsia="uk-UA"/>
                    </w:rPr>
                    <w:t>)</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78397A" w:rsidRPr="009B6C57" w:rsidRDefault="0078397A"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9B6C57">
                    <w:rPr>
                      <w:rFonts w:ascii="Times New Roman" w:eastAsia="Times New Roman" w:hAnsi="Times New Roman" w:cs="Times New Roman"/>
                      <w:sz w:val="18"/>
                      <w:szCs w:val="18"/>
                      <w:lang w:eastAsia="uk-UA"/>
                    </w:rPr>
                    <w:t>- Досягнення європейських норм концентрації забруднюючих речовин та забезпечення захисту навколишнього природного середовища та населення</w:t>
                  </w:r>
                </w:p>
                <w:p w:rsidR="0078397A" w:rsidRPr="009B6C57" w:rsidRDefault="0078397A"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9B6C57">
                    <w:rPr>
                      <w:rFonts w:ascii="Times New Roman" w:eastAsia="Times New Roman" w:hAnsi="Times New Roman" w:cs="Times New Roman"/>
                      <w:sz w:val="18"/>
                      <w:szCs w:val="18"/>
                      <w:lang w:eastAsia="uk-UA"/>
                    </w:rPr>
                    <w:t>- Запобігання утворенню стихійного накопичення відходів</w:t>
                  </w:r>
                </w:p>
                <w:p w:rsidR="0078397A" w:rsidRPr="009B6C57" w:rsidRDefault="0078397A"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9B6C57">
                    <w:rPr>
                      <w:rFonts w:ascii="Times New Roman" w:eastAsia="Times New Roman" w:hAnsi="Times New Roman" w:cs="Times New Roman"/>
                      <w:sz w:val="18"/>
                      <w:szCs w:val="18"/>
                      <w:lang w:eastAsia="uk-UA"/>
                    </w:rPr>
                    <w:t>- Рекультивація окремих карт полігону ТПВ № 5</w:t>
                  </w:r>
                </w:p>
                <w:p w:rsidR="0078397A" w:rsidRPr="009B6C57" w:rsidRDefault="0078397A"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9B6C57">
                    <w:rPr>
                      <w:rFonts w:ascii="Times New Roman" w:eastAsia="Times New Roman" w:hAnsi="Times New Roman" w:cs="Times New Roman"/>
                      <w:sz w:val="18"/>
                      <w:szCs w:val="18"/>
                      <w:lang w:eastAsia="uk-UA"/>
                    </w:rPr>
                    <w:t>- Мінімізація негативного пливу фільтрату на ґрунтові води</w:t>
                  </w:r>
                </w:p>
                <w:p w:rsidR="0078397A" w:rsidRPr="009B6C57" w:rsidRDefault="0078397A"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9B6C57">
                    <w:rPr>
                      <w:rFonts w:ascii="Times New Roman" w:eastAsia="Times New Roman" w:hAnsi="Times New Roman" w:cs="Times New Roman"/>
                      <w:sz w:val="18"/>
                      <w:szCs w:val="18"/>
                      <w:lang w:eastAsia="uk-UA"/>
                    </w:rPr>
                    <w:t>- Технічне переоснащення СП «Завод Енергія» КП «</w:t>
                  </w:r>
                  <w:proofErr w:type="spellStart"/>
                  <w:r w:rsidRPr="009B6C57">
                    <w:rPr>
                      <w:rFonts w:ascii="Times New Roman" w:eastAsia="Times New Roman" w:hAnsi="Times New Roman" w:cs="Times New Roman"/>
                      <w:sz w:val="18"/>
                      <w:szCs w:val="18"/>
                      <w:lang w:eastAsia="uk-UA"/>
                    </w:rPr>
                    <w:t>Київтеплоенерго</w:t>
                  </w:r>
                  <w:proofErr w:type="spellEnd"/>
                  <w:r w:rsidRPr="009B6C57">
                    <w:rPr>
                      <w:rFonts w:ascii="Times New Roman" w:eastAsia="Times New Roman" w:hAnsi="Times New Roman" w:cs="Times New Roman"/>
                      <w:sz w:val="18"/>
                      <w:szCs w:val="18"/>
                      <w:lang w:eastAsia="uk-UA"/>
                    </w:rPr>
                    <w:t>» на вул. Колекторній, 44 у Дарницькому районі м. Києва в частині системи очищення димових газів</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9B6C57">
                    <w:rPr>
                      <w:rFonts w:ascii="Times New Roman" w:eastAsia="Times New Roman" w:hAnsi="Times New Roman" w:cs="Times New Roman"/>
                      <w:sz w:val="18"/>
                      <w:szCs w:val="18"/>
                      <w:lang w:eastAsia="uk-UA"/>
                    </w:rPr>
                    <w:t>- Реконструкція та технічне переоснащення полігону твердих побутових відходів № 5 в с. Підгірці Обухівського району Київської області. Рекультивація ділянки №1</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 Обухівський та Києво-Святошинський райони Київської області</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м. Києва, Обухівського та Києво-Святошинського районів Київської області</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Значні викиди у повітря шкідливих речовин (окислів азоту, сірчистих, хлористих та фтористих </w:t>
                  </w:r>
                  <w:proofErr w:type="spellStart"/>
                  <w:r w:rsidRPr="003B341C">
                    <w:rPr>
                      <w:rFonts w:ascii="Times New Roman" w:eastAsia="Times New Roman" w:hAnsi="Times New Roman" w:cs="Times New Roman"/>
                      <w:lang w:eastAsia="uk-UA"/>
                    </w:rPr>
                    <w:t>сполук</w:t>
                  </w:r>
                  <w:proofErr w:type="spellEnd"/>
                  <w:r w:rsidRPr="003B341C">
                    <w:rPr>
                      <w:rFonts w:ascii="Times New Roman" w:eastAsia="Times New Roman" w:hAnsi="Times New Roman" w:cs="Times New Roman"/>
                      <w:lang w:eastAsia="uk-UA"/>
                    </w:rPr>
                    <w:t>, парів важких металів, золи і твердих частинок) при спалюванні твердих побутових відходів на заводі «Енергія»</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Потенційна загроза виникнення надзвичайної ситуації техногенного характеру на полігоні твердих побутових відходів № 5 у с. Підгірці Обухівського району Київської області (відповідно до Класифікатора надзвичайних ситуацій ДК 019:2010, затвердженого наказом Державного комітету України з питань технічного регулювання та споживчої політики від 11 жовтня 2010 року № 457, відноситься до категорії «Надзвичайна ситуація техногенного характеру» код 10211 «Надзвичайна ситуація унаслідок пожежі, вибуху у споруді, на комунікації або технологічному устаткуванні промислового об'єкта», яка може набути регіонального рівня (відповідно до підпункту 3 пункту 5 Порядку класифікації надзвичайних ситуацій за їх рівнями, затвердженого постановою Кабінету Міністрів України від 24 березня 2004 року № 368)</w:t>
                  </w:r>
                </w:p>
              </w:tc>
            </w:tr>
            <w:tr w:rsidR="0078397A" w:rsidRPr="003B341C" w:rsidTr="00C314AA">
              <w:tc>
                <w:tcPr>
                  <w:tcW w:w="2111" w:type="pct"/>
                  <w:vMerge w:val="restar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w:t>
                  </w:r>
                  <w:r w:rsidRPr="003B341C">
                    <w:rPr>
                      <w:rFonts w:ascii="Times New Roman" w:hAnsi="Times New Roman" w:cs="Times New Roman"/>
                    </w:rPr>
                    <w:t xml:space="preserve">кількість пускових комплексів з </w:t>
                  </w:r>
                  <w:r w:rsidRPr="003B341C">
                    <w:rPr>
                      <w:rFonts w:ascii="Times New Roman" w:hAnsi="Times New Roman" w:cs="Times New Roman"/>
                      <w:lang w:eastAsia="uk-UA"/>
                    </w:rPr>
                    <w:t>переробки побутових відходів</w:t>
                  </w:r>
                  <w:r w:rsidRPr="003B341C">
                    <w:rPr>
                      <w:rFonts w:ascii="Times New Roman" w:eastAsia="Times New Roman" w:hAnsi="Times New Roman" w:cs="Times New Roman"/>
                      <w:lang w:eastAsia="uk-UA"/>
                    </w:rPr>
                    <w:t>, од.</w:t>
                  </w: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78397A" w:rsidRPr="003B341C" w:rsidTr="00C314AA">
              <w:tc>
                <w:tcPr>
                  <w:tcW w:w="2111" w:type="pct"/>
                  <w:vMerge/>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p>
                <w:p w:rsidR="0078397A" w:rsidRDefault="0078397A" w:rsidP="003B341C">
                  <w:pPr>
                    <w:shd w:val="clear" w:color="auto" w:fill="FFFFFF"/>
                    <w:spacing w:after="0"/>
                    <w:jc w:val="center"/>
                    <w:textAlignment w:val="baseline"/>
                    <w:rPr>
                      <w:rFonts w:ascii="Times New Roman" w:eastAsia="Times New Roman" w:hAnsi="Times New Roman" w:cs="Times New Roman"/>
                      <w:lang w:eastAsia="uk-UA"/>
                    </w:rPr>
                  </w:pPr>
                </w:p>
                <w:p w:rsidR="007A5E7F" w:rsidRPr="003B341C" w:rsidRDefault="007A5E7F" w:rsidP="003B341C">
                  <w:pPr>
                    <w:shd w:val="clear" w:color="auto" w:fill="FFFFFF"/>
                    <w:spacing w:after="0"/>
                    <w:jc w:val="center"/>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p>
                <w:p w:rsidR="0078397A" w:rsidRDefault="0078397A" w:rsidP="003B341C">
                  <w:pPr>
                    <w:shd w:val="clear" w:color="auto" w:fill="FFFFFF"/>
                    <w:spacing w:after="0"/>
                    <w:jc w:val="center"/>
                    <w:textAlignment w:val="baseline"/>
                    <w:rPr>
                      <w:rFonts w:ascii="Times New Roman" w:eastAsia="Times New Roman" w:hAnsi="Times New Roman" w:cs="Times New Roman"/>
                      <w:lang w:eastAsia="uk-UA"/>
                    </w:rPr>
                  </w:pPr>
                </w:p>
                <w:p w:rsidR="007A5E7F" w:rsidRPr="003B341C" w:rsidRDefault="007A5E7F" w:rsidP="003B341C">
                  <w:pPr>
                    <w:shd w:val="clear" w:color="auto" w:fill="FFFFFF"/>
                    <w:spacing w:after="0"/>
                    <w:jc w:val="center"/>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p>
                <w:p w:rsidR="0078397A" w:rsidRDefault="0078397A" w:rsidP="003B341C">
                  <w:pPr>
                    <w:shd w:val="clear" w:color="auto" w:fill="FFFFFF"/>
                    <w:spacing w:after="0"/>
                    <w:jc w:val="center"/>
                    <w:textAlignment w:val="baseline"/>
                    <w:rPr>
                      <w:rFonts w:ascii="Times New Roman" w:eastAsia="Times New Roman" w:hAnsi="Times New Roman" w:cs="Times New Roman"/>
                      <w:lang w:eastAsia="uk-UA"/>
                    </w:rPr>
                  </w:pPr>
                </w:p>
                <w:p w:rsidR="007A5E7F" w:rsidRPr="003B341C" w:rsidRDefault="007A5E7F" w:rsidP="003B341C">
                  <w:pPr>
                    <w:shd w:val="clear" w:color="auto" w:fill="FFFFFF"/>
                    <w:spacing w:after="0"/>
                    <w:jc w:val="center"/>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8397A" w:rsidRPr="003B341C" w:rsidRDefault="0078397A" w:rsidP="003B341C">
                  <w:pPr>
                    <w:spacing w:after="0"/>
                    <w:jc w:val="center"/>
                    <w:rPr>
                      <w:rFonts w:ascii="Times New Roman" w:eastAsia="Calibri" w:hAnsi="Times New Roman" w:cs="Times New Roman"/>
                    </w:rPr>
                  </w:pPr>
                </w:p>
                <w:p w:rsidR="0078397A" w:rsidRDefault="0078397A" w:rsidP="003B341C">
                  <w:pPr>
                    <w:spacing w:after="0"/>
                    <w:jc w:val="center"/>
                    <w:rPr>
                      <w:rFonts w:ascii="Times New Roman" w:eastAsia="Calibri" w:hAnsi="Times New Roman" w:cs="Times New Roman"/>
                    </w:rPr>
                  </w:pPr>
                </w:p>
                <w:p w:rsidR="007A5E7F" w:rsidRPr="003B341C" w:rsidRDefault="007A5E7F" w:rsidP="003B341C">
                  <w:pPr>
                    <w:spacing w:after="0"/>
                    <w:jc w:val="center"/>
                    <w:rPr>
                      <w:rFonts w:ascii="Times New Roman" w:eastAsia="Calibri" w:hAnsi="Times New Roman" w:cs="Times New Roman"/>
                    </w:rPr>
                  </w:pPr>
                </w:p>
                <w:p w:rsidR="0078397A" w:rsidRPr="003B341C" w:rsidRDefault="0078397A" w:rsidP="003B341C">
                  <w:pPr>
                    <w:spacing w:after="0"/>
                    <w:jc w:val="center"/>
                    <w:rPr>
                      <w:rFonts w:ascii="Times New Roman" w:eastAsia="Times New Roman" w:hAnsi="Times New Roman" w:cs="Times New Roman"/>
                      <w:lang w:eastAsia="uk-UA"/>
                    </w:rPr>
                  </w:pPr>
                  <w:r w:rsidRPr="003B341C">
                    <w:rPr>
                      <w:rFonts w:ascii="Times New Roman" w:eastAsia="Calibri" w:hAnsi="Times New Roman" w:cs="Times New Roman"/>
                    </w:rPr>
                    <w:t>4</w:t>
                  </w:r>
                </w:p>
              </w:tc>
            </w:tr>
            <w:tr w:rsidR="0078397A" w:rsidRPr="003B341C" w:rsidTr="00C314AA">
              <w:tc>
                <w:tcPr>
                  <w:tcW w:w="2111" w:type="pct"/>
                </w:tcPr>
                <w:p w:rsidR="0078397A"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відновлення земель, га</w:t>
                  </w:r>
                </w:p>
                <w:p w:rsidR="007A5E7F" w:rsidRDefault="007A5E7F" w:rsidP="003B341C">
                  <w:pPr>
                    <w:shd w:val="clear" w:color="auto" w:fill="FFFFFF"/>
                    <w:spacing w:after="0"/>
                    <w:jc w:val="both"/>
                    <w:textAlignment w:val="baseline"/>
                    <w:rPr>
                      <w:rFonts w:ascii="Times New Roman" w:eastAsia="Times New Roman" w:hAnsi="Times New Roman" w:cs="Times New Roman"/>
                      <w:lang w:eastAsia="uk-UA"/>
                    </w:rPr>
                  </w:pPr>
                </w:p>
                <w:p w:rsidR="007A5E7F" w:rsidRPr="003B341C" w:rsidRDefault="007A5E7F" w:rsidP="003B341C">
                  <w:pPr>
                    <w:shd w:val="clear" w:color="auto" w:fill="FFFFFF"/>
                    <w:spacing w:after="0"/>
                    <w:jc w:val="both"/>
                    <w:textAlignment w:val="baseline"/>
                    <w:rPr>
                      <w:rFonts w:ascii="Times New Roman" w:eastAsia="Times New Roman" w:hAnsi="Times New Roman" w:cs="Times New Roman"/>
                      <w:lang w:eastAsia="uk-UA"/>
                    </w:rPr>
                  </w:pP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18,15</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Calibri" w:hAnsi="Times New Roman" w:cs="Times New Roman"/>
                    </w:rPr>
                    <w:t>18,15</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планування схилів, га</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15</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Calibri" w:hAnsi="Times New Roman" w:cs="Times New Roman"/>
                    </w:rPr>
                    <w:t>15</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влаштування технологічного екрану із суглинку, га</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21</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Calibri" w:hAnsi="Times New Roman" w:cs="Times New Roman"/>
                    </w:rPr>
                    <w:t>21</w:t>
                  </w:r>
                </w:p>
              </w:tc>
            </w:tr>
            <w:tr w:rsidR="0078397A" w:rsidRPr="003B341C" w:rsidTr="00C314AA">
              <w:trPr>
                <w:trHeight w:val="362"/>
              </w:trPr>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влаштування газового дренажу із щебню, га</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21</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Calibri" w:hAnsi="Times New Roman" w:cs="Times New Roman"/>
                    </w:rPr>
                    <w:t>21</w:t>
                  </w:r>
                </w:p>
              </w:tc>
            </w:tr>
            <w:tr w:rsidR="0078397A" w:rsidRPr="003B341C" w:rsidTr="00C314AA">
              <w:tc>
                <w:tcPr>
                  <w:tcW w:w="2111" w:type="pct"/>
                </w:tcPr>
                <w:p w:rsidR="0078397A"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влаштування захисного екрану із кількох шарів, га</w:t>
                  </w:r>
                </w:p>
                <w:p w:rsidR="00414647" w:rsidRDefault="00414647" w:rsidP="003B341C">
                  <w:pPr>
                    <w:shd w:val="clear" w:color="auto" w:fill="FFFFFF"/>
                    <w:spacing w:after="0"/>
                    <w:jc w:val="both"/>
                    <w:textAlignment w:val="baseline"/>
                    <w:rPr>
                      <w:rFonts w:ascii="Times New Roman" w:eastAsia="Times New Roman" w:hAnsi="Times New Roman" w:cs="Times New Roman"/>
                      <w:lang w:eastAsia="uk-UA"/>
                    </w:rPr>
                  </w:pPr>
                </w:p>
                <w:p w:rsidR="00FE0014" w:rsidRDefault="00FE0014" w:rsidP="003B341C">
                  <w:pPr>
                    <w:shd w:val="clear" w:color="auto" w:fill="FFFFFF"/>
                    <w:spacing w:after="0"/>
                    <w:jc w:val="both"/>
                    <w:textAlignment w:val="baseline"/>
                    <w:rPr>
                      <w:rFonts w:ascii="Times New Roman" w:eastAsia="Times New Roman" w:hAnsi="Times New Roman" w:cs="Times New Roman"/>
                      <w:lang w:eastAsia="uk-UA"/>
                    </w:rPr>
                  </w:pPr>
                </w:p>
                <w:p w:rsidR="00FE0014" w:rsidRDefault="00FE0014" w:rsidP="003B341C">
                  <w:pPr>
                    <w:shd w:val="clear" w:color="auto" w:fill="FFFFFF"/>
                    <w:spacing w:after="0"/>
                    <w:jc w:val="both"/>
                    <w:textAlignment w:val="baseline"/>
                    <w:rPr>
                      <w:rFonts w:ascii="Times New Roman" w:eastAsia="Times New Roman" w:hAnsi="Times New Roman" w:cs="Times New Roman"/>
                      <w:lang w:eastAsia="uk-UA"/>
                    </w:rPr>
                  </w:pPr>
                </w:p>
                <w:p w:rsidR="00FE0014" w:rsidRDefault="00FE0014" w:rsidP="003B341C">
                  <w:pPr>
                    <w:shd w:val="clear" w:color="auto" w:fill="FFFFFF"/>
                    <w:spacing w:after="0"/>
                    <w:jc w:val="both"/>
                    <w:textAlignment w:val="baseline"/>
                    <w:rPr>
                      <w:rFonts w:ascii="Times New Roman" w:eastAsia="Times New Roman" w:hAnsi="Times New Roman" w:cs="Times New Roman"/>
                      <w:lang w:eastAsia="uk-UA"/>
                    </w:rPr>
                  </w:pPr>
                </w:p>
                <w:p w:rsidR="00FE0014" w:rsidRDefault="00FE0014" w:rsidP="003B341C">
                  <w:pPr>
                    <w:shd w:val="clear" w:color="auto" w:fill="FFFFFF"/>
                    <w:spacing w:after="0"/>
                    <w:jc w:val="both"/>
                    <w:textAlignment w:val="baseline"/>
                    <w:rPr>
                      <w:rFonts w:ascii="Times New Roman" w:eastAsia="Times New Roman" w:hAnsi="Times New Roman" w:cs="Times New Roman"/>
                      <w:lang w:eastAsia="uk-UA"/>
                    </w:rPr>
                  </w:pPr>
                </w:p>
                <w:p w:rsidR="00FE0014" w:rsidRDefault="00FE0014" w:rsidP="003B341C">
                  <w:pPr>
                    <w:shd w:val="clear" w:color="auto" w:fill="FFFFFF"/>
                    <w:spacing w:after="0"/>
                    <w:jc w:val="both"/>
                    <w:textAlignment w:val="baseline"/>
                    <w:rPr>
                      <w:rFonts w:ascii="Times New Roman" w:eastAsia="Times New Roman" w:hAnsi="Times New Roman" w:cs="Times New Roman"/>
                      <w:lang w:eastAsia="uk-UA"/>
                    </w:rPr>
                  </w:pPr>
                </w:p>
                <w:p w:rsidR="00FE0014" w:rsidRDefault="00FE0014" w:rsidP="003B341C">
                  <w:pPr>
                    <w:shd w:val="clear" w:color="auto" w:fill="FFFFFF"/>
                    <w:spacing w:after="0"/>
                    <w:jc w:val="both"/>
                    <w:textAlignment w:val="baseline"/>
                    <w:rPr>
                      <w:rFonts w:ascii="Times New Roman" w:eastAsia="Times New Roman" w:hAnsi="Times New Roman" w:cs="Times New Roman"/>
                      <w:lang w:eastAsia="uk-UA"/>
                    </w:rPr>
                  </w:pPr>
                </w:p>
                <w:p w:rsidR="00FE0014" w:rsidRDefault="00FE0014" w:rsidP="003B341C">
                  <w:pPr>
                    <w:shd w:val="clear" w:color="auto" w:fill="FFFFFF"/>
                    <w:spacing w:after="0"/>
                    <w:jc w:val="both"/>
                    <w:textAlignment w:val="baseline"/>
                    <w:rPr>
                      <w:rFonts w:ascii="Times New Roman" w:eastAsia="Times New Roman" w:hAnsi="Times New Roman" w:cs="Times New Roman"/>
                      <w:lang w:eastAsia="uk-UA"/>
                    </w:rPr>
                  </w:pPr>
                </w:p>
                <w:p w:rsidR="00FE0014" w:rsidRDefault="00FE0014" w:rsidP="003B341C">
                  <w:pPr>
                    <w:shd w:val="clear" w:color="auto" w:fill="FFFFFF"/>
                    <w:spacing w:after="0"/>
                    <w:jc w:val="both"/>
                    <w:textAlignment w:val="baseline"/>
                    <w:rPr>
                      <w:rFonts w:ascii="Times New Roman" w:eastAsia="Times New Roman" w:hAnsi="Times New Roman" w:cs="Times New Roman"/>
                      <w:lang w:eastAsia="uk-UA"/>
                    </w:rPr>
                  </w:pPr>
                </w:p>
                <w:p w:rsidR="00FE0014" w:rsidRDefault="00FE0014" w:rsidP="003B341C">
                  <w:pPr>
                    <w:shd w:val="clear" w:color="auto" w:fill="FFFFFF"/>
                    <w:spacing w:after="0"/>
                    <w:jc w:val="both"/>
                    <w:textAlignment w:val="baseline"/>
                    <w:rPr>
                      <w:rFonts w:ascii="Times New Roman" w:eastAsia="Times New Roman" w:hAnsi="Times New Roman" w:cs="Times New Roman"/>
                      <w:lang w:eastAsia="uk-UA"/>
                    </w:rPr>
                  </w:pPr>
                </w:p>
                <w:p w:rsidR="00FE0014" w:rsidRDefault="00FE0014" w:rsidP="003B341C">
                  <w:pPr>
                    <w:shd w:val="clear" w:color="auto" w:fill="FFFFFF"/>
                    <w:spacing w:after="0"/>
                    <w:jc w:val="both"/>
                    <w:textAlignment w:val="baseline"/>
                    <w:rPr>
                      <w:rFonts w:ascii="Times New Roman" w:eastAsia="Times New Roman" w:hAnsi="Times New Roman" w:cs="Times New Roman"/>
                      <w:lang w:eastAsia="uk-UA"/>
                    </w:rPr>
                  </w:pPr>
                </w:p>
                <w:p w:rsidR="00FE0014" w:rsidRDefault="00FE0014" w:rsidP="003B341C">
                  <w:pPr>
                    <w:shd w:val="clear" w:color="auto" w:fill="FFFFFF"/>
                    <w:spacing w:after="0"/>
                    <w:jc w:val="both"/>
                    <w:textAlignment w:val="baseline"/>
                    <w:rPr>
                      <w:rFonts w:ascii="Times New Roman" w:eastAsia="Times New Roman" w:hAnsi="Times New Roman" w:cs="Times New Roman"/>
                      <w:lang w:eastAsia="uk-UA"/>
                    </w:rPr>
                  </w:pPr>
                </w:p>
                <w:p w:rsidR="00FE0014" w:rsidRPr="003B341C" w:rsidRDefault="00FE0014" w:rsidP="003B341C">
                  <w:pPr>
                    <w:shd w:val="clear" w:color="auto" w:fill="FFFFFF"/>
                    <w:spacing w:after="0"/>
                    <w:jc w:val="both"/>
                    <w:textAlignment w:val="baseline"/>
                    <w:rPr>
                      <w:rFonts w:ascii="Times New Roman" w:eastAsia="Times New Roman" w:hAnsi="Times New Roman" w:cs="Times New Roman"/>
                      <w:lang w:eastAsia="uk-UA"/>
                    </w:rPr>
                  </w:pP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21</w:t>
                  </w:r>
                </w:p>
              </w:tc>
              <w:tc>
                <w:tcPr>
                  <w:tcW w:w="722" w:type="pct"/>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Calibri" w:hAnsi="Times New Roman" w:cs="Times New Roman"/>
                    </w:rPr>
                    <w:t>21</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екологічний вплив</w:t>
                  </w: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технічний вплив (надійність)</w:t>
                  </w: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p>
              </w:tc>
              <w:tc>
                <w:tcPr>
                  <w:tcW w:w="2889" w:type="pct"/>
                  <w:gridSpan w:val="4"/>
                </w:tcPr>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Зниження витрат та ресурсів на утримання (експлуатацію) обладнання та устаткування, що не забезпечує очищення до нормативного димових газів від процесу спалювання на заводі «Енергія»</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Зменшення навантаження на бюджет м.</w:t>
                  </w:r>
                  <w:r w:rsidR="009847AD">
                    <w:rPr>
                      <w:rFonts w:ascii="Times New Roman" w:eastAsia="Times New Roman" w:hAnsi="Times New Roman" w:cs="Times New Roman"/>
                      <w:lang w:eastAsia="uk-UA"/>
                    </w:rPr>
                    <w:t> </w:t>
                  </w:r>
                  <w:r w:rsidRPr="003B341C">
                    <w:rPr>
                      <w:rFonts w:ascii="Times New Roman" w:eastAsia="Times New Roman" w:hAnsi="Times New Roman" w:cs="Times New Roman"/>
                      <w:lang w:eastAsia="uk-UA"/>
                    </w:rPr>
                    <w:t>Києва на утримання та заходи з безпеки полігону ТПВ №</w:t>
                  </w:r>
                  <w:r w:rsidR="009847AD">
                    <w:rPr>
                      <w:rFonts w:ascii="Times New Roman" w:eastAsia="Times New Roman" w:hAnsi="Times New Roman" w:cs="Times New Roman"/>
                      <w:lang w:eastAsia="uk-UA"/>
                    </w:rPr>
                    <w:t> </w:t>
                  </w:r>
                  <w:r w:rsidRPr="003B341C">
                    <w:rPr>
                      <w:rFonts w:ascii="Times New Roman" w:eastAsia="Times New Roman" w:hAnsi="Times New Roman" w:cs="Times New Roman"/>
                      <w:lang w:eastAsia="uk-UA"/>
                    </w:rPr>
                    <w:t>5, який працює за неефективними технологіями</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Приведення території місця колишнього захоронення ТПВ до прийнятного стану для подальшого промислового та цивільного будівництва, або впровадження інвестиційних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w:t>
                  </w:r>
                  <w:r w:rsidRPr="003B341C">
                    <w:rPr>
                      <w:rFonts w:ascii="Times New Roman" w:eastAsia="Times New Roman" w:hAnsi="Times New Roman" w:cs="Times New Roman"/>
                      <w:lang w:eastAsia="uk-UA"/>
                    </w:rPr>
                    <w:lastRenderedPageBreak/>
                    <w:t>спрямованих на використання рекультивованої території</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Покращення стану здоров’я мешканців міста Києва, Обухівського та Києво-Святошинського районів Київської області та підвищення довіри до влади, яка опікується екологією в цих регіонах</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Зниження ризику виникнення аварійних ситуацій на полігоні, припинення захоронення на першій карті полігону та початок робіт з її рекультивації</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Мінімізація негативного впливу фільтрату на ґрунтові води</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нормативного стану навколишнього природного середовища та екологічної безпеки</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Відповідність димових газів (концентрації забруднюючих речовин) діючим нормативним документам України та директиві 2010/75/EU</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Зменшення валових викидів забруднюючих речовин, які викидаються в атмосферне повітря, до </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-2804,56 тон/рік (3399,07 тон/рік існуючі валові викиди в атмосферу, 594,51 тон/рік – валові викиди в атмосферу після будівництва установки хімічного очищення димових газів)</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Поліпшення екологічного становища на прилеглій території та забезпечення екологічної безпеки та здоров’я 104,4 тис. мешканців Дарницького району, покращення якості повітря по місту</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Безаварійна робота заводу та виключення можливості аварійних ситуацій з екологічними наслідками</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Посилення міцності та висоти дамби першої та другої карт полігону ТПВ № 5, </w:t>
                  </w:r>
                  <w:r w:rsidRPr="003B341C">
                    <w:rPr>
                      <w:rFonts w:ascii="Times New Roman" w:eastAsia="Times New Roman" w:hAnsi="Times New Roman" w:cs="Times New Roman"/>
                      <w:lang w:eastAsia="uk-UA"/>
                    </w:rPr>
                    <w:lastRenderedPageBreak/>
                    <w:t xml:space="preserve">утеплення станції очистки фільтрату (речовини, які утворюється внаслідок потрапляння опадів у тіло полігону), встановлення насосів більшої потужності на </w:t>
                  </w:r>
                  <w:proofErr w:type="spellStart"/>
                  <w:r w:rsidRPr="003B341C">
                    <w:rPr>
                      <w:rFonts w:ascii="Times New Roman" w:eastAsia="Times New Roman" w:hAnsi="Times New Roman" w:cs="Times New Roman"/>
                      <w:lang w:eastAsia="uk-UA"/>
                    </w:rPr>
                    <w:t>каналізаційно</w:t>
                  </w:r>
                  <w:proofErr w:type="spellEnd"/>
                  <w:r w:rsidRPr="003B341C">
                    <w:rPr>
                      <w:rFonts w:ascii="Times New Roman" w:eastAsia="Times New Roman" w:hAnsi="Times New Roman" w:cs="Times New Roman"/>
                      <w:lang w:eastAsia="uk-UA"/>
                    </w:rPr>
                    <w:t>-насосних станціях</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Технічне переоснащення системи очистки димових газів заводу «Енергія» та впровадження сучасних екологічних технологій</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Технічна та біологічна рекультивація поверхні полігону з улаштуванням полігону ТПВ №5</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 зокрема:</w:t>
                  </w: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570 000,0</w:t>
                  </w: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316 368,8</w:t>
                  </w:r>
                </w:p>
              </w:tc>
              <w:tc>
                <w:tcPr>
                  <w:tcW w:w="722" w:type="pct"/>
                  <w:vAlign w:val="center"/>
                </w:tcPr>
                <w:p w:rsidR="0078397A" w:rsidRPr="003B341C" w:rsidRDefault="0078397A" w:rsidP="001A1E5B">
                  <w:pPr>
                    <w:spacing w:after="0"/>
                    <w:ind w:left="-98"/>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886 368,8</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p>
              </w:tc>
            </w:tr>
            <w:tr w:rsidR="0078397A" w:rsidRPr="003B341C" w:rsidTr="00C314AA">
              <w:tc>
                <w:tcPr>
                  <w:tcW w:w="2111" w:type="pct"/>
                </w:tcPr>
                <w:p w:rsidR="0078397A" w:rsidRPr="003B341C" w:rsidRDefault="0078397A"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340 000,0</w:t>
                  </w: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254 000,0</w:t>
                  </w:r>
                </w:p>
              </w:tc>
              <w:tc>
                <w:tcPr>
                  <w:tcW w:w="722" w:type="pct"/>
                  <w:vAlign w:val="center"/>
                </w:tcPr>
                <w:p w:rsidR="0078397A" w:rsidRPr="003B341C" w:rsidRDefault="0078397A" w:rsidP="001A1E5B">
                  <w:pPr>
                    <w:spacing w:after="0"/>
                    <w:ind w:left="-98"/>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594 000,0</w:t>
                  </w:r>
                </w:p>
              </w:tc>
            </w:tr>
            <w:tr w:rsidR="0078397A" w:rsidRPr="003B341C" w:rsidTr="00C314AA">
              <w:tc>
                <w:tcPr>
                  <w:tcW w:w="2111" w:type="pct"/>
                </w:tcPr>
                <w:p w:rsidR="0078397A" w:rsidRPr="003B341C" w:rsidRDefault="0078397A"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w:t>
                  </w: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230 000,0</w:t>
                  </w: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62 368,8</w:t>
                  </w:r>
                </w:p>
              </w:tc>
              <w:tc>
                <w:tcPr>
                  <w:tcW w:w="722" w:type="pct"/>
                  <w:vAlign w:val="center"/>
                </w:tcPr>
                <w:p w:rsidR="0078397A" w:rsidRPr="003B341C" w:rsidRDefault="0078397A" w:rsidP="001A1E5B">
                  <w:pPr>
                    <w:spacing w:after="0"/>
                    <w:ind w:left="-98"/>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78397A" w:rsidRPr="003B341C" w:rsidRDefault="0078397A" w:rsidP="001A1E5B">
                  <w:pPr>
                    <w:shd w:val="clear" w:color="auto" w:fill="FFFFFF"/>
                    <w:spacing w:after="0"/>
                    <w:ind w:left="-9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292 368,8</w:t>
                  </w:r>
                </w:p>
              </w:tc>
            </w:tr>
            <w:tr w:rsidR="0078397A" w:rsidRPr="003B341C" w:rsidTr="00C314AA">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w:t>
                  </w: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78397A" w:rsidRPr="003B341C" w:rsidRDefault="0078397A" w:rsidP="003B341C">
                  <w:pPr>
                    <w:shd w:val="clear" w:color="auto" w:fill="FFFFFF"/>
                    <w:spacing w:after="0"/>
                    <w:jc w:val="center"/>
                    <w:textAlignment w:val="baseline"/>
                    <w:rPr>
                      <w:rFonts w:ascii="Times New Roman" w:eastAsia="Times New Roman" w:hAnsi="Times New Roman" w:cs="Times New Roman"/>
                      <w:lang w:eastAsia="uk-UA"/>
                    </w:rPr>
                  </w:pPr>
                </w:p>
              </w:tc>
            </w:tr>
            <w:tr w:rsidR="0078397A" w:rsidRPr="003B341C" w:rsidTr="00C314AA">
              <w:trPr>
                <w:trHeight w:val="587"/>
              </w:trPr>
              <w:tc>
                <w:tcPr>
                  <w:tcW w:w="2111" w:type="pct"/>
                </w:tcPr>
                <w:p w:rsidR="0078397A" w:rsidRPr="003B341C" w:rsidRDefault="0078397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89" w:type="pct"/>
                  <w:gridSpan w:val="4"/>
                </w:tcPr>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Програми економічного і соціального розвитку міста Києва на відповідний період.</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трудовими ресурсами необхідної кваліфікації;</w:t>
                  </w:r>
                </w:p>
                <w:p w:rsidR="0078397A" w:rsidRPr="003B341C" w:rsidRDefault="0078397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матеріальними ресурсами (наявні земля, обладнання, технології)</w:t>
                  </w:r>
                </w:p>
              </w:tc>
            </w:tr>
          </w:tbl>
          <w:p w:rsidR="00743816" w:rsidRPr="003B341C" w:rsidRDefault="00743816" w:rsidP="003B341C">
            <w:pPr>
              <w:spacing w:after="0"/>
              <w:jc w:val="center"/>
              <w:rPr>
                <w:rFonts w:ascii="Times New Roman" w:hAnsi="Times New Roman" w:cs="Times New Roman"/>
              </w:rPr>
            </w:pPr>
          </w:p>
        </w:tc>
        <w:tc>
          <w:tcPr>
            <w:tcW w:w="8331" w:type="dxa"/>
          </w:tcPr>
          <w:p w:rsidR="0078397A" w:rsidRPr="003B341C" w:rsidRDefault="0078397A"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8397A" w:rsidRPr="003B341C" w:rsidRDefault="0078397A" w:rsidP="003B341C">
            <w:pPr>
              <w:widowControl w:val="0"/>
              <w:autoSpaceDE w:val="0"/>
              <w:autoSpaceDN w:val="0"/>
              <w:spacing w:after="0"/>
              <w:rPr>
                <w:rFonts w:ascii="Times New Roman" w:eastAsia="Calibri" w:hAnsi="Times New Roman" w:cs="Times New Roman"/>
                <w:lang w:eastAsia="ru-RU" w:bidi="ru-RU"/>
              </w:rPr>
            </w:pPr>
            <w:r w:rsidRPr="00514290">
              <w:rPr>
                <w:rFonts w:ascii="Times New Roman" w:eastAsia="Calibri" w:hAnsi="Times New Roman" w:cs="Times New Roman"/>
                <w:b/>
                <w:bCs/>
                <w:lang w:eastAsia="ru-RU" w:bidi="ru-RU"/>
              </w:rPr>
              <w:t>2.5.12.</w:t>
            </w:r>
            <w:r w:rsidRPr="003B341C">
              <w:rPr>
                <w:rFonts w:ascii="Times New Roman" w:eastAsia="Calibri" w:hAnsi="Times New Roman" w:cs="Times New Roman"/>
                <w:lang w:eastAsia="ru-RU" w:bidi="ru-RU"/>
              </w:rPr>
              <w:t> Впровадження сучасних екологічних технологій переробки побутових відходів та знезараження шкідливих речовин</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1"/>
              <w:gridCol w:w="881"/>
              <w:gridCol w:w="881"/>
              <w:gridCol w:w="881"/>
              <w:gridCol w:w="883"/>
            </w:tblGrid>
            <w:tr w:rsidR="0078397A" w:rsidRPr="003B341C" w:rsidTr="00C314AA">
              <w:trPr>
                <w:trHeight w:val="166"/>
              </w:trPr>
              <w:tc>
                <w:tcPr>
                  <w:tcW w:w="2279" w:type="pct"/>
                  <w:tcBorders>
                    <w:top w:val="single" w:sz="6" w:space="0" w:color="000000"/>
                    <w:left w:val="single" w:sz="6" w:space="0" w:color="000000"/>
                    <w:bottom w:val="single" w:sz="6" w:space="0" w:color="000000"/>
                    <w:right w:val="single" w:sz="6" w:space="0" w:color="000000"/>
                  </w:tcBorders>
                  <w:hideMark/>
                </w:tcPr>
                <w:p w:rsidR="0078397A" w:rsidRPr="00514290" w:rsidRDefault="0078397A" w:rsidP="003B341C">
                  <w:pPr>
                    <w:spacing w:after="0"/>
                    <w:ind w:left="57" w:right="57"/>
                    <w:jc w:val="both"/>
                    <w:rPr>
                      <w:rFonts w:ascii="Times New Roman" w:eastAsia="Times New Roman" w:hAnsi="Times New Roman" w:cs="Times New Roman"/>
                      <w:b/>
                      <w:bCs/>
                      <w:lang w:eastAsia="ru-RU"/>
                    </w:rPr>
                  </w:pPr>
                  <w:r w:rsidRPr="00514290">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78397A" w:rsidRPr="00514290" w:rsidRDefault="0078397A" w:rsidP="003B341C">
                  <w:pPr>
                    <w:spacing w:after="0"/>
                    <w:ind w:left="57" w:right="57"/>
                    <w:jc w:val="both"/>
                    <w:rPr>
                      <w:rFonts w:ascii="Times New Roman" w:eastAsia="Times New Roman" w:hAnsi="Times New Roman" w:cs="Times New Roman"/>
                      <w:b/>
                      <w:bCs/>
                      <w:lang w:eastAsia="ru-RU"/>
                    </w:rPr>
                  </w:pPr>
                  <w:r w:rsidRPr="00514290">
                    <w:rPr>
                      <w:rFonts w:ascii="Times New Roman" w:eastAsia="Calibri" w:hAnsi="Times New Roman" w:cs="Times New Roman"/>
                      <w:b/>
                      <w:bCs/>
                      <w:lang w:eastAsia="ru-RU" w:bidi="ru-RU"/>
                    </w:rPr>
                    <w:t>2.5.12</w:t>
                  </w:r>
                </w:p>
              </w:tc>
            </w:tr>
            <w:tr w:rsidR="0078397A"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514290">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Впровадження сучасних екологічних технологій переробки побутових відходів та знезараження шкідливих речовин</w:t>
                  </w:r>
                  <w:r w:rsidRPr="003B341C">
                    <w:rPr>
                      <w:rFonts w:ascii="Times New Roman" w:eastAsia="Times New Roman" w:hAnsi="Times New Roman" w:cs="Times New Roman"/>
                      <w:lang w:eastAsia="ru-RU"/>
                    </w:rPr>
                    <w:t> </w:t>
                  </w:r>
                </w:p>
              </w:tc>
            </w:tr>
            <w:tr w:rsidR="0078397A"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78397A" w:rsidRPr="003B341C" w:rsidRDefault="00413C5C"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78397A" w:rsidRPr="00514290" w:rsidRDefault="0078397A"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iCs/>
                      <w:lang w:eastAsia="ru-RU"/>
                    </w:rPr>
                  </w:pPr>
                  <w:r w:rsidRPr="00514290">
                    <w:rPr>
                      <w:rFonts w:ascii="Times New Roman" w:eastAsia="Times New Roman" w:hAnsi="Times New Roman" w:cs="Times New Roman"/>
                      <w:b/>
                      <w:bCs/>
                      <w:iCs/>
                      <w:lang w:eastAsia="ru-RU"/>
                    </w:rPr>
                    <w:t>Стратегічна ціль І. «Формування згуртованої держави в соціальному, гуманітарному, економічному, екологічному, безпековому та просторовому</w:t>
                  </w:r>
                  <w:r w:rsidRPr="00514290">
                    <w:rPr>
                      <w:rFonts w:ascii="Times New Roman" w:eastAsia="Times New Roman" w:hAnsi="Times New Roman" w:cs="Times New Roman"/>
                      <w:b/>
                      <w:bCs/>
                      <w:iCs/>
                      <w:spacing w:val="-1"/>
                      <w:lang w:eastAsia="ru-RU"/>
                    </w:rPr>
                    <w:t xml:space="preserve"> </w:t>
                  </w:r>
                  <w:r w:rsidRPr="00514290">
                    <w:rPr>
                      <w:rFonts w:ascii="Times New Roman" w:eastAsia="Times New Roman" w:hAnsi="Times New Roman" w:cs="Times New Roman"/>
                      <w:b/>
                      <w:bCs/>
                      <w:iCs/>
                      <w:lang w:eastAsia="ru-RU"/>
                    </w:rPr>
                    <w:t>вимірах»</w:t>
                  </w:r>
                </w:p>
                <w:p w:rsidR="0078397A" w:rsidRPr="00514290" w:rsidRDefault="0078397A" w:rsidP="003B341C">
                  <w:pPr>
                    <w:tabs>
                      <w:tab w:val="left" w:pos="2437"/>
                      <w:tab w:val="left" w:pos="3279"/>
                      <w:tab w:val="left" w:pos="3769"/>
                      <w:tab w:val="left" w:pos="5095"/>
                      <w:tab w:val="left" w:pos="7561"/>
                      <w:tab w:val="left" w:pos="8156"/>
                    </w:tabs>
                    <w:spacing w:after="0"/>
                    <w:ind w:left="57" w:right="57"/>
                    <w:jc w:val="both"/>
                    <w:rPr>
                      <w:rFonts w:ascii="Times New Roman" w:eastAsia="Times New Roman" w:hAnsi="Times New Roman" w:cs="Times New Roman"/>
                      <w:b/>
                      <w:bCs/>
                      <w:iCs/>
                      <w:lang w:eastAsia="ru-RU"/>
                    </w:rPr>
                  </w:pPr>
                  <w:r w:rsidRPr="00514290">
                    <w:rPr>
                      <w:rFonts w:ascii="Times New Roman" w:eastAsia="Times New Roman" w:hAnsi="Times New Roman" w:cs="Times New Roman"/>
                      <w:b/>
                      <w:bCs/>
                      <w:iCs/>
                      <w:lang w:eastAsia="ru-RU"/>
                    </w:rPr>
                    <w:t xml:space="preserve">Оперативна ціль 4 «Розвиток інфраструктури та </w:t>
                  </w:r>
                  <w:r w:rsidRPr="00514290">
                    <w:rPr>
                      <w:rFonts w:ascii="Times New Roman" w:eastAsia="Times New Roman" w:hAnsi="Times New Roman" w:cs="Times New Roman"/>
                      <w:b/>
                      <w:bCs/>
                      <w:iCs/>
                      <w:spacing w:val="-4"/>
                      <w:lang w:eastAsia="ru-RU"/>
                    </w:rPr>
                    <w:t xml:space="preserve">цифрова </w:t>
                  </w:r>
                  <w:r w:rsidRPr="00514290">
                    <w:rPr>
                      <w:rFonts w:ascii="Times New Roman" w:eastAsia="Times New Roman" w:hAnsi="Times New Roman" w:cs="Times New Roman"/>
                      <w:b/>
                      <w:bCs/>
                      <w:iCs/>
                      <w:lang w:eastAsia="ru-RU"/>
                    </w:rPr>
                    <w:t>трансформація</w:t>
                  </w:r>
                  <w:r w:rsidRPr="00514290">
                    <w:rPr>
                      <w:rFonts w:ascii="Times New Roman" w:eastAsia="Times New Roman" w:hAnsi="Times New Roman" w:cs="Times New Roman"/>
                      <w:b/>
                      <w:bCs/>
                      <w:iCs/>
                      <w:spacing w:val="-4"/>
                      <w:lang w:eastAsia="ru-RU"/>
                    </w:rPr>
                    <w:t xml:space="preserve"> </w:t>
                  </w:r>
                  <w:r w:rsidRPr="00514290">
                    <w:rPr>
                      <w:rFonts w:ascii="Times New Roman" w:eastAsia="Times New Roman" w:hAnsi="Times New Roman" w:cs="Times New Roman"/>
                      <w:b/>
                      <w:bCs/>
                      <w:iCs/>
                      <w:lang w:eastAsia="ru-RU"/>
                    </w:rPr>
                    <w:t>регіонів»</w:t>
                  </w:r>
                </w:p>
                <w:p w:rsidR="0078397A" w:rsidRPr="00514290" w:rsidRDefault="0078397A" w:rsidP="003B341C">
                  <w:pPr>
                    <w:spacing w:after="0"/>
                    <w:ind w:left="57" w:right="57"/>
                    <w:jc w:val="both"/>
                    <w:rPr>
                      <w:rFonts w:ascii="Times New Roman" w:eastAsia="Calibri" w:hAnsi="Times New Roman" w:cs="Times New Roman"/>
                      <w:b/>
                      <w:bCs/>
                      <w:iCs/>
                    </w:rPr>
                  </w:pPr>
                  <w:r w:rsidRPr="00514290">
                    <w:rPr>
                      <w:rFonts w:ascii="Times New Roman" w:eastAsia="Calibri" w:hAnsi="Times New Roman" w:cs="Times New Roman"/>
                      <w:b/>
                      <w:bCs/>
                      <w:iCs/>
                    </w:rPr>
                    <w:t>Завдання за напрямом «Розвиток інженерної інфраструктури»</w:t>
                  </w:r>
                </w:p>
                <w:p w:rsidR="0078397A" w:rsidRPr="00514290" w:rsidRDefault="0078397A"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iCs/>
                      <w:lang w:eastAsia="ru-RU"/>
                    </w:rPr>
                  </w:pPr>
                  <w:r w:rsidRPr="00514290">
                    <w:rPr>
                      <w:rFonts w:ascii="Times New Roman" w:eastAsia="Times New Roman" w:hAnsi="Times New Roman" w:cs="Times New Roman"/>
                      <w:b/>
                      <w:bCs/>
                      <w:lang w:eastAsia="ru-RU"/>
                    </w:rPr>
                    <w:t xml:space="preserve">5. Сприяння створенню мережі </w:t>
                  </w:r>
                  <w:proofErr w:type="spellStart"/>
                  <w:r w:rsidRPr="00514290">
                    <w:rPr>
                      <w:rFonts w:ascii="Times New Roman" w:eastAsia="Times New Roman" w:hAnsi="Times New Roman" w:cs="Times New Roman"/>
                      <w:b/>
                      <w:bCs/>
                      <w:lang w:eastAsia="ru-RU"/>
                    </w:rPr>
                    <w:t>сміттєпереробних</w:t>
                  </w:r>
                  <w:proofErr w:type="spellEnd"/>
                  <w:r w:rsidRPr="00514290">
                    <w:rPr>
                      <w:rFonts w:ascii="Times New Roman" w:eastAsia="Times New Roman" w:hAnsi="Times New Roman" w:cs="Times New Roman"/>
                      <w:b/>
                      <w:bCs/>
                      <w:lang w:eastAsia="ru-RU"/>
                    </w:rPr>
                    <w:t xml:space="preserve"> підприємств, проведенню роз’яснювальної роботи з підвищення рівня поінформованості населення щодо управління відходами</w:t>
                  </w:r>
                </w:p>
                <w:p w:rsidR="0078397A" w:rsidRPr="00514290" w:rsidRDefault="0078397A"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iCs/>
                      <w:lang w:eastAsia="ru-RU"/>
                    </w:rPr>
                  </w:pPr>
                  <w:r w:rsidRPr="00514290">
                    <w:rPr>
                      <w:rFonts w:ascii="Times New Roman" w:eastAsia="Times New Roman" w:hAnsi="Times New Roman" w:cs="Times New Roman"/>
                      <w:b/>
                      <w:bCs/>
                      <w:iCs/>
                      <w:lang w:eastAsia="ru-RU"/>
                    </w:rPr>
                    <w:t>6. Впровадження системи біологічного очищення побутових та промислових стоків на рівні територіальних громад для забезпечення екологічної</w:t>
                  </w:r>
                  <w:r w:rsidRPr="00514290">
                    <w:rPr>
                      <w:rFonts w:ascii="Times New Roman" w:eastAsia="Times New Roman" w:hAnsi="Times New Roman" w:cs="Times New Roman"/>
                      <w:b/>
                      <w:bCs/>
                      <w:iCs/>
                      <w:spacing w:val="-3"/>
                      <w:lang w:eastAsia="ru-RU"/>
                    </w:rPr>
                    <w:t xml:space="preserve"> </w:t>
                  </w:r>
                  <w:r w:rsidRPr="00514290">
                    <w:rPr>
                      <w:rFonts w:ascii="Times New Roman" w:eastAsia="Times New Roman" w:hAnsi="Times New Roman" w:cs="Times New Roman"/>
                      <w:b/>
                      <w:bCs/>
                      <w:iCs/>
                      <w:lang w:eastAsia="ru-RU"/>
                    </w:rPr>
                    <w:t>безпеки</w:t>
                  </w:r>
                </w:p>
                <w:p w:rsidR="0078397A" w:rsidRPr="00514290" w:rsidRDefault="0078397A" w:rsidP="003B341C">
                  <w:pPr>
                    <w:spacing w:after="0"/>
                    <w:ind w:left="57" w:right="57"/>
                    <w:jc w:val="both"/>
                    <w:rPr>
                      <w:rFonts w:ascii="Times New Roman" w:eastAsia="Calibri" w:hAnsi="Times New Roman" w:cs="Times New Roman"/>
                      <w:b/>
                      <w:bCs/>
                      <w:iCs/>
                    </w:rPr>
                  </w:pPr>
                  <w:r w:rsidRPr="00514290">
                    <w:rPr>
                      <w:rFonts w:ascii="Times New Roman" w:eastAsia="Calibri" w:hAnsi="Times New Roman" w:cs="Times New Roman"/>
                      <w:b/>
                      <w:bCs/>
                      <w:iCs/>
                    </w:rPr>
                    <w:t>Стратегічна ціль ІІ. «Підвищення рівня конкурентоспроможності регіонів»</w:t>
                  </w:r>
                </w:p>
                <w:p w:rsidR="0078397A" w:rsidRPr="00514290" w:rsidRDefault="0078397A" w:rsidP="003B341C">
                  <w:pPr>
                    <w:spacing w:after="0"/>
                    <w:ind w:left="57" w:right="57"/>
                    <w:jc w:val="both"/>
                    <w:rPr>
                      <w:rFonts w:ascii="Times New Roman" w:eastAsia="Times New Roman" w:hAnsi="Times New Roman" w:cs="Times New Roman"/>
                      <w:b/>
                      <w:bCs/>
                      <w:iCs/>
                      <w:lang w:eastAsia="ru-RU"/>
                    </w:rPr>
                  </w:pPr>
                  <w:r w:rsidRPr="00514290">
                    <w:rPr>
                      <w:rFonts w:ascii="Times New Roman" w:eastAsia="Times New Roman" w:hAnsi="Times New Roman" w:cs="Times New Roman"/>
                      <w:b/>
                      <w:bCs/>
                      <w:iCs/>
                      <w:lang w:eastAsia="ru-RU"/>
                    </w:rPr>
                    <w:t>Оперативна ціль 4 «Сприяння впровадженню інновацій та зростанню технологічного рівня регіональної економіки, підтримка інноваційних підприємств та стартапів»</w:t>
                  </w:r>
                </w:p>
                <w:p w:rsidR="0078397A" w:rsidRPr="00514290" w:rsidRDefault="0078397A"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lang w:eastAsia="ru-RU"/>
                    </w:rPr>
                  </w:pPr>
                  <w:r w:rsidRPr="00514290">
                    <w:rPr>
                      <w:rFonts w:ascii="Times New Roman" w:eastAsia="Times New Roman" w:hAnsi="Times New Roman" w:cs="Times New Roman"/>
                      <w:b/>
                      <w:bCs/>
                      <w:lang w:eastAsia="ru-RU"/>
                    </w:rPr>
                    <w:t xml:space="preserve">1. Сприяння переоснащенню виробництв на базі сучасних технологій, зокрема енергоефективних, ресурсозберігаючих та екологічно безпечних, зниження техногенного навантаження на </w:t>
                  </w:r>
                  <w:r w:rsidRPr="00514290">
                    <w:rPr>
                      <w:rFonts w:ascii="Times New Roman" w:eastAsia="Times New Roman" w:hAnsi="Times New Roman" w:cs="Times New Roman"/>
                      <w:b/>
                      <w:bCs/>
                      <w:lang w:eastAsia="ru-RU"/>
                    </w:rPr>
                    <w:lastRenderedPageBreak/>
                    <w:t>регіональні екосистеми, підвищення ефективності використання сировини місцевого походження тощо</w:t>
                  </w:r>
                </w:p>
              </w:tc>
            </w:tr>
            <w:tr w:rsidR="0078397A"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07281E">
                    <w:rPr>
                      <w:rFonts w:ascii="Times New Roman" w:eastAsia="Times New Roman" w:hAnsi="Times New Roman" w:cs="Times New Roman"/>
                      <w:b/>
                      <w:bCs/>
                      <w:lang w:eastAsia="ru-RU"/>
                    </w:rPr>
                    <w:lastRenderedPageBreak/>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78397A" w:rsidRPr="003B341C" w:rsidRDefault="0078397A"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 Києва</w:t>
                  </w:r>
                </w:p>
                <w:p w:rsidR="0078397A" w:rsidRPr="003B341C" w:rsidRDefault="0078397A"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2.5. </w:t>
                  </w:r>
                  <w:proofErr w:type="spellStart"/>
                  <w:r w:rsidRPr="003B341C">
                    <w:rPr>
                      <w:rFonts w:ascii="Times New Roman" w:eastAsia="Times New Roman" w:hAnsi="Times New Roman" w:cs="Times New Roman"/>
                      <w:lang w:eastAsia="ru-RU"/>
                    </w:rPr>
                    <w:t>Екополітика</w:t>
                  </w:r>
                  <w:proofErr w:type="spellEnd"/>
                  <w:r w:rsidRPr="003B341C">
                    <w:rPr>
                      <w:rFonts w:ascii="Times New Roman" w:eastAsia="Times New Roman" w:hAnsi="Times New Roman" w:cs="Times New Roman"/>
                      <w:lang w:eastAsia="ru-RU"/>
                    </w:rPr>
                    <w:t xml:space="preserve"> та охорона довкілля</w:t>
                  </w:r>
                </w:p>
                <w:p w:rsidR="0078397A" w:rsidRPr="003B341C" w:rsidRDefault="0078397A"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1. Забезпечення екологічної безпеки в столиці та зниження негативного впливу на довкілля</w:t>
                  </w:r>
                </w:p>
                <w:p w:rsidR="0078397A" w:rsidRPr="003B341C" w:rsidRDefault="0078397A"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1.1. Зменшення негативного впливу промисловості</w:t>
                  </w:r>
                </w:p>
                <w:p w:rsidR="0078397A"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1.3. Впровадження сучасних методів переробки твердих побутових відходів та обмеження їх поховання на полігонах (мета-</w:t>
                  </w:r>
                  <w:proofErr w:type="spellStart"/>
                  <w:r w:rsidRPr="003B341C">
                    <w:rPr>
                      <w:rFonts w:ascii="Times New Roman" w:eastAsia="Times New Roman" w:hAnsi="Times New Roman" w:cs="Times New Roman"/>
                      <w:lang w:eastAsia="ru-RU"/>
                    </w:rPr>
                    <w:t>Zerowaste</w:t>
                  </w:r>
                  <w:proofErr w:type="spellEnd"/>
                  <w:r w:rsidRPr="003B341C">
                    <w:rPr>
                      <w:rFonts w:ascii="Times New Roman" w:eastAsia="Times New Roman" w:hAnsi="Times New Roman" w:cs="Times New Roman"/>
                      <w:lang w:eastAsia="ru-RU"/>
                    </w:rPr>
                    <w:t>)</w:t>
                  </w:r>
                </w:p>
                <w:p w:rsidR="007D011E" w:rsidRDefault="007D011E" w:rsidP="003B341C">
                  <w:pPr>
                    <w:spacing w:after="0"/>
                    <w:ind w:left="57" w:right="57"/>
                    <w:jc w:val="both"/>
                    <w:rPr>
                      <w:rFonts w:ascii="Times New Roman" w:eastAsia="Times New Roman" w:hAnsi="Times New Roman" w:cs="Times New Roman"/>
                      <w:lang w:eastAsia="ru-RU"/>
                    </w:rPr>
                  </w:pPr>
                </w:p>
                <w:p w:rsidR="009B6C57" w:rsidRPr="003B341C" w:rsidRDefault="009B6C57" w:rsidP="003B341C">
                  <w:pPr>
                    <w:spacing w:after="0"/>
                    <w:ind w:left="57" w:right="57"/>
                    <w:jc w:val="both"/>
                    <w:rPr>
                      <w:rFonts w:ascii="Times New Roman" w:eastAsia="Times New Roman" w:hAnsi="Times New Roman" w:cs="Times New Roman"/>
                      <w:lang w:eastAsia="ru-RU"/>
                    </w:rPr>
                  </w:pPr>
                </w:p>
              </w:tc>
            </w:tr>
            <w:tr w:rsidR="009B6C57" w:rsidRPr="003B341C" w:rsidTr="00C314AA">
              <w:trPr>
                <w:trHeight w:val="60"/>
              </w:trPr>
              <w:tc>
                <w:tcPr>
                  <w:tcW w:w="2279" w:type="pct"/>
                  <w:tcBorders>
                    <w:top w:val="nil"/>
                    <w:left w:val="single" w:sz="6" w:space="0" w:color="000000"/>
                    <w:bottom w:val="single" w:sz="6" w:space="0" w:color="000000"/>
                    <w:right w:val="single" w:sz="6" w:space="0" w:color="000000"/>
                  </w:tcBorders>
                </w:tcPr>
                <w:p w:rsidR="009B6C57" w:rsidRDefault="009B6C57" w:rsidP="003B341C">
                  <w:pPr>
                    <w:spacing w:after="0"/>
                    <w:ind w:left="57" w:right="57"/>
                    <w:jc w:val="both"/>
                    <w:rPr>
                      <w:rFonts w:ascii="Times New Roman" w:eastAsia="Times New Roman" w:hAnsi="Times New Roman" w:cs="Times New Roman"/>
                      <w:b/>
                      <w:bCs/>
                      <w:lang w:eastAsia="ru-RU"/>
                    </w:rPr>
                  </w:pPr>
                  <w:r w:rsidRPr="009B6C57">
                    <w:rPr>
                      <w:rFonts w:ascii="Times New Roman" w:eastAsia="Times New Roman" w:hAnsi="Times New Roman" w:cs="Times New Roman"/>
                      <w:b/>
                      <w:bCs/>
                      <w:lang w:eastAsia="ru-RU"/>
                    </w:rPr>
                    <w:t xml:space="preserve">Вилучено </w:t>
                  </w:r>
                </w:p>
                <w:p w:rsidR="009B6C57" w:rsidRDefault="009B6C57" w:rsidP="003B341C">
                  <w:pPr>
                    <w:spacing w:after="0"/>
                    <w:ind w:left="57" w:right="57"/>
                    <w:jc w:val="both"/>
                    <w:rPr>
                      <w:rFonts w:ascii="Times New Roman" w:eastAsia="Times New Roman" w:hAnsi="Times New Roman" w:cs="Times New Roman"/>
                      <w:b/>
                      <w:bCs/>
                      <w:lang w:eastAsia="ru-RU"/>
                    </w:rPr>
                  </w:pPr>
                </w:p>
                <w:p w:rsidR="009B6C57" w:rsidRDefault="009B6C57" w:rsidP="003B341C">
                  <w:pPr>
                    <w:spacing w:after="0"/>
                    <w:ind w:left="57" w:right="57"/>
                    <w:jc w:val="both"/>
                    <w:rPr>
                      <w:rFonts w:ascii="Times New Roman" w:eastAsia="Times New Roman" w:hAnsi="Times New Roman" w:cs="Times New Roman"/>
                      <w:b/>
                      <w:bCs/>
                      <w:lang w:eastAsia="ru-RU"/>
                    </w:rPr>
                  </w:pPr>
                </w:p>
                <w:p w:rsidR="009B6C57" w:rsidRDefault="009B6C57" w:rsidP="003B341C">
                  <w:pPr>
                    <w:spacing w:after="0"/>
                    <w:ind w:left="57" w:right="57"/>
                    <w:jc w:val="both"/>
                    <w:rPr>
                      <w:rFonts w:ascii="Times New Roman" w:eastAsia="Times New Roman" w:hAnsi="Times New Roman" w:cs="Times New Roman"/>
                      <w:b/>
                      <w:bCs/>
                      <w:lang w:eastAsia="ru-RU"/>
                    </w:rPr>
                  </w:pPr>
                </w:p>
                <w:p w:rsidR="009B6C57" w:rsidRDefault="009B6C57" w:rsidP="003B341C">
                  <w:pPr>
                    <w:spacing w:after="0"/>
                    <w:ind w:left="57" w:right="57"/>
                    <w:jc w:val="both"/>
                    <w:rPr>
                      <w:rFonts w:ascii="Times New Roman" w:eastAsia="Times New Roman" w:hAnsi="Times New Roman" w:cs="Times New Roman"/>
                      <w:b/>
                      <w:bCs/>
                      <w:lang w:eastAsia="ru-RU"/>
                    </w:rPr>
                  </w:pPr>
                </w:p>
                <w:p w:rsidR="009B6C57" w:rsidRDefault="009B6C57" w:rsidP="003B341C">
                  <w:pPr>
                    <w:spacing w:after="0"/>
                    <w:ind w:left="57" w:right="57"/>
                    <w:jc w:val="both"/>
                    <w:rPr>
                      <w:rFonts w:ascii="Times New Roman" w:eastAsia="Times New Roman" w:hAnsi="Times New Roman" w:cs="Times New Roman"/>
                      <w:b/>
                      <w:bCs/>
                      <w:lang w:eastAsia="ru-RU"/>
                    </w:rPr>
                  </w:pPr>
                </w:p>
                <w:p w:rsidR="009B6C57" w:rsidRDefault="009B6C57" w:rsidP="003B341C">
                  <w:pPr>
                    <w:spacing w:after="0"/>
                    <w:ind w:left="57" w:right="57"/>
                    <w:jc w:val="both"/>
                    <w:rPr>
                      <w:rFonts w:ascii="Times New Roman" w:eastAsia="Times New Roman" w:hAnsi="Times New Roman" w:cs="Times New Roman"/>
                      <w:b/>
                      <w:bCs/>
                      <w:lang w:eastAsia="ru-RU"/>
                    </w:rPr>
                  </w:pPr>
                </w:p>
                <w:p w:rsidR="009B6C57" w:rsidRDefault="009B6C57" w:rsidP="003B341C">
                  <w:pPr>
                    <w:spacing w:after="0"/>
                    <w:ind w:left="57" w:right="57"/>
                    <w:jc w:val="both"/>
                    <w:rPr>
                      <w:rFonts w:ascii="Times New Roman" w:eastAsia="Times New Roman" w:hAnsi="Times New Roman" w:cs="Times New Roman"/>
                      <w:b/>
                      <w:bCs/>
                      <w:lang w:eastAsia="ru-RU"/>
                    </w:rPr>
                  </w:pPr>
                </w:p>
                <w:p w:rsidR="009B6C57" w:rsidRDefault="009B6C57" w:rsidP="003B341C">
                  <w:pPr>
                    <w:spacing w:after="0"/>
                    <w:ind w:left="57" w:right="57"/>
                    <w:jc w:val="both"/>
                    <w:rPr>
                      <w:rFonts w:ascii="Times New Roman" w:eastAsia="Times New Roman" w:hAnsi="Times New Roman" w:cs="Times New Roman"/>
                      <w:b/>
                      <w:bCs/>
                      <w:lang w:eastAsia="ru-RU"/>
                    </w:rPr>
                  </w:pPr>
                </w:p>
                <w:p w:rsidR="009B6C57" w:rsidRDefault="009B6C57" w:rsidP="003B341C">
                  <w:pPr>
                    <w:spacing w:after="0"/>
                    <w:ind w:left="57" w:right="57"/>
                    <w:jc w:val="both"/>
                    <w:rPr>
                      <w:rFonts w:ascii="Times New Roman" w:eastAsia="Times New Roman" w:hAnsi="Times New Roman" w:cs="Times New Roman"/>
                      <w:b/>
                      <w:bCs/>
                      <w:lang w:eastAsia="ru-RU"/>
                    </w:rPr>
                  </w:pPr>
                </w:p>
                <w:p w:rsidR="009B6C57" w:rsidRDefault="009B6C57" w:rsidP="003B341C">
                  <w:pPr>
                    <w:spacing w:after="0"/>
                    <w:ind w:left="57" w:right="57"/>
                    <w:jc w:val="both"/>
                    <w:rPr>
                      <w:rFonts w:ascii="Times New Roman" w:eastAsia="Times New Roman" w:hAnsi="Times New Roman" w:cs="Times New Roman"/>
                      <w:b/>
                      <w:bCs/>
                      <w:lang w:eastAsia="ru-RU"/>
                    </w:rPr>
                  </w:pPr>
                </w:p>
                <w:p w:rsidR="009B6C57" w:rsidRDefault="009B6C57" w:rsidP="003B341C">
                  <w:pPr>
                    <w:spacing w:after="0"/>
                    <w:ind w:left="57" w:right="57"/>
                    <w:jc w:val="both"/>
                    <w:rPr>
                      <w:rFonts w:ascii="Times New Roman" w:eastAsia="Times New Roman" w:hAnsi="Times New Roman" w:cs="Times New Roman"/>
                      <w:b/>
                      <w:bCs/>
                      <w:lang w:eastAsia="ru-RU"/>
                    </w:rPr>
                  </w:pPr>
                </w:p>
                <w:p w:rsidR="009B6C57" w:rsidRPr="009B6C57" w:rsidRDefault="009B6C57" w:rsidP="003B341C">
                  <w:pPr>
                    <w:spacing w:after="0"/>
                    <w:ind w:left="57" w:right="57"/>
                    <w:jc w:val="both"/>
                    <w:rPr>
                      <w:rFonts w:ascii="Times New Roman" w:eastAsia="Times New Roman" w:hAnsi="Times New Roman" w:cs="Times New Roman"/>
                      <w:b/>
                      <w:bCs/>
                      <w:lang w:eastAsia="ru-RU"/>
                    </w:rPr>
                  </w:pPr>
                </w:p>
                <w:p w:rsidR="00DD07B2" w:rsidRPr="007D011E" w:rsidRDefault="00DD07B2"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9B6C57" w:rsidRPr="003B341C" w:rsidRDefault="009B6C57" w:rsidP="003B341C">
                  <w:pPr>
                    <w:shd w:val="clear" w:color="auto" w:fill="FFFFFF"/>
                    <w:spacing w:after="0"/>
                    <w:ind w:left="57" w:right="57"/>
                    <w:jc w:val="both"/>
                    <w:textAlignment w:val="baseline"/>
                    <w:rPr>
                      <w:rFonts w:ascii="Times New Roman" w:eastAsia="Times New Roman" w:hAnsi="Times New Roman" w:cs="Times New Roman"/>
                      <w:lang w:eastAsia="ru-RU"/>
                    </w:rPr>
                  </w:pPr>
                </w:p>
              </w:tc>
            </w:tr>
            <w:tr w:rsidR="0078397A" w:rsidRPr="003B341C" w:rsidTr="00C314AA">
              <w:trPr>
                <w:trHeight w:val="60"/>
              </w:trPr>
              <w:tc>
                <w:tcPr>
                  <w:tcW w:w="2279" w:type="pct"/>
                  <w:tcBorders>
                    <w:top w:val="nil"/>
                    <w:left w:val="single" w:sz="6" w:space="0" w:color="000000"/>
                    <w:bottom w:val="single" w:sz="4" w:space="0" w:color="000000"/>
                    <w:right w:val="single" w:sz="6"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1" w:type="pct"/>
                  <w:gridSpan w:val="5"/>
                  <w:tcBorders>
                    <w:top w:val="nil"/>
                    <w:left w:val="nil"/>
                    <w:bottom w:val="single" w:sz="4" w:space="0" w:color="000000"/>
                    <w:right w:val="single" w:sz="6"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 Обухівський та Києво-Святошинський райони Київської області </w:t>
                  </w:r>
                </w:p>
              </w:tc>
            </w:tr>
            <w:tr w:rsidR="0007281E" w:rsidRPr="003B341C" w:rsidTr="00C314AA">
              <w:trPr>
                <w:trHeight w:val="60"/>
              </w:trPr>
              <w:tc>
                <w:tcPr>
                  <w:tcW w:w="2279" w:type="pct"/>
                  <w:tcBorders>
                    <w:top w:val="nil"/>
                    <w:left w:val="single" w:sz="6" w:space="0" w:color="000000"/>
                    <w:bottom w:val="single" w:sz="4" w:space="0" w:color="000000"/>
                    <w:right w:val="single" w:sz="6" w:space="0" w:color="000000"/>
                  </w:tcBorders>
                </w:tcPr>
                <w:p w:rsidR="0007281E" w:rsidRPr="0007281E" w:rsidRDefault="0007281E" w:rsidP="003B341C">
                  <w:pPr>
                    <w:spacing w:after="0"/>
                    <w:ind w:left="57" w:right="57"/>
                    <w:jc w:val="both"/>
                    <w:rPr>
                      <w:rFonts w:ascii="Times New Roman" w:eastAsia="Times New Roman" w:hAnsi="Times New Roman" w:cs="Times New Roman"/>
                      <w:b/>
                      <w:bCs/>
                      <w:lang w:eastAsia="ru-RU"/>
                    </w:rPr>
                  </w:pPr>
                  <w:r w:rsidRPr="0007281E">
                    <w:rPr>
                      <w:rFonts w:ascii="Times New Roman" w:eastAsia="Times New Roman" w:hAnsi="Times New Roman" w:cs="Times New Roman"/>
                      <w:b/>
                      <w:bCs/>
                      <w:lang w:eastAsia="ru-RU"/>
                    </w:rPr>
                    <w:t xml:space="preserve">Вилучено </w:t>
                  </w:r>
                </w:p>
                <w:p w:rsidR="0007281E" w:rsidRDefault="0007281E" w:rsidP="003B341C">
                  <w:pPr>
                    <w:spacing w:after="0"/>
                    <w:ind w:left="57" w:right="57"/>
                    <w:jc w:val="both"/>
                    <w:rPr>
                      <w:rFonts w:ascii="Times New Roman" w:eastAsia="Times New Roman" w:hAnsi="Times New Roman" w:cs="Times New Roman"/>
                      <w:lang w:eastAsia="ru-RU"/>
                    </w:rPr>
                  </w:pPr>
                </w:p>
                <w:p w:rsidR="0007281E" w:rsidRPr="003B341C" w:rsidRDefault="0007281E"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4" w:space="0" w:color="000000"/>
                    <w:right w:val="single" w:sz="6" w:space="0" w:color="000000"/>
                  </w:tcBorders>
                </w:tcPr>
                <w:p w:rsidR="0007281E" w:rsidRPr="003B341C" w:rsidRDefault="0007281E" w:rsidP="003B341C">
                  <w:pPr>
                    <w:spacing w:after="0"/>
                    <w:ind w:left="57" w:right="57"/>
                    <w:jc w:val="both"/>
                    <w:rPr>
                      <w:rFonts w:ascii="Times New Roman" w:eastAsia="Times New Roman" w:hAnsi="Times New Roman" w:cs="Times New Roman"/>
                      <w:lang w:eastAsia="ru-RU"/>
                    </w:rPr>
                  </w:pPr>
                </w:p>
              </w:tc>
            </w:tr>
            <w:tr w:rsidR="0078397A" w:rsidRPr="003B341C" w:rsidTr="00C314AA">
              <w:trPr>
                <w:trHeight w:val="60"/>
              </w:trPr>
              <w:tc>
                <w:tcPr>
                  <w:tcW w:w="2279" w:type="pct"/>
                  <w:tcBorders>
                    <w:top w:val="single" w:sz="4" w:space="0" w:color="000000"/>
                    <w:left w:val="single" w:sz="4" w:space="0" w:color="000000"/>
                    <w:bottom w:val="single" w:sz="4" w:space="0" w:color="000000"/>
                    <w:right w:val="single" w:sz="4"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07281E">
                    <w:rPr>
                      <w:rFonts w:ascii="Times New Roman" w:eastAsia="Times New Roman" w:hAnsi="Times New Roman" w:cs="Times New Roman"/>
                      <w:b/>
                      <w:bCs/>
                      <w:lang w:eastAsia="ru-RU"/>
                    </w:rPr>
                    <w:lastRenderedPageBreak/>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5"/>
                  <w:tcBorders>
                    <w:top w:val="single" w:sz="4" w:space="0" w:color="000000"/>
                    <w:left w:val="single" w:sz="4" w:space="0" w:color="000000"/>
                    <w:bottom w:val="single" w:sz="4" w:space="0" w:color="000000"/>
                    <w:right w:val="single" w:sz="4" w:space="0" w:color="000000"/>
                  </w:tcBorders>
                  <w:hideMark/>
                </w:tcPr>
                <w:p w:rsidR="0078397A" w:rsidRPr="0007281E" w:rsidRDefault="0078397A" w:rsidP="003B341C">
                  <w:pPr>
                    <w:shd w:val="clear" w:color="auto" w:fill="FFFFFF"/>
                    <w:spacing w:after="0"/>
                    <w:ind w:left="57" w:right="57"/>
                    <w:jc w:val="both"/>
                    <w:textAlignment w:val="baseline"/>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xml:space="preserve">– Значні викиди у повітря шкідливих речовин (окислів азоту, </w:t>
                  </w:r>
                  <w:proofErr w:type="spellStart"/>
                  <w:r w:rsidRPr="003B341C">
                    <w:rPr>
                      <w:rFonts w:ascii="Times New Roman" w:eastAsia="Times New Roman" w:hAnsi="Times New Roman" w:cs="Times New Roman"/>
                      <w:lang w:eastAsia="ru-RU"/>
                    </w:rPr>
                    <w:t>сірчастих</w:t>
                  </w:r>
                  <w:proofErr w:type="spellEnd"/>
                  <w:r w:rsidRPr="003B341C">
                    <w:rPr>
                      <w:rFonts w:ascii="Times New Roman" w:eastAsia="Times New Roman" w:hAnsi="Times New Roman" w:cs="Times New Roman"/>
                      <w:lang w:eastAsia="ru-RU"/>
                    </w:rPr>
                    <w:t xml:space="preserve">, хлористих та фтористих </w:t>
                  </w:r>
                  <w:proofErr w:type="spellStart"/>
                  <w:r w:rsidRPr="003B341C">
                    <w:rPr>
                      <w:rFonts w:ascii="Times New Roman" w:eastAsia="Times New Roman" w:hAnsi="Times New Roman" w:cs="Times New Roman"/>
                      <w:lang w:eastAsia="ru-RU"/>
                    </w:rPr>
                    <w:t>сполук</w:t>
                  </w:r>
                  <w:proofErr w:type="spellEnd"/>
                  <w:r w:rsidRPr="003B341C">
                    <w:rPr>
                      <w:rFonts w:ascii="Times New Roman" w:eastAsia="Times New Roman" w:hAnsi="Times New Roman" w:cs="Times New Roman"/>
                      <w:lang w:eastAsia="ru-RU"/>
                    </w:rPr>
                    <w:t xml:space="preserve">, парів важких металів, золи і твердих частинок) при спалюванні твердих побутових відходів на </w:t>
                  </w:r>
                  <w:r w:rsidRPr="0007281E">
                    <w:rPr>
                      <w:rFonts w:ascii="Times New Roman" w:eastAsia="Times New Roman" w:hAnsi="Times New Roman" w:cs="Times New Roman"/>
                      <w:b/>
                      <w:bCs/>
                      <w:lang w:eastAsia="ru-RU"/>
                    </w:rPr>
                    <w:t>СП «Завод «Енергія» КП «</w:t>
                  </w:r>
                  <w:proofErr w:type="spellStart"/>
                  <w:r w:rsidRPr="0007281E">
                    <w:rPr>
                      <w:rFonts w:ascii="Times New Roman" w:eastAsia="Times New Roman" w:hAnsi="Times New Roman" w:cs="Times New Roman"/>
                      <w:b/>
                      <w:bCs/>
                      <w:lang w:eastAsia="ru-RU"/>
                    </w:rPr>
                    <w:t>Київтеплоенерго</w:t>
                  </w:r>
                  <w:proofErr w:type="spellEnd"/>
                  <w:r w:rsidRPr="0007281E">
                    <w:rPr>
                      <w:rFonts w:ascii="Times New Roman" w:eastAsia="Times New Roman" w:hAnsi="Times New Roman" w:cs="Times New Roman"/>
                      <w:b/>
                      <w:bCs/>
                      <w:lang w:eastAsia="ru-RU"/>
                    </w:rPr>
                    <w:t>»</w:t>
                  </w:r>
                </w:p>
                <w:p w:rsidR="0078397A" w:rsidRDefault="0078397A" w:rsidP="003B341C">
                  <w:pPr>
                    <w:spacing w:after="0"/>
                    <w:ind w:left="57"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xml:space="preserve">– Потенційна загроза виникнення надзвичайної ситуації техногенного характеру на полігоні твердих побутових відходів № 5 у с. Підгірці Обухівського району Київської області </w:t>
                  </w:r>
                  <w:r w:rsidR="0007281E" w:rsidRPr="0007281E">
                    <w:rPr>
                      <w:rFonts w:ascii="Times New Roman" w:eastAsia="Times New Roman" w:hAnsi="Times New Roman" w:cs="Times New Roman"/>
                      <w:b/>
                      <w:bCs/>
                      <w:lang w:eastAsia="ru-RU"/>
                    </w:rPr>
                    <w:t>(далі – вилучено)</w:t>
                  </w:r>
                </w:p>
                <w:p w:rsidR="007A5E7F" w:rsidRDefault="007A5E7F"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Default="00414647" w:rsidP="003B341C">
                  <w:pPr>
                    <w:spacing w:after="0"/>
                    <w:ind w:left="57" w:right="57"/>
                    <w:jc w:val="both"/>
                    <w:rPr>
                      <w:rFonts w:ascii="Times New Roman" w:eastAsia="Times New Roman" w:hAnsi="Times New Roman" w:cs="Times New Roman"/>
                      <w:b/>
                      <w:bCs/>
                      <w:lang w:eastAsia="ru-RU"/>
                    </w:rPr>
                  </w:pPr>
                </w:p>
                <w:p w:rsidR="00414647" w:rsidRPr="003B341C" w:rsidRDefault="00414647" w:rsidP="003B341C">
                  <w:pPr>
                    <w:spacing w:after="0"/>
                    <w:ind w:left="57" w:right="57"/>
                    <w:jc w:val="both"/>
                    <w:rPr>
                      <w:rFonts w:ascii="Times New Roman" w:eastAsia="Times New Roman" w:hAnsi="Times New Roman" w:cs="Times New Roman"/>
                      <w:lang w:eastAsia="ru-RU"/>
                    </w:rPr>
                  </w:pPr>
                </w:p>
              </w:tc>
            </w:tr>
            <w:tr w:rsidR="0078397A" w:rsidRPr="003B341C" w:rsidTr="00C314AA">
              <w:trPr>
                <w:trHeight w:val="482"/>
              </w:trPr>
              <w:tc>
                <w:tcPr>
                  <w:tcW w:w="2279" w:type="pct"/>
                  <w:vMerge w:val="restart"/>
                  <w:tcBorders>
                    <w:top w:val="single" w:sz="4" w:space="0" w:color="000000"/>
                    <w:left w:val="single" w:sz="4" w:space="0" w:color="auto"/>
                    <w:bottom w:val="single" w:sz="4" w:space="0" w:color="auto"/>
                    <w:right w:val="single" w:sz="4" w:space="0" w:color="auto"/>
                  </w:tcBorders>
                  <w:hideMark/>
                </w:tcPr>
                <w:p w:rsidR="0078397A" w:rsidRDefault="0078397A" w:rsidP="003B341C">
                  <w:pPr>
                    <w:spacing w:after="0"/>
                    <w:ind w:left="57" w:right="57"/>
                    <w:jc w:val="both"/>
                    <w:rPr>
                      <w:rFonts w:ascii="Times New Roman" w:eastAsia="Times New Roman" w:hAnsi="Times New Roman" w:cs="Times New Roman"/>
                      <w:lang w:eastAsia="ru-RU"/>
                    </w:rPr>
                  </w:pPr>
                  <w:r w:rsidRPr="00414647">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проєкту</w:t>
                  </w:r>
                  <w:proofErr w:type="spellEnd"/>
                  <w:r w:rsidRPr="003B341C">
                    <w:rPr>
                      <w:rFonts w:ascii="Times New Roman" w:eastAsia="Times New Roman" w:hAnsi="Times New Roman" w:cs="Times New Roman"/>
                      <w:lang w:eastAsia="ru-RU"/>
                    </w:rPr>
                    <w:t xml:space="preserve"> за технічним завданням:</w:t>
                  </w:r>
                </w:p>
                <w:p w:rsidR="0078397A" w:rsidRPr="003B341C"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кількість пускових комплексів з переробки побутових відходів, од.</w:t>
                  </w:r>
                </w:p>
              </w:tc>
              <w:tc>
                <w:tcPr>
                  <w:tcW w:w="544" w:type="pct"/>
                  <w:tcBorders>
                    <w:top w:val="single" w:sz="4" w:space="0" w:color="000000"/>
                    <w:left w:val="single" w:sz="4" w:space="0" w:color="auto"/>
                    <w:bottom w:val="single" w:sz="4" w:space="0" w:color="auto"/>
                    <w:right w:val="single" w:sz="4" w:space="0" w:color="auto"/>
                  </w:tcBorders>
                  <w:vAlign w:val="center"/>
                  <w:hideMark/>
                </w:tcPr>
                <w:p w:rsidR="0078397A" w:rsidRPr="003B341C" w:rsidRDefault="0078397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000000"/>
                    <w:left w:val="single" w:sz="4" w:space="0" w:color="auto"/>
                    <w:bottom w:val="single" w:sz="4" w:space="0" w:color="auto"/>
                    <w:right w:val="single" w:sz="4" w:space="0" w:color="auto"/>
                  </w:tcBorders>
                  <w:vAlign w:val="center"/>
                </w:tcPr>
                <w:p w:rsidR="0078397A" w:rsidRPr="003B341C" w:rsidRDefault="0078397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000000"/>
                    <w:left w:val="single" w:sz="4" w:space="0" w:color="auto"/>
                    <w:bottom w:val="single" w:sz="4" w:space="0" w:color="auto"/>
                    <w:right w:val="single" w:sz="4" w:space="0" w:color="auto"/>
                  </w:tcBorders>
                  <w:vAlign w:val="center"/>
                </w:tcPr>
                <w:p w:rsidR="0078397A" w:rsidRPr="003B341C" w:rsidRDefault="0078397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000000"/>
                    <w:left w:val="single" w:sz="4" w:space="0" w:color="auto"/>
                    <w:bottom w:val="single" w:sz="4" w:space="0" w:color="auto"/>
                    <w:right w:val="single" w:sz="4" w:space="0" w:color="auto"/>
                  </w:tcBorders>
                  <w:vAlign w:val="center"/>
                </w:tcPr>
                <w:p w:rsidR="0078397A" w:rsidRPr="00414647" w:rsidRDefault="0078397A" w:rsidP="003B341C">
                  <w:pPr>
                    <w:spacing w:after="0"/>
                    <w:jc w:val="center"/>
                    <w:rPr>
                      <w:rFonts w:ascii="Times New Roman" w:eastAsia="Times New Roman" w:hAnsi="Times New Roman" w:cs="Times New Roman"/>
                      <w:b/>
                      <w:bCs/>
                      <w:lang w:eastAsia="ru-RU"/>
                    </w:rPr>
                  </w:pPr>
                  <w:r w:rsidRPr="00414647">
                    <w:rPr>
                      <w:rFonts w:ascii="Times New Roman" w:eastAsia="Times New Roman" w:hAnsi="Times New Roman" w:cs="Times New Roman"/>
                      <w:b/>
                      <w:bCs/>
                      <w:lang w:eastAsia="ru-RU"/>
                    </w:rPr>
                    <w:t>2024 рік</w:t>
                  </w:r>
                </w:p>
              </w:tc>
              <w:tc>
                <w:tcPr>
                  <w:tcW w:w="545" w:type="pct"/>
                  <w:tcBorders>
                    <w:top w:val="single" w:sz="4" w:space="0" w:color="000000"/>
                    <w:left w:val="single" w:sz="4" w:space="0" w:color="auto"/>
                    <w:bottom w:val="single" w:sz="4" w:space="0" w:color="auto"/>
                    <w:right w:val="single" w:sz="4" w:space="0" w:color="auto"/>
                  </w:tcBorders>
                  <w:vAlign w:val="center"/>
                </w:tcPr>
                <w:p w:rsidR="0078397A" w:rsidRPr="003B341C" w:rsidRDefault="0078397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78397A" w:rsidRPr="003B341C" w:rsidTr="00C314AA">
              <w:trPr>
                <w:trHeight w:val="518"/>
              </w:trPr>
              <w:tc>
                <w:tcPr>
                  <w:tcW w:w="2279" w:type="pct"/>
                  <w:vMerge/>
                  <w:tcBorders>
                    <w:top w:val="single" w:sz="4" w:space="0" w:color="auto"/>
                    <w:left w:val="single" w:sz="6" w:space="0" w:color="000000"/>
                    <w:bottom w:val="single" w:sz="6" w:space="0" w:color="000000"/>
                    <w:right w:val="single" w:sz="6" w:space="0" w:color="000000"/>
                  </w:tcBorders>
                </w:tcPr>
                <w:p w:rsidR="0078397A" w:rsidRPr="003B341C" w:rsidRDefault="0078397A" w:rsidP="003B341C">
                  <w:pPr>
                    <w:spacing w:after="0"/>
                    <w:ind w:left="57" w:right="57"/>
                    <w:jc w:val="both"/>
                    <w:rPr>
                      <w:rFonts w:ascii="Times New Roman" w:eastAsia="Times New Roman" w:hAnsi="Times New Roman" w:cs="Times New Roman"/>
                      <w:lang w:eastAsia="ru-RU"/>
                    </w:rPr>
                  </w:pPr>
                </w:p>
              </w:tc>
              <w:tc>
                <w:tcPr>
                  <w:tcW w:w="544" w:type="pct"/>
                  <w:tcBorders>
                    <w:top w:val="single" w:sz="4" w:space="0" w:color="auto"/>
                    <w:left w:val="nil"/>
                    <w:bottom w:val="single" w:sz="4" w:space="0" w:color="auto"/>
                    <w:right w:val="single" w:sz="6" w:space="0" w:color="000000"/>
                  </w:tcBorders>
                  <w:vAlign w:val="center"/>
                </w:tcPr>
                <w:p w:rsidR="007A5E7F" w:rsidRDefault="007A5E7F" w:rsidP="003B341C">
                  <w:pPr>
                    <w:spacing w:after="0"/>
                    <w:jc w:val="center"/>
                    <w:rPr>
                      <w:rFonts w:ascii="Times New Roman" w:eastAsia="Times New Roman" w:hAnsi="Times New Roman" w:cs="Times New Roman"/>
                      <w:lang w:eastAsia="ru-RU"/>
                    </w:rPr>
                  </w:pPr>
                </w:p>
                <w:p w:rsidR="0078397A" w:rsidRPr="003B341C" w:rsidRDefault="0078397A" w:rsidP="003B341C">
                  <w:pPr>
                    <w:spacing w:after="0"/>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2</w:t>
                  </w:r>
                </w:p>
              </w:tc>
              <w:tc>
                <w:tcPr>
                  <w:tcW w:w="544" w:type="pct"/>
                  <w:tcBorders>
                    <w:top w:val="single" w:sz="4" w:space="0" w:color="auto"/>
                    <w:left w:val="nil"/>
                    <w:bottom w:val="single" w:sz="4" w:space="0" w:color="auto"/>
                    <w:right w:val="single" w:sz="6" w:space="0" w:color="000000"/>
                  </w:tcBorders>
                  <w:vAlign w:val="center"/>
                </w:tcPr>
                <w:p w:rsidR="007A5E7F" w:rsidRDefault="007A5E7F" w:rsidP="003B341C">
                  <w:pPr>
                    <w:spacing w:after="0"/>
                    <w:jc w:val="center"/>
                    <w:rPr>
                      <w:rFonts w:ascii="Times New Roman" w:eastAsia="Times New Roman" w:hAnsi="Times New Roman" w:cs="Times New Roman"/>
                      <w:lang w:eastAsia="ru-RU"/>
                    </w:rPr>
                  </w:pPr>
                </w:p>
                <w:p w:rsidR="0078397A" w:rsidRPr="003B341C" w:rsidRDefault="0078397A" w:rsidP="003B341C">
                  <w:pPr>
                    <w:spacing w:after="0"/>
                    <w:jc w:val="center"/>
                    <w:rPr>
                      <w:rFonts w:ascii="Times New Roman" w:eastAsia="Times New Roman" w:hAnsi="Times New Roman" w:cs="Times New Roman"/>
                      <w:vertAlign w:val="superscript"/>
                      <w:lang w:eastAsia="ru-RU"/>
                    </w:rPr>
                  </w:pPr>
                  <w:r w:rsidRPr="003B341C">
                    <w:rPr>
                      <w:rFonts w:ascii="Times New Roman" w:eastAsia="Times New Roman" w:hAnsi="Times New Roman" w:cs="Times New Roman"/>
                      <w:lang w:eastAsia="ru-RU"/>
                    </w:rPr>
                    <w:t>2</w:t>
                  </w:r>
                </w:p>
              </w:tc>
              <w:tc>
                <w:tcPr>
                  <w:tcW w:w="544" w:type="pct"/>
                  <w:tcBorders>
                    <w:top w:val="single" w:sz="4" w:space="0" w:color="auto"/>
                    <w:left w:val="nil"/>
                    <w:bottom w:val="single" w:sz="4" w:space="0" w:color="auto"/>
                    <w:right w:val="single" w:sz="6" w:space="0" w:color="000000"/>
                  </w:tcBorders>
                  <w:vAlign w:val="center"/>
                </w:tcPr>
                <w:p w:rsidR="007A5E7F" w:rsidRDefault="007A5E7F" w:rsidP="003B341C">
                  <w:pPr>
                    <w:spacing w:after="0"/>
                    <w:jc w:val="center"/>
                    <w:rPr>
                      <w:rFonts w:ascii="Times New Roman" w:eastAsia="Times New Roman" w:hAnsi="Times New Roman" w:cs="Times New Roman"/>
                      <w:b/>
                      <w:bCs/>
                      <w:lang w:eastAsia="ru-RU"/>
                    </w:rPr>
                  </w:pPr>
                </w:p>
                <w:p w:rsidR="0078397A" w:rsidRPr="00414647" w:rsidRDefault="0078397A" w:rsidP="003B341C">
                  <w:pPr>
                    <w:spacing w:after="0"/>
                    <w:jc w:val="center"/>
                    <w:rPr>
                      <w:rFonts w:ascii="Times New Roman" w:eastAsia="Times New Roman" w:hAnsi="Times New Roman" w:cs="Times New Roman"/>
                      <w:b/>
                      <w:bCs/>
                      <w:lang w:eastAsia="ru-RU"/>
                    </w:rPr>
                  </w:pPr>
                  <w:r w:rsidRPr="00414647">
                    <w:rPr>
                      <w:rFonts w:ascii="Times New Roman" w:eastAsia="Times New Roman" w:hAnsi="Times New Roman" w:cs="Times New Roman"/>
                      <w:b/>
                      <w:bCs/>
                      <w:lang w:eastAsia="ru-RU"/>
                    </w:rPr>
                    <w:t>–</w:t>
                  </w:r>
                </w:p>
              </w:tc>
              <w:tc>
                <w:tcPr>
                  <w:tcW w:w="544" w:type="pct"/>
                  <w:tcBorders>
                    <w:top w:val="single" w:sz="4" w:space="0" w:color="auto"/>
                    <w:left w:val="nil"/>
                    <w:bottom w:val="single" w:sz="4" w:space="0" w:color="auto"/>
                    <w:right w:val="single" w:sz="6" w:space="0" w:color="000000"/>
                  </w:tcBorders>
                  <w:vAlign w:val="center"/>
                </w:tcPr>
                <w:p w:rsidR="007A5E7F" w:rsidRDefault="007A5E7F" w:rsidP="003B341C">
                  <w:pPr>
                    <w:spacing w:after="0"/>
                    <w:jc w:val="center"/>
                    <w:rPr>
                      <w:rFonts w:ascii="Times New Roman" w:eastAsia="Times New Roman" w:hAnsi="Times New Roman" w:cs="Times New Roman"/>
                      <w:b/>
                      <w:bCs/>
                      <w:lang w:eastAsia="ru-RU"/>
                    </w:rPr>
                  </w:pPr>
                </w:p>
                <w:p w:rsidR="0078397A" w:rsidRPr="00414647" w:rsidRDefault="0078397A" w:rsidP="003B341C">
                  <w:pPr>
                    <w:spacing w:after="0"/>
                    <w:jc w:val="center"/>
                    <w:rPr>
                      <w:rFonts w:ascii="Times New Roman" w:eastAsia="Times New Roman" w:hAnsi="Times New Roman" w:cs="Times New Roman"/>
                      <w:b/>
                      <w:bCs/>
                      <w:lang w:eastAsia="ru-RU"/>
                    </w:rPr>
                  </w:pPr>
                  <w:r w:rsidRPr="00414647">
                    <w:rPr>
                      <w:rFonts w:ascii="Times New Roman" w:eastAsia="Times New Roman" w:hAnsi="Times New Roman" w:cs="Times New Roman"/>
                      <w:b/>
                      <w:bCs/>
                      <w:lang w:eastAsia="ru-RU"/>
                    </w:rPr>
                    <w:t>–</w:t>
                  </w:r>
                </w:p>
              </w:tc>
              <w:tc>
                <w:tcPr>
                  <w:tcW w:w="545" w:type="pct"/>
                  <w:tcBorders>
                    <w:top w:val="single" w:sz="4" w:space="0" w:color="auto"/>
                    <w:left w:val="nil"/>
                    <w:bottom w:val="single" w:sz="4" w:space="0" w:color="auto"/>
                    <w:right w:val="single" w:sz="6" w:space="0" w:color="000000"/>
                  </w:tcBorders>
                  <w:shd w:val="clear" w:color="auto" w:fill="auto"/>
                  <w:vAlign w:val="center"/>
                </w:tcPr>
                <w:p w:rsidR="007A5E7F" w:rsidRDefault="007A5E7F" w:rsidP="003B341C">
                  <w:pPr>
                    <w:spacing w:after="0"/>
                    <w:jc w:val="center"/>
                    <w:rPr>
                      <w:rFonts w:ascii="Times New Roman" w:eastAsia="Times New Roman" w:hAnsi="Times New Roman" w:cs="Times New Roman"/>
                      <w:b/>
                      <w:bCs/>
                      <w:lang w:eastAsia="ru-RU"/>
                    </w:rPr>
                  </w:pPr>
                </w:p>
                <w:p w:rsidR="0078397A" w:rsidRPr="00414647" w:rsidRDefault="0078397A" w:rsidP="003B341C">
                  <w:pPr>
                    <w:spacing w:after="0"/>
                    <w:jc w:val="center"/>
                    <w:rPr>
                      <w:rFonts w:ascii="Times New Roman" w:eastAsia="Times New Roman" w:hAnsi="Times New Roman" w:cs="Times New Roman"/>
                      <w:b/>
                      <w:bCs/>
                      <w:lang w:eastAsia="ru-RU"/>
                    </w:rPr>
                  </w:pPr>
                  <w:r w:rsidRPr="00414647">
                    <w:rPr>
                      <w:rFonts w:ascii="Times New Roman" w:eastAsia="Times New Roman" w:hAnsi="Times New Roman" w:cs="Times New Roman"/>
                      <w:b/>
                      <w:bCs/>
                      <w:lang w:eastAsia="ru-RU"/>
                    </w:rPr>
                    <w:t>–</w:t>
                  </w:r>
                </w:p>
              </w:tc>
            </w:tr>
            <w:tr w:rsidR="0078397A" w:rsidRPr="003B341C" w:rsidTr="00C314AA">
              <w:trPr>
                <w:trHeight w:val="482"/>
              </w:trPr>
              <w:tc>
                <w:tcPr>
                  <w:tcW w:w="2279" w:type="pct"/>
                  <w:tcBorders>
                    <w:left w:val="single" w:sz="6" w:space="0" w:color="000000"/>
                    <w:bottom w:val="single" w:sz="6" w:space="0" w:color="000000"/>
                    <w:right w:val="single" w:sz="6" w:space="0" w:color="000000"/>
                  </w:tcBorders>
                </w:tcPr>
                <w:p w:rsidR="0078397A" w:rsidRPr="003B341C" w:rsidRDefault="0078397A"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w:t>
                  </w:r>
                  <w:r w:rsidRPr="007A5E7F">
                    <w:rPr>
                      <w:rFonts w:ascii="Times New Roman" w:eastAsia="Times New Roman" w:hAnsi="Times New Roman" w:cs="Times New Roman"/>
                      <w:b/>
                      <w:bCs/>
                      <w:lang w:eastAsia="uk-UA"/>
                    </w:rPr>
                    <w:t>кількість пускових комплексів (ліній) з очищення димових газів, од.</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Times New Roman" w:hAnsi="Times New Roman" w:cs="Times New Roman"/>
                      <w:lang w:eastAsia="ru-RU"/>
                    </w:rPr>
                    <w:t>–</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Calibri" w:hAnsi="Times New Roman" w:cs="Times New Roman"/>
                    </w:rPr>
                    <w:t>1</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Calibri" w:hAnsi="Times New Roman" w:cs="Times New Roman"/>
                    </w:rPr>
                    <w:t>1</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Calibri" w:hAnsi="Times New Roman" w:cs="Times New Roman"/>
                    </w:rPr>
                    <w:t>2</w:t>
                  </w:r>
                </w:p>
              </w:tc>
              <w:tc>
                <w:tcPr>
                  <w:tcW w:w="545" w:type="pct"/>
                  <w:tcBorders>
                    <w:top w:val="nil"/>
                    <w:left w:val="nil"/>
                    <w:bottom w:val="single" w:sz="4" w:space="0" w:color="auto"/>
                    <w:right w:val="single" w:sz="6" w:space="0" w:color="000000"/>
                  </w:tcBorders>
                  <w:shd w:val="clear" w:color="auto" w:fill="auto"/>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Calibri" w:hAnsi="Times New Roman" w:cs="Times New Roman"/>
                    </w:rPr>
                    <w:t>4</w:t>
                  </w:r>
                </w:p>
              </w:tc>
            </w:tr>
            <w:tr w:rsidR="0078397A" w:rsidRPr="003B341C" w:rsidTr="00C314AA">
              <w:trPr>
                <w:trHeight w:val="238"/>
              </w:trPr>
              <w:tc>
                <w:tcPr>
                  <w:tcW w:w="2279" w:type="pct"/>
                  <w:tcBorders>
                    <w:left w:val="single" w:sz="6" w:space="0" w:color="000000"/>
                    <w:bottom w:val="single" w:sz="6" w:space="0" w:color="000000"/>
                    <w:right w:val="single" w:sz="6" w:space="0" w:color="000000"/>
                  </w:tcBorders>
                </w:tcPr>
                <w:p w:rsidR="0078397A" w:rsidRPr="003B341C" w:rsidRDefault="0078397A"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w:t>
                  </w:r>
                  <w:r w:rsidRPr="007A5E7F">
                    <w:rPr>
                      <w:rFonts w:ascii="Times New Roman" w:eastAsia="Times New Roman" w:hAnsi="Times New Roman" w:cs="Times New Roman"/>
                      <w:b/>
                      <w:bCs/>
                      <w:lang w:eastAsia="uk-UA"/>
                    </w:rPr>
                    <w:t xml:space="preserve">площа </w:t>
                  </w:r>
                  <w:r w:rsidRPr="003B341C">
                    <w:rPr>
                      <w:rFonts w:ascii="Times New Roman" w:eastAsia="Times New Roman" w:hAnsi="Times New Roman" w:cs="Times New Roman"/>
                      <w:lang w:eastAsia="uk-UA"/>
                    </w:rPr>
                    <w:t>відновлення земель, га</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Times New Roman" w:hAnsi="Times New Roman" w:cs="Times New Roman"/>
                      <w:lang w:eastAsia="ru-RU"/>
                    </w:rPr>
                    <w:t>–</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vertAlign w:val="superscript"/>
                    </w:rPr>
                  </w:pPr>
                  <w:r w:rsidRPr="003B341C">
                    <w:rPr>
                      <w:rFonts w:ascii="Times New Roman" w:eastAsia="Times New Roman" w:hAnsi="Times New Roman" w:cs="Times New Roman"/>
                      <w:lang w:eastAsia="uk-UA"/>
                    </w:rPr>
                    <w:t>18,15</w:t>
                  </w:r>
                </w:p>
              </w:tc>
              <w:tc>
                <w:tcPr>
                  <w:tcW w:w="544" w:type="pct"/>
                  <w:tcBorders>
                    <w:top w:val="nil"/>
                    <w:left w:val="nil"/>
                    <w:bottom w:val="single" w:sz="4" w:space="0" w:color="auto"/>
                    <w:right w:val="single" w:sz="6" w:space="0" w:color="000000"/>
                  </w:tcBorders>
                  <w:vAlign w:val="center"/>
                </w:tcPr>
                <w:p w:rsidR="0078397A" w:rsidRPr="00414647" w:rsidRDefault="0078397A" w:rsidP="003B341C">
                  <w:pPr>
                    <w:spacing w:after="0"/>
                    <w:jc w:val="center"/>
                    <w:rPr>
                      <w:rFonts w:ascii="Times New Roman" w:eastAsia="Calibri" w:hAnsi="Times New Roman" w:cs="Times New Roman"/>
                      <w:b/>
                      <w:bCs/>
                    </w:rPr>
                  </w:pPr>
                  <w:r w:rsidRPr="00414647">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tcPr>
                <w:p w:rsidR="0078397A" w:rsidRPr="00414647" w:rsidRDefault="0078397A" w:rsidP="003B341C">
                  <w:pPr>
                    <w:spacing w:after="0"/>
                    <w:jc w:val="center"/>
                    <w:rPr>
                      <w:rFonts w:ascii="Times New Roman" w:eastAsia="Calibri" w:hAnsi="Times New Roman" w:cs="Times New Roman"/>
                      <w:b/>
                      <w:bCs/>
                      <w:vertAlign w:val="superscript"/>
                    </w:rPr>
                  </w:pPr>
                  <w:r w:rsidRPr="00414647">
                    <w:rPr>
                      <w:rFonts w:ascii="Times New Roman" w:eastAsia="Calibri" w:hAnsi="Times New Roman" w:cs="Times New Roman"/>
                      <w:b/>
                      <w:bCs/>
                    </w:rPr>
                    <w:t>18,15</w:t>
                  </w:r>
                </w:p>
              </w:tc>
              <w:tc>
                <w:tcPr>
                  <w:tcW w:w="545" w:type="pct"/>
                  <w:tcBorders>
                    <w:top w:val="nil"/>
                    <w:left w:val="nil"/>
                    <w:bottom w:val="single" w:sz="4" w:space="0" w:color="auto"/>
                    <w:right w:val="single" w:sz="6" w:space="0" w:color="000000"/>
                  </w:tcBorders>
                  <w:shd w:val="clear" w:color="auto" w:fill="auto"/>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Calibri" w:hAnsi="Times New Roman" w:cs="Times New Roman"/>
                    </w:rPr>
                    <w:t>18,5</w:t>
                  </w:r>
                </w:p>
              </w:tc>
            </w:tr>
            <w:tr w:rsidR="0078397A" w:rsidRPr="003B341C" w:rsidTr="00C314AA">
              <w:trPr>
                <w:trHeight w:val="259"/>
              </w:trPr>
              <w:tc>
                <w:tcPr>
                  <w:tcW w:w="2279" w:type="pct"/>
                  <w:tcBorders>
                    <w:left w:val="single" w:sz="6" w:space="0" w:color="000000"/>
                    <w:bottom w:val="single" w:sz="6" w:space="0" w:color="000000"/>
                    <w:right w:val="single" w:sz="6" w:space="0" w:color="000000"/>
                  </w:tcBorders>
                </w:tcPr>
                <w:p w:rsidR="0078397A" w:rsidRPr="003B341C" w:rsidRDefault="0078397A"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w:t>
                  </w:r>
                  <w:r w:rsidRPr="007A5E7F">
                    <w:rPr>
                      <w:rFonts w:ascii="Times New Roman" w:eastAsia="Times New Roman" w:hAnsi="Times New Roman" w:cs="Times New Roman"/>
                      <w:b/>
                      <w:bCs/>
                      <w:lang w:eastAsia="uk-UA"/>
                    </w:rPr>
                    <w:t>площа</w:t>
                  </w:r>
                  <w:r w:rsidRPr="003B341C">
                    <w:rPr>
                      <w:rFonts w:ascii="Times New Roman" w:eastAsia="Times New Roman" w:hAnsi="Times New Roman" w:cs="Times New Roman"/>
                      <w:lang w:eastAsia="uk-UA"/>
                    </w:rPr>
                    <w:t xml:space="preserve"> планування схилів, га</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vertAlign w:val="superscript"/>
                    </w:rPr>
                  </w:pPr>
                  <w:r w:rsidRPr="003B341C">
                    <w:rPr>
                      <w:rFonts w:ascii="Times New Roman" w:eastAsia="Calibri" w:hAnsi="Times New Roman" w:cs="Times New Roman"/>
                    </w:rPr>
                    <w:t>15</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Times New Roman" w:hAnsi="Times New Roman" w:cs="Times New Roman"/>
                      <w:lang w:eastAsia="ru-RU"/>
                    </w:rPr>
                    <w:t>–</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vertAlign w:val="superscript"/>
                    </w:rPr>
                  </w:pPr>
                  <w:r w:rsidRPr="003B341C">
                    <w:rPr>
                      <w:rFonts w:ascii="Times New Roman" w:eastAsia="Calibri" w:hAnsi="Times New Roman" w:cs="Times New Roman"/>
                    </w:rPr>
                    <w:t>15</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Times New Roman" w:hAnsi="Times New Roman" w:cs="Times New Roman"/>
                      <w:lang w:eastAsia="ru-RU"/>
                    </w:rPr>
                    <w:t>–</w:t>
                  </w:r>
                </w:p>
              </w:tc>
              <w:tc>
                <w:tcPr>
                  <w:tcW w:w="545" w:type="pct"/>
                  <w:tcBorders>
                    <w:top w:val="nil"/>
                    <w:left w:val="nil"/>
                    <w:bottom w:val="single" w:sz="4" w:space="0" w:color="auto"/>
                    <w:right w:val="single" w:sz="6" w:space="0" w:color="000000"/>
                  </w:tcBorders>
                  <w:shd w:val="clear" w:color="auto" w:fill="auto"/>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Calibri" w:hAnsi="Times New Roman" w:cs="Times New Roman"/>
                    </w:rPr>
                    <w:t>15</w:t>
                  </w:r>
                </w:p>
              </w:tc>
            </w:tr>
            <w:tr w:rsidR="0078397A" w:rsidRPr="003B341C" w:rsidTr="00C314AA">
              <w:trPr>
                <w:trHeight w:val="482"/>
              </w:trPr>
              <w:tc>
                <w:tcPr>
                  <w:tcW w:w="2279" w:type="pct"/>
                  <w:tcBorders>
                    <w:left w:val="single" w:sz="6" w:space="0" w:color="000000"/>
                    <w:bottom w:val="single" w:sz="6" w:space="0" w:color="000000"/>
                    <w:right w:val="single" w:sz="6" w:space="0" w:color="000000"/>
                  </w:tcBorders>
                </w:tcPr>
                <w:p w:rsidR="0078397A" w:rsidRPr="003B341C" w:rsidRDefault="0078397A"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влаштування технологічного екрану із суглинку, га </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vertAlign w:val="superscript"/>
                    </w:rPr>
                  </w:pPr>
                  <w:r w:rsidRPr="003B341C">
                    <w:rPr>
                      <w:rFonts w:ascii="Times New Roman" w:eastAsia="Calibri" w:hAnsi="Times New Roman" w:cs="Times New Roman"/>
                    </w:rPr>
                    <w:t>21</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Times New Roman" w:hAnsi="Times New Roman" w:cs="Times New Roman"/>
                      <w:lang w:eastAsia="ru-RU"/>
                    </w:rPr>
                    <w:t>–</w:t>
                  </w:r>
                </w:p>
              </w:tc>
              <w:tc>
                <w:tcPr>
                  <w:tcW w:w="544" w:type="pct"/>
                  <w:tcBorders>
                    <w:top w:val="nil"/>
                    <w:left w:val="nil"/>
                    <w:bottom w:val="single" w:sz="4" w:space="0" w:color="auto"/>
                    <w:right w:val="single" w:sz="6" w:space="0" w:color="000000"/>
                  </w:tcBorders>
                  <w:vAlign w:val="center"/>
                </w:tcPr>
                <w:p w:rsidR="0078397A" w:rsidRPr="00414647" w:rsidRDefault="0078397A" w:rsidP="003B341C">
                  <w:pPr>
                    <w:spacing w:after="0"/>
                    <w:jc w:val="center"/>
                    <w:rPr>
                      <w:rFonts w:ascii="Times New Roman" w:eastAsia="Calibri" w:hAnsi="Times New Roman" w:cs="Times New Roman"/>
                      <w:b/>
                      <w:bCs/>
                      <w:vertAlign w:val="superscript"/>
                    </w:rPr>
                  </w:pPr>
                  <w:r w:rsidRPr="00414647">
                    <w:rPr>
                      <w:rFonts w:ascii="Times New Roman" w:eastAsia="Calibri" w:hAnsi="Times New Roman" w:cs="Times New Roman"/>
                      <w:b/>
                      <w:bCs/>
                    </w:rPr>
                    <w:t>21</w:t>
                  </w:r>
                </w:p>
              </w:tc>
              <w:tc>
                <w:tcPr>
                  <w:tcW w:w="544" w:type="pct"/>
                  <w:tcBorders>
                    <w:top w:val="nil"/>
                    <w:left w:val="nil"/>
                    <w:bottom w:val="single" w:sz="4" w:space="0" w:color="auto"/>
                    <w:right w:val="single" w:sz="6" w:space="0" w:color="000000"/>
                  </w:tcBorders>
                  <w:vAlign w:val="center"/>
                </w:tcPr>
                <w:p w:rsidR="0078397A" w:rsidRPr="00414647" w:rsidRDefault="0078397A" w:rsidP="003B341C">
                  <w:pPr>
                    <w:spacing w:after="0"/>
                    <w:jc w:val="center"/>
                    <w:rPr>
                      <w:rFonts w:ascii="Times New Roman" w:eastAsia="Calibri" w:hAnsi="Times New Roman" w:cs="Times New Roman"/>
                      <w:b/>
                      <w:bCs/>
                    </w:rPr>
                  </w:pPr>
                  <w:r w:rsidRPr="00414647">
                    <w:rPr>
                      <w:rFonts w:ascii="Times New Roman" w:eastAsia="Times New Roman" w:hAnsi="Times New Roman" w:cs="Times New Roman"/>
                      <w:b/>
                      <w:bCs/>
                      <w:lang w:eastAsia="ru-RU"/>
                    </w:rPr>
                    <w:t>–</w:t>
                  </w:r>
                </w:p>
              </w:tc>
              <w:tc>
                <w:tcPr>
                  <w:tcW w:w="545" w:type="pct"/>
                  <w:tcBorders>
                    <w:top w:val="nil"/>
                    <w:left w:val="nil"/>
                    <w:bottom w:val="single" w:sz="4" w:space="0" w:color="auto"/>
                    <w:right w:val="single" w:sz="6" w:space="0" w:color="000000"/>
                  </w:tcBorders>
                  <w:shd w:val="clear" w:color="auto" w:fill="auto"/>
                  <w:vAlign w:val="center"/>
                </w:tcPr>
                <w:p w:rsidR="0078397A" w:rsidRPr="00414647" w:rsidRDefault="0078397A" w:rsidP="003B341C">
                  <w:pPr>
                    <w:spacing w:after="0"/>
                    <w:jc w:val="center"/>
                    <w:rPr>
                      <w:rFonts w:ascii="Times New Roman" w:eastAsia="Calibri" w:hAnsi="Times New Roman" w:cs="Times New Roman"/>
                      <w:b/>
                      <w:bCs/>
                    </w:rPr>
                  </w:pPr>
                  <w:r w:rsidRPr="00414647">
                    <w:rPr>
                      <w:rFonts w:ascii="Times New Roman" w:eastAsia="Calibri" w:hAnsi="Times New Roman" w:cs="Times New Roman"/>
                      <w:b/>
                      <w:bCs/>
                    </w:rPr>
                    <w:t>21</w:t>
                  </w:r>
                </w:p>
              </w:tc>
            </w:tr>
            <w:tr w:rsidR="0078397A" w:rsidRPr="003B341C" w:rsidTr="00C314AA">
              <w:trPr>
                <w:trHeight w:val="482"/>
              </w:trPr>
              <w:tc>
                <w:tcPr>
                  <w:tcW w:w="2279" w:type="pct"/>
                  <w:tcBorders>
                    <w:left w:val="single" w:sz="6" w:space="0" w:color="000000"/>
                    <w:bottom w:val="single" w:sz="6" w:space="0" w:color="000000"/>
                    <w:right w:val="single" w:sz="6" w:space="0" w:color="000000"/>
                  </w:tcBorders>
                </w:tcPr>
                <w:p w:rsidR="0078397A" w:rsidRPr="003B341C" w:rsidRDefault="0078397A"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влаштування газового дренажу із щебню, га</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vertAlign w:val="superscript"/>
                    </w:rPr>
                  </w:pPr>
                  <w:r w:rsidRPr="003B341C">
                    <w:rPr>
                      <w:rFonts w:ascii="Times New Roman" w:eastAsia="Calibri" w:hAnsi="Times New Roman" w:cs="Times New Roman"/>
                    </w:rPr>
                    <w:t>21</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Times New Roman" w:hAnsi="Times New Roman" w:cs="Times New Roman"/>
                      <w:lang w:eastAsia="ru-RU"/>
                    </w:rPr>
                    <w:t>–</w:t>
                  </w:r>
                </w:p>
              </w:tc>
              <w:tc>
                <w:tcPr>
                  <w:tcW w:w="544" w:type="pct"/>
                  <w:tcBorders>
                    <w:top w:val="nil"/>
                    <w:left w:val="nil"/>
                    <w:bottom w:val="single" w:sz="4" w:space="0" w:color="auto"/>
                    <w:right w:val="single" w:sz="6" w:space="0" w:color="000000"/>
                  </w:tcBorders>
                  <w:vAlign w:val="center"/>
                </w:tcPr>
                <w:p w:rsidR="0078397A" w:rsidRPr="00414647" w:rsidRDefault="0078397A" w:rsidP="003B341C">
                  <w:pPr>
                    <w:spacing w:after="0"/>
                    <w:jc w:val="center"/>
                    <w:rPr>
                      <w:rFonts w:ascii="Times New Roman" w:eastAsia="Calibri" w:hAnsi="Times New Roman" w:cs="Times New Roman"/>
                      <w:b/>
                      <w:bCs/>
                      <w:vertAlign w:val="superscript"/>
                    </w:rPr>
                  </w:pPr>
                  <w:r w:rsidRPr="00414647">
                    <w:rPr>
                      <w:rFonts w:ascii="Times New Roman" w:eastAsia="Calibri" w:hAnsi="Times New Roman" w:cs="Times New Roman"/>
                      <w:b/>
                      <w:bCs/>
                    </w:rPr>
                    <w:t>21</w:t>
                  </w:r>
                </w:p>
              </w:tc>
              <w:tc>
                <w:tcPr>
                  <w:tcW w:w="544" w:type="pct"/>
                  <w:tcBorders>
                    <w:top w:val="nil"/>
                    <w:left w:val="nil"/>
                    <w:bottom w:val="single" w:sz="4" w:space="0" w:color="auto"/>
                    <w:right w:val="single" w:sz="6" w:space="0" w:color="000000"/>
                  </w:tcBorders>
                  <w:vAlign w:val="center"/>
                </w:tcPr>
                <w:p w:rsidR="0078397A" w:rsidRPr="00414647" w:rsidRDefault="0078397A" w:rsidP="003B341C">
                  <w:pPr>
                    <w:spacing w:after="0"/>
                    <w:jc w:val="center"/>
                    <w:rPr>
                      <w:rFonts w:ascii="Times New Roman" w:eastAsia="Calibri" w:hAnsi="Times New Roman" w:cs="Times New Roman"/>
                      <w:b/>
                      <w:bCs/>
                    </w:rPr>
                  </w:pPr>
                  <w:r w:rsidRPr="00414647">
                    <w:rPr>
                      <w:rFonts w:ascii="Times New Roman" w:eastAsia="Times New Roman" w:hAnsi="Times New Roman" w:cs="Times New Roman"/>
                      <w:b/>
                      <w:bCs/>
                      <w:lang w:eastAsia="ru-RU"/>
                    </w:rPr>
                    <w:t>–</w:t>
                  </w:r>
                </w:p>
              </w:tc>
              <w:tc>
                <w:tcPr>
                  <w:tcW w:w="545" w:type="pct"/>
                  <w:tcBorders>
                    <w:top w:val="nil"/>
                    <w:left w:val="nil"/>
                    <w:bottom w:val="single" w:sz="4" w:space="0" w:color="auto"/>
                    <w:right w:val="single" w:sz="6" w:space="0" w:color="000000"/>
                  </w:tcBorders>
                  <w:shd w:val="clear" w:color="auto" w:fill="auto"/>
                  <w:vAlign w:val="center"/>
                </w:tcPr>
                <w:p w:rsidR="0078397A" w:rsidRPr="00414647" w:rsidRDefault="0078397A" w:rsidP="003B341C">
                  <w:pPr>
                    <w:spacing w:after="0"/>
                    <w:jc w:val="center"/>
                    <w:rPr>
                      <w:rFonts w:ascii="Times New Roman" w:eastAsia="Calibri" w:hAnsi="Times New Roman" w:cs="Times New Roman"/>
                      <w:b/>
                      <w:bCs/>
                    </w:rPr>
                  </w:pPr>
                  <w:r w:rsidRPr="00414647">
                    <w:rPr>
                      <w:rFonts w:ascii="Times New Roman" w:eastAsia="Calibri" w:hAnsi="Times New Roman" w:cs="Times New Roman"/>
                      <w:b/>
                      <w:bCs/>
                    </w:rPr>
                    <w:t>21</w:t>
                  </w:r>
                </w:p>
              </w:tc>
            </w:tr>
            <w:tr w:rsidR="0078397A" w:rsidRPr="003B341C" w:rsidTr="00C314AA">
              <w:trPr>
                <w:trHeight w:val="482"/>
              </w:trPr>
              <w:tc>
                <w:tcPr>
                  <w:tcW w:w="2279" w:type="pct"/>
                  <w:tcBorders>
                    <w:left w:val="single" w:sz="6" w:space="0" w:color="000000"/>
                    <w:bottom w:val="single" w:sz="6" w:space="0" w:color="000000"/>
                    <w:right w:val="single" w:sz="6" w:space="0" w:color="000000"/>
                  </w:tcBorders>
                </w:tcPr>
                <w:p w:rsidR="0078397A" w:rsidRPr="003B341C" w:rsidRDefault="0078397A"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влаштування захисного екрану із кількох шарів, га</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rPr>
                  </w:pPr>
                  <w:r w:rsidRPr="003B341C">
                    <w:rPr>
                      <w:rFonts w:ascii="Times New Roman" w:eastAsia="Times New Roman" w:hAnsi="Times New Roman" w:cs="Times New Roman"/>
                      <w:lang w:eastAsia="ru-RU"/>
                    </w:rPr>
                    <w:t>–</w:t>
                  </w:r>
                </w:p>
              </w:tc>
              <w:tc>
                <w:tcPr>
                  <w:tcW w:w="544" w:type="pct"/>
                  <w:tcBorders>
                    <w:top w:val="nil"/>
                    <w:left w:val="nil"/>
                    <w:bottom w:val="single" w:sz="4" w:space="0" w:color="auto"/>
                    <w:right w:val="single" w:sz="6" w:space="0" w:color="000000"/>
                  </w:tcBorders>
                  <w:vAlign w:val="center"/>
                </w:tcPr>
                <w:p w:rsidR="0078397A" w:rsidRPr="003B341C" w:rsidRDefault="0078397A" w:rsidP="003B341C">
                  <w:pPr>
                    <w:spacing w:after="0"/>
                    <w:jc w:val="center"/>
                    <w:rPr>
                      <w:rFonts w:ascii="Times New Roman" w:eastAsia="Calibri" w:hAnsi="Times New Roman" w:cs="Times New Roman"/>
                      <w:vertAlign w:val="superscript"/>
                    </w:rPr>
                  </w:pPr>
                  <w:r w:rsidRPr="003B341C">
                    <w:rPr>
                      <w:rFonts w:ascii="Times New Roman" w:eastAsia="Times New Roman" w:hAnsi="Times New Roman" w:cs="Times New Roman"/>
                      <w:lang w:eastAsia="ru-RU"/>
                    </w:rPr>
                    <w:t>21</w:t>
                  </w:r>
                </w:p>
              </w:tc>
              <w:tc>
                <w:tcPr>
                  <w:tcW w:w="544" w:type="pct"/>
                  <w:tcBorders>
                    <w:top w:val="nil"/>
                    <w:left w:val="nil"/>
                    <w:bottom w:val="single" w:sz="4" w:space="0" w:color="auto"/>
                    <w:right w:val="single" w:sz="6" w:space="0" w:color="000000"/>
                  </w:tcBorders>
                  <w:vAlign w:val="center"/>
                </w:tcPr>
                <w:p w:rsidR="0078397A" w:rsidRPr="00414647" w:rsidRDefault="0078397A" w:rsidP="003B341C">
                  <w:pPr>
                    <w:spacing w:after="0"/>
                    <w:jc w:val="center"/>
                    <w:rPr>
                      <w:rFonts w:ascii="Times New Roman" w:eastAsia="Calibri" w:hAnsi="Times New Roman" w:cs="Times New Roman"/>
                      <w:b/>
                      <w:bCs/>
                      <w:vertAlign w:val="superscript"/>
                    </w:rPr>
                  </w:pPr>
                  <w:r w:rsidRPr="00414647">
                    <w:rPr>
                      <w:rFonts w:ascii="Times New Roman" w:eastAsia="Calibri" w:hAnsi="Times New Roman" w:cs="Times New Roman"/>
                      <w:b/>
                      <w:bCs/>
                    </w:rPr>
                    <w:t>21</w:t>
                  </w:r>
                </w:p>
              </w:tc>
              <w:tc>
                <w:tcPr>
                  <w:tcW w:w="544" w:type="pct"/>
                  <w:tcBorders>
                    <w:top w:val="nil"/>
                    <w:left w:val="nil"/>
                    <w:bottom w:val="single" w:sz="4" w:space="0" w:color="auto"/>
                    <w:right w:val="single" w:sz="6" w:space="0" w:color="000000"/>
                  </w:tcBorders>
                  <w:vAlign w:val="center"/>
                </w:tcPr>
                <w:p w:rsidR="0078397A" w:rsidRPr="00414647" w:rsidRDefault="0078397A" w:rsidP="003B341C">
                  <w:pPr>
                    <w:spacing w:after="0"/>
                    <w:jc w:val="center"/>
                    <w:rPr>
                      <w:rFonts w:ascii="Times New Roman" w:eastAsia="Calibri" w:hAnsi="Times New Roman" w:cs="Times New Roman"/>
                      <w:b/>
                      <w:bCs/>
                    </w:rPr>
                  </w:pPr>
                  <w:r w:rsidRPr="00414647">
                    <w:rPr>
                      <w:rFonts w:ascii="Times New Roman" w:eastAsia="Times New Roman" w:hAnsi="Times New Roman" w:cs="Times New Roman"/>
                      <w:b/>
                      <w:bCs/>
                      <w:lang w:eastAsia="ru-RU"/>
                    </w:rPr>
                    <w:t>–</w:t>
                  </w:r>
                </w:p>
              </w:tc>
              <w:tc>
                <w:tcPr>
                  <w:tcW w:w="545" w:type="pct"/>
                  <w:tcBorders>
                    <w:top w:val="nil"/>
                    <w:left w:val="nil"/>
                    <w:bottom w:val="single" w:sz="4" w:space="0" w:color="auto"/>
                    <w:right w:val="single" w:sz="6" w:space="0" w:color="000000"/>
                  </w:tcBorders>
                  <w:shd w:val="clear" w:color="auto" w:fill="auto"/>
                  <w:vAlign w:val="center"/>
                </w:tcPr>
                <w:p w:rsidR="0078397A" w:rsidRPr="00414647" w:rsidRDefault="0078397A" w:rsidP="003B341C">
                  <w:pPr>
                    <w:spacing w:after="0"/>
                    <w:jc w:val="center"/>
                    <w:rPr>
                      <w:rFonts w:ascii="Times New Roman" w:eastAsia="Calibri" w:hAnsi="Times New Roman" w:cs="Times New Roman"/>
                      <w:b/>
                      <w:bCs/>
                    </w:rPr>
                  </w:pPr>
                  <w:r w:rsidRPr="00414647">
                    <w:rPr>
                      <w:rFonts w:ascii="Times New Roman" w:eastAsia="Calibri" w:hAnsi="Times New Roman" w:cs="Times New Roman"/>
                      <w:b/>
                      <w:bCs/>
                    </w:rPr>
                    <w:t>21</w:t>
                  </w:r>
                </w:p>
              </w:tc>
            </w:tr>
            <w:tr w:rsidR="0078397A" w:rsidRPr="003B341C" w:rsidTr="00C314AA">
              <w:trPr>
                <w:trHeight w:val="482"/>
              </w:trPr>
              <w:tc>
                <w:tcPr>
                  <w:tcW w:w="2279" w:type="pct"/>
                  <w:tcBorders>
                    <w:left w:val="single" w:sz="6" w:space="0" w:color="000000"/>
                    <w:bottom w:val="single" w:sz="6" w:space="0" w:color="000000"/>
                    <w:right w:val="single" w:sz="6" w:space="0" w:color="000000"/>
                  </w:tcBorders>
                </w:tcPr>
                <w:p w:rsidR="0078397A" w:rsidRPr="002E1886" w:rsidRDefault="0078397A" w:rsidP="003B341C">
                  <w:pPr>
                    <w:spacing w:after="0"/>
                    <w:ind w:left="57" w:right="57"/>
                    <w:jc w:val="both"/>
                    <w:rPr>
                      <w:rFonts w:ascii="Times New Roman" w:eastAsia="Times New Roman" w:hAnsi="Times New Roman" w:cs="Times New Roman"/>
                      <w:b/>
                      <w:bCs/>
                      <w:lang w:eastAsia="uk-UA"/>
                    </w:rPr>
                  </w:pPr>
                  <w:r w:rsidRPr="002E1886">
                    <w:rPr>
                      <w:rFonts w:ascii="Times New Roman" w:eastAsia="Times New Roman" w:hAnsi="Times New Roman" w:cs="Times New Roman"/>
                      <w:b/>
                      <w:bCs/>
                      <w:lang w:eastAsia="uk-UA"/>
                    </w:rPr>
                    <w:t>- укріплення та підняття дамби обвалування І ділянка, т</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95000,0</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169458,0</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5" w:type="pct"/>
                  <w:tcBorders>
                    <w:top w:val="nil"/>
                    <w:left w:val="nil"/>
                    <w:bottom w:val="single" w:sz="4" w:space="0" w:color="auto"/>
                    <w:right w:val="single" w:sz="6" w:space="0" w:color="000000"/>
                  </w:tcBorders>
                  <w:shd w:val="clear" w:color="auto" w:fill="auto"/>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264458</w:t>
                  </w:r>
                </w:p>
              </w:tc>
            </w:tr>
            <w:tr w:rsidR="0078397A" w:rsidRPr="003B341C" w:rsidTr="00C314AA">
              <w:trPr>
                <w:trHeight w:val="482"/>
              </w:trPr>
              <w:tc>
                <w:tcPr>
                  <w:tcW w:w="2279" w:type="pct"/>
                  <w:tcBorders>
                    <w:left w:val="single" w:sz="6" w:space="0" w:color="000000"/>
                    <w:bottom w:val="single" w:sz="6" w:space="0" w:color="000000"/>
                    <w:right w:val="single" w:sz="6" w:space="0" w:color="000000"/>
                  </w:tcBorders>
                </w:tcPr>
                <w:p w:rsidR="0078397A" w:rsidRPr="002E1886" w:rsidRDefault="0078397A" w:rsidP="003B341C">
                  <w:pPr>
                    <w:spacing w:after="0"/>
                    <w:ind w:left="57" w:right="57"/>
                    <w:jc w:val="both"/>
                    <w:rPr>
                      <w:rFonts w:ascii="Times New Roman" w:eastAsia="Times New Roman" w:hAnsi="Times New Roman" w:cs="Times New Roman"/>
                      <w:b/>
                      <w:bCs/>
                      <w:lang w:eastAsia="uk-UA"/>
                    </w:rPr>
                  </w:pPr>
                  <w:r w:rsidRPr="002E1886">
                    <w:rPr>
                      <w:rFonts w:ascii="Times New Roman" w:eastAsia="Times New Roman" w:hAnsi="Times New Roman" w:cs="Times New Roman"/>
                      <w:b/>
                      <w:bCs/>
                      <w:lang w:eastAsia="uk-UA"/>
                    </w:rPr>
                    <w:t>- укріплення та підняття дамби обвалування ІІ ділянка, т</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230000,0</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31624,0</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5" w:type="pct"/>
                  <w:tcBorders>
                    <w:top w:val="nil"/>
                    <w:left w:val="nil"/>
                    <w:bottom w:val="single" w:sz="4" w:space="0" w:color="auto"/>
                    <w:right w:val="single" w:sz="6" w:space="0" w:color="000000"/>
                  </w:tcBorders>
                  <w:shd w:val="clear" w:color="auto" w:fill="auto"/>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261624</w:t>
                  </w:r>
                </w:p>
              </w:tc>
            </w:tr>
            <w:tr w:rsidR="0078397A" w:rsidRPr="003B341C" w:rsidTr="00C314AA">
              <w:trPr>
                <w:trHeight w:val="482"/>
              </w:trPr>
              <w:tc>
                <w:tcPr>
                  <w:tcW w:w="2279" w:type="pct"/>
                  <w:tcBorders>
                    <w:left w:val="single" w:sz="6" w:space="0" w:color="000000"/>
                    <w:bottom w:val="single" w:sz="6" w:space="0" w:color="000000"/>
                    <w:right w:val="single" w:sz="6" w:space="0" w:color="000000"/>
                  </w:tcBorders>
                </w:tcPr>
                <w:p w:rsidR="0078397A" w:rsidRPr="002E1886" w:rsidRDefault="0078397A" w:rsidP="003B341C">
                  <w:pPr>
                    <w:spacing w:after="0"/>
                    <w:ind w:left="57" w:right="57"/>
                    <w:jc w:val="both"/>
                    <w:rPr>
                      <w:rFonts w:ascii="Times New Roman" w:eastAsia="Times New Roman" w:hAnsi="Times New Roman" w:cs="Times New Roman"/>
                      <w:b/>
                      <w:bCs/>
                      <w:lang w:eastAsia="uk-UA"/>
                    </w:rPr>
                  </w:pPr>
                  <w:r w:rsidRPr="002E1886">
                    <w:rPr>
                      <w:rFonts w:ascii="Times New Roman" w:eastAsia="Times New Roman" w:hAnsi="Times New Roman" w:cs="Times New Roman"/>
                      <w:b/>
                      <w:bCs/>
                      <w:lang w:eastAsia="uk-UA"/>
                    </w:rPr>
                    <w:t>- будівництво насосної станції перекачки фільтрату, од.</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1</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5" w:type="pct"/>
                  <w:tcBorders>
                    <w:top w:val="nil"/>
                    <w:left w:val="nil"/>
                    <w:bottom w:val="single" w:sz="4" w:space="0" w:color="auto"/>
                    <w:right w:val="single" w:sz="6" w:space="0" w:color="000000"/>
                  </w:tcBorders>
                  <w:shd w:val="clear" w:color="auto" w:fill="auto"/>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1</w:t>
                  </w:r>
                </w:p>
              </w:tc>
            </w:tr>
            <w:tr w:rsidR="0078397A" w:rsidRPr="003B341C" w:rsidTr="00C314AA">
              <w:trPr>
                <w:trHeight w:val="392"/>
              </w:trPr>
              <w:tc>
                <w:tcPr>
                  <w:tcW w:w="2279" w:type="pct"/>
                  <w:tcBorders>
                    <w:left w:val="single" w:sz="6" w:space="0" w:color="000000"/>
                    <w:bottom w:val="single" w:sz="6" w:space="0" w:color="000000"/>
                    <w:right w:val="single" w:sz="6" w:space="0" w:color="000000"/>
                  </w:tcBorders>
                  <w:vAlign w:val="center"/>
                </w:tcPr>
                <w:p w:rsidR="0078397A" w:rsidRPr="002E1886" w:rsidRDefault="0078397A" w:rsidP="003B341C">
                  <w:pPr>
                    <w:spacing w:after="0"/>
                    <w:ind w:left="57" w:right="57"/>
                    <w:jc w:val="both"/>
                    <w:rPr>
                      <w:rFonts w:ascii="Times New Roman" w:eastAsia="Times New Roman" w:hAnsi="Times New Roman" w:cs="Times New Roman"/>
                      <w:b/>
                      <w:bCs/>
                      <w:lang w:eastAsia="uk-UA"/>
                    </w:rPr>
                  </w:pPr>
                  <w:r w:rsidRPr="002E1886">
                    <w:rPr>
                      <w:rFonts w:ascii="Times New Roman" w:eastAsia="Times New Roman" w:hAnsi="Times New Roman" w:cs="Times New Roman"/>
                      <w:b/>
                      <w:bCs/>
                      <w:lang w:eastAsia="uk-UA"/>
                    </w:rPr>
                    <w:t xml:space="preserve">- система напірних трубопроводів, </w:t>
                  </w:r>
                  <w:proofErr w:type="spellStart"/>
                  <w:r w:rsidRPr="002E1886">
                    <w:rPr>
                      <w:rFonts w:ascii="Times New Roman" w:eastAsia="Times New Roman" w:hAnsi="Times New Roman" w:cs="Times New Roman"/>
                      <w:b/>
                      <w:bCs/>
                      <w:lang w:eastAsia="uk-UA"/>
                    </w:rPr>
                    <w:t>м.п</w:t>
                  </w:r>
                  <w:proofErr w:type="spellEnd"/>
                  <w:r w:rsidRPr="002E1886">
                    <w:rPr>
                      <w:rFonts w:ascii="Times New Roman" w:eastAsia="Times New Roman" w:hAnsi="Times New Roman" w:cs="Times New Roman"/>
                      <w:b/>
                      <w:bCs/>
                      <w:lang w:eastAsia="uk-UA"/>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712,0</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250,0</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5" w:type="pct"/>
                  <w:tcBorders>
                    <w:top w:val="nil"/>
                    <w:left w:val="nil"/>
                    <w:bottom w:val="single" w:sz="4" w:space="0" w:color="auto"/>
                    <w:right w:val="single" w:sz="6" w:space="0" w:color="000000"/>
                  </w:tcBorders>
                  <w:shd w:val="clear" w:color="auto" w:fill="auto"/>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962</w:t>
                  </w:r>
                </w:p>
              </w:tc>
            </w:tr>
            <w:tr w:rsidR="0078397A" w:rsidRPr="003B341C" w:rsidTr="00C314AA">
              <w:trPr>
                <w:trHeight w:val="546"/>
              </w:trPr>
              <w:tc>
                <w:tcPr>
                  <w:tcW w:w="2279" w:type="pct"/>
                  <w:tcBorders>
                    <w:left w:val="single" w:sz="6" w:space="0" w:color="000000"/>
                    <w:bottom w:val="single" w:sz="6" w:space="0" w:color="000000"/>
                    <w:right w:val="single" w:sz="6" w:space="0" w:color="000000"/>
                  </w:tcBorders>
                </w:tcPr>
                <w:p w:rsidR="0078397A" w:rsidRPr="002E1886" w:rsidRDefault="0078397A" w:rsidP="003B341C">
                  <w:pPr>
                    <w:spacing w:after="0"/>
                    <w:ind w:left="57" w:right="57"/>
                    <w:jc w:val="both"/>
                    <w:rPr>
                      <w:rFonts w:ascii="Times New Roman" w:eastAsia="Times New Roman" w:hAnsi="Times New Roman" w:cs="Times New Roman"/>
                      <w:b/>
                      <w:bCs/>
                      <w:lang w:eastAsia="uk-UA"/>
                    </w:rPr>
                  </w:pPr>
                  <w:r w:rsidRPr="002E1886">
                    <w:rPr>
                      <w:rFonts w:ascii="Times New Roman" w:eastAsia="Times New Roman" w:hAnsi="Times New Roman" w:cs="Times New Roman"/>
                      <w:b/>
                      <w:bCs/>
                      <w:lang w:eastAsia="uk-UA"/>
                    </w:rPr>
                    <w:t>- будівництво накопичувача для фільтрату, од.</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1</w:t>
                  </w:r>
                </w:p>
              </w:tc>
              <w:tc>
                <w:tcPr>
                  <w:tcW w:w="545" w:type="pct"/>
                  <w:tcBorders>
                    <w:top w:val="nil"/>
                    <w:left w:val="nil"/>
                    <w:bottom w:val="single" w:sz="4" w:space="0" w:color="auto"/>
                    <w:right w:val="single" w:sz="6" w:space="0" w:color="000000"/>
                  </w:tcBorders>
                  <w:shd w:val="clear" w:color="auto" w:fill="auto"/>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1</w:t>
                  </w:r>
                </w:p>
              </w:tc>
            </w:tr>
            <w:tr w:rsidR="0078397A" w:rsidRPr="003B341C" w:rsidTr="00C314AA">
              <w:trPr>
                <w:trHeight w:val="284"/>
              </w:trPr>
              <w:tc>
                <w:tcPr>
                  <w:tcW w:w="2279" w:type="pct"/>
                  <w:tcBorders>
                    <w:left w:val="single" w:sz="6" w:space="0" w:color="000000"/>
                    <w:bottom w:val="single" w:sz="4" w:space="0" w:color="auto"/>
                    <w:right w:val="single" w:sz="6" w:space="0" w:color="000000"/>
                  </w:tcBorders>
                </w:tcPr>
                <w:p w:rsidR="0078397A" w:rsidRPr="002E1886" w:rsidRDefault="0078397A" w:rsidP="003B341C">
                  <w:pPr>
                    <w:spacing w:after="0"/>
                    <w:ind w:left="57" w:right="57"/>
                    <w:jc w:val="both"/>
                    <w:rPr>
                      <w:rFonts w:ascii="Times New Roman" w:eastAsia="Times New Roman" w:hAnsi="Times New Roman" w:cs="Times New Roman"/>
                      <w:b/>
                      <w:bCs/>
                      <w:lang w:eastAsia="uk-UA"/>
                    </w:rPr>
                  </w:pPr>
                  <w:r w:rsidRPr="002E1886">
                    <w:rPr>
                      <w:rFonts w:ascii="Times New Roman" w:eastAsia="Times New Roman" w:hAnsi="Times New Roman" w:cs="Times New Roman"/>
                      <w:b/>
                      <w:bCs/>
                      <w:lang w:eastAsia="uk-UA"/>
                    </w:rPr>
                    <w:t>- будівництво водонапірної башти, од.</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Times New Roman" w:hAnsi="Times New Roman" w:cs="Times New Roman"/>
                      <w:b/>
                      <w:bCs/>
                      <w:lang w:eastAsia="ru-RU"/>
                    </w:rPr>
                    <w:t>–</w:t>
                  </w:r>
                </w:p>
              </w:tc>
              <w:tc>
                <w:tcPr>
                  <w:tcW w:w="544" w:type="pct"/>
                  <w:tcBorders>
                    <w:top w:val="nil"/>
                    <w:left w:val="nil"/>
                    <w:bottom w:val="single" w:sz="4" w:space="0" w:color="auto"/>
                    <w:right w:val="single" w:sz="6" w:space="0" w:color="000000"/>
                  </w:tcBorders>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1</w:t>
                  </w:r>
                </w:p>
              </w:tc>
              <w:tc>
                <w:tcPr>
                  <w:tcW w:w="545" w:type="pct"/>
                  <w:tcBorders>
                    <w:top w:val="nil"/>
                    <w:left w:val="nil"/>
                    <w:bottom w:val="single" w:sz="4" w:space="0" w:color="auto"/>
                    <w:right w:val="single" w:sz="6" w:space="0" w:color="000000"/>
                  </w:tcBorders>
                  <w:shd w:val="clear" w:color="auto" w:fill="auto"/>
                  <w:vAlign w:val="center"/>
                </w:tcPr>
                <w:p w:rsidR="0078397A" w:rsidRPr="002E1886" w:rsidRDefault="0078397A" w:rsidP="003B341C">
                  <w:pPr>
                    <w:spacing w:after="0"/>
                    <w:jc w:val="center"/>
                    <w:rPr>
                      <w:rFonts w:ascii="Times New Roman" w:eastAsia="Calibri" w:hAnsi="Times New Roman" w:cs="Times New Roman"/>
                      <w:b/>
                      <w:bCs/>
                    </w:rPr>
                  </w:pPr>
                  <w:r w:rsidRPr="002E1886">
                    <w:rPr>
                      <w:rFonts w:ascii="Times New Roman" w:eastAsia="Calibri" w:hAnsi="Times New Roman" w:cs="Times New Roman"/>
                      <w:b/>
                      <w:bCs/>
                    </w:rPr>
                    <w:t>1</w:t>
                  </w:r>
                </w:p>
              </w:tc>
            </w:tr>
            <w:tr w:rsidR="0078397A" w:rsidRPr="003B341C" w:rsidTr="00C314AA">
              <w:trPr>
                <w:trHeight w:val="1004"/>
              </w:trPr>
              <w:tc>
                <w:tcPr>
                  <w:tcW w:w="2279" w:type="pct"/>
                  <w:tcBorders>
                    <w:top w:val="single" w:sz="4" w:space="0" w:color="auto"/>
                    <w:left w:val="single" w:sz="4" w:space="0" w:color="auto"/>
                    <w:bottom w:val="single" w:sz="4" w:space="0" w:color="auto"/>
                    <w:right w:val="single" w:sz="4" w:space="0" w:color="auto"/>
                  </w:tcBorders>
                  <w:hideMark/>
                </w:tcPr>
                <w:p w:rsidR="0078397A" w:rsidRPr="007D011E" w:rsidRDefault="0078397A" w:rsidP="003B341C">
                  <w:pPr>
                    <w:spacing w:after="0"/>
                    <w:ind w:left="57" w:right="57"/>
                    <w:jc w:val="both"/>
                    <w:rPr>
                      <w:rFonts w:ascii="Times New Roman" w:eastAsia="Times New Roman" w:hAnsi="Times New Roman" w:cs="Times New Roman"/>
                      <w:b/>
                      <w:bCs/>
                      <w:lang w:eastAsia="ru-RU"/>
                    </w:rPr>
                  </w:pPr>
                  <w:r w:rsidRPr="007D011E">
                    <w:rPr>
                      <w:rFonts w:ascii="Times New Roman" w:eastAsia="Times New Roman" w:hAnsi="Times New Roman" w:cs="Times New Roman"/>
                      <w:b/>
                      <w:bCs/>
                      <w:lang w:eastAsia="ru-RU"/>
                    </w:rPr>
                    <w:t>8. Очікувані якісні результати від реалізації проектів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Зниження витрат та ресурсів на утримання (експлуатацію) обладнання та устаткування, що не забезпечує очищення до нормативного димових газів від процесу спалювання на заводі «Енергія»</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Зменшення соціальної напруги серед мешканців</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Зменшення обсягу викидів у повітря шкідливих речовин (діоксиду вуглецю, діоксиду сірки, оксиду азоту, твердих частинок) при спалюванні твердих побутових відходів</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Зменшення навантаження на бюджет м. Києва на утримання та заходи з безпеки полігону ТПВ № 5, який працює за неефективними технологіями</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xml:space="preserve">– Приведення території місця колишнього захоронення ТПВ до прийнятного стану </w:t>
                  </w:r>
                  <w:r w:rsidRPr="001A1E5B">
                    <w:rPr>
                      <w:rFonts w:ascii="Times New Roman" w:eastAsia="Times New Roman" w:hAnsi="Times New Roman" w:cs="Times New Roman"/>
                      <w:b/>
                      <w:bCs/>
                      <w:lang w:eastAsia="ru-RU"/>
                    </w:rPr>
                    <w:lastRenderedPageBreak/>
                    <w:t xml:space="preserve">для подальшого промислового та цивільного будівництва, або впровадження інвестиційних </w:t>
                  </w:r>
                  <w:proofErr w:type="spellStart"/>
                  <w:r w:rsidRPr="001A1E5B">
                    <w:rPr>
                      <w:rFonts w:ascii="Times New Roman" w:eastAsia="Times New Roman" w:hAnsi="Times New Roman" w:cs="Times New Roman"/>
                      <w:b/>
                      <w:bCs/>
                      <w:lang w:eastAsia="ru-RU"/>
                    </w:rPr>
                    <w:t>про</w:t>
                  </w:r>
                  <w:r w:rsidR="00E436D8">
                    <w:rPr>
                      <w:rFonts w:ascii="Times New Roman" w:eastAsia="Times New Roman" w:hAnsi="Times New Roman" w:cs="Times New Roman"/>
                      <w:b/>
                      <w:bCs/>
                      <w:lang w:eastAsia="ru-RU"/>
                    </w:rPr>
                    <w:t>є</w:t>
                  </w:r>
                  <w:r w:rsidRPr="001A1E5B">
                    <w:rPr>
                      <w:rFonts w:ascii="Times New Roman" w:eastAsia="Times New Roman" w:hAnsi="Times New Roman" w:cs="Times New Roman"/>
                      <w:b/>
                      <w:bCs/>
                      <w:lang w:eastAsia="ru-RU"/>
                    </w:rPr>
                    <w:t>ктів</w:t>
                  </w:r>
                  <w:proofErr w:type="spellEnd"/>
                  <w:r w:rsidRPr="001A1E5B">
                    <w:rPr>
                      <w:rFonts w:ascii="Times New Roman" w:eastAsia="Times New Roman" w:hAnsi="Times New Roman" w:cs="Times New Roman"/>
                      <w:b/>
                      <w:bCs/>
                      <w:lang w:eastAsia="ru-RU"/>
                    </w:rPr>
                    <w:t>, спрямованих на використання рекультивованої території.</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Покращення стану здоров’я мешканців міста Києва, Обухівського та Києво–Святошинського районів Київської області та підвищення довіри до влади, яка опікується екологією в цих регіонах</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xml:space="preserve">– Зниження ризику виникнення аварійних ситуацій на полігоні ТПВ № 5, припинення захоронення на першій карті полігону та роботи з її рекультивації </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Мінімізація негативного впливу фільтрату на ґрунтові води</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Забезпечення стану навколишнього природного середовища та екологічної безпеки відповідно до нормативів</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xml:space="preserve">– Посилення міцності та висоти дамби першої та другої карт полігону ТПВ № 5, утеплення станції очистки фільтрату, встановлення насосів більшої потужності на </w:t>
                  </w:r>
                  <w:proofErr w:type="spellStart"/>
                  <w:r w:rsidRPr="001A1E5B">
                    <w:rPr>
                      <w:rFonts w:ascii="Times New Roman" w:eastAsia="Times New Roman" w:hAnsi="Times New Roman" w:cs="Times New Roman"/>
                      <w:b/>
                      <w:bCs/>
                      <w:lang w:eastAsia="ru-RU"/>
                    </w:rPr>
                    <w:t>каналізаційно</w:t>
                  </w:r>
                  <w:proofErr w:type="spellEnd"/>
                  <w:r w:rsidRPr="001A1E5B">
                    <w:rPr>
                      <w:rFonts w:ascii="Times New Roman" w:eastAsia="Times New Roman" w:hAnsi="Times New Roman" w:cs="Times New Roman"/>
                      <w:b/>
                      <w:bCs/>
                      <w:lang w:eastAsia="ru-RU"/>
                    </w:rPr>
                    <w:t>-насосних станціях</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Відповідність димових газів (концентрації забруднюючих речовин) діючим нормативним документам України та директиві 2010/75/EU</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Зменшення валових викидів в атмосферне повітря забруднюючих речовин до 2804,56 т/рік (3399,07 т/рік –існуючі валові викиди в атмосферу після будівництва установки хімічного очищення димових газів)</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xml:space="preserve">– Поліпшення екологічного стану та забезпечення екологічної безпеки та здоров’я 104,4 тис. мешканців </w:t>
                  </w:r>
                  <w:r w:rsidRPr="001A1E5B">
                    <w:rPr>
                      <w:rFonts w:ascii="Times New Roman" w:eastAsia="Times New Roman" w:hAnsi="Times New Roman" w:cs="Times New Roman"/>
                      <w:b/>
                      <w:bCs/>
                      <w:lang w:eastAsia="ru-RU"/>
                    </w:rPr>
                    <w:lastRenderedPageBreak/>
                    <w:t>Дарницького району, підвищення якості повітря у місті</w:t>
                  </w:r>
                </w:p>
                <w:p w:rsidR="0078397A" w:rsidRPr="001A1E5B" w:rsidRDefault="0078397A" w:rsidP="003B341C">
                  <w:pPr>
                    <w:spacing w:after="0"/>
                    <w:ind w:left="57" w:right="57"/>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Безаварійна робота заводу «Енергія» та виключення можливостей аварійних ситуацій з екологічними наслідками</w:t>
                  </w:r>
                </w:p>
              </w:tc>
            </w:tr>
            <w:tr w:rsidR="0078397A"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1A1E5B">
                    <w:rPr>
                      <w:rFonts w:ascii="Times New Roman" w:eastAsia="Times New Roman" w:hAnsi="Times New Roman" w:cs="Times New Roman"/>
                      <w:b/>
                      <w:bCs/>
                      <w:lang w:eastAsia="ru-RU"/>
                    </w:rPr>
                    <w:lastRenderedPageBreak/>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Технічне переоснащення системи очистки димових газів СП «Завод Енергія» КП «</w:t>
                  </w:r>
                  <w:proofErr w:type="spellStart"/>
                  <w:r w:rsidRPr="003B341C">
                    <w:rPr>
                      <w:rFonts w:ascii="Times New Roman" w:eastAsia="Times New Roman" w:hAnsi="Times New Roman" w:cs="Times New Roman"/>
                      <w:lang w:eastAsia="ru-RU"/>
                    </w:rPr>
                    <w:t>Київтеплоенерго</w:t>
                  </w:r>
                  <w:proofErr w:type="spellEnd"/>
                  <w:r w:rsidRPr="003B341C">
                    <w:rPr>
                      <w:rFonts w:ascii="Times New Roman" w:eastAsia="Times New Roman" w:hAnsi="Times New Roman" w:cs="Times New Roman"/>
                      <w:lang w:eastAsia="ru-RU"/>
                    </w:rPr>
                    <w:t xml:space="preserve">» та впровадження сучасних екологічних технологій </w:t>
                  </w:r>
                </w:p>
                <w:p w:rsidR="0078397A" w:rsidRPr="003B341C"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Технічна та біологічна рекультивація поверхні полігону з улаштуванням полігону ТПВ № 5 </w:t>
                  </w:r>
                </w:p>
              </w:tc>
            </w:tr>
            <w:tr w:rsidR="0078397A" w:rsidRPr="003B341C" w:rsidTr="00C314AA">
              <w:trPr>
                <w:trHeight w:val="382"/>
              </w:trPr>
              <w:tc>
                <w:tcPr>
                  <w:tcW w:w="2279" w:type="pct"/>
                  <w:tcBorders>
                    <w:top w:val="single" w:sz="4" w:space="0" w:color="000000"/>
                    <w:left w:val="single" w:sz="4" w:space="0" w:color="000000"/>
                    <w:bottom w:val="single" w:sz="4" w:space="0" w:color="000000"/>
                    <w:right w:val="single" w:sz="4"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1A1E5B">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78397A" w:rsidRPr="003B341C" w:rsidRDefault="0078397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78397A" w:rsidRPr="003B341C" w:rsidRDefault="0078397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78397A" w:rsidRPr="003B341C" w:rsidRDefault="0078397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78397A" w:rsidRPr="001A1E5B" w:rsidRDefault="0078397A" w:rsidP="003B341C">
                  <w:pPr>
                    <w:spacing w:after="0"/>
                    <w:jc w:val="center"/>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78397A" w:rsidRPr="003B341C" w:rsidRDefault="0078397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78397A" w:rsidRPr="003B341C" w:rsidTr="00C314AA">
              <w:trPr>
                <w:trHeight w:val="220"/>
              </w:trPr>
              <w:tc>
                <w:tcPr>
                  <w:tcW w:w="2279" w:type="pct"/>
                  <w:tcBorders>
                    <w:top w:val="single" w:sz="4" w:space="0" w:color="000000"/>
                    <w:left w:val="single" w:sz="4" w:space="0" w:color="000000"/>
                    <w:bottom w:val="single" w:sz="4" w:space="0" w:color="000000"/>
                    <w:right w:val="single" w:sz="4" w:space="0" w:color="000000"/>
                  </w:tcBorders>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78397A" w:rsidRPr="001A1E5B" w:rsidRDefault="0078397A" w:rsidP="003B341C">
                  <w:pPr>
                    <w:spacing w:after="0"/>
                    <w:jc w:val="center"/>
                    <w:rPr>
                      <w:rFonts w:ascii="Times New Roman" w:eastAsia="Times New Roman" w:hAnsi="Times New Roman" w:cs="Times New Roman"/>
                      <w:sz w:val="20"/>
                      <w:szCs w:val="20"/>
                      <w:lang w:eastAsia="uk-UA"/>
                    </w:rPr>
                  </w:pPr>
                  <w:r w:rsidRPr="001A1E5B">
                    <w:rPr>
                      <w:rFonts w:ascii="Times New Roman" w:eastAsia="Times New Roman" w:hAnsi="Times New Roman" w:cs="Times New Roman"/>
                      <w:sz w:val="20"/>
                      <w:szCs w:val="20"/>
                      <w:lang w:eastAsia="uk-UA"/>
                    </w:rPr>
                    <w:t>570000,0</w:t>
                  </w:r>
                </w:p>
              </w:tc>
              <w:tc>
                <w:tcPr>
                  <w:tcW w:w="544" w:type="pct"/>
                  <w:tcBorders>
                    <w:top w:val="single" w:sz="4" w:space="0" w:color="auto"/>
                    <w:left w:val="single" w:sz="4" w:space="0" w:color="auto"/>
                    <w:bottom w:val="single" w:sz="4" w:space="0" w:color="auto"/>
                    <w:right w:val="single" w:sz="4" w:space="0" w:color="auto"/>
                  </w:tcBorders>
                  <w:vAlign w:val="center"/>
                </w:tcPr>
                <w:p w:rsidR="0078397A" w:rsidRPr="001A1E5B" w:rsidRDefault="0078397A" w:rsidP="003B341C">
                  <w:pPr>
                    <w:spacing w:after="0"/>
                    <w:jc w:val="center"/>
                    <w:rPr>
                      <w:rFonts w:ascii="Times New Roman" w:eastAsia="Times New Roman" w:hAnsi="Times New Roman" w:cs="Times New Roman"/>
                      <w:sz w:val="20"/>
                      <w:szCs w:val="20"/>
                      <w:lang w:eastAsia="uk-UA"/>
                    </w:rPr>
                  </w:pPr>
                  <w:r w:rsidRPr="001A1E5B">
                    <w:rPr>
                      <w:rFonts w:ascii="Times New Roman" w:eastAsia="Times New Roman" w:hAnsi="Times New Roman" w:cs="Times New Roman"/>
                      <w:sz w:val="20"/>
                      <w:szCs w:val="20"/>
                      <w:lang w:eastAsia="uk-UA"/>
                    </w:rPr>
                    <w:t>316368,8</w:t>
                  </w:r>
                </w:p>
              </w:tc>
              <w:tc>
                <w:tcPr>
                  <w:tcW w:w="544" w:type="pct"/>
                  <w:tcBorders>
                    <w:top w:val="single" w:sz="4" w:space="0" w:color="auto"/>
                    <w:left w:val="single" w:sz="4" w:space="0" w:color="auto"/>
                    <w:bottom w:val="single" w:sz="4" w:space="0" w:color="auto"/>
                    <w:right w:val="single" w:sz="4" w:space="0" w:color="auto"/>
                  </w:tcBorders>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666503,0</w:t>
                  </w:r>
                </w:p>
              </w:tc>
              <w:tc>
                <w:tcPr>
                  <w:tcW w:w="544" w:type="pct"/>
                  <w:tcBorders>
                    <w:top w:val="single" w:sz="4" w:space="0" w:color="auto"/>
                    <w:left w:val="single" w:sz="4" w:space="0" w:color="auto"/>
                    <w:bottom w:val="single" w:sz="4" w:space="0" w:color="auto"/>
                    <w:right w:val="single" w:sz="4" w:space="0" w:color="auto"/>
                  </w:tcBorders>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800867,5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2353739,3</w:t>
                  </w:r>
                </w:p>
              </w:tc>
            </w:tr>
            <w:tr w:rsidR="0078397A" w:rsidRPr="003B341C" w:rsidTr="00C314AA">
              <w:trPr>
                <w:trHeight w:val="480"/>
              </w:trPr>
              <w:tc>
                <w:tcPr>
                  <w:tcW w:w="2279" w:type="pct"/>
                  <w:tcBorders>
                    <w:top w:val="single" w:sz="4" w:space="0" w:color="000000"/>
                    <w:left w:val="single" w:sz="6" w:space="0" w:color="000000"/>
                    <w:bottom w:val="single" w:sz="6" w:space="0" w:color="000000"/>
                    <w:right w:val="single" w:sz="6"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78397A" w:rsidRPr="003B341C"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sz w:val="20"/>
                      <w:szCs w:val="20"/>
                      <w:lang w:eastAsia="uk-UA"/>
                    </w:rPr>
                  </w:pPr>
                  <w:r w:rsidRPr="001A1E5B">
                    <w:rPr>
                      <w:rFonts w:ascii="Times New Roman" w:eastAsia="Times New Roman" w:hAnsi="Times New Roman" w:cs="Times New Roman"/>
                      <w:sz w:val="20"/>
                      <w:szCs w:val="20"/>
                      <w:lang w:eastAsia="uk-UA"/>
                    </w:rPr>
                    <w:t>340000,0</w:t>
                  </w:r>
                </w:p>
              </w:tc>
              <w:tc>
                <w:tcPr>
                  <w:tcW w:w="544" w:type="pct"/>
                  <w:tcBorders>
                    <w:top w:val="single" w:sz="4" w:space="0" w:color="auto"/>
                    <w:left w:val="nil"/>
                    <w:bottom w:val="single" w:sz="6" w:space="0" w:color="000000"/>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sz w:val="20"/>
                      <w:szCs w:val="20"/>
                      <w:lang w:eastAsia="uk-UA"/>
                    </w:rPr>
                  </w:pPr>
                  <w:r w:rsidRPr="001A1E5B">
                    <w:rPr>
                      <w:rFonts w:ascii="Times New Roman" w:eastAsia="Times New Roman" w:hAnsi="Times New Roman" w:cs="Times New Roman"/>
                      <w:sz w:val="20"/>
                      <w:szCs w:val="20"/>
                      <w:lang w:eastAsia="uk-UA"/>
                    </w:rPr>
                    <w:t>254000,0</w:t>
                  </w:r>
                </w:p>
              </w:tc>
              <w:tc>
                <w:tcPr>
                  <w:tcW w:w="544" w:type="pct"/>
                  <w:tcBorders>
                    <w:top w:val="single" w:sz="4" w:space="0" w:color="auto"/>
                    <w:left w:val="nil"/>
                    <w:bottom w:val="single" w:sz="6" w:space="0" w:color="000000"/>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w:t>
                  </w:r>
                </w:p>
              </w:tc>
              <w:tc>
                <w:tcPr>
                  <w:tcW w:w="544" w:type="pct"/>
                  <w:tcBorders>
                    <w:top w:val="single" w:sz="4" w:space="0" w:color="auto"/>
                    <w:left w:val="nil"/>
                    <w:bottom w:val="single" w:sz="6" w:space="0" w:color="000000"/>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w:t>
                  </w:r>
                </w:p>
              </w:tc>
              <w:tc>
                <w:tcPr>
                  <w:tcW w:w="545" w:type="pct"/>
                  <w:tcBorders>
                    <w:top w:val="single" w:sz="4" w:space="0" w:color="auto"/>
                    <w:left w:val="nil"/>
                    <w:bottom w:val="single" w:sz="6" w:space="0" w:color="000000"/>
                    <w:right w:val="single" w:sz="6" w:space="0" w:color="000000"/>
                  </w:tcBorders>
                  <w:shd w:val="clear" w:color="auto" w:fill="auto"/>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594000,0</w:t>
                  </w:r>
                </w:p>
              </w:tc>
            </w:tr>
            <w:tr w:rsidR="0078397A" w:rsidRPr="003B341C" w:rsidTr="00C314AA">
              <w:trPr>
                <w:trHeight w:val="456"/>
              </w:trPr>
              <w:tc>
                <w:tcPr>
                  <w:tcW w:w="2279" w:type="pct"/>
                  <w:tcBorders>
                    <w:top w:val="nil"/>
                    <w:left w:val="single" w:sz="6" w:space="0" w:color="000000"/>
                    <w:bottom w:val="single" w:sz="6" w:space="0" w:color="000000"/>
                    <w:right w:val="single" w:sz="6" w:space="0" w:color="000000"/>
                  </w:tcBorders>
                  <w:hideMark/>
                </w:tcPr>
                <w:p w:rsidR="0078397A" w:rsidRPr="003B341C" w:rsidRDefault="0078397A"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sz w:val="20"/>
                      <w:szCs w:val="20"/>
                      <w:lang w:eastAsia="uk-UA"/>
                    </w:rPr>
                  </w:pPr>
                  <w:r w:rsidRPr="001A1E5B">
                    <w:rPr>
                      <w:rFonts w:ascii="Times New Roman" w:eastAsia="Times New Roman" w:hAnsi="Times New Roman" w:cs="Times New Roman"/>
                      <w:sz w:val="20"/>
                      <w:szCs w:val="20"/>
                      <w:lang w:eastAsia="uk-UA"/>
                    </w:rPr>
                    <w:t>340000,0</w:t>
                  </w:r>
                </w:p>
              </w:tc>
              <w:tc>
                <w:tcPr>
                  <w:tcW w:w="544" w:type="pct"/>
                  <w:tcBorders>
                    <w:top w:val="nil"/>
                    <w:left w:val="nil"/>
                    <w:bottom w:val="single" w:sz="6" w:space="0" w:color="000000"/>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sz w:val="20"/>
                      <w:szCs w:val="20"/>
                      <w:lang w:eastAsia="uk-UA"/>
                    </w:rPr>
                  </w:pPr>
                  <w:r w:rsidRPr="001A1E5B">
                    <w:rPr>
                      <w:rFonts w:ascii="Times New Roman" w:eastAsia="Times New Roman" w:hAnsi="Times New Roman" w:cs="Times New Roman"/>
                      <w:sz w:val="20"/>
                      <w:szCs w:val="20"/>
                      <w:lang w:eastAsia="uk-UA"/>
                    </w:rPr>
                    <w:t>254000,0</w:t>
                  </w:r>
                </w:p>
              </w:tc>
              <w:tc>
                <w:tcPr>
                  <w:tcW w:w="544" w:type="pct"/>
                  <w:tcBorders>
                    <w:top w:val="nil"/>
                    <w:left w:val="nil"/>
                    <w:bottom w:val="single" w:sz="6" w:space="0" w:color="000000"/>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w:t>
                  </w:r>
                </w:p>
              </w:tc>
              <w:tc>
                <w:tcPr>
                  <w:tcW w:w="544" w:type="pct"/>
                  <w:tcBorders>
                    <w:top w:val="nil"/>
                    <w:left w:val="nil"/>
                    <w:bottom w:val="single" w:sz="6" w:space="0" w:color="000000"/>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w:t>
                  </w:r>
                </w:p>
              </w:tc>
              <w:tc>
                <w:tcPr>
                  <w:tcW w:w="545" w:type="pct"/>
                  <w:tcBorders>
                    <w:top w:val="nil"/>
                    <w:left w:val="nil"/>
                    <w:bottom w:val="single" w:sz="6" w:space="0" w:color="000000"/>
                    <w:right w:val="single" w:sz="6" w:space="0" w:color="000000"/>
                  </w:tcBorders>
                  <w:shd w:val="clear" w:color="auto" w:fill="auto"/>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594000,0</w:t>
                  </w:r>
                </w:p>
              </w:tc>
            </w:tr>
            <w:tr w:rsidR="0078397A" w:rsidRPr="003B341C" w:rsidTr="00C314AA">
              <w:trPr>
                <w:trHeight w:val="153"/>
              </w:trPr>
              <w:tc>
                <w:tcPr>
                  <w:tcW w:w="2279" w:type="pct"/>
                  <w:tcBorders>
                    <w:top w:val="nil"/>
                    <w:left w:val="single" w:sz="6" w:space="0" w:color="000000"/>
                    <w:bottom w:val="single" w:sz="4" w:space="0" w:color="auto"/>
                    <w:right w:val="single" w:sz="6" w:space="0" w:color="000000"/>
                  </w:tcBorders>
                  <w:hideMark/>
                </w:tcPr>
                <w:p w:rsidR="0078397A" w:rsidRPr="003B341C" w:rsidRDefault="0078397A"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4" w:space="0" w:color="auto"/>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sz w:val="20"/>
                      <w:szCs w:val="20"/>
                      <w:lang w:eastAsia="uk-UA"/>
                    </w:rPr>
                  </w:pPr>
                </w:p>
              </w:tc>
              <w:tc>
                <w:tcPr>
                  <w:tcW w:w="544" w:type="pct"/>
                  <w:tcBorders>
                    <w:top w:val="nil"/>
                    <w:left w:val="nil"/>
                    <w:bottom w:val="single" w:sz="4" w:space="0" w:color="auto"/>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sz w:val="20"/>
                      <w:szCs w:val="20"/>
                      <w:lang w:eastAsia="uk-UA"/>
                    </w:rPr>
                  </w:pPr>
                </w:p>
              </w:tc>
              <w:tc>
                <w:tcPr>
                  <w:tcW w:w="544" w:type="pct"/>
                  <w:tcBorders>
                    <w:top w:val="nil"/>
                    <w:left w:val="nil"/>
                    <w:bottom w:val="single" w:sz="4" w:space="0" w:color="auto"/>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p>
              </w:tc>
              <w:tc>
                <w:tcPr>
                  <w:tcW w:w="544" w:type="pct"/>
                  <w:tcBorders>
                    <w:top w:val="nil"/>
                    <w:left w:val="nil"/>
                    <w:bottom w:val="single" w:sz="4" w:space="0" w:color="auto"/>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p>
              </w:tc>
              <w:tc>
                <w:tcPr>
                  <w:tcW w:w="545" w:type="pct"/>
                  <w:tcBorders>
                    <w:top w:val="nil"/>
                    <w:left w:val="nil"/>
                    <w:bottom w:val="single" w:sz="4" w:space="0" w:color="auto"/>
                    <w:right w:val="single" w:sz="6" w:space="0" w:color="000000"/>
                  </w:tcBorders>
                  <w:shd w:val="clear" w:color="auto" w:fill="auto"/>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p>
              </w:tc>
            </w:tr>
            <w:tr w:rsidR="0078397A" w:rsidRPr="003B341C" w:rsidTr="00C314AA">
              <w:trPr>
                <w:trHeight w:val="60"/>
              </w:trPr>
              <w:tc>
                <w:tcPr>
                  <w:tcW w:w="2279" w:type="pct"/>
                  <w:tcBorders>
                    <w:top w:val="single" w:sz="4" w:space="0" w:color="auto"/>
                    <w:left w:val="single" w:sz="4" w:space="0" w:color="auto"/>
                    <w:bottom w:val="single" w:sz="4" w:space="0" w:color="auto"/>
                    <w:right w:val="single" w:sz="6"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single" w:sz="4" w:space="0" w:color="auto"/>
                    <w:left w:val="nil"/>
                    <w:bottom w:val="single" w:sz="4" w:space="0" w:color="auto"/>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sz w:val="20"/>
                      <w:szCs w:val="20"/>
                      <w:lang w:eastAsia="uk-UA"/>
                    </w:rPr>
                  </w:pPr>
                  <w:r w:rsidRPr="001A1E5B">
                    <w:rPr>
                      <w:rFonts w:ascii="Times New Roman" w:eastAsia="Times New Roman" w:hAnsi="Times New Roman" w:cs="Times New Roman"/>
                      <w:sz w:val="20"/>
                      <w:szCs w:val="20"/>
                      <w:lang w:eastAsia="uk-UA"/>
                    </w:rPr>
                    <w:t>230000,0</w:t>
                  </w:r>
                </w:p>
              </w:tc>
              <w:tc>
                <w:tcPr>
                  <w:tcW w:w="544" w:type="pct"/>
                  <w:tcBorders>
                    <w:top w:val="single" w:sz="4" w:space="0" w:color="auto"/>
                    <w:left w:val="nil"/>
                    <w:bottom w:val="single" w:sz="4" w:space="0" w:color="auto"/>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sz w:val="20"/>
                      <w:szCs w:val="20"/>
                      <w:lang w:eastAsia="uk-UA"/>
                    </w:rPr>
                  </w:pPr>
                  <w:r w:rsidRPr="001A1E5B">
                    <w:rPr>
                      <w:rFonts w:ascii="Times New Roman" w:eastAsia="Calibri" w:hAnsi="Times New Roman" w:cs="Times New Roman"/>
                      <w:sz w:val="20"/>
                      <w:szCs w:val="20"/>
                    </w:rPr>
                    <w:t>62368,8</w:t>
                  </w:r>
                </w:p>
              </w:tc>
              <w:tc>
                <w:tcPr>
                  <w:tcW w:w="544" w:type="pct"/>
                  <w:tcBorders>
                    <w:top w:val="single" w:sz="4" w:space="0" w:color="auto"/>
                    <w:left w:val="nil"/>
                    <w:bottom w:val="single" w:sz="4" w:space="0" w:color="auto"/>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666503,0</w:t>
                  </w:r>
                </w:p>
              </w:tc>
              <w:tc>
                <w:tcPr>
                  <w:tcW w:w="544" w:type="pct"/>
                  <w:tcBorders>
                    <w:top w:val="single" w:sz="4" w:space="0" w:color="auto"/>
                    <w:left w:val="nil"/>
                    <w:bottom w:val="single" w:sz="4" w:space="0" w:color="auto"/>
                    <w:right w:val="single" w:sz="6" w:space="0" w:color="000000"/>
                  </w:tcBorders>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800867,5</w:t>
                  </w:r>
                </w:p>
              </w:tc>
              <w:tc>
                <w:tcPr>
                  <w:tcW w:w="545" w:type="pct"/>
                  <w:tcBorders>
                    <w:top w:val="single" w:sz="4" w:space="0" w:color="auto"/>
                    <w:left w:val="nil"/>
                    <w:bottom w:val="single" w:sz="4" w:space="0" w:color="auto"/>
                    <w:right w:val="single" w:sz="4" w:space="0" w:color="auto"/>
                  </w:tcBorders>
                  <w:shd w:val="clear" w:color="auto" w:fill="auto"/>
                  <w:vAlign w:val="center"/>
                </w:tcPr>
                <w:p w:rsidR="0078397A" w:rsidRPr="001A1E5B" w:rsidRDefault="0078397A" w:rsidP="003B341C">
                  <w:pPr>
                    <w:spacing w:after="0"/>
                    <w:jc w:val="center"/>
                    <w:rPr>
                      <w:rFonts w:ascii="Times New Roman" w:eastAsia="Times New Roman" w:hAnsi="Times New Roman" w:cs="Times New Roman"/>
                      <w:b/>
                      <w:bCs/>
                      <w:sz w:val="20"/>
                      <w:szCs w:val="20"/>
                      <w:lang w:eastAsia="uk-UA"/>
                    </w:rPr>
                  </w:pPr>
                  <w:r w:rsidRPr="001A1E5B">
                    <w:rPr>
                      <w:rFonts w:ascii="Times New Roman" w:eastAsia="Times New Roman" w:hAnsi="Times New Roman" w:cs="Times New Roman"/>
                      <w:b/>
                      <w:bCs/>
                      <w:sz w:val="20"/>
                      <w:szCs w:val="20"/>
                      <w:lang w:eastAsia="uk-UA"/>
                    </w:rPr>
                    <w:t>1759739,3</w:t>
                  </w:r>
                </w:p>
              </w:tc>
            </w:tr>
            <w:tr w:rsidR="0078397A" w:rsidRPr="003B341C" w:rsidTr="00C314AA">
              <w:trPr>
                <w:trHeight w:val="60"/>
              </w:trPr>
              <w:tc>
                <w:tcPr>
                  <w:tcW w:w="2279" w:type="pct"/>
                  <w:tcBorders>
                    <w:top w:val="single" w:sz="4" w:space="0" w:color="auto"/>
                    <w:left w:val="single" w:sz="6" w:space="0" w:color="000000"/>
                    <w:bottom w:val="single" w:sz="4" w:space="0" w:color="auto"/>
                    <w:right w:val="single" w:sz="6"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single" w:sz="4" w:space="0" w:color="auto"/>
                    <w:left w:val="nil"/>
                    <w:bottom w:val="single" w:sz="4" w:space="0" w:color="auto"/>
                    <w:right w:val="single" w:sz="6" w:space="0" w:color="000000"/>
                  </w:tcBorders>
                </w:tcPr>
                <w:p w:rsidR="0078397A" w:rsidRPr="003B341C" w:rsidRDefault="0078397A" w:rsidP="003B341C">
                  <w:pPr>
                    <w:spacing w:after="0"/>
                    <w:jc w:val="center"/>
                    <w:rPr>
                      <w:rFonts w:ascii="Times New Roman" w:eastAsia="Times New Roman" w:hAnsi="Times New Roman" w:cs="Times New Roman"/>
                      <w:lang w:eastAsia="uk-UA"/>
                    </w:rPr>
                  </w:pPr>
                </w:p>
              </w:tc>
              <w:tc>
                <w:tcPr>
                  <w:tcW w:w="544" w:type="pct"/>
                  <w:tcBorders>
                    <w:top w:val="single" w:sz="4" w:space="0" w:color="auto"/>
                    <w:left w:val="nil"/>
                    <w:bottom w:val="single" w:sz="4" w:space="0" w:color="auto"/>
                    <w:right w:val="single" w:sz="6" w:space="0" w:color="000000"/>
                  </w:tcBorders>
                </w:tcPr>
                <w:p w:rsidR="0078397A" w:rsidRPr="003B341C" w:rsidRDefault="0078397A" w:rsidP="003B341C">
                  <w:pPr>
                    <w:spacing w:after="0"/>
                    <w:jc w:val="center"/>
                    <w:rPr>
                      <w:rFonts w:ascii="Times New Roman" w:eastAsia="Times New Roman" w:hAnsi="Times New Roman" w:cs="Times New Roman"/>
                      <w:lang w:eastAsia="uk-UA"/>
                    </w:rPr>
                  </w:pPr>
                </w:p>
              </w:tc>
              <w:tc>
                <w:tcPr>
                  <w:tcW w:w="544" w:type="pct"/>
                  <w:tcBorders>
                    <w:top w:val="single" w:sz="4" w:space="0" w:color="auto"/>
                    <w:left w:val="nil"/>
                    <w:bottom w:val="single" w:sz="4" w:space="0" w:color="auto"/>
                    <w:right w:val="single" w:sz="6" w:space="0" w:color="000000"/>
                  </w:tcBorders>
                </w:tcPr>
                <w:p w:rsidR="0078397A" w:rsidRPr="003B341C" w:rsidRDefault="0078397A" w:rsidP="003B341C">
                  <w:pPr>
                    <w:spacing w:after="0"/>
                    <w:jc w:val="center"/>
                    <w:rPr>
                      <w:rFonts w:ascii="Times New Roman" w:eastAsia="Times New Roman" w:hAnsi="Times New Roman" w:cs="Times New Roman"/>
                      <w:lang w:eastAsia="uk-UA"/>
                    </w:rPr>
                  </w:pPr>
                </w:p>
              </w:tc>
              <w:tc>
                <w:tcPr>
                  <w:tcW w:w="544" w:type="pct"/>
                  <w:tcBorders>
                    <w:top w:val="single" w:sz="4" w:space="0" w:color="auto"/>
                    <w:left w:val="nil"/>
                    <w:bottom w:val="single" w:sz="4" w:space="0" w:color="auto"/>
                    <w:right w:val="single" w:sz="6" w:space="0" w:color="000000"/>
                  </w:tcBorders>
                </w:tcPr>
                <w:p w:rsidR="0078397A" w:rsidRPr="003B341C" w:rsidRDefault="0078397A" w:rsidP="003B341C">
                  <w:pPr>
                    <w:spacing w:after="0"/>
                    <w:jc w:val="center"/>
                    <w:rPr>
                      <w:rFonts w:ascii="Times New Roman" w:eastAsia="Times New Roman" w:hAnsi="Times New Roman" w:cs="Times New Roman"/>
                      <w:lang w:eastAsia="uk-UA"/>
                    </w:rPr>
                  </w:pPr>
                </w:p>
              </w:tc>
              <w:tc>
                <w:tcPr>
                  <w:tcW w:w="545" w:type="pct"/>
                  <w:tcBorders>
                    <w:top w:val="single" w:sz="4" w:space="0" w:color="auto"/>
                    <w:left w:val="nil"/>
                    <w:bottom w:val="single" w:sz="4" w:space="0" w:color="auto"/>
                    <w:right w:val="single" w:sz="6" w:space="0" w:color="000000"/>
                  </w:tcBorders>
                </w:tcPr>
                <w:p w:rsidR="0078397A" w:rsidRPr="003B341C" w:rsidRDefault="0078397A" w:rsidP="003B341C">
                  <w:pPr>
                    <w:spacing w:after="0"/>
                    <w:jc w:val="center"/>
                    <w:rPr>
                      <w:rFonts w:ascii="Times New Roman" w:eastAsia="Times New Roman" w:hAnsi="Times New Roman" w:cs="Times New Roman"/>
                      <w:lang w:eastAsia="uk-UA"/>
                    </w:rPr>
                  </w:pPr>
                </w:p>
              </w:tc>
            </w:tr>
            <w:tr w:rsidR="0078397A" w:rsidRPr="003B341C" w:rsidTr="00C314AA">
              <w:trPr>
                <w:trHeight w:val="60"/>
              </w:trPr>
              <w:tc>
                <w:tcPr>
                  <w:tcW w:w="2279" w:type="pct"/>
                  <w:tcBorders>
                    <w:top w:val="single" w:sz="4" w:space="0" w:color="auto"/>
                    <w:left w:val="single" w:sz="4" w:space="0" w:color="auto"/>
                    <w:bottom w:val="single" w:sz="4" w:space="0" w:color="auto"/>
                    <w:right w:val="single" w:sz="6" w:space="0" w:color="000000"/>
                  </w:tcBorders>
                  <w:hideMark/>
                </w:tcPr>
                <w:p w:rsidR="0078397A" w:rsidRPr="003B341C" w:rsidRDefault="0078397A" w:rsidP="003B341C">
                  <w:pPr>
                    <w:spacing w:after="0"/>
                    <w:ind w:left="57" w:right="57"/>
                    <w:jc w:val="both"/>
                    <w:rPr>
                      <w:rFonts w:ascii="Times New Roman" w:eastAsia="Times New Roman" w:hAnsi="Times New Roman" w:cs="Times New Roman"/>
                      <w:lang w:eastAsia="ru-RU"/>
                    </w:rPr>
                  </w:pPr>
                  <w:r w:rsidRPr="001A1E5B">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single" w:sz="4" w:space="0" w:color="auto"/>
                    <w:left w:val="nil"/>
                    <w:bottom w:val="single" w:sz="4" w:space="0" w:color="auto"/>
                    <w:right w:val="single" w:sz="4" w:space="0" w:color="auto"/>
                  </w:tcBorders>
                  <w:hideMark/>
                </w:tcPr>
                <w:p w:rsidR="0078397A" w:rsidRPr="001A1E5B" w:rsidRDefault="0078397A" w:rsidP="003B341C">
                  <w:pPr>
                    <w:spacing w:after="0"/>
                    <w:ind w:left="132" w:right="131"/>
                    <w:jc w:val="both"/>
                    <w:rPr>
                      <w:rFonts w:ascii="Times New Roman" w:eastAsia="Times New Roman" w:hAnsi="Times New Roman" w:cs="Times New Roman"/>
                      <w:b/>
                      <w:bCs/>
                      <w:lang w:eastAsia="ru-RU"/>
                    </w:rPr>
                  </w:pPr>
                  <w:r w:rsidRPr="001A1E5B">
                    <w:rPr>
                      <w:rFonts w:ascii="Times New Roman" w:eastAsia="Times New Roman" w:hAnsi="Times New Roman" w:cs="Times New Roman"/>
                      <w:b/>
                      <w:bCs/>
                      <w:lang w:eastAsia="ru-RU"/>
                    </w:rPr>
                    <w:t xml:space="preserve">Реалізація заходів </w:t>
                  </w:r>
                  <w:proofErr w:type="spellStart"/>
                  <w:r w:rsidRPr="001A1E5B">
                    <w:rPr>
                      <w:rFonts w:ascii="Times New Roman" w:eastAsia="Times New Roman" w:hAnsi="Times New Roman" w:cs="Times New Roman"/>
                      <w:b/>
                      <w:bCs/>
                      <w:lang w:eastAsia="ru-RU"/>
                    </w:rPr>
                    <w:t>проєкту</w:t>
                  </w:r>
                  <w:proofErr w:type="spellEnd"/>
                  <w:r w:rsidRPr="001A1E5B">
                    <w:rPr>
                      <w:rFonts w:ascii="Times New Roman" w:eastAsia="Times New Roman"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851EB4">
            <w:pPr>
              <w:widowControl w:val="0"/>
              <w:autoSpaceDE w:val="0"/>
              <w:autoSpaceDN w:val="0"/>
              <w:spacing w:after="0"/>
              <w:rPr>
                <w:rFonts w:ascii="Times New Roman" w:hAnsi="Times New Roman" w:cs="Times New Roman"/>
              </w:rPr>
            </w:pPr>
          </w:p>
        </w:tc>
      </w:tr>
      <w:tr w:rsidR="00743816" w:rsidRPr="003B341C" w:rsidTr="00743816">
        <w:tc>
          <w:tcPr>
            <w:tcW w:w="7656" w:type="dxa"/>
          </w:tcPr>
          <w:p w:rsidR="00971EBE" w:rsidRPr="003B341C" w:rsidRDefault="00971EBE"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971EBE" w:rsidRPr="003B341C" w:rsidRDefault="00971EBE"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2.5.15.</w:t>
            </w:r>
            <w:r w:rsidRPr="003B341C">
              <w:rPr>
                <w:rFonts w:ascii="Times New Roman" w:hAnsi="Times New Roman" w:cs="Times New Roman"/>
              </w:rPr>
              <w:t> </w:t>
            </w:r>
            <w:r w:rsidRPr="003B341C">
              <w:rPr>
                <w:rFonts w:ascii="Times New Roman" w:eastAsia="Calibri" w:hAnsi="Times New Roman" w:cs="Times New Roman"/>
                <w:lang w:eastAsia="ru-RU" w:bidi="ru-RU"/>
              </w:rPr>
              <w:t>Розвиток системи роздільного збору та вторинної переробки побутових відходів</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4"/>
              <w:gridCol w:w="1071"/>
              <w:gridCol w:w="1071"/>
              <w:gridCol w:w="1071"/>
              <w:gridCol w:w="1073"/>
            </w:tblGrid>
            <w:tr w:rsidR="00971EBE" w:rsidRPr="003B341C" w:rsidTr="00C314AA">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89" w:type="pct"/>
                  <w:gridSpan w:val="4"/>
                </w:tcPr>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Розвиток системи роздільного збору та вторинної переробки побутових відходів</w:t>
                  </w:r>
                </w:p>
              </w:tc>
            </w:tr>
            <w:tr w:rsidR="00971EBE" w:rsidRPr="003B341C" w:rsidTr="00C314AA">
              <w:tc>
                <w:tcPr>
                  <w:tcW w:w="2111" w:type="pct"/>
                </w:tcPr>
                <w:p w:rsidR="00971EBE"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37"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Default="00276FAA" w:rsidP="003B341C">
                  <w:pPr>
                    <w:shd w:val="clear" w:color="auto" w:fill="FFFFFF"/>
                    <w:spacing w:after="0"/>
                    <w:jc w:val="both"/>
                    <w:textAlignment w:val="baseline"/>
                    <w:rPr>
                      <w:rFonts w:ascii="Times New Roman" w:eastAsia="Times New Roman" w:hAnsi="Times New Roman" w:cs="Times New Roman"/>
                      <w:lang w:eastAsia="uk-UA"/>
                    </w:rPr>
                  </w:pPr>
                </w:p>
                <w:p w:rsidR="00276FAA" w:rsidRPr="003B341C" w:rsidRDefault="00276FAA" w:rsidP="003B341C">
                  <w:pPr>
                    <w:shd w:val="clear" w:color="auto" w:fill="FFFFFF"/>
                    <w:spacing w:after="0"/>
                    <w:jc w:val="both"/>
                    <w:textAlignment w:val="baseline"/>
                    <w:rPr>
                      <w:rFonts w:ascii="Times New Roman" w:eastAsia="Times New Roman" w:hAnsi="Times New Roman" w:cs="Times New Roman"/>
                      <w:lang w:eastAsia="uk-UA"/>
                    </w:rPr>
                  </w:pPr>
                </w:p>
              </w:tc>
              <w:tc>
                <w:tcPr>
                  <w:tcW w:w="2889" w:type="pct"/>
                  <w:gridSpan w:val="4"/>
                </w:tcPr>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2. Підвищення рівня конкурентоспроможності регіонів</w:t>
                  </w:r>
                </w:p>
              </w:tc>
            </w:tr>
            <w:tr w:rsidR="00971EBE" w:rsidRPr="003B341C" w:rsidTr="00C314AA">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Забезпечення екологічної безпеки в столиці та зниження негативного впливу на довкілля</w:t>
                  </w:r>
                </w:p>
                <w:p w:rsidR="00971EBE"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1.3. Впровадження сучасних методів переробки твердих побутових відходів та обмеження їх поховання на полігонах (мета-</w:t>
                  </w:r>
                  <w:proofErr w:type="spellStart"/>
                  <w:r w:rsidRPr="003B341C">
                    <w:rPr>
                      <w:rFonts w:ascii="Times New Roman" w:eastAsia="Times New Roman" w:hAnsi="Times New Roman" w:cs="Times New Roman"/>
                      <w:lang w:eastAsia="uk-UA"/>
                    </w:rPr>
                    <w:t>Zerowaste</w:t>
                  </w:r>
                  <w:proofErr w:type="spellEnd"/>
                  <w:r w:rsidRPr="003B341C">
                    <w:rPr>
                      <w:rFonts w:ascii="Times New Roman" w:eastAsia="Times New Roman" w:hAnsi="Times New Roman" w:cs="Times New Roman"/>
                      <w:lang w:eastAsia="uk-UA"/>
                    </w:rPr>
                    <w:t>)</w:t>
                  </w:r>
                </w:p>
                <w:p w:rsidR="00C6003F" w:rsidRPr="003B341C" w:rsidRDefault="00C6003F"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971EBE" w:rsidRPr="003B341C" w:rsidTr="00C314AA">
              <w:trPr>
                <w:trHeight w:val="481"/>
              </w:trPr>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71EBE" w:rsidRPr="00276FAA" w:rsidRDefault="00971EBE"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3B341C">
                    <w:rPr>
                      <w:rFonts w:ascii="Times New Roman" w:eastAsia="Times New Roman" w:hAnsi="Times New Roman" w:cs="Times New Roman"/>
                      <w:lang w:eastAsia="uk-UA"/>
                    </w:rPr>
                    <w:t>- </w:t>
                  </w:r>
                  <w:r w:rsidRPr="00276FAA">
                    <w:rPr>
                      <w:rFonts w:ascii="Times New Roman" w:eastAsia="Times New Roman" w:hAnsi="Times New Roman" w:cs="Times New Roman"/>
                      <w:sz w:val="18"/>
                      <w:szCs w:val="18"/>
                      <w:lang w:eastAsia="uk-UA"/>
                    </w:rPr>
                    <w:t>Розвиток системи роздільного збору та вторинної переробки побутових відходів</w:t>
                  </w:r>
                </w:p>
                <w:p w:rsidR="00971EBE" w:rsidRPr="00276FAA" w:rsidRDefault="00971EBE"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276FAA">
                    <w:rPr>
                      <w:rFonts w:ascii="Times New Roman" w:eastAsia="Times New Roman" w:hAnsi="Times New Roman" w:cs="Times New Roman"/>
                      <w:sz w:val="18"/>
                      <w:szCs w:val="18"/>
                      <w:lang w:eastAsia="uk-UA"/>
                    </w:rPr>
                    <w:lastRenderedPageBreak/>
                    <w:t>- Забезпечення збирання та сортування складових побутових відходів як вторинної сировини (папір, картон, пластмаса, скло тощо)</w:t>
                  </w:r>
                </w:p>
                <w:p w:rsidR="00971EBE" w:rsidRPr="00276FAA" w:rsidRDefault="00971EBE"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276FAA">
                    <w:rPr>
                      <w:rFonts w:ascii="Times New Roman" w:eastAsia="Times New Roman" w:hAnsi="Times New Roman" w:cs="Times New Roman"/>
                      <w:sz w:val="18"/>
                      <w:szCs w:val="18"/>
                      <w:lang w:eastAsia="uk-UA"/>
                    </w:rPr>
                    <w:t>- Упровадження сучасних методів переробки твердих побутових відходів та обмеження їх захоронення на полігонах</w:t>
                  </w:r>
                </w:p>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276FAA">
                    <w:rPr>
                      <w:rFonts w:ascii="Times New Roman" w:eastAsia="Times New Roman" w:hAnsi="Times New Roman" w:cs="Times New Roman"/>
                      <w:sz w:val="18"/>
                      <w:szCs w:val="18"/>
                      <w:lang w:eastAsia="uk-UA"/>
                    </w:rPr>
                    <w:t xml:space="preserve">- Проведення агітаційно-роз'яснювальної роботи серед населення щодо роздільного збирання </w:t>
                  </w:r>
                  <w:proofErr w:type="spellStart"/>
                  <w:r w:rsidRPr="00276FAA">
                    <w:rPr>
                      <w:rFonts w:ascii="Times New Roman" w:eastAsia="Times New Roman" w:hAnsi="Times New Roman" w:cs="Times New Roman"/>
                      <w:sz w:val="18"/>
                      <w:szCs w:val="18"/>
                      <w:lang w:eastAsia="uk-UA"/>
                    </w:rPr>
                    <w:t>ресурсоцінних</w:t>
                  </w:r>
                  <w:proofErr w:type="spellEnd"/>
                  <w:r w:rsidRPr="00276FAA">
                    <w:rPr>
                      <w:rFonts w:ascii="Times New Roman" w:eastAsia="Times New Roman" w:hAnsi="Times New Roman" w:cs="Times New Roman"/>
                      <w:sz w:val="18"/>
                      <w:szCs w:val="18"/>
                      <w:lang w:eastAsia="uk-UA"/>
                    </w:rPr>
                    <w:t xml:space="preserve"> компонентів побутових відходів, організація виставок та інших заходів щодо пропаганди охорони навколишнього природного середовища, видання поліграфічної продукції з екологічної тематики</w:t>
                  </w:r>
                </w:p>
              </w:tc>
            </w:tr>
            <w:tr w:rsidR="00971EBE" w:rsidRPr="003B341C" w:rsidTr="00C314AA">
              <w:trPr>
                <w:trHeight w:val="737"/>
              </w:trPr>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971EBE" w:rsidRPr="003B341C" w:rsidTr="00C314AA">
              <w:trPr>
                <w:trHeight w:val="553"/>
              </w:trPr>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Населення м. Києва </w:t>
                  </w:r>
                </w:p>
              </w:tc>
            </w:tr>
            <w:tr w:rsidR="00971EBE" w:rsidRPr="003B341C" w:rsidTr="00C314AA">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Низький рівень поінформованості населення щодо екологічно безпечного поводження з побутовими відходами</w:t>
                  </w:r>
                </w:p>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Необхідність упровадження нових сучасних технологій поводження з відходами</w:t>
                  </w:r>
                </w:p>
              </w:tc>
            </w:tr>
            <w:tr w:rsidR="00971EBE" w:rsidRPr="003B341C" w:rsidTr="00C314AA">
              <w:tc>
                <w:tcPr>
                  <w:tcW w:w="2111" w:type="pct"/>
                  <w:vMerge w:val="restar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276FAA" w:rsidRPr="003B341C" w:rsidRDefault="00971EBE" w:rsidP="00D0177F">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частка роздільно зібраних ТПВ за </w:t>
                  </w:r>
                  <w:proofErr w:type="spellStart"/>
                  <w:r w:rsidRPr="003B341C">
                    <w:rPr>
                      <w:rFonts w:ascii="Times New Roman" w:eastAsia="Times New Roman" w:hAnsi="Times New Roman" w:cs="Times New Roman"/>
                      <w:lang w:eastAsia="uk-UA"/>
                    </w:rPr>
                    <w:t>двохконтейнерною</w:t>
                  </w:r>
                  <w:proofErr w:type="spellEnd"/>
                  <w:r w:rsidRPr="003B341C">
                    <w:rPr>
                      <w:rFonts w:ascii="Times New Roman" w:eastAsia="Times New Roman" w:hAnsi="Times New Roman" w:cs="Times New Roman"/>
                      <w:lang w:eastAsia="uk-UA"/>
                    </w:rPr>
                    <w:t xml:space="preserve"> схемою (від загального обсягу утворених ТПВ), %</w:t>
                  </w:r>
                </w:p>
              </w:tc>
              <w:tc>
                <w:tcPr>
                  <w:tcW w:w="722" w:type="pct"/>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971EBE" w:rsidRPr="003B341C" w:rsidTr="00C314AA">
              <w:tc>
                <w:tcPr>
                  <w:tcW w:w="2111" w:type="pct"/>
                  <w:vMerge/>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p>
              </w:tc>
              <w:tc>
                <w:tcPr>
                  <w:tcW w:w="722" w:type="pct"/>
                  <w:tcBorders>
                    <w:bottom w:val="single" w:sz="8" w:space="0" w:color="auto"/>
                  </w:tcBorders>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8</w:t>
                  </w:r>
                </w:p>
              </w:tc>
              <w:tc>
                <w:tcPr>
                  <w:tcW w:w="722" w:type="pct"/>
                  <w:tcBorders>
                    <w:bottom w:val="single" w:sz="8" w:space="0" w:color="auto"/>
                  </w:tcBorders>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9</w:t>
                  </w:r>
                </w:p>
              </w:tc>
              <w:tc>
                <w:tcPr>
                  <w:tcW w:w="722" w:type="pct"/>
                  <w:tcBorders>
                    <w:bottom w:val="single" w:sz="8" w:space="0" w:color="auto"/>
                  </w:tcBorders>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10</w:t>
                  </w:r>
                </w:p>
              </w:tc>
              <w:tc>
                <w:tcPr>
                  <w:tcW w:w="722" w:type="pct"/>
                  <w:tcBorders>
                    <w:bottom w:val="single" w:sz="8" w:space="0" w:color="auto"/>
                  </w:tcBorders>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27</w:t>
                  </w:r>
                </w:p>
              </w:tc>
            </w:tr>
            <w:tr w:rsidR="00971EBE" w:rsidRPr="003B341C" w:rsidTr="00C314AA">
              <w:trPr>
                <w:trHeight w:val="544"/>
              </w:trPr>
              <w:tc>
                <w:tcPr>
                  <w:tcW w:w="2111" w:type="pct"/>
                  <w:vMerge w:val="restart"/>
                </w:tcPr>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екологічний вплив</w:t>
                  </w:r>
                </w:p>
              </w:tc>
              <w:tc>
                <w:tcPr>
                  <w:tcW w:w="2889" w:type="pct"/>
                  <w:gridSpan w:val="4"/>
                  <w:tcBorders>
                    <w:bottom w:val="nil"/>
                  </w:tcBorders>
                </w:tcPr>
                <w:p w:rsidR="00971EBE"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D0177F" w:rsidRDefault="00D0177F"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D0177F" w:rsidRDefault="00D0177F"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D0177F" w:rsidRPr="003B341C" w:rsidRDefault="00D0177F" w:rsidP="003B341C">
                  <w:pPr>
                    <w:keepNext/>
                    <w:keepLines/>
                    <w:shd w:val="clear" w:color="auto" w:fill="FFFFFF"/>
                    <w:spacing w:after="0"/>
                    <w:jc w:val="both"/>
                    <w:textAlignment w:val="baseline"/>
                    <w:rPr>
                      <w:rFonts w:ascii="Times New Roman" w:eastAsia="Times New Roman" w:hAnsi="Times New Roman" w:cs="Times New Roman"/>
                      <w:lang w:eastAsia="uk-UA"/>
                    </w:rPr>
                  </w:pPr>
                </w:p>
              </w:tc>
            </w:tr>
            <w:tr w:rsidR="00971EBE" w:rsidRPr="003B341C" w:rsidTr="00C314AA">
              <w:trPr>
                <w:trHeight w:val="570"/>
              </w:trPr>
              <w:tc>
                <w:tcPr>
                  <w:tcW w:w="2111" w:type="pct"/>
                  <w:vMerge/>
                </w:tcPr>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p>
              </w:tc>
              <w:tc>
                <w:tcPr>
                  <w:tcW w:w="2889" w:type="pct"/>
                  <w:gridSpan w:val="4"/>
                  <w:tcBorders>
                    <w:top w:val="nil"/>
                    <w:bottom w:val="nil"/>
                  </w:tcBorders>
                </w:tcPr>
                <w:p w:rsidR="00971EBE" w:rsidRPr="003B341C" w:rsidRDefault="00971EBE"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971EBE" w:rsidRPr="003B341C" w:rsidRDefault="00971EBE"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Одержання різноманітних видів вторинної сировини з подальшим використанням </w:t>
                  </w:r>
                  <w:proofErr w:type="spellStart"/>
                  <w:r w:rsidRPr="003B341C">
                    <w:rPr>
                      <w:rFonts w:ascii="Times New Roman" w:eastAsia="Times New Roman" w:hAnsi="Times New Roman" w:cs="Times New Roman"/>
                      <w:lang w:eastAsia="uk-UA"/>
                    </w:rPr>
                    <w:t>ресурсоцінних</w:t>
                  </w:r>
                  <w:proofErr w:type="spellEnd"/>
                  <w:r w:rsidRPr="003B341C">
                    <w:rPr>
                      <w:rFonts w:ascii="Times New Roman" w:eastAsia="Times New Roman" w:hAnsi="Times New Roman" w:cs="Times New Roman"/>
                      <w:lang w:eastAsia="uk-UA"/>
                    </w:rPr>
                    <w:t xml:space="preserve"> компонентів</w:t>
                  </w:r>
                </w:p>
                <w:p w:rsidR="00971EBE" w:rsidRPr="003B341C" w:rsidRDefault="00971EBE"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повторного використання відходів</w:t>
                  </w:r>
                </w:p>
              </w:tc>
            </w:tr>
            <w:tr w:rsidR="00971EBE" w:rsidRPr="003B341C" w:rsidTr="00C314AA">
              <w:trPr>
                <w:trHeight w:val="570"/>
              </w:trPr>
              <w:tc>
                <w:tcPr>
                  <w:tcW w:w="2111" w:type="pct"/>
                  <w:vMerge/>
                </w:tcPr>
                <w:p w:rsidR="00971EBE" w:rsidRPr="003B341C" w:rsidRDefault="00971EBE" w:rsidP="003B341C">
                  <w:pPr>
                    <w:keepNext/>
                    <w:keepLines/>
                    <w:shd w:val="clear" w:color="auto" w:fill="FFFFFF"/>
                    <w:spacing w:after="0"/>
                    <w:jc w:val="both"/>
                    <w:textAlignment w:val="baseline"/>
                    <w:rPr>
                      <w:rFonts w:ascii="Times New Roman" w:eastAsia="Times New Roman" w:hAnsi="Times New Roman" w:cs="Times New Roman"/>
                      <w:lang w:eastAsia="uk-UA"/>
                    </w:rPr>
                  </w:pPr>
                </w:p>
              </w:tc>
              <w:tc>
                <w:tcPr>
                  <w:tcW w:w="2889" w:type="pct"/>
                  <w:gridSpan w:val="4"/>
                  <w:tcBorders>
                    <w:top w:val="nil"/>
                    <w:bottom w:val="nil"/>
                  </w:tcBorders>
                </w:tcPr>
                <w:p w:rsidR="00971EBE" w:rsidRPr="003B341C" w:rsidRDefault="00971EBE"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Стимулювання населення до збирання і заготівлі </w:t>
                  </w:r>
                  <w:proofErr w:type="spellStart"/>
                  <w:r w:rsidRPr="003B341C">
                    <w:rPr>
                      <w:rFonts w:ascii="Times New Roman" w:eastAsia="Times New Roman" w:hAnsi="Times New Roman" w:cs="Times New Roman"/>
                      <w:lang w:eastAsia="uk-UA"/>
                    </w:rPr>
                    <w:t>ресурсоцінних</w:t>
                  </w:r>
                  <w:proofErr w:type="spellEnd"/>
                  <w:r w:rsidRPr="003B341C">
                    <w:rPr>
                      <w:rFonts w:ascii="Times New Roman" w:eastAsia="Times New Roman" w:hAnsi="Times New Roman" w:cs="Times New Roman"/>
                      <w:lang w:eastAsia="uk-UA"/>
                    </w:rPr>
                    <w:t xml:space="preserve"> відходів</w:t>
                  </w:r>
                </w:p>
                <w:p w:rsidR="00971EBE" w:rsidRPr="003B341C" w:rsidRDefault="00971EBE"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Зменшення обсягів відходів, що </w:t>
                  </w:r>
                  <w:proofErr w:type="spellStart"/>
                  <w:r w:rsidRPr="003B341C">
                    <w:rPr>
                      <w:rFonts w:ascii="Times New Roman" w:eastAsia="Times New Roman" w:hAnsi="Times New Roman" w:cs="Times New Roman"/>
                      <w:lang w:eastAsia="uk-UA"/>
                    </w:rPr>
                    <w:t>захоронюються</w:t>
                  </w:r>
                  <w:proofErr w:type="spellEnd"/>
                  <w:r w:rsidRPr="003B341C">
                    <w:rPr>
                      <w:rFonts w:ascii="Times New Roman" w:eastAsia="Times New Roman" w:hAnsi="Times New Roman" w:cs="Times New Roman"/>
                      <w:lang w:eastAsia="uk-UA"/>
                    </w:rPr>
                    <w:t xml:space="preserve"> на полігонах</w:t>
                  </w:r>
                </w:p>
                <w:p w:rsidR="00971EBE" w:rsidRPr="003B341C" w:rsidRDefault="00971EBE"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Популяризація роздільного збирання відходів та використання вторинної сировини у побуті, спрямоване на покращення поводження з відходами</w:t>
                  </w:r>
                </w:p>
              </w:tc>
            </w:tr>
            <w:tr w:rsidR="00971EBE" w:rsidRPr="003B341C" w:rsidTr="00C314AA">
              <w:trPr>
                <w:trHeight w:val="570"/>
              </w:trPr>
              <w:tc>
                <w:tcPr>
                  <w:tcW w:w="2111" w:type="pct"/>
                  <w:vMerge/>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p>
              </w:tc>
              <w:tc>
                <w:tcPr>
                  <w:tcW w:w="2889" w:type="pct"/>
                  <w:gridSpan w:val="4"/>
                  <w:tcBorders>
                    <w:top w:val="nil"/>
                  </w:tcBorders>
                </w:tcPr>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Зменшення накопичення відходів у місцях їх складування</w:t>
                  </w:r>
                </w:p>
              </w:tc>
            </w:tr>
            <w:tr w:rsidR="00971EBE" w:rsidRPr="003B341C" w:rsidTr="00C314AA">
              <w:trPr>
                <w:trHeight w:val="2751"/>
              </w:trPr>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житлової та громадської забудови контейнерами для збирання побутових відходів</w:t>
                  </w:r>
                </w:p>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Придбання приміщення для облаштування складу для тимчасового зберігання небезпечних відходів</w:t>
                  </w:r>
                </w:p>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Оновлення парку автотранспорту (у т. ч. за рахунок поповнення транспортними засобами спеціального та спеціалізованого призначення)</w:t>
                  </w:r>
                </w:p>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Проведення агітаційно-роз'яснювальної роботи серед населення щодо роздільного збирання </w:t>
                  </w:r>
                  <w:proofErr w:type="spellStart"/>
                  <w:r w:rsidRPr="003B341C">
                    <w:rPr>
                      <w:rFonts w:ascii="Times New Roman" w:eastAsia="Times New Roman" w:hAnsi="Times New Roman" w:cs="Times New Roman"/>
                      <w:lang w:eastAsia="uk-UA"/>
                    </w:rPr>
                    <w:t>ресурсоцінних</w:t>
                  </w:r>
                  <w:proofErr w:type="spellEnd"/>
                  <w:r w:rsidRPr="003B341C">
                    <w:rPr>
                      <w:rFonts w:ascii="Times New Roman" w:eastAsia="Times New Roman" w:hAnsi="Times New Roman" w:cs="Times New Roman"/>
                      <w:lang w:eastAsia="uk-UA"/>
                    </w:rPr>
                    <w:t xml:space="preserve"> компонентів побутових відходів</w:t>
                  </w:r>
                </w:p>
              </w:tc>
            </w:tr>
            <w:tr w:rsidR="00971EBE" w:rsidRPr="003B341C" w:rsidTr="00C314AA">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2" w:type="pct"/>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971EBE" w:rsidRPr="003B341C" w:rsidRDefault="00971EBE"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971EBE" w:rsidRPr="003B341C" w:rsidTr="00C314AA">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 зокрема:</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41 125,0</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38 625,0</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38 625,0</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118 375,0</w:t>
                  </w:r>
                </w:p>
              </w:tc>
            </w:tr>
            <w:tr w:rsidR="00971EBE" w:rsidRPr="003B341C" w:rsidTr="00C314AA">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r>
            <w:tr w:rsidR="00971EBE" w:rsidRPr="003B341C" w:rsidTr="00C314AA">
              <w:tc>
                <w:tcPr>
                  <w:tcW w:w="2111" w:type="pct"/>
                </w:tcPr>
                <w:p w:rsidR="00971EBE" w:rsidRPr="003B341C" w:rsidRDefault="00971EBE"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державний фонд регіонального </w:t>
                  </w:r>
                </w:p>
                <w:p w:rsidR="00971EBE" w:rsidRPr="003B341C" w:rsidRDefault="00971EBE"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розвитку</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r>
            <w:tr w:rsidR="00971EBE" w:rsidRPr="003B341C" w:rsidTr="00C314AA">
              <w:tc>
                <w:tcPr>
                  <w:tcW w:w="2111" w:type="pct"/>
                </w:tcPr>
                <w:p w:rsidR="00971EBE" w:rsidRPr="003B341C" w:rsidRDefault="00971EBE"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p>
              </w:tc>
            </w:tr>
            <w:tr w:rsidR="00971EBE" w:rsidRPr="003B341C" w:rsidTr="00C314AA">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2 500,0</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2 500,0</w:t>
                  </w:r>
                </w:p>
              </w:tc>
            </w:tr>
            <w:tr w:rsidR="00971EBE" w:rsidRPr="003B341C" w:rsidTr="00C314AA">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(власні кошти) </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38 625,0</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38 625,0</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38 625,0</w:t>
                  </w:r>
                </w:p>
              </w:tc>
              <w:tc>
                <w:tcPr>
                  <w:tcW w:w="722" w:type="pct"/>
                  <w:vAlign w:val="center"/>
                </w:tcPr>
                <w:p w:rsidR="00971EBE" w:rsidRPr="003B341C" w:rsidRDefault="00971EBE" w:rsidP="00276FAA">
                  <w:pPr>
                    <w:shd w:val="clear" w:color="auto" w:fill="FFFFFF"/>
                    <w:spacing w:after="0"/>
                    <w:ind w:left="-98" w:right="-30"/>
                    <w:jc w:val="center"/>
                    <w:textAlignment w:val="baseline"/>
                    <w:rPr>
                      <w:rFonts w:ascii="Times New Roman" w:eastAsia="Times New Roman" w:hAnsi="Times New Roman" w:cs="Times New Roman"/>
                      <w:lang w:eastAsia="uk-UA"/>
                    </w:rPr>
                  </w:pPr>
                  <w:r w:rsidRPr="003B341C">
                    <w:rPr>
                      <w:rFonts w:ascii="Times New Roman" w:eastAsia="Calibri" w:hAnsi="Times New Roman" w:cs="Times New Roman"/>
                    </w:rPr>
                    <w:t>115 875,0</w:t>
                  </w:r>
                </w:p>
              </w:tc>
            </w:tr>
            <w:tr w:rsidR="00971EBE" w:rsidRPr="003B341C" w:rsidTr="00C314AA">
              <w:trPr>
                <w:trHeight w:val="587"/>
              </w:trPr>
              <w:tc>
                <w:tcPr>
                  <w:tcW w:w="2111" w:type="pct"/>
                </w:tcPr>
                <w:p w:rsidR="00971EBE" w:rsidRPr="003B341C" w:rsidRDefault="00971EBE"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89" w:type="pct"/>
                  <w:gridSpan w:val="4"/>
                </w:tcPr>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Програми економічного і соціального  розвитку міста Києва на відповідний період. </w:t>
                  </w:r>
                </w:p>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 </w:t>
                  </w:r>
                </w:p>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виробничими ресурсами (земля, обладнання, технології);</w:t>
                  </w:r>
                </w:p>
                <w:p w:rsidR="00971EBE" w:rsidRPr="003B341C" w:rsidRDefault="00971EBE"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трудовими ресурсами необхідної кваліфікації</w:t>
                  </w:r>
                </w:p>
              </w:tc>
            </w:tr>
          </w:tbl>
          <w:p w:rsidR="00743816" w:rsidRPr="003B341C" w:rsidRDefault="00743816" w:rsidP="003B341C">
            <w:pPr>
              <w:spacing w:after="0"/>
              <w:jc w:val="center"/>
              <w:rPr>
                <w:rFonts w:ascii="Times New Roman" w:hAnsi="Times New Roman" w:cs="Times New Roman"/>
              </w:rPr>
            </w:pPr>
          </w:p>
        </w:tc>
        <w:tc>
          <w:tcPr>
            <w:tcW w:w="8331" w:type="dxa"/>
          </w:tcPr>
          <w:p w:rsidR="004657D8" w:rsidRPr="003B341C" w:rsidRDefault="004657D8"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4657D8" w:rsidRPr="003B341C" w:rsidRDefault="004657D8" w:rsidP="003B341C">
            <w:pPr>
              <w:widowControl w:val="0"/>
              <w:autoSpaceDE w:val="0"/>
              <w:autoSpaceDN w:val="0"/>
              <w:spacing w:after="0"/>
              <w:rPr>
                <w:rFonts w:ascii="Times New Roman" w:eastAsia="Calibri" w:hAnsi="Times New Roman" w:cs="Times New Roman"/>
                <w:lang w:eastAsia="ru-RU" w:bidi="ru-RU"/>
              </w:rPr>
            </w:pPr>
            <w:r w:rsidRPr="00276FAA">
              <w:rPr>
                <w:rFonts w:ascii="Times New Roman" w:eastAsia="Calibri" w:hAnsi="Times New Roman" w:cs="Times New Roman"/>
                <w:b/>
                <w:bCs/>
                <w:lang w:eastAsia="ru-RU" w:bidi="ru-RU"/>
              </w:rPr>
              <w:t>2.5.13.</w:t>
            </w:r>
            <w:r w:rsidRPr="003B341C">
              <w:rPr>
                <w:rFonts w:ascii="Times New Roman" w:eastAsia="Calibri" w:hAnsi="Times New Roman" w:cs="Times New Roman"/>
                <w:lang w:eastAsia="ru-RU" w:bidi="ru-RU"/>
              </w:rPr>
              <w:t> Розвиток системи роздільного збору та вторинної переробки побутових відходів</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1"/>
              <w:gridCol w:w="881"/>
              <w:gridCol w:w="881"/>
              <w:gridCol w:w="881"/>
              <w:gridCol w:w="883"/>
            </w:tblGrid>
            <w:tr w:rsidR="004657D8" w:rsidRPr="003B341C" w:rsidTr="00C314AA">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4657D8" w:rsidRPr="00276FAA" w:rsidRDefault="004657D8" w:rsidP="003B341C">
                  <w:pPr>
                    <w:spacing w:after="0"/>
                    <w:ind w:left="57" w:right="57"/>
                    <w:jc w:val="both"/>
                    <w:rPr>
                      <w:rFonts w:ascii="Times New Roman" w:eastAsia="Times New Roman" w:hAnsi="Times New Roman" w:cs="Times New Roman"/>
                      <w:b/>
                      <w:bCs/>
                      <w:lang w:eastAsia="ru-RU"/>
                    </w:rPr>
                  </w:pPr>
                  <w:r w:rsidRPr="00276FAA">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4657D8" w:rsidRPr="00276FAA" w:rsidRDefault="004657D8" w:rsidP="003B341C">
                  <w:pPr>
                    <w:spacing w:after="0"/>
                    <w:ind w:left="57" w:right="57"/>
                    <w:jc w:val="both"/>
                    <w:rPr>
                      <w:rFonts w:ascii="Times New Roman" w:eastAsia="Times New Roman" w:hAnsi="Times New Roman" w:cs="Times New Roman"/>
                      <w:b/>
                      <w:bCs/>
                      <w:lang w:eastAsia="ru-RU"/>
                    </w:rPr>
                  </w:pPr>
                  <w:r w:rsidRPr="00276FAA">
                    <w:rPr>
                      <w:rFonts w:ascii="Times New Roman" w:eastAsia="Times New Roman" w:hAnsi="Times New Roman" w:cs="Times New Roman"/>
                      <w:b/>
                      <w:bCs/>
                      <w:lang w:eastAsia="ru-RU"/>
                    </w:rPr>
                    <w:t>2.5.13</w:t>
                  </w:r>
                </w:p>
              </w:tc>
            </w:tr>
            <w:tr w:rsidR="004657D8"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276FAA">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Розвиток системи роздільного збору та вторинної переробки побутових відходів</w:t>
                  </w:r>
                  <w:r w:rsidRPr="003B341C">
                    <w:rPr>
                      <w:rFonts w:ascii="Times New Roman" w:eastAsia="Times New Roman" w:hAnsi="Times New Roman" w:cs="Times New Roman"/>
                      <w:lang w:eastAsia="ru-RU"/>
                    </w:rPr>
                    <w:t> </w:t>
                  </w:r>
                </w:p>
              </w:tc>
            </w:tr>
            <w:tr w:rsidR="004657D8"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657D8" w:rsidRPr="003B341C" w:rsidRDefault="00413C5C"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tcPr>
                <w:p w:rsidR="004657D8" w:rsidRPr="00276FAA" w:rsidRDefault="004657D8"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iCs/>
                      <w:lang w:eastAsia="ru-RU"/>
                    </w:rPr>
                  </w:pPr>
                  <w:r w:rsidRPr="00276FAA">
                    <w:rPr>
                      <w:rFonts w:ascii="Times New Roman" w:eastAsia="Times New Roman" w:hAnsi="Times New Roman" w:cs="Times New Roman"/>
                      <w:b/>
                      <w:bCs/>
                      <w:iCs/>
                      <w:lang w:eastAsia="ru-RU"/>
                    </w:rPr>
                    <w:t>Стратегічна ціль І. «Формування згуртованої держави в соціальному, гуманітарному, економічному, екологічному, безпековому та просторовому</w:t>
                  </w:r>
                  <w:r w:rsidRPr="00276FAA">
                    <w:rPr>
                      <w:rFonts w:ascii="Times New Roman" w:eastAsia="Times New Roman" w:hAnsi="Times New Roman" w:cs="Times New Roman"/>
                      <w:b/>
                      <w:bCs/>
                      <w:iCs/>
                      <w:spacing w:val="-1"/>
                      <w:lang w:eastAsia="ru-RU"/>
                    </w:rPr>
                    <w:t xml:space="preserve"> </w:t>
                  </w:r>
                  <w:r w:rsidRPr="00276FAA">
                    <w:rPr>
                      <w:rFonts w:ascii="Times New Roman" w:eastAsia="Times New Roman" w:hAnsi="Times New Roman" w:cs="Times New Roman"/>
                      <w:b/>
                      <w:bCs/>
                      <w:iCs/>
                      <w:lang w:eastAsia="ru-RU"/>
                    </w:rPr>
                    <w:t>вимірах»</w:t>
                  </w:r>
                </w:p>
                <w:p w:rsidR="004657D8" w:rsidRPr="00276FAA" w:rsidRDefault="004657D8" w:rsidP="003B341C">
                  <w:pPr>
                    <w:tabs>
                      <w:tab w:val="left" w:pos="2437"/>
                      <w:tab w:val="left" w:pos="3279"/>
                      <w:tab w:val="left" w:pos="3769"/>
                      <w:tab w:val="left" w:pos="5095"/>
                      <w:tab w:val="left" w:pos="7561"/>
                      <w:tab w:val="left" w:pos="8156"/>
                    </w:tabs>
                    <w:spacing w:after="0"/>
                    <w:ind w:left="57" w:right="57"/>
                    <w:jc w:val="both"/>
                    <w:rPr>
                      <w:rFonts w:ascii="Times New Roman" w:eastAsia="Times New Roman" w:hAnsi="Times New Roman" w:cs="Times New Roman"/>
                      <w:b/>
                      <w:bCs/>
                      <w:iCs/>
                      <w:lang w:eastAsia="ru-RU"/>
                    </w:rPr>
                  </w:pPr>
                  <w:r w:rsidRPr="00276FAA">
                    <w:rPr>
                      <w:rFonts w:ascii="Times New Roman" w:eastAsia="Times New Roman" w:hAnsi="Times New Roman" w:cs="Times New Roman"/>
                      <w:b/>
                      <w:bCs/>
                      <w:iCs/>
                      <w:lang w:eastAsia="ru-RU"/>
                    </w:rPr>
                    <w:t xml:space="preserve">Оперативна ціль 4 «Розвиток інфраструктури та </w:t>
                  </w:r>
                  <w:r w:rsidRPr="00276FAA">
                    <w:rPr>
                      <w:rFonts w:ascii="Times New Roman" w:eastAsia="Times New Roman" w:hAnsi="Times New Roman" w:cs="Times New Roman"/>
                      <w:b/>
                      <w:bCs/>
                      <w:iCs/>
                      <w:spacing w:val="-4"/>
                      <w:lang w:eastAsia="ru-RU"/>
                    </w:rPr>
                    <w:t xml:space="preserve">цифрова </w:t>
                  </w:r>
                  <w:r w:rsidRPr="00276FAA">
                    <w:rPr>
                      <w:rFonts w:ascii="Times New Roman" w:eastAsia="Times New Roman" w:hAnsi="Times New Roman" w:cs="Times New Roman"/>
                      <w:b/>
                      <w:bCs/>
                      <w:iCs/>
                      <w:lang w:eastAsia="ru-RU"/>
                    </w:rPr>
                    <w:t>трансформація</w:t>
                  </w:r>
                  <w:r w:rsidRPr="00276FAA">
                    <w:rPr>
                      <w:rFonts w:ascii="Times New Roman" w:eastAsia="Times New Roman" w:hAnsi="Times New Roman" w:cs="Times New Roman"/>
                      <w:b/>
                      <w:bCs/>
                      <w:iCs/>
                      <w:spacing w:val="-4"/>
                      <w:lang w:eastAsia="ru-RU"/>
                    </w:rPr>
                    <w:t xml:space="preserve"> </w:t>
                  </w:r>
                  <w:r w:rsidRPr="00276FAA">
                    <w:rPr>
                      <w:rFonts w:ascii="Times New Roman" w:eastAsia="Times New Roman" w:hAnsi="Times New Roman" w:cs="Times New Roman"/>
                      <w:b/>
                      <w:bCs/>
                      <w:iCs/>
                      <w:lang w:eastAsia="ru-RU"/>
                    </w:rPr>
                    <w:t>регіонів»</w:t>
                  </w:r>
                </w:p>
                <w:p w:rsidR="004657D8" w:rsidRPr="00276FAA" w:rsidRDefault="004657D8" w:rsidP="003B341C">
                  <w:pPr>
                    <w:spacing w:after="0"/>
                    <w:ind w:left="57" w:right="57"/>
                    <w:jc w:val="both"/>
                    <w:rPr>
                      <w:rFonts w:ascii="Times New Roman" w:eastAsia="Calibri" w:hAnsi="Times New Roman" w:cs="Times New Roman"/>
                      <w:b/>
                      <w:bCs/>
                      <w:iCs/>
                    </w:rPr>
                  </w:pPr>
                  <w:r w:rsidRPr="00276FAA">
                    <w:rPr>
                      <w:rFonts w:ascii="Times New Roman" w:eastAsia="Calibri" w:hAnsi="Times New Roman" w:cs="Times New Roman"/>
                      <w:b/>
                      <w:bCs/>
                      <w:iCs/>
                    </w:rPr>
                    <w:t>Завдання за напрямом «Розвиток інженерної інфраструктури»</w:t>
                  </w:r>
                </w:p>
                <w:p w:rsidR="004657D8" w:rsidRPr="00276FAA" w:rsidRDefault="004657D8"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iCs/>
                      <w:lang w:eastAsia="ru-RU"/>
                    </w:rPr>
                  </w:pPr>
                  <w:r w:rsidRPr="00276FAA">
                    <w:rPr>
                      <w:rFonts w:ascii="Times New Roman" w:eastAsia="Times New Roman" w:hAnsi="Times New Roman" w:cs="Times New Roman"/>
                      <w:b/>
                      <w:bCs/>
                      <w:lang w:eastAsia="ru-RU"/>
                    </w:rPr>
                    <w:t xml:space="preserve">5. Сприяння створенню мережі </w:t>
                  </w:r>
                  <w:proofErr w:type="spellStart"/>
                  <w:r w:rsidRPr="00276FAA">
                    <w:rPr>
                      <w:rFonts w:ascii="Times New Roman" w:eastAsia="Times New Roman" w:hAnsi="Times New Roman" w:cs="Times New Roman"/>
                      <w:b/>
                      <w:bCs/>
                      <w:lang w:eastAsia="ru-RU"/>
                    </w:rPr>
                    <w:t>сміттєпереробних</w:t>
                  </w:r>
                  <w:proofErr w:type="spellEnd"/>
                  <w:r w:rsidRPr="00276FAA">
                    <w:rPr>
                      <w:rFonts w:ascii="Times New Roman" w:eastAsia="Times New Roman" w:hAnsi="Times New Roman" w:cs="Times New Roman"/>
                      <w:b/>
                      <w:bCs/>
                      <w:lang w:eastAsia="ru-RU"/>
                    </w:rPr>
                    <w:t xml:space="preserve"> підприємств, проведенню роз’яснювальної роботи з підвищення рівня поінформованості населення щодо управління відходами</w:t>
                  </w:r>
                </w:p>
                <w:p w:rsidR="004657D8" w:rsidRPr="00276FAA" w:rsidRDefault="004657D8"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lang w:eastAsia="ru-RU"/>
                    </w:rPr>
                  </w:pPr>
                  <w:r w:rsidRPr="00276FAA">
                    <w:rPr>
                      <w:rFonts w:ascii="Times New Roman" w:eastAsia="Times New Roman" w:hAnsi="Times New Roman" w:cs="Times New Roman"/>
                      <w:b/>
                      <w:bCs/>
                      <w:iCs/>
                      <w:lang w:eastAsia="ru-RU"/>
                    </w:rPr>
                    <w:t>6. Впровадження системи біологічного очищення побутових та промислових стоків на рівні територіальних громад для забезпечення екологічної</w:t>
                  </w:r>
                  <w:r w:rsidRPr="00276FAA">
                    <w:rPr>
                      <w:rFonts w:ascii="Times New Roman" w:eastAsia="Times New Roman" w:hAnsi="Times New Roman" w:cs="Times New Roman"/>
                      <w:b/>
                      <w:bCs/>
                      <w:iCs/>
                      <w:spacing w:val="-3"/>
                      <w:lang w:eastAsia="ru-RU"/>
                    </w:rPr>
                    <w:t xml:space="preserve"> </w:t>
                  </w:r>
                  <w:r w:rsidRPr="00276FAA">
                    <w:rPr>
                      <w:rFonts w:ascii="Times New Roman" w:eastAsia="Times New Roman" w:hAnsi="Times New Roman" w:cs="Times New Roman"/>
                      <w:b/>
                      <w:bCs/>
                      <w:iCs/>
                      <w:lang w:eastAsia="ru-RU"/>
                    </w:rPr>
                    <w:t>безпеки</w:t>
                  </w:r>
                </w:p>
              </w:tc>
            </w:tr>
            <w:tr w:rsidR="004657D8"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276FAA">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Стратегічна ціль 2. Підвищення комфорту життя мешканців м. Києва </w:t>
                  </w:r>
                </w:p>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2.5. </w:t>
                  </w:r>
                  <w:proofErr w:type="spellStart"/>
                  <w:r w:rsidRPr="003B341C">
                    <w:rPr>
                      <w:rFonts w:ascii="Times New Roman" w:eastAsia="Times New Roman" w:hAnsi="Times New Roman" w:cs="Times New Roman"/>
                      <w:lang w:eastAsia="ru-RU"/>
                    </w:rPr>
                    <w:t>Екополітика</w:t>
                  </w:r>
                  <w:proofErr w:type="spellEnd"/>
                  <w:r w:rsidRPr="003B341C">
                    <w:rPr>
                      <w:rFonts w:ascii="Times New Roman" w:eastAsia="Times New Roman" w:hAnsi="Times New Roman" w:cs="Times New Roman"/>
                      <w:lang w:eastAsia="ru-RU"/>
                    </w:rPr>
                    <w:t xml:space="preserve"> та охорона довкілля</w:t>
                  </w:r>
                </w:p>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Оперативна ціль 1. Забезпечення екологічної безпеки в столиці та зниження негативного впливу на довкілля </w:t>
                  </w:r>
                </w:p>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1.3. Впровадження сучасних методів переробки твердих побутових відходів та обмеження їх поховання на полігонах (мета–</w:t>
                  </w:r>
                  <w:proofErr w:type="spellStart"/>
                  <w:r w:rsidRPr="003B341C">
                    <w:rPr>
                      <w:rFonts w:ascii="Times New Roman" w:eastAsia="Times New Roman" w:hAnsi="Times New Roman" w:cs="Times New Roman"/>
                      <w:color w:val="000000" w:themeColor="text1"/>
                      <w:lang w:eastAsia="ru-RU"/>
                    </w:rPr>
                    <w:t>Zero-waste</w:t>
                  </w:r>
                  <w:proofErr w:type="spellEnd"/>
                  <w:r w:rsidRPr="003B341C">
                    <w:rPr>
                      <w:rFonts w:ascii="Times New Roman" w:eastAsia="Times New Roman" w:hAnsi="Times New Roman" w:cs="Times New Roman"/>
                      <w:color w:val="000000" w:themeColor="text1"/>
                      <w:lang w:eastAsia="ru-RU"/>
                    </w:rPr>
                    <w:t>)</w:t>
                  </w:r>
                </w:p>
              </w:tc>
            </w:tr>
            <w:tr w:rsidR="00276FAA" w:rsidRPr="003B341C" w:rsidTr="00C314AA">
              <w:trPr>
                <w:trHeight w:val="60"/>
              </w:trPr>
              <w:tc>
                <w:tcPr>
                  <w:tcW w:w="2279" w:type="pct"/>
                  <w:tcBorders>
                    <w:top w:val="nil"/>
                    <w:left w:val="single" w:sz="6" w:space="0" w:color="000000"/>
                    <w:bottom w:val="single" w:sz="6" w:space="0" w:color="000000"/>
                    <w:right w:val="single" w:sz="6" w:space="0" w:color="000000"/>
                  </w:tcBorders>
                </w:tcPr>
                <w:p w:rsidR="00276FAA" w:rsidRDefault="00276FAA"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276FAA" w:rsidRDefault="00276FAA" w:rsidP="003B341C">
                  <w:pPr>
                    <w:spacing w:after="0"/>
                    <w:ind w:left="57" w:right="57"/>
                    <w:jc w:val="both"/>
                    <w:rPr>
                      <w:rFonts w:ascii="Times New Roman" w:eastAsia="Times New Roman" w:hAnsi="Times New Roman" w:cs="Times New Roman"/>
                      <w:b/>
                      <w:bCs/>
                      <w:lang w:eastAsia="ru-RU"/>
                    </w:rPr>
                  </w:pPr>
                </w:p>
                <w:p w:rsidR="00276FAA" w:rsidRDefault="00276FAA" w:rsidP="003B341C">
                  <w:pPr>
                    <w:spacing w:after="0"/>
                    <w:ind w:left="57" w:right="57"/>
                    <w:jc w:val="both"/>
                    <w:rPr>
                      <w:rFonts w:ascii="Times New Roman" w:eastAsia="Times New Roman" w:hAnsi="Times New Roman" w:cs="Times New Roman"/>
                      <w:b/>
                      <w:bCs/>
                      <w:lang w:eastAsia="ru-RU"/>
                    </w:rPr>
                  </w:pPr>
                </w:p>
                <w:p w:rsidR="00276FAA" w:rsidRDefault="00276FAA" w:rsidP="003B341C">
                  <w:pPr>
                    <w:spacing w:after="0"/>
                    <w:ind w:left="57" w:right="57"/>
                    <w:jc w:val="both"/>
                    <w:rPr>
                      <w:rFonts w:ascii="Times New Roman" w:eastAsia="Times New Roman" w:hAnsi="Times New Roman" w:cs="Times New Roman"/>
                      <w:b/>
                      <w:bCs/>
                      <w:lang w:eastAsia="ru-RU"/>
                    </w:rPr>
                  </w:pPr>
                </w:p>
                <w:p w:rsidR="00276FAA" w:rsidRDefault="00276FAA" w:rsidP="003B341C">
                  <w:pPr>
                    <w:spacing w:after="0"/>
                    <w:ind w:left="57" w:right="57"/>
                    <w:jc w:val="both"/>
                    <w:rPr>
                      <w:rFonts w:ascii="Times New Roman" w:eastAsia="Times New Roman" w:hAnsi="Times New Roman" w:cs="Times New Roman"/>
                      <w:b/>
                      <w:bCs/>
                      <w:lang w:eastAsia="ru-RU"/>
                    </w:rPr>
                  </w:pPr>
                </w:p>
                <w:p w:rsidR="00276FAA" w:rsidRDefault="00276FAA" w:rsidP="003B341C">
                  <w:pPr>
                    <w:spacing w:after="0"/>
                    <w:ind w:left="57" w:right="57"/>
                    <w:jc w:val="both"/>
                    <w:rPr>
                      <w:rFonts w:ascii="Times New Roman" w:eastAsia="Times New Roman" w:hAnsi="Times New Roman" w:cs="Times New Roman"/>
                      <w:b/>
                      <w:bCs/>
                      <w:lang w:eastAsia="ru-RU"/>
                    </w:rPr>
                  </w:pPr>
                </w:p>
                <w:p w:rsidR="00276FAA" w:rsidRDefault="00276FAA" w:rsidP="003B341C">
                  <w:pPr>
                    <w:spacing w:after="0"/>
                    <w:ind w:left="57" w:right="57"/>
                    <w:jc w:val="both"/>
                    <w:rPr>
                      <w:rFonts w:ascii="Times New Roman" w:eastAsia="Times New Roman" w:hAnsi="Times New Roman" w:cs="Times New Roman"/>
                      <w:b/>
                      <w:bCs/>
                      <w:lang w:eastAsia="ru-RU"/>
                    </w:rPr>
                  </w:pPr>
                </w:p>
                <w:p w:rsidR="00C6003F" w:rsidRDefault="00C6003F" w:rsidP="003B341C">
                  <w:pPr>
                    <w:spacing w:after="0"/>
                    <w:ind w:left="57" w:right="57"/>
                    <w:jc w:val="both"/>
                    <w:rPr>
                      <w:rFonts w:ascii="Times New Roman" w:eastAsia="Times New Roman" w:hAnsi="Times New Roman" w:cs="Times New Roman"/>
                      <w:b/>
                      <w:bCs/>
                      <w:lang w:eastAsia="ru-RU"/>
                    </w:rPr>
                  </w:pPr>
                </w:p>
                <w:p w:rsidR="00C6003F" w:rsidRDefault="00C6003F" w:rsidP="003B341C">
                  <w:pPr>
                    <w:spacing w:after="0"/>
                    <w:ind w:left="57" w:right="57"/>
                    <w:jc w:val="both"/>
                    <w:rPr>
                      <w:rFonts w:ascii="Times New Roman" w:eastAsia="Times New Roman" w:hAnsi="Times New Roman" w:cs="Times New Roman"/>
                      <w:b/>
                      <w:bCs/>
                      <w:lang w:eastAsia="ru-RU"/>
                    </w:rPr>
                  </w:pPr>
                </w:p>
                <w:p w:rsidR="00C6003F" w:rsidRDefault="00C6003F" w:rsidP="003B341C">
                  <w:pPr>
                    <w:spacing w:after="0"/>
                    <w:ind w:left="57" w:right="57"/>
                    <w:jc w:val="both"/>
                    <w:rPr>
                      <w:rFonts w:ascii="Times New Roman" w:eastAsia="Times New Roman" w:hAnsi="Times New Roman" w:cs="Times New Roman"/>
                      <w:b/>
                      <w:bCs/>
                      <w:lang w:eastAsia="ru-RU"/>
                    </w:rPr>
                  </w:pPr>
                </w:p>
                <w:p w:rsidR="00276FAA" w:rsidRDefault="00276FAA" w:rsidP="003B341C">
                  <w:pPr>
                    <w:spacing w:after="0"/>
                    <w:ind w:left="57" w:right="57"/>
                    <w:jc w:val="both"/>
                    <w:rPr>
                      <w:rFonts w:ascii="Times New Roman" w:eastAsia="Times New Roman" w:hAnsi="Times New Roman" w:cs="Times New Roman"/>
                      <w:b/>
                      <w:bCs/>
                      <w:lang w:eastAsia="ru-RU"/>
                    </w:rPr>
                  </w:pPr>
                </w:p>
                <w:p w:rsidR="00276FAA" w:rsidRDefault="00276FAA" w:rsidP="003B341C">
                  <w:pPr>
                    <w:spacing w:after="0"/>
                    <w:ind w:left="57" w:right="57"/>
                    <w:jc w:val="both"/>
                    <w:rPr>
                      <w:rFonts w:ascii="Times New Roman" w:eastAsia="Times New Roman" w:hAnsi="Times New Roman" w:cs="Times New Roman"/>
                      <w:b/>
                      <w:bCs/>
                      <w:lang w:eastAsia="ru-RU"/>
                    </w:rPr>
                  </w:pPr>
                </w:p>
                <w:p w:rsidR="00276FAA" w:rsidRPr="00276FAA" w:rsidRDefault="00276FAA" w:rsidP="003B341C">
                  <w:pPr>
                    <w:spacing w:after="0"/>
                    <w:ind w:left="57" w:right="57"/>
                    <w:jc w:val="both"/>
                    <w:rPr>
                      <w:rFonts w:ascii="Times New Roman" w:eastAsia="Times New Roman"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276FAA" w:rsidRPr="003B341C" w:rsidRDefault="00276FAA" w:rsidP="003B341C">
                  <w:pPr>
                    <w:spacing w:after="0"/>
                    <w:ind w:left="57" w:right="57"/>
                    <w:jc w:val="both"/>
                    <w:rPr>
                      <w:rFonts w:ascii="Times New Roman" w:eastAsia="Times New Roman" w:hAnsi="Times New Roman" w:cs="Times New Roman"/>
                      <w:lang w:eastAsia="ru-RU"/>
                    </w:rPr>
                  </w:pPr>
                </w:p>
              </w:tc>
            </w:tr>
            <w:tr w:rsidR="004657D8"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1" w:type="pct"/>
                  <w:gridSpan w:val="5"/>
                  <w:tcBorders>
                    <w:top w:val="nil"/>
                    <w:left w:val="nil"/>
                    <w:bottom w:val="single" w:sz="6"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 </w:t>
                  </w:r>
                </w:p>
              </w:tc>
            </w:tr>
            <w:tr w:rsidR="00276FAA" w:rsidRPr="003B341C" w:rsidTr="00C314AA">
              <w:trPr>
                <w:trHeight w:val="60"/>
              </w:trPr>
              <w:tc>
                <w:tcPr>
                  <w:tcW w:w="2279" w:type="pct"/>
                  <w:tcBorders>
                    <w:top w:val="nil"/>
                    <w:left w:val="single" w:sz="6" w:space="0" w:color="000000"/>
                    <w:bottom w:val="single" w:sz="6" w:space="0" w:color="000000"/>
                    <w:right w:val="single" w:sz="6" w:space="0" w:color="000000"/>
                  </w:tcBorders>
                </w:tcPr>
                <w:p w:rsidR="00276FAA" w:rsidRPr="00276FAA" w:rsidRDefault="00276FAA" w:rsidP="003B341C">
                  <w:pPr>
                    <w:spacing w:after="0"/>
                    <w:ind w:left="57" w:right="57"/>
                    <w:jc w:val="both"/>
                    <w:rPr>
                      <w:rFonts w:ascii="Times New Roman" w:eastAsia="Times New Roman" w:hAnsi="Times New Roman" w:cs="Times New Roman"/>
                      <w:b/>
                      <w:bCs/>
                      <w:lang w:eastAsia="ru-RU"/>
                    </w:rPr>
                  </w:pPr>
                  <w:r w:rsidRPr="00276FAA">
                    <w:rPr>
                      <w:rFonts w:ascii="Times New Roman" w:eastAsia="Times New Roman" w:hAnsi="Times New Roman" w:cs="Times New Roman"/>
                      <w:b/>
                      <w:bCs/>
                      <w:lang w:eastAsia="ru-RU"/>
                    </w:rPr>
                    <w:t xml:space="preserve">Вилучено </w:t>
                  </w:r>
                </w:p>
                <w:p w:rsidR="00276FAA" w:rsidRDefault="00276FAA" w:rsidP="003B341C">
                  <w:pPr>
                    <w:spacing w:after="0"/>
                    <w:ind w:left="57" w:right="57"/>
                    <w:jc w:val="both"/>
                    <w:rPr>
                      <w:rFonts w:ascii="Times New Roman" w:eastAsia="Times New Roman" w:hAnsi="Times New Roman" w:cs="Times New Roman"/>
                      <w:lang w:eastAsia="ru-RU"/>
                    </w:rPr>
                  </w:pPr>
                </w:p>
                <w:p w:rsidR="00276FAA" w:rsidRPr="00C6003F" w:rsidRDefault="00276FAA" w:rsidP="003B341C">
                  <w:pPr>
                    <w:spacing w:after="0"/>
                    <w:ind w:left="57" w:right="57"/>
                    <w:jc w:val="both"/>
                    <w:rPr>
                      <w:rFonts w:ascii="Times New Roman" w:eastAsia="Times New Roman" w:hAnsi="Times New Roman" w:cs="Times New Roman"/>
                      <w:sz w:val="14"/>
                      <w:szCs w:val="14"/>
                      <w:lang w:eastAsia="ru-RU"/>
                    </w:rPr>
                  </w:pPr>
                </w:p>
              </w:tc>
              <w:tc>
                <w:tcPr>
                  <w:tcW w:w="2721" w:type="pct"/>
                  <w:gridSpan w:val="5"/>
                  <w:tcBorders>
                    <w:top w:val="nil"/>
                    <w:left w:val="nil"/>
                    <w:bottom w:val="single" w:sz="6" w:space="0" w:color="000000"/>
                    <w:right w:val="single" w:sz="6" w:space="0" w:color="000000"/>
                  </w:tcBorders>
                </w:tcPr>
                <w:p w:rsidR="00276FAA" w:rsidRPr="003B341C" w:rsidRDefault="00276FAA" w:rsidP="003B341C">
                  <w:pPr>
                    <w:spacing w:after="0"/>
                    <w:ind w:left="57" w:right="57"/>
                    <w:jc w:val="both"/>
                    <w:rPr>
                      <w:rFonts w:ascii="Times New Roman" w:eastAsia="Times New Roman" w:hAnsi="Times New Roman" w:cs="Times New Roman"/>
                      <w:lang w:eastAsia="ru-RU"/>
                    </w:rPr>
                  </w:pPr>
                </w:p>
              </w:tc>
            </w:tr>
            <w:tr w:rsidR="004657D8"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 Опис проблеми, на вирішення якої спрямовано технічне завдання</w:t>
                  </w:r>
                </w:p>
              </w:tc>
              <w:tc>
                <w:tcPr>
                  <w:tcW w:w="2721" w:type="pct"/>
                  <w:gridSpan w:val="5"/>
                  <w:tcBorders>
                    <w:top w:val="nil"/>
                    <w:left w:val="nil"/>
                    <w:bottom w:val="single" w:sz="4" w:space="0" w:color="auto"/>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Низький рівень поінформованості населення щодо екологічно безпечного поводження з побутовими відходами</w:t>
                  </w:r>
                </w:p>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Необхідність запровадження нових сучасних технологій поводження з побутовими відходами </w:t>
                  </w:r>
                </w:p>
              </w:tc>
            </w:tr>
            <w:tr w:rsidR="004657D8" w:rsidRPr="003B341C" w:rsidTr="00C314AA">
              <w:trPr>
                <w:trHeight w:val="838"/>
              </w:trPr>
              <w:tc>
                <w:tcPr>
                  <w:tcW w:w="2279" w:type="pct"/>
                  <w:tcBorders>
                    <w:top w:val="nil"/>
                    <w:left w:val="single" w:sz="6" w:space="0" w:color="000000"/>
                    <w:right w:val="single" w:sz="4" w:space="0" w:color="auto"/>
                  </w:tcBorders>
                  <w:hideMark/>
                </w:tcPr>
                <w:p w:rsidR="004657D8"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7.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C6003F" w:rsidRPr="003B341C" w:rsidRDefault="00C6003F" w:rsidP="003B341C">
                  <w:pPr>
                    <w:spacing w:after="0"/>
                    <w:ind w:left="57" w:right="57"/>
                    <w:jc w:val="both"/>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nil"/>
                    <w:bottom w:val="single" w:sz="4" w:space="0" w:color="auto"/>
                    <w:right w:val="single" w:sz="6" w:space="0" w:color="000000"/>
                  </w:tcBorders>
                  <w:vAlign w:val="center"/>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nil"/>
                    <w:bottom w:val="single" w:sz="4" w:space="0" w:color="auto"/>
                    <w:right w:val="single" w:sz="6" w:space="0" w:color="000000"/>
                  </w:tcBorders>
                  <w:vAlign w:val="center"/>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nil"/>
                    <w:bottom w:val="single" w:sz="4" w:space="0" w:color="auto"/>
                    <w:right w:val="single" w:sz="4" w:space="0" w:color="auto"/>
                  </w:tcBorders>
                  <w:vAlign w:val="center"/>
                </w:tcPr>
                <w:p w:rsidR="004657D8" w:rsidRPr="00276FAA" w:rsidRDefault="004657D8" w:rsidP="003B341C">
                  <w:pPr>
                    <w:spacing w:after="0"/>
                    <w:jc w:val="center"/>
                    <w:rPr>
                      <w:rFonts w:ascii="Times New Roman" w:eastAsia="Times New Roman" w:hAnsi="Times New Roman" w:cs="Times New Roman"/>
                      <w:b/>
                      <w:bCs/>
                      <w:lang w:eastAsia="ru-RU"/>
                    </w:rPr>
                  </w:pPr>
                  <w:r w:rsidRPr="00276FAA">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4657D8" w:rsidRPr="003B341C" w:rsidTr="00C6003F">
              <w:trPr>
                <w:trHeight w:val="480"/>
              </w:trPr>
              <w:tc>
                <w:tcPr>
                  <w:tcW w:w="2279" w:type="pct"/>
                  <w:tcBorders>
                    <w:left w:val="single" w:sz="6" w:space="0" w:color="000000"/>
                    <w:bottom w:val="single" w:sz="4" w:space="0" w:color="auto"/>
                    <w:right w:val="single" w:sz="6" w:space="0" w:color="000000"/>
                  </w:tcBorders>
                </w:tcPr>
                <w:p w:rsidR="004657D8" w:rsidRDefault="004657D8"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частка роздільно зібраних ТПВ за </w:t>
                  </w:r>
                  <w:proofErr w:type="spellStart"/>
                  <w:r w:rsidRPr="003B341C">
                    <w:rPr>
                      <w:rFonts w:ascii="Times New Roman" w:eastAsia="Times New Roman" w:hAnsi="Times New Roman" w:cs="Times New Roman"/>
                      <w:lang w:eastAsia="uk-UA"/>
                    </w:rPr>
                    <w:t>двоконтейнерною</w:t>
                  </w:r>
                  <w:proofErr w:type="spellEnd"/>
                  <w:r w:rsidRPr="003B341C">
                    <w:rPr>
                      <w:rFonts w:ascii="Times New Roman" w:eastAsia="Times New Roman" w:hAnsi="Times New Roman" w:cs="Times New Roman"/>
                      <w:lang w:eastAsia="uk-UA"/>
                    </w:rPr>
                    <w:t xml:space="preserve"> схемою (від загального обсягу утворених ТПВ), %</w:t>
                  </w:r>
                </w:p>
                <w:p w:rsidR="00D0177F" w:rsidRDefault="00D0177F" w:rsidP="003B341C">
                  <w:pPr>
                    <w:spacing w:after="0"/>
                    <w:ind w:left="57" w:right="57"/>
                    <w:jc w:val="both"/>
                    <w:rPr>
                      <w:rFonts w:ascii="Times New Roman" w:eastAsia="Times New Roman" w:hAnsi="Times New Roman" w:cs="Times New Roman"/>
                      <w:lang w:eastAsia="uk-UA"/>
                    </w:rPr>
                  </w:pPr>
                </w:p>
                <w:p w:rsidR="00D0177F" w:rsidRDefault="00D0177F" w:rsidP="003B341C">
                  <w:pPr>
                    <w:spacing w:after="0"/>
                    <w:ind w:left="57" w:right="57"/>
                    <w:jc w:val="both"/>
                    <w:rPr>
                      <w:rFonts w:ascii="Times New Roman" w:eastAsia="Times New Roman" w:hAnsi="Times New Roman" w:cs="Times New Roman"/>
                      <w:lang w:eastAsia="uk-UA"/>
                    </w:rPr>
                  </w:pPr>
                </w:p>
                <w:p w:rsidR="00D0177F" w:rsidRDefault="00D0177F" w:rsidP="003B341C">
                  <w:pPr>
                    <w:spacing w:after="0"/>
                    <w:ind w:left="57" w:right="57"/>
                    <w:jc w:val="both"/>
                    <w:rPr>
                      <w:rFonts w:ascii="Times New Roman" w:eastAsia="Times New Roman" w:hAnsi="Times New Roman" w:cs="Times New Roman"/>
                      <w:lang w:eastAsia="uk-UA"/>
                    </w:rPr>
                  </w:pPr>
                </w:p>
                <w:p w:rsidR="00D0177F" w:rsidRDefault="00D0177F" w:rsidP="003B341C">
                  <w:pPr>
                    <w:spacing w:after="0"/>
                    <w:ind w:left="57" w:right="57"/>
                    <w:jc w:val="both"/>
                    <w:rPr>
                      <w:rFonts w:ascii="Times New Roman" w:eastAsia="Times New Roman" w:hAnsi="Times New Roman" w:cs="Times New Roman"/>
                      <w:lang w:eastAsia="uk-UA"/>
                    </w:rPr>
                  </w:pPr>
                </w:p>
                <w:p w:rsidR="00D0177F" w:rsidRDefault="00D0177F" w:rsidP="003B341C">
                  <w:pPr>
                    <w:spacing w:after="0"/>
                    <w:ind w:left="57" w:right="57"/>
                    <w:jc w:val="both"/>
                    <w:rPr>
                      <w:rFonts w:ascii="Times New Roman" w:eastAsia="Times New Roman" w:hAnsi="Times New Roman" w:cs="Times New Roman"/>
                      <w:lang w:eastAsia="uk-UA"/>
                    </w:rPr>
                  </w:pPr>
                </w:p>
                <w:p w:rsidR="00D0177F" w:rsidRDefault="00D0177F" w:rsidP="003B341C">
                  <w:pPr>
                    <w:spacing w:after="0"/>
                    <w:ind w:left="57" w:right="57"/>
                    <w:jc w:val="both"/>
                    <w:rPr>
                      <w:rFonts w:ascii="Times New Roman" w:eastAsia="Times New Roman" w:hAnsi="Times New Roman" w:cs="Times New Roman"/>
                      <w:lang w:eastAsia="uk-UA"/>
                    </w:rPr>
                  </w:pPr>
                </w:p>
                <w:p w:rsidR="00D0177F" w:rsidRDefault="00D0177F" w:rsidP="003B341C">
                  <w:pPr>
                    <w:spacing w:after="0"/>
                    <w:ind w:left="57" w:right="57"/>
                    <w:jc w:val="both"/>
                    <w:rPr>
                      <w:rFonts w:ascii="Times New Roman" w:eastAsia="Times New Roman" w:hAnsi="Times New Roman" w:cs="Times New Roman"/>
                      <w:lang w:eastAsia="uk-UA"/>
                    </w:rPr>
                  </w:pPr>
                </w:p>
                <w:p w:rsidR="00D0177F" w:rsidRPr="003B341C" w:rsidRDefault="00D0177F" w:rsidP="003B341C">
                  <w:pPr>
                    <w:spacing w:after="0"/>
                    <w:ind w:left="57" w:right="57"/>
                    <w:jc w:val="both"/>
                    <w:rPr>
                      <w:rFonts w:ascii="Times New Roman" w:eastAsia="Times New Roman" w:hAnsi="Times New Roman" w:cs="Times New Roman"/>
                      <w:lang w:eastAsia="ru-RU"/>
                    </w:rPr>
                  </w:pPr>
                </w:p>
              </w:tc>
              <w:tc>
                <w:tcPr>
                  <w:tcW w:w="544" w:type="pct"/>
                  <w:tcBorders>
                    <w:top w:val="single" w:sz="4" w:space="0" w:color="auto"/>
                    <w:left w:val="nil"/>
                    <w:bottom w:val="single" w:sz="4" w:space="0" w:color="auto"/>
                    <w:right w:val="single" w:sz="6" w:space="0" w:color="000000"/>
                  </w:tcBorders>
                </w:tcPr>
                <w:p w:rsidR="004657D8" w:rsidRPr="003B341C" w:rsidRDefault="004657D8" w:rsidP="003B341C">
                  <w:pPr>
                    <w:spacing w:after="0"/>
                    <w:ind w:left="31" w:right="7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w:t>
                  </w:r>
                </w:p>
              </w:tc>
              <w:tc>
                <w:tcPr>
                  <w:tcW w:w="544" w:type="pct"/>
                  <w:tcBorders>
                    <w:top w:val="single" w:sz="4" w:space="0" w:color="auto"/>
                    <w:left w:val="nil"/>
                    <w:bottom w:val="single" w:sz="4" w:space="0" w:color="auto"/>
                    <w:right w:val="single" w:sz="6" w:space="0" w:color="000000"/>
                  </w:tcBorders>
                </w:tcPr>
                <w:p w:rsidR="004657D8" w:rsidRPr="003B341C" w:rsidRDefault="004657D8" w:rsidP="003B341C">
                  <w:pPr>
                    <w:spacing w:after="0"/>
                    <w:ind w:left="31" w:right="7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w:t>
                  </w:r>
                </w:p>
              </w:tc>
              <w:tc>
                <w:tcPr>
                  <w:tcW w:w="544" w:type="pct"/>
                  <w:tcBorders>
                    <w:top w:val="single" w:sz="4" w:space="0" w:color="auto"/>
                    <w:left w:val="nil"/>
                    <w:bottom w:val="single" w:sz="4" w:space="0" w:color="auto"/>
                    <w:right w:val="single" w:sz="6" w:space="0" w:color="000000"/>
                  </w:tcBorders>
                </w:tcPr>
                <w:p w:rsidR="004657D8" w:rsidRPr="00276FAA" w:rsidRDefault="004657D8" w:rsidP="003B341C">
                  <w:pPr>
                    <w:spacing w:after="0"/>
                    <w:ind w:left="31" w:right="73"/>
                    <w:jc w:val="center"/>
                    <w:rPr>
                      <w:rFonts w:ascii="Times New Roman" w:eastAsia="Times New Roman" w:hAnsi="Times New Roman" w:cs="Times New Roman"/>
                      <w:b/>
                      <w:bCs/>
                      <w:lang w:eastAsia="ru-RU"/>
                    </w:rPr>
                  </w:pPr>
                  <w:r w:rsidRPr="00276FAA">
                    <w:rPr>
                      <w:rFonts w:ascii="Times New Roman" w:eastAsia="Times New Roman" w:hAnsi="Times New Roman" w:cs="Times New Roman"/>
                      <w:b/>
                      <w:bCs/>
                      <w:lang w:eastAsia="ru-RU"/>
                    </w:rPr>
                    <w:t>5</w:t>
                  </w:r>
                </w:p>
              </w:tc>
              <w:tc>
                <w:tcPr>
                  <w:tcW w:w="544" w:type="pct"/>
                  <w:tcBorders>
                    <w:top w:val="single" w:sz="4" w:space="0" w:color="auto"/>
                    <w:left w:val="nil"/>
                    <w:bottom w:val="single" w:sz="4" w:space="0" w:color="auto"/>
                    <w:right w:val="single" w:sz="6" w:space="0" w:color="000000"/>
                  </w:tcBorders>
                </w:tcPr>
                <w:p w:rsidR="004657D8" w:rsidRPr="00276FAA" w:rsidRDefault="004657D8" w:rsidP="003B341C">
                  <w:pPr>
                    <w:spacing w:after="0"/>
                    <w:ind w:left="31" w:right="73"/>
                    <w:jc w:val="center"/>
                    <w:rPr>
                      <w:rFonts w:ascii="Times New Roman" w:eastAsia="Times New Roman" w:hAnsi="Times New Roman" w:cs="Times New Roman"/>
                      <w:b/>
                      <w:bCs/>
                      <w:lang w:eastAsia="ru-RU"/>
                    </w:rPr>
                  </w:pPr>
                  <w:r w:rsidRPr="00276FAA">
                    <w:rPr>
                      <w:rFonts w:ascii="Times New Roman" w:eastAsia="Times New Roman" w:hAnsi="Times New Roman" w:cs="Times New Roman"/>
                      <w:b/>
                      <w:bCs/>
                      <w:lang w:eastAsia="ru-RU"/>
                    </w:rPr>
                    <w:t>6</w:t>
                  </w:r>
                </w:p>
              </w:tc>
              <w:tc>
                <w:tcPr>
                  <w:tcW w:w="545" w:type="pct"/>
                  <w:tcBorders>
                    <w:top w:val="single" w:sz="4" w:space="0" w:color="auto"/>
                    <w:left w:val="nil"/>
                    <w:bottom w:val="single" w:sz="4" w:space="0" w:color="auto"/>
                    <w:right w:val="single" w:sz="6" w:space="0" w:color="000000"/>
                  </w:tcBorders>
                  <w:shd w:val="clear" w:color="auto" w:fill="auto"/>
                </w:tcPr>
                <w:p w:rsidR="004657D8" w:rsidRPr="00276FAA" w:rsidRDefault="004657D8" w:rsidP="003B341C">
                  <w:pPr>
                    <w:spacing w:after="0"/>
                    <w:ind w:left="31" w:right="73"/>
                    <w:jc w:val="center"/>
                    <w:rPr>
                      <w:rFonts w:ascii="Times New Roman" w:eastAsia="Times New Roman" w:hAnsi="Times New Roman" w:cs="Times New Roman"/>
                      <w:b/>
                      <w:bCs/>
                      <w:lang w:eastAsia="ru-RU"/>
                    </w:rPr>
                  </w:pPr>
                  <w:r w:rsidRPr="00276FAA">
                    <w:rPr>
                      <w:rFonts w:ascii="Times New Roman" w:eastAsia="Times New Roman" w:hAnsi="Times New Roman" w:cs="Times New Roman"/>
                      <w:b/>
                      <w:bCs/>
                      <w:lang w:eastAsia="ru-RU"/>
                    </w:rPr>
                    <w:t xml:space="preserve">7 </w:t>
                  </w:r>
                </w:p>
                <w:p w:rsidR="004657D8" w:rsidRDefault="004657D8" w:rsidP="003B341C">
                  <w:pPr>
                    <w:spacing w:after="0"/>
                    <w:ind w:left="31" w:right="73"/>
                    <w:jc w:val="center"/>
                    <w:rPr>
                      <w:rFonts w:ascii="Times New Roman" w:eastAsia="Times New Roman" w:hAnsi="Times New Roman" w:cs="Times New Roman"/>
                      <w:b/>
                      <w:bCs/>
                      <w:lang w:eastAsia="ru-RU"/>
                    </w:rPr>
                  </w:pPr>
                  <w:r w:rsidRPr="00276FAA">
                    <w:rPr>
                      <w:rFonts w:ascii="Times New Roman" w:eastAsia="Times New Roman" w:hAnsi="Times New Roman" w:cs="Times New Roman"/>
                      <w:b/>
                      <w:bCs/>
                      <w:lang w:eastAsia="ru-RU"/>
                    </w:rPr>
                    <w:t>(серед</w:t>
                  </w:r>
                  <w:r w:rsidR="00D0177F">
                    <w:rPr>
                      <w:rFonts w:ascii="Times New Roman" w:eastAsia="Times New Roman" w:hAnsi="Times New Roman" w:cs="Times New Roman"/>
                      <w:b/>
                      <w:bCs/>
                      <w:lang w:eastAsia="ru-RU"/>
                    </w:rPr>
                    <w:t>-</w:t>
                  </w:r>
                  <w:proofErr w:type="spellStart"/>
                  <w:r w:rsidRPr="00276FAA">
                    <w:rPr>
                      <w:rFonts w:ascii="Times New Roman" w:eastAsia="Times New Roman" w:hAnsi="Times New Roman" w:cs="Times New Roman"/>
                      <w:b/>
                      <w:bCs/>
                      <w:lang w:eastAsia="ru-RU"/>
                    </w:rPr>
                    <w:t>нє</w:t>
                  </w:r>
                  <w:proofErr w:type="spellEnd"/>
                  <w:r w:rsidRPr="00276FAA">
                    <w:rPr>
                      <w:rFonts w:ascii="Times New Roman" w:eastAsia="Times New Roman" w:hAnsi="Times New Roman" w:cs="Times New Roman"/>
                      <w:b/>
                      <w:bCs/>
                      <w:lang w:eastAsia="ru-RU"/>
                    </w:rPr>
                    <w:t xml:space="preserve"> </w:t>
                  </w:r>
                  <w:proofErr w:type="spellStart"/>
                  <w:r w:rsidRPr="00276FAA">
                    <w:rPr>
                      <w:rFonts w:ascii="Times New Roman" w:eastAsia="Times New Roman" w:hAnsi="Times New Roman" w:cs="Times New Roman"/>
                      <w:b/>
                      <w:bCs/>
                      <w:lang w:eastAsia="ru-RU"/>
                    </w:rPr>
                    <w:t>зна</w:t>
                  </w:r>
                  <w:r w:rsidR="00D0177F">
                    <w:rPr>
                      <w:rFonts w:ascii="Times New Roman" w:eastAsia="Times New Roman" w:hAnsi="Times New Roman" w:cs="Times New Roman"/>
                      <w:b/>
                      <w:bCs/>
                      <w:lang w:eastAsia="ru-RU"/>
                    </w:rPr>
                    <w:t>-</w:t>
                  </w:r>
                  <w:r w:rsidRPr="00276FAA">
                    <w:rPr>
                      <w:rFonts w:ascii="Times New Roman" w:eastAsia="Times New Roman" w:hAnsi="Times New Roman" w:cs="Times New Roman"/>
                      <w:b/>
                      <w:bCs/>
                      <w:lang w:eastAsia="ru-RU"/>
                    </w:rPr>
                    <w:t>чення</w:t>
                  </w:r>
                  <w:proofErr w:type="spellEnd"/>
                  <w:r w:rsidRPr="00276FAA">
                    <w:rPr>
                      <w:rFonts w:ascii="Times New Roman" w:eastAsia="Times New Roman" w:hAnsi="Times New Roman" w:cs="Times New Roman"/>
                      <w:b/>
                      <w:bCs/>
                      <w:lang w:eastAsia="ru-RU"/>
                    </w:rPr>
                    <w:t>)</w:t>
                  </w:r>
                </w:p>
                <w:p w:rsidR="00276FAA" w:rsidRDefault="00276FAA" w:rsidP="003B341C">
                  <w:pPr>
                    <w:spacing w:after="0"/>
                    <w:ind w:left="31" w:right="73"/>
                    <w:jc w:val="center"/>
                    <w:rPr>
                      <w:rFonts w:ascii="Times New Roman" w:eastAsia="Times New Roman" w:hAnsi="Times New Roman" w:cs="Times New Roman"/>
                      <w:b/>
                      <w:bCs/>
                      <w:lang w:eastAsia="ru-RU"/>
                    </w:rPr>
                  </w:pPr>
                </w:p>
                <w:p w:rsidR="00276FAA" w:rsidRDefault="00276FAA" w:rsidP="003B341C">
                  <w:pPr>
                    <w:spacing w:after="0"/>
                    <w:ind w:left="31" w:right="73"/>
                    <w:jc w:val="center"/>
                    <w:rPr>
                      <w:rFonts w:ascii="Times New Roman" w:eastAsia="Times New Roman" w:hAnsi="Times New Roman" w:cs="Times New Roman"/>
                      <w:b/>
                      <w:bCs/>
                      <w:lang w:eastAsia="ru-RU"/>
                    </w:rPr>
                  </w:pPr>
                </w:p>
                <w:p w:rsidR="00276FAA" w:rsidRDefault="00276FAA" w:rsidP="003B341C">
                  <w:pPr>
                    <w:spacing w:after="0"/>
                    <w:ind w:left="31" w:right="73"/>
                    <w:jc w:val="center"/>
                    <w:rPr>
                      <w:rFonts w:ascii="Times New Roman" w:eastAsia="Times New Roman" w:hAnsi="Times New Roman" w:cs="Times New Roman"/>
                      <w:b/>
                      <w:bCs/>
                      <w:lang w:eastAsia="ru-RU"/>
                    </w:rPr>
                  </w:pPr>
                </w:p>
                <w:p w:rsidR="00276FAA" w:rsidRDefault="00276FAA" w:rsidP="003B341C">
                  <w:pPr>
                    <w:spacing w:after="0"/>
                    <w:ind w:left="31" w:right="73"/>
                    <w:jc w:val="center"/>
                    <w:rPr>
                      <w:rFonts w:ascii="Times New Roman" w:eastAsia="Times New Roman" w:hAnsi="Times New Roman" w:cs="Times New Roman"/>
                      <w:b/>
                      <w:bCs/>
                      <w:lang w:eastAsia="ru-RU"/>
                    </w:rPr>
                  </w:pPr>
                </w:p>
                <w:p w:rsidR="00276FAA" w:rsidRPr="00276FAA" w:rsidRDefault="00276FAA" w:rsidP="003B341C">
                  <w:pPr>
                    <w:spacing w:after="0"/>
                    <w:ind w:left="31" w:right="73"/>
                    <w:jc w:val="center"/>
                    <w:rPr>
                      <w:rFonts w:ascii="Times New Roman" w:eastAsia="Times New Roman" w:hAnsi="Times New Roman" w:cs="Times New Roman"/>
                      <w:b/>
                      <w:bCs/>
                      <w:lang w:eastAsia="ru-RU"/>
                    </w:rPr>
                  </w:pPr>
                </w:p>
              </w:tc>
            </w:tr>
            <w:tr w:rsidR="004657D8" w:rsidRPr="003B341C" w:rsidTr="00C314AA">
              <w:trPr>
                <w:trHeight w:val="302"/>
              </w:trPr>
              <w:tc>
                <w:tcPr>
                  <w:tcW w:w="2279" w:type="pct"/>
                  <w:tcBorders>
                    <w:top w:val="single" w:sz="4" w:space="0" w:color="auto"/>
                    <w:left w:val="single" w:sz="4" w:space="0" w:color="auto"/>
                    <w:bottom w:val="single" w:sz="4" w:space="0" w:color="auto"/>
                    <w:right w:val="single" w:sz="4" w:space="0" w:color="auto"/>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276FAA">
                    <w:rPr>
                      <w:rFonts w:ascii="Times New Roman" w:eastAsia="Times New Roman" w:hAnsi="Times New Roman" w:cs="Times New Roman"/>
                      <w:b/>
                      <w:bCs/>
                      <w:lang w:eastAsia="ru-RU"/>
                    </w:rPr>
                    <w:lastRenderedPageBreak/>
                    <w:t>8.</w:t>
                  </w:r>
                  <w:r w:rsidRPr="003B341C">
                    <w:rPr>
                      <w:rFonts w:ascii="Times New Roman" w:eastAsia="Times New Roman" w:hAnsi="Times New Roman" w:cs="Times New Roman"/>
                      <w:lang w:eastAsia="ru-RU"/>
                    </w:rPr>
                    <w:t> </w:t>
                  </w:r>
                  <w:r w:rsidRPr="00276FAA">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276FAA">
                    <w:rPr>
                      <w:rFonts w:ascii="Times New Roman" w:eastAsia="Times New Roman" w:hAnsi="Times New Roman" w:cs="Times New Roman"/>
                      <w:b/>
                      <w:bCs/>
                      <w:lang w:eastAsia="ru-RU"/>
                    </w:rPr>
                    <w:t>проєктів</w:t>
                  </w:r>
                  <w:proofErr w:type="spellEnd"/>
                  <w:r w:rsidRPr="00276FAA">
                    <w:rPr>
                      <w:rFonts w:ascii="Times New Roman" w:eastAsia="Times New Roman" w:hAnsi="Times New Roman" w:cs="Times New Roman"/>
                      <w:b/>
                      <w:bCs/>
                      <w:lang w:eastAsia="ru-RU"/>
                    </w:rPr>
                    <w:t xml:space="preserve">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Одержання різноманітних видів вторинної сировини з подальшим використанням </w:t>
                  </w:r>
                  <w:proofErr w:type="spellStart"/>
                  <w:r w:rsidRPr="003B341C">
                    <w:rPr>
                      <w:rFonts w:ascii="Times New Roman" w:eastAsia="Times New Roman" w:hAnsi="Times New Roman" w:cs="Times New Roman"/>
                      <w:lang w:eastAsia="ru-RU"/>
                    </w:rPr>
                    <w:t>ресурсоцінних</w:t>
                  </w:r>
                  <w:proofErr w:type="spellEnd"/>
                  <w:r w:rsidRPr="003B341C">
                    <w:rPr>
                      <w:rFonts w:ascii="Times New Roman" w:eastAsia="Times New Roman" w:hAnsi="Times New Roman" w:cs="Times New Roman"/>
                      <w:lang w:eastAsia="ru-RU"/>
                    </w:rPr>
                    <w:t xml:space="preserve"> компонентів</w:t>
                  </w:r>
                </w:p>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Забезпечення повторного використання відходів</w:t>
                  </w:r>
                </w:p>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Стимулювання населення до збирання і заготівлі </w:t>
                  </w:r>
                  <w:proofErr w:type="spellStart"/>
                  <w:r w:rsidRPr="003B341C">
                    <w:rPr>
                      <w:rFonts w:ascii="Times New Roman" w:eastAsia="Times New Roman" w:hAnsi="Times New Roman" w:cs="Times New Roman"/>
                      <w:lang w:eastAsia="ru-RU"/>
                    </w:rPr>
                    <w:t>ресурсоцінних</w:t>
                  </w:r>
                  <w:proofErr w:type="spellEnd"/>
                  <w:r w:rsidRPr="003B341C">
                    <w:rPr>
                      <w:rFonts w:ascii="Times New Roman" w:eastAsia="Times New Roman" w:hAnsi="Times New Roman" w:cs="Times New Roman"/>
                      <w:lang w:eastAsia="ru-RU"/>
                    </w:rPr>
                    <w:t xml:space="preserve"> відходів </w:t>
                  </w:r>
                </w:p>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Зменшення обсягів відходів, що </w:t>
                  </w:r>
                  <w:proofErr w:type="spellStart"/>
                  <w:r w:rsidRPr="003B341C">
                    <w:rPr>
                      <w:rFonts w:ascii="Times New Roman" w:eastAsia="Times New Roman" w:hAnsi="Times New Roman" w:cs="Times New Roman"/>
                      <w:lang w:eastAsia="ru-RU"/>
                    </w:rPr>
                    <w:t>захоронюються</w:t>
                  </w:r>
                  <w:proofErr w:type="spellEnd"/>
                  <w:r w:rsidRPr="003B341C">
                    <w:rPr>
                      <w:rFonts w:ascii="Times New Roman" w:eastAsia="Times New Roman" w:hAnsi="Times New Roman" w:cs="Times New Roman"/>
                      <w:lang w:eastAsia="ru-RU"/>
                    </w:rPr>
                    <w:t xml:space="preserve"> на полігонах </w:t>
                  </w:r>
                </w:p>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Популяризація роздільного збирання відходів та використання вторинної сировини у побуті, спрямоване на покращення поводження з відходами</w:t>
                  </w:r>
                </w:p>
                <w:p w:rsidR="004657D8"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Зменшення накопичення відходів у місцях їх складування</w:t>
                  </w:r>
                </w:p>
                <w:p w:rsidR="00660B5B" w:rsidRDefault="00660B5B" w:rsidP="003B341C">
                  <w:pPr>
                    <w:spacing w:after="0"/>
                    <w:ind w:left="57" w:right="57"/>
                    <w:jc w:val="both"/>
                    <w:rPr>
                      <w:rFonts w:ascii="Times New Roman" w:eastAsia="Times New Roman" w:hAnsi="Times New Roman" w:cs="Times New Roman"/>
                      <w:lang w:eastAsia="ru-RU"/>
                    </w:rPr>
                  </w:pPr>
                </w:p>
                <w:p w:rsidR="00276FAA" w:rsidRPr="003B341C" w:rsidRDefault="00276FAA" w:rsidP="003B341C">
                  <w:pPr>
                    <w:spacing w:after="0"/>
                    <w:ind w:left="57" w:right="57"/>
                    <w:jc w:val="both"/>
                    <w:rPr>
                      <w:rFonts w:ascii="Times New Roman" w:eastAsia="Times New Roman" w:hAnsi="Times New Roman" w:cs="Times New Roman"/>
                      <w:lang w:eastAsia="ru-RU"/>
                    </w:rPr>
                  </w:pPr>
                </w:p>
              </w:tc>
            </w:tr>
            <w:tr w:rsidR="004657D8"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276FAA">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Забезпечення житлової та громадської забудови контейнерами для збирання побутових відходів </w:t>
                  </w:r>
                </w:p>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Придбання приміщення для облаштування складу для тимчасового зберігання небезпечних відходів</w:t>
                  </w:r>
                </w:p>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Оновлення парку автотранспорту (зокрема за рахунок поповнення транспортними засобами спеціального та спеціалізованого призначення)</w:t>
                  </w:r>
                </w:p>
                <w:p w:rsidR="004657D8"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Проведення агітаційно-роз’яснювальної роботи серед населення щодо роздільного збирання </w:t>
                  </w:r>
                  <w:proofErr w:type="spellStart"/>
                  <w:r w:rsidRPr="003B341C">
                    <w:rPr>
                      <w:rFonts w:ascii="Times New Roman" w:eastAsia="Times New Roman" w:hAnsi="Times New Roman" w:cs="Times New Roman"/>
                      <w:lang w:eastAsia="ru-RU"/>
                    </w:rPr>
                    <w:t>ресурсоцінних</w:t>
                  </w:r>
                  <w:proofErr w:type="spellEnd"/>
                  <w:r w:rsidRPr="003B341C">
                    <w:rPr>
                      <w:rFonts w:ascii="Times New Roman" w:eastAsia="Times New Roman" w:hAnsi="Times New Roman" w:cs="Times New Roman"/>
                      <w:lang w:eastAsia="ru-RU"/>
                    </w:rPr>
                    <w:t xml:space="preserve"> компонентів побутових відходів</w:t>
                  </w:r>
                </w:p>
                <w:p w:rsidR="00C6003F" w:rsidRDefault="00C6003F" w:rsidP="003B341C">
                  <w:pPr>
                    <w:spacing w:after="0"/>
                    <w:ind w:left="57" w:right="57"/>
                    <w:jc w:val="both"/>
                    <w:rPr>
                      <w:rFonts w:ascii="Times New Roman" w:eastAsia="Times New Roman" w:hAnsi="Times New Roman" w:cs="Times New Roman"/>
                      <w:lang w:eastAsia="ru-RU"/>
                    </w:rPr>
                  </w:pPr>
                </w:p>
                <w:p w:rsidR="00595080" w:rsidRPr="003B341C" w:rsidRDefault="00595080" w:rsidP="003B341C">
                  <w:pPr>
                    <w:spacing w:after="0"/>
                    <w:ind w:left="57" w:right="57"/>
                    <w:jc w:val="both"/>
                    <w:rPr>
                      <w:rFonts w:ascii="Times New Roman" w:eastAsia="Times New Roman" w:hAnsi="Times New Roman" w:cs="Times New Roman"/>
                      <w:lang w:eastAsia="ru-RU"/>
                    </w:rPr>
                  </w:pPr>
                </w:p>
              </w:tc>
            </w:tr>
            <w:tr w:rsidR="004657D8" w:rsidRPr="003B341C" w:rsidTr="00C314AA">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595080">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4657D8" w:rsidRPr="00595080" w:rsidRDefault="004657D8" w:rsidP="003B341C">
                  <w:pPr>
                    <w:spacing w:after="0"/>
                    <w:jc w:val="center"/>
                    <w:rPr>
                      <w:rFonts w:ascii="Times New Roman" w:eastAsia="Times New Roman" w:hAnsi="Times New Roman" w:cs="Times New Roman"/>
                      <w:b/>
                      <w:bCs/>
                      <w:lang w:eastAsia="ru-RU"/>
                    </w:rPr>
                  </w:pPr>
                  <w:r w:rsidRPr="00595080">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4657D8" w:rsidRPr="003B341C" w:rsidTr="00C314AA">
              <w:trPr>
                <w:trHeight w:val="325"/>
              </w:trPr>
              <w:tc>
                <w:tcPr>
                  <w:tcW w:w="2279" w:type="pct"/>
                  <w:tcBorders>
                    <w:top w:val="single" w:sz="4" w:space="0" w:color="000000"/>
                    <w:left w:val="single" w:sz="4" w:space="0" w:color="000000"/>
                    <w:bottom w:val="single" w:sz="4" w:space="0" w:color="000000"/>
                    <w:right w:val="single" w:sz="4" w:space="0" w:color="000000"/>
                  </w:tcBorders>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41125,0</w:t>
                  </w:r>
                </w:p>
              </w:tc>
              <w:tc>
                <w:tcPr>
                  <w:tcW w:w="544" w:type="pct"/>
                  <w:tcBorders>
                    <w:top w:val="single" w:sz="4" w:space="0" w:color="auto"/>
                    <w:left w:val="single" w:sz="4" w:space="0" w:color="auto"/>
                    <w:bottom w:val="single" w:sz="4" w:space="0" w:color="auto"/>
                    <w:right w:val="single" w:sz="4" w:space="0" w:color="auto"/>
                  </w:tcBorders>
                  <w:vAlign w:val="center"/>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Calibri" w:hAnsi="Times New Roman" w:cs="Times New Roman"/>
                    </w:rPr>
                    <w:t>38625,0</w:t>
                  </w:r>
                </w:p>
              </w:tc>
              <w:tc>
                <w:tcPr>
                  <w:tcW w:w="544" w:type="pct"/>
                  <w:tcBorders>
                    <w:top w:val="single" w:sz="4" w:space="0" w:color="auto"/>
                    <w:left w:val="single" w:sz="4" w:space="0" w:color="auto"/>
                    <w:bottom w:val="single" w:sz="4" w:space="0" w:color="auto"/>
                    <w:right w:val="single" w:sz="4" w:space="0" w:color="auto"/>
                  </w:tcBorders>
                  <w:vAlign w:val="center"/>
                </w:tcPr>
                <w:p w:rsidR="004657D8" w:rsidRPr="00595080" w:rsidRDefault="004657D8" w:rsidP="003B341C">
                  <w:pPr>
                    <w:spacing w:after="0"/>
                    <w:jc w:val="center"/>
                    <w:rPr>
                      <w:rFonts w:ascii="Times New Roman" w:eastAsia="Times New Roman" w:hAnsi="Times New Roman" w:cs="Times New Roman"/>
                      <w:b/>
                      <w:bCs/>
                      <w:lang w:eastAsia="ru-RU"/>
                    </w:rPr>
                  </w:pPr>
                  <w:r w:rsidRPr="00595080">
                    <w:rPr>
                      <w:rFonts w:ascii="Times New Roman" w:eastAsia="Times New Roman" w:hAnsi="Times New Roman" w:cs="Times New Roman"/>
                      <w:b/>
                      <w:bCs/>
                      <w:lang w:eastAsia="ru-RU"/>
                    </w:rPr>
                    <w:t>11000,0</w:t>
                  </w:r>
                </w:p>
              </w:tc>
              <w:tc>
                <w:tcPr>
                  <w:tcW w:w="544" w:type="pct"/>
                  <w:tcBorders>
                    <w:top w:val="single" w:sz="4" w:space="0" w:color="auto"/>
                    <w:left w:val="single" w:sz="4" w:space="0" w:color="auto"/>
                    <w:bottom w:val="single" w:sz="4" w:space="0" w:color="auto"/>
                    <w:right w:val="single" w:sz="4" w:space="0" w:color="auto"/>
                  </w:tcBorders>
                  <w:vAlign w:val="center"/>
                </w:tcPr>
                <w:p w:rsidR="004657D8" w:rsidRPr="00595080" w:rsidRDefault="004657D8" w:rsidP="003B341C">
                  <w:pPr>
                    <w:spacing w:after="0"/>
                    <w:jc w:val="center"/>
                    <w:rPr>
                      <w:rFonts w:ascii="Times New Roman" w:eastAsia="Times New Roman" w:hAnsi="Times New Roman" w:cs="Times New Roman"/>
                      <w:b/>
                      <w:bCs/>
                      <w:lang w:eastAsia="ru-RU"/>
                    </w:rPr>
                  </w:pPr>
                  <w:r w:rsidRPr="00595080">
                    <w:rPr>
                      <w:rFonts w:ascii="Times New Roman" w:eastAsia="Times New Roman" w:hAnsi="Times New Roman" w:cs="Times New Roman"/>
                      <w:b/>
                      <w:bCs/>
                      <w:lang w:eastAsia="ru-RU"/>
                    </w:rPr>
                    <w:t>27000,0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4657D8" w:rsidRPr="00595080" w:rsidRDefault="004657D8" w:rsidP="003B341C">
                  <w:pPr>
                    <w:spacing w:after="0"/>
                    <w:jc w:val="center"/>
                    <w:rPr>
                      <w:rFonts w:ascii="Times New Roman" w:eastAsia="Times New Roman" w:hAnsi="Times New Roman" w:cs="Times New Roman"/>
                      <w:b/>
                      <w:bCs/>
                      <w:lang w:eastAsia="ru-RU"/>
                    </w:rPr>
                  </w:pPr>
                  <w:r w:rsidRPr="00595080">
                    <w:rPr>
                      <w:rFonts w:ascii="Times New Roman" w:eastAsia="Times New Roman" w:hAnsi="Times New Roman" w:cs="Times New Roman"/>
                      <w:b/>
                      <w:bCs/>
                      <w:color w:val="000000"/>
                      <w:lang w:eastAsia="ru-RU"/>
                    </w:rPr>
                    <w:t>117750,0</w:t>
                  </w:r>
                </w:p>
              </w:tc>
            </w:tr>
            <w:tr w:rsidR="004657D8"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4657D8" w:rsidRPr="003B341C" w:rsidRDefault="004657D8" w:rsidP="003B341C">
                  <w:pPr>
                    <w:spacing w:after="0"/>
                    <w:jc w:val="center"/>
                    <w:rPr>
                      <w:rFonts w:ascii="Times New Roman" w:eastAsia="Times New Roman" w:hAnsi="Times New Roman" w:cs="Times New Roman"/>
                      <w:lang w:eastAsia="ru-RU"/>
                    </w:rPr>
                  </w:pPr>
                </w:p>
              </w:tc>
            </w:tr>
            <w:tr w:rsidR="004657D8" w:rsidRPr="003B341C" w:rsidTr="00C314AA">
              <w:trPr>
                <w:trHeight w:val="362"/>
              </w:trPr>
              <w:tc>
                <w:tcPr>
                  <w:tcW w:w="2279" w:type="pct"/>
                  <w:tcBorders>
                    <w:top w:val="nil"/>
                    <w:left w:val="single" w:sz="6" w:space="0" w:color="000000"/>
                    <w:bottom w:val="single" w:sz="6" w:space="0" w:color="000000"/>
                    <w:right w:val="single" w:sz="6" w:space="0" w:color="000000"/>
                  </w:tcBorders>
                  <w:hideMark/>
                </w:tcPr>
                <w:p w:rsidR="004657D8" w:rsidRPr="003B341C" w:rsidRDefault="004657D8"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shd w:val="clear" w:color="auto" w:fill="auto"/>
                  <w:vAlign w:val="center"/>
                </w:tcPr>
                <w:p w:rsidR="004657D8" w:rsidRPr="003B341C" w:rsidRDefault="004657D8" w:rsidP="003B341C">
                  <w:pPr>
                    <w:spacing w:after="0"/>
                    <w:jc w:val="center"/>
                    <w:rPr>
                      <w:rFonts w:ascii="Times New Roman" w:eastAsia="Times New Roman" w:hAnsi="Times New Roman" w:cs="Times New Roman"/>
                      <w:lang w:eastAsia="ru-RU"/>
                    </w:rPr>
                  </w:pPr>
                </w:p>
              </w:tc>
            </w:tr>
            <w:tr w:rsidR="004657D8"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657D8" w:rsidRPr="003B341C" w:rsidRDefault="004657D8"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shd w:val="clear" w:color="auto" w:fill="auto"/>
                  <w:vAlign w:val="center"/>
                </w:tcPr>
                <w:p w:rsidR="004657D8" w:rsidRPr="003B341C" w:rsidRDefault="004657D8" w:rsidP="003B341C">
                  <w:pPr>
                    <w:spacing w:after="0"/>
                    <w:jc w:val="center"/>
                    <w:rPr>
                      <w:rFonts w:ascii="Times New Roman" w:eastAsia="Times New Roman" w:hAnsi="Times New Roman" w:cs="Times New Roman"/>
                      <w:lang w:eastAsia="ru-RU"/>
                    </w:rPr>
                  </w:pPr>
                </w:p>
              </w:tc>
            </w:tr>
            <w:tr w:rsidR="004657D8"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2500,0</w:t>
                  </w: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45" w:type="pct"/>
                  <w:tcBorders>
                    <w:top w:val="nil"/>
                    <w:left w:val="nil"/>
                    <w:bottom w:val="single" w:sz="6" w:space="0" w:color="000000"/>
                    <w:right w:val="single" w:sz="6" w:space="0" w:color="000000"/>
                  </w:tcBorders>
                  <w:shd w:val="clear" w:color="auto" w:fill="auto"/>
                  <w:vAlign w:val="center"/>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2500,0</w:t>
                  </w:r>
                </w:p>
              </w:tc>
            </w:tr>
            <w:tr w:rsidR="004657D8"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38625,0</w:t>
                  </w:r>
                </w:p>
              </w:tc>
              <w:tc>
                <w:tcPr>
                  <w:tcW w:w="544" w:type="pct"/>
                  <w:tcBorders>
                    <w:top w:val="nil"/>
                    <w:left w:val="nil"/>
                    <w:bottom w:val="single" w:sz="6" w:space="0" w:color="000000"/>
                    <w:right w:val="single" w:sz="6" w:space="0" w:color="000000"/>
                  </w:tcBorders>
                  <w:vAlign w:val="center"/>
                  <w:hideMark/>
                </w:tcPr>
                <w:p w:rsidR="004657D8" w:rsidRPr="003B341C" w:rsidRDefault="004657D8" w:rsidP="003B341C">
                  <w:pPr>
                    <w:spacing w:after="0"/>
                    <w:jc w:val="center"/>
                    <w:rPr>
                      <w:rFonts w:ascii="Times New Roman" w:eastAsia="Times New Roman" w:hAnsi="Times New Roman" w:cs="Times New Roman"/>
                      <w:lang w:eastAsia="ru-RU"/>
                    </w:rPr>
                  </w:pPr>
                  <w:r w:rsidRPr="003B341C">
                    <w:rPr>
                      <w:rFonts w:ascii="Times New Roman" w:eastAsia="Calibri" w:hAnsi="Times New Roman" w:cs="Times New Roman"/>
                    </w:rPr>
                    <w:t>38625,0</w:t>
                  </w:r>
                </w:p>
              </w:tc>
              <w:tc>
                <w:tcPr>
                  <w:tcW w:w="544" w:type="pct"/>
                  <w:tcBorders>
                    <w:top w:val="nil"/>
                    <w:left w:val="nil"/>
                    <w:bottom w:val="single" w:sz="6" w:space="0" w:color="000000"/>
                    <w:right w:val="single" w:sz="6" w:space="0" w:color="000000"/>
                  </w:tcBorders>
                  <w:vAlign w:val="center"/>
                  <w:hideMark/>
                </w:tcPr>
                <w:p w:rsidR="004657D8" w:rsidRPr="00595080" w:rsidRDefault="004657D8" w:rsidP="003B341C">
                  <w:pPr>
                    <w:spacing w:after="0"/>
                    <w:jc w:val="center"/>
                    <w:rPr>
                      <w:rFonts w:ascii="Times New Roman" w:eastAsia="Times New Roman" w:hAnsi="Times New Roman" w:cs="Times New Roman"/>
                      <w:b/>
                      <w:bCs/>
                      <w:lang w:eastAsia="ru-RU"/>
                    </w:rPr>
                  </w:pPr>
                  <w:r w:rsidRPr="00595080">
                    <w:rPr>
                      <w:rFonts w:ascii="Times New Roman" w:eastAsia="Times New Roman" w:hAnsi="Times New Roman" w:cs="Times New Roman"/>
                      <w:b/>
                      <w:bCs/>
                      <w:lang w:eastAsia="ru-RU"/>
                    </w:rPr>
                    <w:t>11000,0</w:t>
                  </w:r>
                </w:p>
              </w:tc>
              <w:tc>
                <w:tcPr>
                  <w:tcW w:w="544" w:type="pct"/>
                  <w:tcBorders>
                    <w:top w:val="nil"/>
                    <w:left w:val="nil"/>
                    <w:bottom w:val="single" w:sz="6" w:space="0" w:color="000000"/>
                    <w:right w:val="single" w:sz="6" w:space="0" w:color="000000"/>
                  </w:tcBorders>
                  <w:vAlign w:val="center"/>
                  <w:hideMark/>
                </w:tcPr>
                <w:p w:rsidR="004657D8" w:rsidRPr="00595080" w:rsidRDefault="004657D8" w:rsidP="003B341C">
                  <w:pPr>
                    <w:spacing w:after="0"/>
                    <w:jc w:val="center"/>
                    <w:rPr>
                      <w:rFonts w:ascii="Times New Roman" w:eastAsia="Times New Roman" w:hAnsi="Times New Roman" w:cs="Times New Roman"/>
                      <w:b/>
                      <w:bCs/>
                      <w:lang w:eastAsia="ru-RU"/>
                    </w:rPr>
                  </w:pPr>
                  <w:r w:rsidRPr="00595080">
                    <w:rPr>
                      <w:rFonts w:ascii="Times New Roman" w:eastAsia="Times New Roman" w:hAnsi="Times New Roman" w:cs="Times New Roman"/>
                      <w:b/>
                      <w:bCs/>
                      <w:lang w:eastAsia="ru-RU"/>
                    </w:rPr>
                    <w:t>27000,0</w:t>
                  </w:r>
                </w:p>
              </w:tc>
              <w:tc>
                <w:tcPr>
                  <w:tcW w:w="545" w:type="pct"/>
                  <w:tcBorders>
                    <w:top w:val="nil"/>
                    <w:left w:val="nil"/>
                    <w:bottom w:val="single" w:sz="6" w:space="0" w:color="000000"/>
                    <w:right w:val="single" w:sz="6" w:space="0" w:color="000000"/>
                  </w:tcBorders>
                  <w:shd w:val="clear" w:color="auto" w:fill="auto"/>
                  <w:vAlign w:val="center"/>
                </w:tcPr>
                <w:p w:rsidR="004657D8" w:rsidRPr="00595080" w:rsidRDefault="004657D8" w:rsidP="003B341C">
                  <w:pPr>
                    <w:spacing w:after="0"/>
                    <w:jc w:val="center"/>
                    <w:rPr>
                      <w:rFonts w:ascii="Times New Roman" w:eastAsia="Times New Roman" w:hAnsi="Times New Roman" w:cs="Times New Roman"/>
                      <w:b/>
                      <w:bCs/>
                      <w:lang w:eastAsia="ru-RU"/>
                    </w:rPr>
                  </w:pPr>
                  <w:r w:rsidRPr="00595080">
                    <w:rPr>
                      <w:rFonts w:ascii="Times New Roman" w:eastAsia="Times New Roman" w:hAnsi="Times New Roman" w:cs="Times New Roman"/>
                      <w:b/>
                      <w:bCs/>
                      <w:color w:val="000000"/>
                      <w:lang w:eastAsia="ru-RU"/>
                    </w:rPr>
                    <w:t>115250,0</w:t>
                  </w:r>
                </w:p>
              </w:tc>
            </w:tr>
            <w:tr w:rsidR="004657D8"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657D8" w:rsidRPr="003B341C" w:rsidRDefault="004657D8" w:rsidP="003B341C">
                  <w:pPr>
                    <w:spacing w:after="0"/>
                    <w:ind w:left="57" w:right="57"/>
                    <w:jc w:val="both"/>
                    <w:rPr>
                      <w:rFonts w:ascii="Times New Roman" w:eastAsia="Times New Roman" w:hAnsi="Times New Roman" w:cs="Times New Roman"/>
                      <w:lang w:eastAsia="ru-RU"/>
                    </w:rPr>
                  </w:pPr>
                  <w:r w:rsidRPr="00595080">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4657D8" w:rsidRPr="00595080" w:rsidRDefault="004657D8" w:rsidP="003B341C">
                  <w:pPr>
                    <w:spacing w:after="0"/>
                    <w:ind w:left="57" w:right="57"/>
                    <w:jc w:val="both"/>
                    <w:rPr>
                      <w:rFonts w:ascii="Times New Roman" w:eastAsia="Times New Roman" w:hAnsi="Times New Roman" w:cs="Times New Roman"/>
                      <w:b/>
                      <w:bCs/>
                      <w:lang w:eastAsia="ru-RU"/>
                    </w:rPr>
                  </w:pPr>
                  <w:r w:rsidRPr="00595080">
                    <w:rPr>
                      <w:rFonts w:ascii="Times New Roman" w:eastAsia="Times New Roman" w:hAnsi="Times New Roman" w:cs="Times New Roman"/>
                      <w:b/>
                      <w:bCs/>
                      <w:lang w:eastAsia="ru-RU"/>
                    </w:rPr>
                    <w:t xml:space="preserve">Реалізація заходів </w:t>
                  </w:r>
                  <w:proofErr w:type="spellStart"/>
                  <w:r w:rsidRPr="00595080">
                    <w:rPr>
                      <w:rFonts w:ascii="Times New Roman" w:eastAsia="Times New Roman" w:hAnsi="Times New Roman" w:cs="Times New Roman"/>
                      <w:b/>
                      <w:bCs/>
                      <w:lang w:eastAsia="ru-RU"/>
                    </w:rPr>
                    <w:t>проєкту</w:t>
                  </w:r>
                  <w:proofErr w:type="spellEnd"/>
                  <w:r w:rsidRPr="00595080">
                    <w:rPr>
                      <w:rFonts w:ascii="Times New Roman" w:eastAsia="Times New Roman"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1722B5" w:rsidRPr="003B341C" w:rsidRDefault="001722B5"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1722B5" w:rsidRPr="003B341C" w:rsidRDefault="001722B5"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2.5.16.</w:t>
            </w:r>
            <w:r w:rsidRPr="003B341C">
              <w:rPr>
                <w:rFonts w:ascii="Times New Roman" w:hAnsi="Times New Roman" w:cs="Times New Roman"/>
              </w:rPr>
              <w:t> </w:t>
            </w:r>
            <w:r w:rsidRPr="003B341C">
              <w:rPr>
                <w:rFonts w:ascii="Times New Roman" w:eastAsia="Calibri" w:hAnsi="Times New Roman" w:cs="Times New Roman"/>
                <w:lang w:eastAsia="ru-RU" w:bidi="ru-RU"/>
              </w:rPr>
              <w:t>Екологічне оздоровлення та комфортний простір для екологічного відпочинку на водних об'єктах м. Києва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93"/>
              <w:gridCol w:w="1024"/>
              <w:gridCol w:w="107"/>
              <w:gridCol w:w="954"/>
              <w:gridCol w:w="212"/>
              <w:gridCol w:w="956"/>
              <w:gridCol w:w="214"/>
              <w:gridCol w:w="1160"/>
            </w:tblGrid>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3118" w:type="pct"/>
                  <w:gridSpan w:val="7"/>
                  <w:shd w:val="clear" w:color="auto" w:fill="auto"/>
                  <w:vAlign w:val="center"/>
                  <w:hideMark/>
                </w:tcPr>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Екологічне оздоровлення та комфортний простір для екологічного відпочинку на водних об'єктах м. Києва</w:t>
                  </w:r>
                </w:p>
              </w:tc>
            </w:tr>
            <w:tr w:rsidR="001722B5" w:rsidRPr="003B341C" w:rsidTr="00C314AA">
              <w:trPr>
                <w:trHeight w:val="20"/>
              </w:trPr>
              <w:tc>
                <w:tcPr>
                  <w:tcW w:w="1882" w:type="pct"/>
                  <w:shd w:val="clear" w:color="auto" w:fill="auto"/>
                  <w:hideMark/>
                </w:tcPr>
                <w:p w:rsidR="001722B5"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38"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625B1A" w:rsidRDefault="00625B1A"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Default="007C5BAB" w:rsidP="003B341C">
                  <w:pPr>
                    <w:shd w:val="clear" w:color="auto" w:fill="FFFFFF"/>
                    <w:spacing w:after="0"/>
                    <w:jc w:val="both"/>
                    <w:textAlignment w:val="baseline"/>
                    <w:rPr>
                      <w:rFonts w:ascii="Times New Roman" w:eastAsia="Times New Roman" w:hAnsi="Times New Roman" w:cs="Times New Roman"/>
                      <w:lang w:eastAsia="uk-UA"/>
                    </w:rPr>
                  </w:pPr>
                </w:p>
                <w:p w:rsidR="007C5BAB" w:rsidRPr="003B341C" w:rsidRDefault="007C5BAB" w:rsidP="003B341C">
                  <w:pPr>
                    <w:shd w:val="clear" w:color="auto" w:fill="FFFFFF"/>
                    <w:spacing w:after="0"/>
                    <w:jc w:val="both"/>
                    <w:textAlignment w:val="baseline"/>
                    <w:rPr>
                      <w:rFonts w:ascii="Times New Roman" w:eastAsia="Times New Roman" w:hAnsi="Times New Roman" w:cs="Times New Roman"/>
                      <w:lang w:eastAsia="uk-UA"/>
                    </w:rPr>
                  </w:pPr>
                </w:p>
              </w:tc>
              <w:tc>
                <w:tcPr>
                  <w:tcW w:w="3118" w:type="pct"/>
                  <w:gridSpan w:val="7"/>
                  <w:shd w:val="clear" w:color="auto" w:fill="auto"/>
                </w:tcPr>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Ціль 1. Формування згуртованої країни в соціальному, економічному, екологічному та просторовому вимірах </w:t>
                  </w: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3118" w:type="pct"/>
                  <w:gridSpan w:val="7"/>
                  <w:shd w:val="clear" w:color="auto" w:fill="auto"/>
                  <w:vAlign w:val="center"/>
                </w:tcPr>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2.5. </w:t>
                  </w:r>
                  <w:proofErr w:type="spellStart"/>
                  <w:r w:rsidRPr="003B341C">
                    <w:rPr>
                      <w:rFonts w:ascii="Times New Roman" w:eastAsia="Times New Roman" w:hAnsi="Times New Roman" w:cs="Times New Roman"/>
                      <w:lang w:eastAsia="uk-UA"/>
                    </w:rPr>
                    <w:t>Екополітика</w:t>
                  </w:r>
                  <w:proofErr w:type="spellEnd"/>
                  <w:r w:rsidRPr="003B341C">
                    <w:rPr>
                      <w:rFonts w:ascii="Times New Roman" w:eastAsia="Times New Roman" w:hAnsi="Times New Roman" w:cs="Times New Roman"/>
                      <w:lang w:eastAsia="uk-UA"/>
                    </w:rPr>
                    <w:t xml:space="preserve"> та охорона довкілля</w:t>
                  </w:r>
                </w:p>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Забезпечення екологічної безпеки в столиці та зниження негативного впливу на довкілля</w:t>
                  </w:r>
                </w:p>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1.5. Охорона та раціональне використання природного середовища</w:t>
                  </w: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3118" w:type="pct"/>
                  <w:gridSpan w:val="7"/>
                  <w:shd w:val="clear" w:color="auto" w:fill="auto"/>
                  <w:vAlign w:val="center"/>
                </w:tcPr>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сталого розвитку пляжів та прибережної зони, водних об’єктів міста Києва та підвищення якості води</w:t>
                  </w:r>
                </w:p>
                <w:p w:rsidR="001722B5" w:rsidRPr="003B341C" w:rsidRDefault="001722B5"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рекреаційної привабливості, збереження та оздоровлення водних об’єктів міста Києва</w:t>
                  </w: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3118" w:type="pct"/>
                  <w:gridSpan w:val="7"/>
                  <w:shd w:val="clear" w:color="auto" w:fill="auto"/>
                  <w:noWrap/>
                  <w:vAlign w:val="center"/>
                </w:tcPr>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Місто Київ</w:t>
                  </w: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3118" w:type="pct"/>
                  <w:gridSpan w:val="7"/>
                  <w:shd w:val="clear" w:color="auto" w:fill="auto"/>
                  <w:vAlign w:val="center"/>
                </w:tcPr>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Кияни та гості столиці</w:t>
                  </w: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спрямовано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3118" w:type="pct"/>
                  <w:gridSpan w:val="7"/>
                  <w:shd w:val="clear" w:color="auto" w:fill="auto"/>
                  <w:vAlign w:val="center"/>
                </w:tcPr>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належних умов активного відпочинку для відвідувачів та підтримання в належному санітарному стані водних об’єктів міста Києва</w:t>
                  </w:r>
                </w:p>
              </w:tc>
            </w:tr>
            <w:tr w:rsidR="001722B5" w:rsidRPr="003B341C" w:rsidTr="00C314AA">
              <w:trPr>
                <w:trHeight w:val="20"/>
              </w:trPr>
              <w:tc>
                <w:tcPr>
                  <w:tcW w:w="1882" w:type="pct"/>
                  <w:vMerge w:val="restar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відремонтованих зон відпочинку, од.;</w:t>
                  </w:r>
                </w:p>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водних об’єктів, на яких буде здійснена розчистка, од.</w:t>
                  </w:r>
                </w:p>
              </w:tc>
              <w:tc>
                <w:tcPr>
                  <w:tcW w:w="690" w:type="pct"/>
                  <w:shd w:val="clear" w:color="auto" w:fill="auto"/>
                  <w:vAlign w:val="center"/>
                </w:tcPr>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15" w:type="pct"/>
                  <w:gridSpan w:val="2"/>
                  <w:shd w:val="clear" w:color="auto" w:fill="auto"/>
                  <w:vAlign w:val="center"/>
                </w:tcPr>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87" w:type="pct"/>
                  <w:gridSpan w:val="2"/>
                  <w:shd w:val="clear" w:color="auto" w:fill="auto"/>
                  <w:vAlign w:val="center"/>
                </w:tcPr>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926" w:type="pct"/>
                  <w:gridSpan w:val="2"/>
                  <w:shd w:val="clear" w:color="auto" w:fill="auto"/>
                  <w:vAlign w:val="center"/>
                </w:tcPr>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1722B5" w:rsidRPr="003B341C" w:rsidTr="00C314AA">
              <w:trPr>
                <w:trHeight w:val="20"/>
              </w:trPr>
              <w:tc>
                <w:tcPr>
                  <w:tcW w:w="1882" w:type="pct"/>
                  <w:vMerge/>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p>
              </w:tc>
              <w:tc>
                <w:tcPr>
                  <w:tcW w:w="690" w:type="pct"/>
                  <w:shd w:val="clear" w:color="auto" w:fill="auto"/>
                </w:tcPr>
                <w:p w:rsidR="001722B5" w:rsidRPr="003B341C" w:rsidRDefault="001722B5" w:rsidP="003B341C">
                  <w:pPr>
                    <w:shd w:val="clear" w:color="auto" w:fill="FFFFFF"/>
                    <w:spacing w:after="0"/>
                    <w:jc w:val="center"/>
                    <w:textAlignment w:val="baseline"/>
                    <w:rPr>
                      <w:rFonts w:ascii="Times New Roman" w:eastAsia="Times New Roman" w:hAnsi="Times New Roman" w:cs="Times New Roman"/>
                      <w:lang w:eastAsia="uk-UA"/>
                    </w:rPr>
                  </w:pPr>
                </w:p>
                <w:p w:rsidR="001722B5" w:rsidRDefault="001722B5" w:rsidP="003B341C">
                  <w:pPr>
                    <w:shd w:val="clear" w:color="auto" w:fill="FFFFFF"/>
                    <w:spacing w:after="0"/>
                    <w:jc w:val="center"/>
                    <w:textAlignment w:val="baseline"/>
                    <w:rPr>
                      <w:rFonts w:ascii="Times New Roman" w:eastAsia="Times New Roman" w:hAnsi="Times New Roman" w:cs="Times New Roman"/>
                      <w:lang w:eastAsia="uk-UA"/>
                    </w:rPr>
                  </w:pPr>
                </w:p>
                <w:p w:rsidR="00B67613" w:rsidRPr="003B341C" w:rsidRDefault="00B67613" w:rsidP="003B341C">
                  <w:pPr>
                    <w:shd w:val="clear" w:color="auto" w:fill="FFFFFF"/>
                    <w:spacing w:after="0"/>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w:t>
                  </w: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tc>
              <w:tc>
                <w:tcPr>
                  <w:tcW w:w="715" w:type="pct"/>
                  <w:gridSpan w:val="2"/>
                  <w:shd w:val="clear" w:color="auto" w:fill="auto"/>
                </w:tcPr>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B67613" w:rsidRPr="003B341C" w:rsidRDefault="00B67613"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w:t>
                  </w: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w:t>
                  </w:r>
                </w:p>
              </w:tc>
              <w:tc>
                <w:tcPr>
                  <w:tcW w:w="787" w:type="pct"/>
                  <w:gridSpan w:val="2"/>
                  <w:shd w:val="clear" w:color="auto" w:fill="auto"/>
                </w:tcPr>
                <w:p w:rsidR="001722B5"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B67613" w:rsidRPr="003B341C" w:rsidRDefault="00B67613"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p w:rsidR="001722B5" w:rsidRPr="003B341C" w:rsidRDefault="001722B5" w:rsidP="003B341C">
                  <w:pPr>
                    <w:shd w:val="clear" w:color="auto" w:fill="FFFFFF"/>
                    <w:spacing w:after="0"/>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w:t>
                  </w:r>
                </w:p>
              </w:tc>
              <w:tc>
                <w:tcPr>
                  <w:tcW w:w="926" w:type="pct"/>
                  <w:gridSpan w:val="2"/>
                  <w:shd w:val="clear" w:color="auto" w:fill="auto"/>
                </w:tcPr>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B67613" w:rsidRPr="003B341C" w:rsidRDefault="00B67613"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w:t>
                  </w: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w:t>
                  </w: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екологічний вплив</w:t>
                  </w:r>
                </w:p>
              </w:tc>
              <w:tc>
                <w:tcPr>
                  <w:tcW w:w="3118" w:type="pct"/>
                  <w:gridSpan w:val="7"/>
                  <w:shd w:val="clear" w:color="auto" w:fill="auto"/>
                  <w:vAlign w:val="center"/>
                </w:tcPr>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p>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Розширення та створення нових зон відпочинку позитивно вплине на імідж столиці як європейського міста</w:t>
                  </w:r>
                </w:p>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Приведення до належного санітарного стану відповідно до Правил благоустрою території в м. Києві, РТМ 204 УССР 119-86, </w:t>
                  </w:r>
                  <w:proofErr w:type="spellStart"/>
                  <w:r w:rsidRPr="003B341C">
                    <w:rPr>
                      <w:rFonts w:ascii="Times New Roman" w:eastAsia="Times New Roman" w:hAnsi="Times New Roman" w:cs="Times New Roman"/>
                      <w:lang w:eastAsia="uk-UA"/>
                    </w:rPr>
                    <w:t>СанПіН</w:t>
                  </w:r>
                  <w:proofErr w:type="spellEnd"/>
                  <w:r w:rsidRPr="003B341C">
                    <w:rPr>
                      <w:rFonts w:ascii="Times New Roman" w:eastAsia="Times New Roman" w:hAnsi="Times New Roman" w:cs="Times New Roman"/>
                      <w:lang w:eastAsia="uk-UA"/>
                    </w:rPr>
                    <w:t xml:space="preserve"> 42-128-4690-88, ГОСТ 17.1.5.02.-80, території річки та прилеглої зони</w:t>
                  </w:r>
                </w:p>
              </w:tc>
            </w:tr>
            <w:tr w:rsidR="001722B5" w:rsidRPr="003B341C" w:rsidTr="00C314AA">
              <w:trPr>
                <w:trHeight w:val="20"/>
              </w:trPr>
              <w:tc>
                <w:tcPr>
                  <w:tcW w:w="1882" w:type="pct"/>
                  <w:shd w:val="clear" w:color="auto" w:fill="auto"/>
                  <w:hideMark/>
                </w:tcPr>
                <w:p w:rsidR="001722B5" w:rsidRPr="003B341C" w:rsidRDefault="001722B5"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3118" w:type="pct"/>
                  <w:gridSpan w:val="7"/>
                  <w:shd w:val="clear" w:color="auto" w:fill="auto"/>
                </w:tcPr>
                <w:p w:rsidR="001722B5" w:rsidRPr="003B341C" w:rsidRDefault="001722B5"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Проведення робіт з капітального ремонту та відновлення елементів благоустрою, розчистки водних об’єктів м. Києва</w:t>
                  </w: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11. Обсяг фінансування технічного завдання, тис. грн:</w:t>
                  </w:r>
                </w:p>
              </w:tc>
              <w:tc>
                <w:tcPr>
                  <w:tcW w:w="762" w:type="pct"/>
                  <w:gridSpan w:val="2"/>
                  <w:shd w:val="clear" w:color="auto" w:fill="auto"/>
                  <w:vAlign w:val="center"/>
                </w:tcPr>
                <w:p w:rsidR="001722B5" w:rsidRPr="003B341C" w:rsidRDefault="001722B5" w:rsidP="003B341C">
                  <w:pPr>
                    <w:shd w:val="clear" w:color="auto" w:fill="FFFFFF"/>
                    <w:spacing w:after="0"/>
                    <w:ind w:firstLine="4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86" w:type="pct"/>
                  <w:gridSpan w:val="2"/>
                  <w:shd w:val="clear" w:color="auto" w:fill="auto"/>
                  <w:vAlign w:val="center"/>
                </w:tcPr>
                <w:p w:rsidR="001722B5" w:rsidRPr="003B341C" w:rsidRDefault="001722B5"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88" w:type="pct"/>
                  <w:gridSpan w:val="2"/>
                  <w:shd w:val="clear" w:color="auto" w:fill="auto"/>
                  <w:vAlign w:val="center"/>
                </w:tcPr>
                <w:p w:rsidR="001722B5" w:rsidRPr="003B341C" w:rsidRDefault="001722B5" w:rsidP="003B341C">
                  <w:pPr>
                    <w:shd w:val="clear" w:color="auto" w:fill="FFFFFF"/>
                    <w:spacing w:after="0"/>
                    <w:ind w:firstLine="4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82" w:type="pct"/>
                  <w:shd w:val="clear" w:color="auto" w:fill="auto"/>
                  <w:vAlign w:val="center"/>
                </w:tcPr>
                <w:p w:rsidR="001722B5" w:rsidRPr="003B341C" w:rsidRDefault="001722B5"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1722B5" w:rsidRPr="003B341C" w:rsidRDefault="001722B5" w:rsidP="003B341C">
                  <w:pPr>
                    <w:spacing w:after="0"/>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62"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106 781,0</w:t>
                  </w:r>
                </w:p>
              </w:tc>
              <w:tc>
                <w:tcPr>
                  <w:tcW w:w="786"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100 000,0</w:t>
                  </w:r>
                </w:p>
              </w:tc>
              <w:tc>
                <w:tcPr>
                  <w:tcW w:w="788"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100 000,0</w:t>
                  </w:r>
                </w:p>
              </w:tc>
              <w:tc>
                <w:tcPr>
                  <w:tcW w:w="782" w:type="pct"/>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306 781,0</w:t>
                  </w: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62"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c>
                <w:tcPr>
                  <w:tcW w:w="786"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c>
                <w:tcPr>
                  <w:tcW w:w="788"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c>
                <w:tcPr>
                  <w:tcW w:w="782" w:type="pct"/>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62"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c>
                <w:tcPr>
                  <w:tcW w:w="786"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c>
                <w:tcPr>
                  <w:tcW w:w="788"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c>
                <w:tcPr>
                  <w:tcW w:w="782" w:type="pct"/>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62"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c>
                <w:tcPr>
                  <w:tcW w:w="786"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c>
                <w:tcPr>
                  <w:tcW w:w="788"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c>
                <w:tcPr>
                  <w:tcW w:w="782" w:type="pct"/>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62"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106 781,0</w:t>
                  </w:r>
                </w:p>
              </w:tc>
              <w:tc>
                <w:tcPr>
                  <w:tcW w:w="786"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100 000,0</w:t>
                  </w:r>
                </w:p>
              </w:tc>
              <w:tc>
                <w:tcPr>
                  <w:tcW w:w="788" w:type="pct"/>
                  <w:gridSpan w:val="2"/>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100 000,0</w:t>
                  </w:r>
                </w:p>
              </w:tc>
              <w:tc>
                <w:tcPr>
                  <w:tcW w:w="782" w:type="pct"/>
                  <w:shd w:val="clear" w:color="auto" w:fill="auto"/>
                  <w:vAlign w:val="center"/>
                </w:tcPr>
                <w:p w:rsidR="001722B5" w:rsidRPr="003B341C" w:rsidRDefault="001722B5" w:rsidP="0019280F">
                  <w:pPr>
                    <w:shd w:val="clear" w:color="auto" w:fill="FFFFFF"/>
                    <w:spacing w:after="0"/>
                    <w:ind w:hanging="4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306 781,0</w:t>
                  </w: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62" w:type="pct"/>
                  <w:gridSpan w:val="2"/>
                  <w:shd w:val="clear" w:color="auto" w:fill="auto"/>
                  <w:vAlign w:val="center"/>
                </w:tcPr>
                <w:p w:rsidR="001722B5" w:rsidRPr="003B341C" w:rsidRDefault="001722B5" w:rsidP="003B341C">
                  <w:pPr>
                    <w:shd w:val="clear" w:color="auto" w:fill="FFFFFF"/>
                    <w:spacing w:after="0"/>
                    <w:ind w:firstLine="40"/>
                    <w:jc w:val="center"/>
                    <w:textAlignment w:val="baseline"/>
                    <w:rPr>
                      <w:rFonts w:ascii="Times New Roman" w:eastAsia="Times New Roman" w:hAnsi="Times New Roman" w:cs="Times New Roman"/>
                      <w:lang w:eastAsia="uk-UA"/>
                    </w:rPr>
                  </w:pPr>
                </w:p>
              </w:tc>
              <w:tc>
                <w:tcPr>
                  <w:tcW w:w="786" w:type="pct"/>
                  <w:gridSpan w:val="2"/>
                  <w:shd w:val="clear" w:color="auto" w:fill="auto"/>
                  <w:vAlign w:val="center"/>
                </w:tcPr>
                <w:p w:rsidR="001722B5" w:rsidRPr="003B341C" w:rsidRDefault="001722B5" w:rsidP="003B341C">
                  <w:pPr>
                    <w:shd w:val="clear" w:color="auto" w:fill="FFFFFF"/>
                    <w:spacing w:after="0"/>
                    <w:jc w:val="center"/>
                    <w:textAlignment w:val="baseline"/>
                    <w:rPr>
                      <w:rFonts w:ascii="Times New Roman" w:eastAsia="Times New Roman" w:hAnsi="Times New Roman" w:cs="Times New Roman"/>
                      <w:lang w:eastAsia="uk-UA"/>
                    </w:rPr>
                  </w:pPr>
                </w:p>
              </w:tc>
              <w:tc>
                <w:tcPr>
                  <w:tcW w:w="788" w:type="pct"/>
                  <w:gridSpan w:val="2"/>
                  <w:shd w:val="clear" w:color="auto" w:fill="auto"/>
                  <w:vAlign w:val="center"/>
                </w:tcPr>
                <w:p w:rsidR="001722B5" w:rsidRPr="003B341C" w:rsidRDefault="001722B5" w:rsidP="003B341C">
                  <w:pPr>
                    <w:shd w:val="clear" w:color="auto" w:fill="FFFFFF"/>
                    <w:spacing w:after="0"/>
                    <w:ind w:firstLine="40"/>
                    <w:jc w:val="center"/>
                    <w:textAlignment w:val="baseline"/>
                    <w:rPr>
                      <w:rFonts w:ascii="Times New Roman" w:eastAsia="Times New Roman" w:hAnsi="Times New Roman" w:cs="Times New Roman"/>
                      <w:lang w:eastAsia="uk-UA"/>
                    </w:rPr>
                  </w:pPr>
                </w:p>
              </w:tc>
              <w:tc>
                <w:tcPr>
                  <w:tcW w:w="782" w:type="pct"/>
                  <w:shd w:val="clear" w:color="auto" w:fill="auto"/>
                  <w:vAlign w:val="center"/>
                </w:tcPr>
                <w:p w:rsidR="001722B5" w:rsidRPr="003B341C" w:rsidRDefault="001722B5" w:rsidP="003B341C">
                  <w:pPr>
                    <w:shd w:val="clear" w:color="auto" w:fill="FFFFFF"/>
                    <w:spacing w:after="0"/>
                    <w:jc w:val="center"/>
                    <w:textAlignment w:val="baseline"/>
                    <w:rPr>
                      <w:rFonts w:ascii="Times New Roman" w:eastAsia="Times New Roman" w:hAnsi="Times New Roman" w:cs="Times New Roman"/>
                      <w:lang w:eastAsia="uk-UA"/>
                    </w:rPr>
                  </w:pPr>
                </w:p>
              </w:tc>
            </w:tr>
            <w:tr w:rsidR="001722B5" w:rsidRPr="003B341C" w:rsidTr="00C314AA">
              <w:trPr>
                <w:trHeight w:val="20"/>
              </w:trPr>
              <w:tc>
                <w:tcPr>
                  <w:tcW w:w="1882" w:type="pct"/>
                  <w:shd w:val="clear" w:color="auto" w:fill="auto"/>
                  <w:hideMark/>
                </w:tcPr>
                <w:p w:rsidR="001722B5" w:rsidRPr="003B341C" w:rsidRDefault="001722B5"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3118" w:type="pct"/>
                  <w:gridSpan w:val="7"/>
                  <w:shd w:val="clear" w:color="auto" w:fill="auto"/>
                  <w:vAlign w:val="center"/>
                </w:tcPr>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Комплексної міської цільової програми екологічного благополуччя міста Києва на 2019-2021 роки та Програми економічного і соціального розвитку міста Києва на відповідний період.</w:t>
                  </w:r>
                </w:p>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w:t>
                  </w:r>
                </w:p>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необхідними матеріальними (обладнання);</w:t>
                  </w:r>
                </w:p>
                <w:p w:rsidR="001722B5" w:rsidRPr="003B341C" w:rsidRDefault="001722B5"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трудовими ресурсами необхідної кваліфікації</w:t>
                  </w:r>
                </w:p>
              </w:tc>
            </w:tr>
          </w:tbl>
          <w:p w:rsidR="00743816" w:rsidRPr="003B341C" w:rsidRDefault="00743816" w:rsidP="003B341C">
            <w:pPr>
              <w:spacing w:after="0"/>
              <w:jc w:val="center"/>
              <w:rPr>
                <w:rFonts w:ascii="Times New Roman" w:hAnsi="Times New Roman" w:cs="Times New Roman"/>
              </w:rPr>
            </w:pPr>
          </w:p>
        </w:tc>
        <w:tc>
          <w:tcPr>
            <w:tcW w:w="8331" w:type="dxa"/>
          </w:tcPr>
          <w:p w:rsidR="007243A1" w:rsidRPr="003B341C" w:rsidRDefault="007243A1"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7243A1" w:rsidRPr="003B341C" w:rsidRDefault="007243A1" w:rsidP="003B341C">
            <w:pPr>
              <w:widowControl w:val="0"/>
              <w:autoSpaceDE w:val="0"/>
              <w:autoSpaceDN w:val="0"/>
              <w:spacing w:after="0"/>
              <w:rPr>
                <w:rFonts w:ascii="Times New Roman" w:eastAsia="Calibri" w:hAnsi="Times New Roman" w:cs="Times New Roman"/>
                <w:lang w:eastAsia="ru-RU" w:bidi="ru-RU"/>
              </w:rPr>
            </w:pPr>
            <w:r w:rsidRPr="000D5403">
              <w:rPr>
                <w:rFonts w:ascii="Times New Roman" w:eastAsia="Calibri" w:hAnsi="Times New Roman" w:cs="Times New Roman"/>
                <w:b/>
                <w:bCs/>
                <w:lang w:eastAsia="ru-RU" w:bidi="ru-RU"/>
              </w:rPr>
              <w:t>2.5.14.</w:t>
            </w:r>
            <w:r w:rsidRPr="003B341C">
              <w:rPr>
                <w:rFonts w:ascii="Times New Roman" w:eastAsia="Calibri" w:hAnsi="Times New Roman" w:cs="Times New Roman"/>
                <w:lang w:eastAsia="ru-RU" w:bidi="ru-RU"/>
              </w:rPr>
              <w:t> Екологічне оздоровлення та комфортний простір для екологічного відпочинку на водних об’єктах м. Києва</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4"/>
              <w:gridCol w:w="881"/>
              <w:gridCol w:w="881"/>
              <w:gridCol w:w="881"/>
              <w:gridCol w:w="881"/>
              <w:gridCol w:w="881"/>
            </w:tblGrid>
            <w:tr w:rsidR="007243A1" w:rsidRPr="003B341C" w:rsidTr="00C314AA">
              <w:trPr>
                <w:trHeight w:val="166"/>
              </w:trPr>
              <w:tc>
                <w:tcPr>
                  <w:tcW w:w="2280" w:type="pct"/>
                  <w:tcBorders>
                    <w:top w:val="single" w:sz="6" w:space="0" w:color="000000"/>
                    <w:left w:val="single" w:sz="6" w:space="0" w:color="000000"/>
                    <w:bottom w:val="single" w:sz="6" w:space="0" w:color="000000"/>
                    <w:right w:val="single" w:sz="6" w:space="0" w:color="000000"/>
                  </w:tcBorders>
                  <w:hideMark/>
                </w:tcPr>
                <w:p w:rsidR="007243A1" w:rsidRPr="000D5403" w:rsidRDefault="007243A1" w:rsidP="003B341C">
                  <w:pPr>
                    <w:spacing w:after="0"/>
                    <w:ind w:left="57" w:right="57"/>
                    <w:jc w:val="both"/>
                    <w:rPr>
                      <w:rFonts w:ascii="Times New Roman" w:eastAsia="Times New Roman" w:hAnsi="Times New Roman" w:cs="Times New Roman"/>
                      <w:b/>
                      <w:bCs/>
                      <w:lang w:eastAsia="ru-RU"/>
                    </w:rPr>
                  </w:pPr>
                  <w:r w:rsidRPr="000D5403">
                    <w:rPr>
                      <w:rFonts w:ascii="Times New Roman" w:eastAsia="Times New Roman" w:hAnsi="Times New Roman" w:cs="Times New Roman"/>
                      <w:b/>
                      <w:bCs/>
                      <w:lang w:eastAsia="ru-RU"/>
                    </w:rPr>
                    <w:t>1. Номер технічного завдання</w:t>
                  </w:r>
                </w:p>
              </w:tc>
              <w:tc>
                <w:tcPr>
                  <w:tcW w:w="2720" w:type="pct"/>
                  <w:gridSpan w:val="5"/>
                  <w:tcBorders>
                    <w:top w:val="single" w:sz="6" w:space="0" w:color="000000"/>
                    <w:left w:val="nil"/>
                    <w:bottom w:val="single" w:sz="6" w:space="0" w:color="000000"/>
                    <w:right w:val="single" w:sz="6" w:space="0" w:color="000000"/>
                  </w:tcBorders>
                  <w:hideMark/>
                </w:tcPr>
                <w:p w:rsidR="007243A1" w:rsidRPr="000D5403" w:rsidRDefault="007243A1" w:rsidP="003B341C">
                  <w:pPr>
                    <w:spacing w:after="0"/>
                    <w:ind w:left="57" w:right="57"/>
                    <w:jc w:val="both"/>
                    <w:rPr>
                      <w:rFonts w:ascii="Times New Roman" w:eastAsia="Times New Roman" w:hAnsi="Times New Roman" w:cs="Times New Roman"/>
                      <w:b/>
                      <w:bCs/>
                      <w:lang w:eastAsia="ru-RU"/>
                    </w:rPr>
                  </w:pPr>
                  <w:r w:rsidRPr="000D5403">
                    <w:rPr>
                      <w:rFonts w:ascii="Times New Roman" w:eastAsia="Times New Roman" w:hAnsi="Times New Roman" w:cs="Times New Roman"/>
                      <w:b/>
                      <w:bCs/>
                      <w:lang w:eastAsia="ru-RU"/>
                    </w:rPr>
                    <w:t>2.5.14</w:t>
                  </w:r>
                </w:p>
              </w:tc>
            </w:tr>
            <w:tr w:rsidR="007243A1" w:rsidRPr="003B341C" w:rsidTr="00C314AA">
              <w:trPr>
                <w:trHeight w:val="60"/>
              </w:trPr>
              <w:tc>
                <w:tcPr>
                  <w:tcW w:w="2280" w:type="pct"/>
                  <w:tcBorders>
                    <w:top w:val="nil"/>
                    <w:left w:val="single" w:sz="6" w:space="0" w:color="000000"/>
                    <w:bottom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0D5403">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0" w:type="pct"/>
                  <w:gridSpan w:val="5"/>
                  <w:tcBorders>
                    <w:top w:val="nil"/>
                    <w:left w:val="nil"/>
                    <w:bottom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Екологічне оздоровлення та комфортний простір для екологічного відпочинку на водних об’єктах м. Києва </w:t>
                  </w:r>
                </w:p>
              </w:tc>
            </w:tr>
            <w:tr w:rsidR="007243A1" w:rsidRPr="003B341C" w:rsidTr="00C314AA">
              <w:trPr>
                <w:trHeight w:val="60"/>
              </w:trPr>
              <w:tc>
                <w:tcPr>
                  <w:tcW w:w="2280" w:type="pct"/>
                  <w:tcBorders>
                    <w:top w:val="nil"/>
                    <w:left w:val="single" w:sz="6" w:space="0" w:color="000000"/>
                    <w:bottom w:val="single" w:sz="6" w:space="0" w:color="000000"/>
                    <w:right w:val="single" w:sz="6" w:space="0" w:color="000000"/>
                  </w:tcBorders>
                  <w:hideMark/>
                </w:tcPr>
                <w:p w:rsidR="007243A1" w:rsidRPr="003B341C" w:rsidRDefault="00413C5C"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0" w:type="pct"/>
                  <w:gridSpan w:val="5"/>
                  <w:tcBorders>
                    <w:top w:val="nil"/>
                    <w:left w:val="nil"/>
                    <w:bottom w:val="single" w:sz="6" w:space="0" w:color="000000"/>
                    <w:right w:val="single" w:sz="6" w:space="0" w:color="000000"/>
                  </w:tcBorders>
                  <w:hideMark/>
                </w:tcPr>
                <w:p w:rsidR="007243A1" w:rsidRPr="007C5BAB" w:rsidRDefault="007243A1" w:rsidP="003B341C">
                  <w:pPr>
                    <w:spacing w:after="0"/>
                    <w:ind w:left="57" w:right="57"/>
                    <w:jc w:val="both"/>
                    <w:rPr>
                      <w:rFonts w:ascii="Times New Roman" w:eastAsia="Calibri" w:hAnsi="Times New Roman" w:cs="Times New Roman"/>
                      <w:b/>
                      <w:bCs/>
                      <w:iCs/>
                    </w:rPr>
                  </w:pPr>
                  <w:r w:rsidRPr="007C5BAB">
                    <w:rPr>
                      <w:rFonts w:ascii="Times New Roman" w:eastAsia="Calibri"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7C5BAB">
                    <w:rPr>
                      <w:rFonts w:ascii="Times New Roman" w:eastAsia="Calibri" w:hAnsi="Times New Roman" w:cs="Times New Roman"/>
                      <w:b/>
                      <w:bCs/>
                      <w:iCs/>
                      <w:spacing w:val="-1"/>
                    </w:rPr>
                    <w:t xml:space="preserve"> </w:t>
                  </w:r>
                  <w:r w:rsidRPr="007C5BAB">
                    <w:rPr>
                      <w:rFonts w:ascii="Times New Roman" w:eastAsia="Calibri" w:hAnsi="Times New Roman" w:cs="Times New Roman"/>
                      <w:b/>
                      <w:bCs/>
                      <w:iCs/>
                    </w:rPr>
                    <w:t>вимірах»</w:t>
                  </w:r>
                </w:p>
                <w:p w:rsidR="007243A1" w:rsidRPr="007C5BAB" w:rsidRDefault="007243A1" w:rsidP="003B341C">
                  <w:pPr>
                    <w:spacing w:after="0"/>
                    <w:ind w:left="57" w:right="57"/>
                    <w:jc w:val="both"/>
                    <w:rPr>
                      <w:rFonts w:ascii="Times New Roman" w:eastAsia="Times New Roman" w:hAnsi="Times New Roman" w:cs="Times New Roman"/>
                      <w:b/>
                      <w:bCs/>
                      <w:iCs/>
                      <w:lang w:eastAsia="ru-RU"/>
                    </w:rPr>
                  </w:pPr>
                  <w:r w:rsidRPr="007C5BAB">
                    <w:rPr>
                      <w:rFonts w:ascii="Times New Roman" w:eastAsia="Times New Roman" w:hAnsi="Times New Roman" w:cs="Times New Roman"/>
                      <w:b/>
                      <w:bCs/>
                      <w:iCs/>
                      <w:lang w:eastAsia="ru-RU"/>
                    </w:rPr>
                    <w:t>Оперативна ціль 2 «Збереження навколишнього природного середовища та стале використання природних ресурсів, посилення можливостей розвитку територій, які потребують державної підтримки (</w:t>
                  </w:r>
                  <w:proofErr w:type="spellStart"/>
                  <w:r w:rsidRPr="007C5BAB">
                    <w:rPr>
                      <w:rFonts w:ascii="Times New Roman" w:eastAsia="Times New Roman" w:hAnsi="Times New Roman" w:cs="Times New Roman"/>
                      <w:b/>
                      <w:bCs/>
                      <w:iCs/>
                      <w:lang w:eastAsia="ru-RU"/>
                    </w:rPr>
                    <w:t>макро</w:t>
                  </w:r>
                  <w:proofErr w:type="spellEnd"/>
                  <w:r w:rsidRPr="007C5BAB">
                    <w:rPr>
                      <w:rFonts w:ascii="Times New Roman" w:eastAsia="Times New Roman" w:hAnsi="Times New Roman" w:cs="Times New Roman"/>
                      <w:b/>
                      <w:bCs/>
                      <w:iCs/>
                      <w:lang w:eastAsia="ru-RU"/>
                    </w:rPr>
                    <w:t>- та мікрорівень)»</w:t>
                  </w:r>
                </w:p>
                <w:p w:rsidR="007243A1" w:rsidRPr="007C5BAB" w:rsidRDefault="007243A1" w:rsidP="003B341C">
                  <w:pPr>
                    <w:spacing w:after="0"/>
                    <w:ind w:left="57" w:right="57"/>
                    <w:jc w:val="both"/>
                    <w:rPr>
                      <w:rFonts w:ascii="Times New Roman" w:eastAsia="Calibri" w:hAnsi="Times New Roman" w:cs="Times New Roman"/>
                      <w:b/>
                      <w:bCs/>
                      <w:iCs/>
                    </w:rPr>
                  </w:pPr>
                  <w:r w:rsidRPr="007C5BAB">
                    <w:rPr>
                      <w:rFonts w:ascii="Times New Roman" w:eastAsia="Calibri" w:hAnsi="Times New Roman" w:cs="Times New Roman"/>
                      <w:b/>
                      <w:bCs/>
                      <w:iCs/>
                    </w:rPr>
                    <w:t>Завдання за напрямом «Формування мережі природоохоронних територій, збереження та відтворення екосистем, поліпшення стану навколишнього природного середовища»</w:t>
                  </w:r>
                </w:p>
                <w:p w:rsidR="007243A1" w:rsidRPr="003B341C" w:rsidRDefault="007243A1" w:rsidP="003B341C">
                  <w:pPr>
                    <w:suppressAutoHyphens/>
                    <w:spacing w:after="0"/>
                    <w:ind w:left="57" w:right="57"/>
                    <w:contextualSpacing/>
                    <w:jc w:val="both"/>
                    <w:rPr>
                      <w:rFonts w:ascii="Times New Roman" w:eastAsia="Times New Roman" w:hAnsi="Times New Roman" w:cs="Times New Roman"/>
                      <w:lang w:eastAsia="ru-RU"/>
                    </w:rPr>
                  </w:pPr>
                  <w:r w:rsidRPr="007C5BAB">
                    <w:rPr>
                      <w:rFonts w:ascii="Times New Roman" w:eastAsia="Times New Roman" w:hAnsi="Times New Roman" w:cs="Times New Roman"/>
                      <w:b/>
                      <w:bCs/>
                      <w:iCs/>
                      <w:lang w:eastAsia="zh-CN"/>
                    </w:rPr>
                    <w:t>3. Здійснення заходів щодо забезпечення збереження, відновлення та збалансованого використання природоохоронних</w:t>
                  </w:r>
                  <w:r w:rsidRPr="007C5BAB">
                    <w:rPr>
                      <w:rFonts w:ascii="Times New Roman" w:eastAsia="Times New Roman" w:hAnsi="Times New Roman" w:cs="Times New Roman"/>
                      <w:b/>
                      <w:bCs/>
                      <w:iCs/>
                      <w:spacing w:val="-1"/>
                      <w:lang w:eastAsia="zh-CN"/>
                    </w:rPr>
                    <w:t xml:space="preserve"> </w:t>
                  </w:r>
                  <w:r w:rsidRPr="007C5BAB">
                    <w:rPr>
                      <w:rFonts w:ascii="Times New Roman" w:eastAsia="Times New Roman" w:hAnsi="Times New Roman" w:cs="Times New Roman"/>
                      <w:b/>
                      <w:bCs/>
                      <w:iCs/>
                      <w:lang w:eastAsia="zh-CN"/>
                    </w:rPr>
                    <w:t>територій</w:t>
                  </w:r>
                </w:p>
              </w:tc>
            </w:tr>
            <w:tr w:rsidR="007243A1" w:rsidRPr="003B341C" w:rsidTr="00C314AA">
              <w:trPr>
                <w:trHeight w:val="60"/>
              </w:trPr>
              <w:tc>
                <w:tcPr>
                  <w:tcW w:w="2280" w:type="pct"/>
                  <w:tcBorders>
                    <w:top w:val="nil"/>
                    <w:left w:val="single" w:sz="6" w:space="0" w:color="000000"/>
                    <w:bottom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7C5BAB">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0" w:type="pct"/>
                  <w:gridSpan w:val="5"/>
                  <w:tcBorders>
                    <w:top w:val="nil"/>
                    <w:left w:val="nil"/>
                    <w:bottom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 Києва</w:t>
                  </w:r>
                </w:p>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2.5. </w:t>
                  </w:r>
                  <w:proofErr w:type="spellStart"/>
                  <w:r w:rsidRPr="003B341C">
                    <w:rPr>
                      <w:rFonts w:ascii="Times New Roman" w:eastAsia="Times New Roman" w:hAnsi="Times New Roman" w:cs="Times New Roman"/>
                      <w:lang w:eastAsia="ru-RU"/>
                    </w:rPr>
                    <w:t>Екополітика</w:t>
                  </w:r>
                  <w:proofErr w:type="spellEnd"/>
                  <w:r w:rsidRPr="003B341C">
                    <w:rPr>
                      <w:rFonts w:ascii="Times New Roman" w:eastAsia="Times New Roman" w:hAnsi="Times New Roman" w:cs="Times New Roman"/>
                      <w:lang w:eastAsia="ru-RU"/>
                    </w:rPr>
                    <w:t xml:space="preserve"> та охорона довкілля</w:t>
                  </w:r>
                </w:p>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1. Забезпечення екологічної безпеки в столиці та зниження негативного впливу на довкілля</w:t>
                  </w:r>
                </w:p>
                <w:p w:rsidR="007243A1"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1.5. Охорона та раціональне використання природного середовища </w:t>
                  </w:r>
                </w:p>
                <w:p w:rsidR="00625B1A" w:rsidRDefault="00625B1A" w:rsidP="003B341C">
                  <w:pPr>
                    <w:spacing w:after="0"/>
                    <w:ind w:left="57" w:right="57"/>
                    <w:jc w:val="both"/>
                    <w:rPr>
                      <w:rFonts w:ascii="Times New Roman" w:eastAsia="Times New Roman" w:hAnsi="Times New Roman" w:cs="Times New Roman"/>
                      <w:lang w:eastAsia="ru-RU"/>
                    </w:rPr>
                  </w:pPr>
                </w:p>
                <w:p w:rsidR="007C5BAB" w:rsidRPr="003B341C" w:rsidRDefault="007C5BAB" w:rsidP="003B341C">
                  <w:pPr>
                    <w:spacing w:after="0"/>
                    <w:ind w:left="57" w:right="57"/>
                    <w:jc w:val="both"/>
                    <w:rPr>
                      <w:rFonts w:ascii="Times New Roman" w:eastAsia="Times New Roman" w:hAnsi="Times New Roman" w:cs="Times New Roman"/>
                      <w:lang w:eastAsia="ru-RU"/>
                    </w:rPr>
                  </w:pPr>
                </w:p>
              </w:tc>
            </w:tr>
            <w:tr w:rsidR="007C5BAB" w:rsidRPr="003B341C" w:rsidTr="00C314AA">
              <w:trPr>
                <w:trHeight w:val="60"/>
              </w:trPr>
              <w:tc>
                <w:tcPr>
                  <w:tcW w:w="2280" w:type="pct"/>
                  <w:tcBorders>
                    <w:top w:val="nil"/>
                    <w:left w:val="single" w:sz="6" w:space="0" w:color="000000"/>
                    <w:bottom w:val="single" w:sz="6" w:space="0" w:color="000000"/>
                    <w:right w:val="single" w:sz="6" w:space="0" w:color="000000"/>
                  </w:tcBorders>
                </w:tcPr>
                <w:p w:rsidR="007C5BAB" w:rsidRDefault="007C5BAB"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Вилучено </w:t>
                  </w:r>
                </w:p>
                <w:p w:rsidR="007C5BAB" w:rsidRDefault="007C5BAB" w:rsidP="003B341C">
                  <w:pPr>
                    <w:spacing w:after="0"/>
                    <w:ind w:left="57" w:right="57"/>
                    <w:jc w:val="both"/>
                    <w:rPr>
                      <w:rFonts w:ascii="Times New Roman" w:eastAsia="Times New Roman" w:hAnsi="Times New Roman" w:cs="Times New Roman"/>
                      <w:b/>
                      <w:bCs/>
                      <w:lang w:eastAsia="ru-RU"/>
                    </w:rPr>
                  </w:pPr>
                </w:p>
                <w:p w:rsidR="007C5BAB" w:rsidRDefault="007C5BAB" w:rsidP="003B341C">
                  <w:pPr>
                    <w:spacing w:after="0"/>
                    <w:ind w:left="57" w:right="57"/>
                    <w:jc w:val="both"/>
                    <w:rPr>
                      <w:rFonts w:ascii="Times New Roman" w:eastAsia="Times New Roman" w:hAnsi="Times New Roman" w:cs="Times New Roman"/>
                      <w:b/>
                      <w:bCs/>
                      <w:lang w:eastAsia="ru-RU"/>
                    </w:rPr>
                  </w:pPr>
                </w:p>
                <w:p w:rsidR="007C5BAB" w:rsidRDefault="007C5BAB" w:rsidP="003B341C">
                  <w:pPr>
                    <w:spacing w:after="0"/>
                    <w:ind w:left="57" w:right="57"/>
                    <w:jc w:val="both"/>
                    <w:rPr>
                      <w:rFonts w:ascii="Times New Roman" w:eastAsia="Times New Roman" w:hAnsi="Times New Roman" w:cs="Times New Roman"/>
                      <w:b/>
                      <w:bCs/>
                      <w:lang w:eastAsia="ru-RU"/>
                    </w:rPr>
                  </w:pPr>
                </w:p>
                <w:p w:rsidR="007C5BAB" w:rsidRDefault="007C5BAB" w:rsidP="003B341C">
                  <w:pPr>
                    <w:spacing w:after="0"/>
                    <w:ind w:left="57" w:right="57"/>
                    <w:jc w:val="both"/>
                    <w:rPr>
                      <w:rFonts w:ascii="Times New Roman" w:eastAsia="Times New Roman" w:hAnsi="Times New Roman" w:cs="Times New Roman"/>
                      <w:b/>
                      <w:bCs/>
                      <w:lang w:eastAsia="ru-RU"/>
                    </w:rPr>
                  </w:pPr>
                </w:p>
                <w:p w:rsidR="007C5BAB" w:rsidRPr="007C5BAB" w:rsidRDefault="007C5BAB" w:rsidP="003B341C">
                  <w:pPr>
                    <w:spacing w:after="0"/>
                    <w:ind w:left="57" w:right="57"/>
                    <w:jc w:val="both"/>
                    <w:rPr>
                      <w:rFonts w:ascii="Times New Roman" w:eastAsia="Times New Roman" w:hAnsi="Times New Roman" w:cs="Times New Roman"/>
                      <w:b/>
                      <w:bCs/>
                      <w:lang w:eastAsia="ru-RU"/>
                    </w:rPr>
                  </w:pPr>
                </w:p>
              </w:tc>
              <w:tc>
                <w:tcPr>
                  <w:tcW w:w="2720" w:type="pct"/>
                  <w:gridSpan w:val="5"/>
                  <w:tcBorders>
                    <w:top w:val="nil"/>
                    <w:left w:val="nil"/>
                    <w:bottom w:val="single" w:sz="6" w:space="0" w:color="000000"/>
                    <w:right w:val="single" w:sz="6" w:space="0" w:color="000000"/>
                  </w:tcBorders>
                </w:tcPr>
                <w:p w:rsidR="007C5BAB" w:rsidRPr="003B341C" w:rsidRDefault="007C5BAB" w:rsidP="003B341C">
                  <w:pPr>
                    <w:spacing w:after="0"/>
                    <w:ind w:left="57" w:right="57"/>
                    <w:jc w:val="both"/>
                    <w:rPr>
                      <w:rFonts w:ascii="Times New Roman" w:eastAsia="Times New Roman" w:hAnsi="Times New Roman" w:cs="Times New Roman"/>
                      <w:lang w:eastAsia="ru-RU"/>
                    </w:rPr>
                  </w:pPr>
                </w:p>
              </w:tc>
            </w:tr>
            <w:tr w:rsidR="007243A1" w:rsidRPr="003B341C" w:rsidTr="00C314AA">
              <w:trPr>
                <w:trHeight w:val="60"/>
              </w:trPr>
              <w:tc>
                <w:tcPr>
                  <w:tcW w:w="2280" w:type="pct"/>
                  <w:tcBorders>
                    <w:top w:val="nil"/>
                    <w:left w:val="single" w:sz="6" w:space="0" w:color="000000"/>
                    <w:bottom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0" w:type="pct"/>
                  <w:gridSpan w:val="5"/>
                  <w:tcBorders>
                    <w:top w:val="nil"/>
                    <w:left w:val="nil"/>
                    <w:bottom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w:t>
                  </w:r>
                </w:p>
              </w:tc>
            </w:tr>
            <w:tr w:rsidR="00B67613" w:rsidRPr="003B341C" w:rsidTr="00C314AA">
              <w:trPr>
                <w:trHeight w:val="60"/>
              </w:trPr>
              <w:tc>
                <w:tcPr>
                  <w:tcW w:w="2280" w:type="pct"/>
                  <w:tcBorders>
                    <w:top w:val="nil"/>
                    <w:left w:val="single" w:sz="6" w:space="0" w:color="000000"/>
                    <w:bottom w:val="single" w:sz="6" w:space="0" w:color="000000"/>
                    <w:right w:val="single" w:sz="6" w:space="0" w:color="000000"/>
                  </w:tcBorders>
                </w:tcPr>
                <w:p w:rsidR="00B67613" w:rsidRPr="00B67613" w:rsidRDefault="00B67613" w:rsidP="003B341C">
                  <w:pPr>
                    <w:spacing w:after="0"/>
                    <w:ind w:left="57" w:right="57"/>
                    <w:jc w:val="both"/>
                    <w:rPr>
                      <w:rFonts w:ascii="Times New Roman" w:eastAsia="Times New Roman" w:hAnsi="Times New Roman" w:cs="Times New Roman"/>
                      <w:b/>
                      <w:bCs/>
                      <w:lang w:eastAsia="ru-RU"/>
                    </w:rPr>
                  </w:pPr>
                  <w:r w:rsidRPr="00B67613">
                    <w:rPr>
                      <w:rFonts w:ascii="Times New Roman" w:eastAsia="Times New Roman" w:hAnsi="Times New Roman" w:cs="Times New Roman"/>
                      <w:b/>
                      <w:bCs/>
                      <w:lang w:eastAsia="ru-RU"/>
                    </w:rPr>
                    <w:t xml:space="preserve">Вилучено </w:t>
                  </w:r>
                </w:p>
                <w:p w:rsidR="00B67613" w:rsidRDefault="00B67613" w:rsidP="003B341C">
                  <w:pPr>
                    <w:spacing w:after="0"/>
                    <w:ind w:left="57" w:right="57"/>
                    <w:jc w:val="both"/>
                    <w:rPr>
                      <w:rFonts w:ascii="Times New Roman" w:eastAsia="Times New Roman" w:hAnsi="Times New Roman" w:cs="Times New Roman"/>
                      <w:lang w:eastAsia="ru-RU"/>
                    </w:rPr>
                  </w:pPr>
                </w:p>
                <w:p w:rsidR="00B67613" w:rsidRPr="003B341C" w:rsidRDefault="00B67613" w:rsidP="003B341C">
                  <w:pPr>
                    <w:spacing w:after="0"/>
                    <w:ind w:left="57" w:right="57"/>
                    <w:jc w:val="both"/>
                    <w:rPr>
                      <w:rFonts w:ascii="Times New Roman" w:eastAsia="Times New Roman" w:hAnsi="Times New Roman" w:cs="Times New Roman"/>
                      <w:lang w:eastAsia="ru-RU"/>
                    </w:rPr>
                  </w:pPr>
                </w:p>
              </w:tc>
              <w:tc>
                <w:tcPr>
                  <w:tcW w:w="2720" w:type="pct"/>
                  <w:gridSpan w:val="5"/>
                  <w:tcBorders>
                    <w:top w:val="nil"/>
                    <w:left w:val="nil"/>
                    <w:bottom w:val="single" w:sz="6" w:space="0" w:color="000000"/>
                    <w:right w:val="single" w:sz="6" w:space="0" w:color="000000"/>
                  </w:tcBorders>
                </w:tcPr>
                <w:p w:rsidR="00B67613" w:rsidRPr="003B341C" w:rsidRDefault="00B67613" w:rsidP="003B341C">
                  <w:pPr>
                    <w:spacing w:after="0"/>
                    <w:ind w:left="57" w:right="57"/>
                    <w:jc w:val="both"/>
                    <w:rPr>
                      <w:rFonts w:ascii="Times New Roman" w:eastAsia="Times New Roman" w:hAnsi="Times New Roman" w:cs="Times New Roman"/>
                      <w:lang w:eastAsia="ru-RU"/>
                    </w:rPr>
                  </w:pPr>
                </w:p>
              </w:tc>
            </w:tr>
            <w:tr w:rsidR="007243A1" w:rsidRPr="003B341C" w:rsidTr="00C314AA">
              <w:trPr>
                <w:trHeight w:val="60"/>
              </w:trPr>
              <w:tc>
                <w:tcPr>
                  <w:tcW w:w="2280" w:type="pct"/>
                  <w:tcBorders>
                    <w:top w:val="nil"/>
                    <w:left w:val="single" w:sz="6" w:space="0" w:color="000000"/>
                    <w:bottom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B67613">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0" w:type="pct"/>
                  <w:gridSpan w:val="5"/>
                  <w:tcBorders>
                    <w:top w:val="nil"/>
                    <w:left w:val="nil"/>
                    <w:bottom w:val="single" w:sz="6" w:space="0" w:color="000000"/>
                    <w:right w:val="single" w:sz="6" w:space="0" w:color="000000"/>
                  </w:tcBorders>
                  <w:hideMark/>
                </w:tcPr>
                <w:p w:rsidR="007243A1" w:rsidRPr="00B67613" w:rsidRDefault="007243A1" w:rsidP="003B341C">
                  <w:pPr>
                    <w:spacing w:after="0"/>
                    <w:ind w:left="57" w:right="57"/>
                    <w:jc w:val="both"/>
                    <w:rPr>
                      <w:rFonts w:ascii="Times New Roman" w:eastAsia="Times New Roman" w:hAnsi="Times New Roman" w:cs="Times New Roman"/>
                      <w:b/>
                      <w:bCs/>
                      <w:lang w:eastAsia="ru-RU"/>
                    </w:rPr>
                  </w:pPr>
                  <w:r w:rsidRPr="00B67613">
                    <w:rPr>
                      <w:rFonts w:ascii="Times New Roman" w:eastAsia="Times New Roman" w:hAnsi="Times New Roman" w:cs="Times New Roman"/>
                      <w:b/>
                      <w:bCs/>
                      <w:lang w:eastAsia="ru-RU"/>
                    </w:rPr>
                    <w:t>Потреба у створенні належних умов активного відпочинку мешканців міста та підтримці в належному санітарному стані водних об’єктів міста Києва </w:t>
                  </w:r>
                </w:p>
              </w:tc>
            </w:tr>
            <w:tr w:rsidR="007243A1" w:rsidRPr="003B341C" w:rsidTr="00C314AA">
              <w:trPr>
                <w:trHeight w:val="480"/>
              </w:trPr>
              <w:tc>
                <w:tcPr>
                  <w:tcW w:w="2280" w:type="pct"/>
                  <w:vMerge w:val="restart"/>
                  <w:tcBorders>
                    <w:top w:val="nil"/>
                    <w:left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7.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7243A1" w:rsidRPr="003B341C" w:rsidRDefault="007243A1"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відремонтованих зон відпочинку, од.</w:t>
                  </w:r>
                </w:p>
                <w:p w:rsidR="007243A1" w:rsidRDefault="007243A1"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водних об’єктів, на яких буде здійснена розчистка, од.</w:t>
                  </w:r>
                  <w:r w:rsidR="002B3909">
                    <w:rPr>
                      <w:rFonts w:ascii="Times New Roman" w:eastAsia="Times New Roman" w:hAnsi="Times New Roman" w:cs="Times New Roman"/>
                      <w:lang w:eastAsia="uk-UA"/>
                    </w:rPr>
                    <w:t xml:space="preserve"> </w:t>
                  </w:r>
                </w:p>
                <w:p w:rsidR="002B3909" w:rsidRDefault="002B3909" w:rsidP="003B341C">
                  <w:pPr>
                    <w:spacing w:after="0"/>
                    <w:ind w:left="57" w:right="57"/>
                    <w:jc w:val="both"/>
                    <w:rPr>
                      <w:rFonts w:ascii="Times New Roman" w:eastAsia="Times New Roman" w:hAnsi="Times New Roman" w:cs="Times New Roman"/>
                      <w:lang w:eastAsia="uk-UA"/>
                    </w:rPr>
                  </w:pPr>
                </w:p>
                <w:p w:rsidR="000B0220" w:rsidRDefault="000B0220" w:rsidP="003B341C">
                  <w:pPr>
                    <w:spacing w:after="0"/>
                    <w:ind w:left="57" w:right="57"/>
                    <w:jc w:val="both"/>
                    <w:rPr>
                      <w:rFonts w:ascii="Times New Roman" w:eastAsia="Times New Roman" w:hAnsi="Times New Roman" w:cs="Times New Roman"/>
                      <w:lang w:eastAsia="uk-UA"/>
                    </w:rPr>
                  </w:pPr>
                </w:p>
                <w:p w:rsidR="002B3909" w:rsidRDefault="002B3909" w:rsidP="003B341C">
                  <w:pPr>
                    <w:spacing w:after="0"/>
                    <w:ind w:left="57" w:right="57"/>
                    <w:jc w:val="both"/>
                    <w:rPr>
                      <w:rFonts w:ascii="Times New Roman" w:eastAsia="Times New Roman" w:hAnsi="Times New Roman" w:cs="Times New Roman"/>
                      <w:lang w:eastAsia="uk-UA"/>
                    </w:rPr>
                  </w:pPr>
                </w:p>
                <w:p w:rsidR="002B3909" w:rsidRPr="003B341C" w:rsidRDefault="002B3909" w:rsidP="003B341C">
                  <w:pPr>
                    <w:spacing w:after="0"/>
                    <w:ind w:left="57" w:right="57"/>
                    <w:jc w:val="both"/>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nil"/>
                    <w:left w:val="nil"/>
                    <w:bottom w:val="single" w:sz="6" w:space="0" w:color="000000"/>
                    <w:right w:val="single" w:sz="6" w:space="0" w:color="000000"/>
                  </w:tcBorders>
                  <w:vAlign w:val="center"/>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nil"/>
                    <w:left w:val="nil"/>
                    <w:bottom w:val="single" w:sz="6" w:space="0" w:color="000000"/>
                    <w:right w:val="single" w:sz="6" w:space="0" w:color="000000"/>
                  </w:tcBorders>
                  <w:vAlign w:val="center"/>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nil"/>
                    <w:left w:val="nil"/>
                    <w:bottom w:val="single" w:sz="4" w:space="0" w:color="auto"/>
                    <w:right w:val="single" w:sz="6" w:space="0" w:color="000000"/>
                  </w:tcBorders>
                  <w:vAlign w:val="center"/>
                </w:tcPr>
                <w:p w:rsidR="007243A1" w:rsidRPr="00B67613" w:rsidRDefault="007243A1" w:rsidP="003B341C">
                  <w:pPr>
                    <w:spacing w:after="0"/>
                    <w:jc w:val="center"/>
                    <w:rPr>
                      <w:rFonts w:ascii="Times New Roman" w:eastAsia="Times New Roman" w:hAnsi="Times New Roman" w:cs="Times New Roman"/>
                      <w:b/>
                      <w:bCs/>
                      <w:lang w:eastAsia="ru-RU"/>
                    </w:rPr>
                  </w:pPr>
                  <w:r w:rsidRPr="00B67613">
                    <w:rPr>
                      <w:rFonts w:ascii="Times New Roman" w:eastAsia="Times New Roman" w:hAnsi="Times New Roman" w:cs="Times New Roman"/>
                      <w:b/>
                      <w:bCs/>
                      <w:lang w:eastAsia="ru-RU"/>
                    </w:rPr>
                    <w:t>2024 рік</w:t>
                  </w:r>
                </w:p>
              </w:tc>
              <w:tc>
                <w:tcPr>
                  <w:tcW w:w="544" w:type="pct"/>
                  <w:tcBorders>
                    <w:top w:val="nil"/>
                    <w:left w:val="nil"/>
                    <w:bottom w:val="single" w:sz="4" w:space="0" w:color="auto"/>
                    <w:right w:val="single" w:sz="6" w:space="0" w:color="000000"/>
                  </w:tcBorders>
                  <w:vAlign w:val="center"/>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7243A1" w:rsidRPr="003B341C" w:rsidTr="00C314AA">
              <w:trPr>
                <w:trHeight w:val="480"/>
              </w:trPr>
              <w:tc>
                <w:tcPr>
                  <w:tcW w:w="2280" w:type="pct"/>
                  <w:vMerge/>
                  <w:tcBorders>
                    <w:left w:val="single" w:sz="6" w:space="0" w:color="000000"/>
                    <w:bottom w:val="single" w:sz="4" w:space="0" w:color="000000"/>
                    <w:right w:val="single" w:sz="6" w:space="0" w:color="000000"/>
                  </w:tcBorders>
                </w:tcPr>
                <w:p w:rsidR="007243A1" w:rsidRPr="003B341C" w:rsidRDefault="007243A1" w:rsidP="003B341C">
                  <w:pPr>
                    <w:spacing w:after="0"/>
                    <w:ind w:left="57" w:right="57"/>
                    <w:jc w:val="both"/>
                    <w:rPr>
                      <w:rFonts w:ascii="Times New Roman" w:eastAsia="Times New Roman" w:hAnsi="Times New Roman" w:cs="Times New Roman"/>
                      <w:lang w:eastAsia="ru-RU"/>
                    </w:rPr>
                  </w:pPr>
                </w:p>
              </w:tc>
              <w:tc>
                <w:tcPr>
                  <w:tcW w:w="544" w:type="pct"/>
                  <w:tcBorders>
                    <w:top w:val="nil"/>
                    <w:left w:val="nil"/>
                    <w:bottom w:val="single" w:sz="4" w:space="0" w:color="000000"/>
                    <w:right w:val="single" w:sz="6" w:space="0" w:color="000000"/>
                  </w:tcBorders>
                </w:tcPr>
                <w:p w:rsidR="007243A1" w:rsidRPr="003B341C" w:rsidRDefault="007243A1" w:rsidP="003B341C">
                  <w:pPr>
                    <w:spacing w:after="0"/>
                    <w:jc w:val="center"/>
                    <w:rPr>
                      <w:rFonts w:ascii="Times New Roman" w:eastAsia="Times New Roman" w:hAnsi="Times New Roman" w:cs="Times New Roman"/>
                      <w:lang w:eastAsia="ru-RU"/>
                    </w:rPr>
                  </w:pPr>
                </w:p>
                <w:p w:rsidR="007243A1" w:rsidRPr="003B341C" w:rsidRDefault="007243A1" w:rsidP="003B341C">
                  <w:pPr>
                    <w:spacing w:after="0"/>
                    <w:jc w:val="center"/>
                    <w:rPr>
                      <w:rFonts w:ascii="Times New Roman" w:eastAsia="Times New Roman" w:hAnsi="Times New Roman" w:cs="Times New Roman"/>
                      <w:lang w:eastAsia="ru-RU"/>
                    </w:rPr>
                  </w:pPr>
                </w:p>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w:t>
                  </w:r>
                </w:p>
                <w:p w:rsidR="007243A1" w:rsidRPr="003B341C" w:rsidRDefault="007243A1" w:rsidP="003B341C">
                  <w:pPr>
                    <w:spacing w:after="0"/>
                    <w:jc w:val="center"/>
                    <w:rPr>
                      <w:rFonts w:ascii="Times New Roman" w:eastAsia="Times New Roman" w:hAnsi="Times New Roman" w:cs="Times New Roman"/>
                      <w:lang w:eastAsia="ru-RU"/>
                    </w:rPr>
                  </w:pPr>
                </w:p>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w:t>
                  </w:r>
                </w:p>
              </w:tc>
              <w:tc>
                <w:tcPr>
                  <w:tcW w:w="544" w:type="pct"/>
                  <w:tcBorders>
                    <w:top w:val="nil"/>
                    <w:left w:val="nil"/>
                    <w:bottom w:val="single" w:sz="4" w:space="0" w:color="000000"/>
                    <w:right w:val="single" w:sz="6" w:space="0" w:color="000000"/>
                  </w:tcBorders>
                </w:tcPr>
                <w:p w:rsidR="007243A1" w:rsidRPr="003B341C" w:rsidRDefault="007243A1" w:rsidP="003B341C">
                  <w:pPr>
                    <w:spacing w:after="0"/>
                    <w:jc w:val="center"/>
                    <w:rPr>
                      <w:rFonts w:ascii="Times New Roman" w:eastAsia="Times New Roman" w:hAnsi="Times New Roman" w:cs="Times New Roman"/>
                      <w:lang w:eastAsia="ru-RU"/>
                    </w:rPr>
                  </w:pPr>
                </w:p>
                <w:p w:rsidR="007243A1" w:rsidRPr="003B341C" w:rsidRDefault="007243A1" w:rsidP="003B341C">
                  <w:pPr>
                    <w:spacing w:after="0"/>
                    <w:jc w:val="center"/>
                    <w:rPr>
                      <w:rFonts w:ascii="Times New Roman" w:eastAsia="Times New Roman" w:hAnsi="Times New Roman" w:cs="Times New Roman"/>
                      <w:lang w:eastAsia="ru-RU"/>
                    </w:rPr>
                  </w:pPr>
                </w:p>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w:t>
                  </w:r>
                </w:p>
                <w:p w:rsidR="007243A1" w:rsidRPr="003B341C" w:rsidRDefault="007243A1" w:rsidP="003B341C">
                  <w:pPr>
                    <w:spacing w:after="0"/>
                    <w:jc w:val="center"/>
                    <w:rPr>
                      <w:rFonts w:ascii="Times New Roman" w:eastAsia="Times New Roman" w:hAnsi="Times New Roman" w:cs="Times New Roman"/>
                      <w:lang w:eastAsia="ru-RU"/>
                    </w:rPr>
                  </w:pPr>
                </w:p>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w:t>
                  </w:r>
                </w:p>
              </w:tc>
              <w:tc>
                <w:tcPr>
                  <w:tcW w:w="544" w:type="pct"/>
                  <w:tcBorders>
                    <w:top w:val="nil"/>
                    <w:left w:val="nil"/>
                    <w:bottom w:val="single" w:sz="4" w:space="0" w:color="000000"/>
                    <w:right w:val="single" w:sz="4" w:space="0" w:color="auto"/>
                  </w:tcBorders>
                </w:tcPr>
                <w:p w:rsidR="007243A1" w:rsidRPr="003B341C" w:rsidRDefault="007243A1" w:rsidP="003B341C">
                  <w:pPr>
                    <w:spacing w:after="0"/>
                    <w:jc w:val="center"/>
                    <w:rPr>
                      <w:rFonts w:ascii="Times New Roman" w:eastAsia="Times New Roman" w:hAnsi="Times New Roman" w:cs="Times New Roman"/>
                      <w:lang w:eastAsia="ru-RU"/>
                    </w:rPr>
                  </w:pPr>
                </w:p>
                <w:p w:rsidR="007243A1" w:rsidRPr="003B341C" w:rsidRDefault="007243A1" w:rsidP="003B341C">
                  <w:pPr>
                    <w:spacing w:after="0"/>
                    <w:jc w:val="center"/>
                    <w:rPr>
                      <w:rFonts w:ascii="Times New Roman" w:eastAsia="Times New Roman" w:hAnsi="Times New Roman" w:cs="Times New Roman"/>
                      <w:lang w:eastAsia="ru-RU"/>
                    </w:rPr>
                  </w:pPr>
                </w:p>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w:t>
                  </w:r>
                </w:p>
                <w:p w:rsidR="007243A1" w:rsidRPr="003B341C" w:rsidRDefault="007243A1" w:rsidP="003B341C">
                  <w:pPr>
                    <w:spacing w:after="0"/>
                    <w:jc w:val="center"/>
                    <w:rPr>
                      <w:rFonts w:ascii="Times New Roman" w:eastAsia="Times New Roman" w:hAnsi="Times New Roman" w:cs="Times New Roman"/>
                      <w:lang w:eastAsia="ru-RU"/>
                    </w:rPr>
                  </w:pPr>
                </w:p>
                <w:p w:rsidR="007243A1" w:rsidRPr="00B67613" w:rsidRDefault="007243A1" w:rsidP="003B341C">
                  <w:pPr>
                    <w:spacing w:after="0"/>
                    <w:jc w:val="center"/>
                    <w:rPr>
                      <w:rFonts w:ascii="Times New Roman" w:eastAsia="Times New Roman" w:hAnsi="Times New Roman" w:cs="Times New Roman"/>
                      <w:b/>
                      <w:bCs/>
                      <w:lang w:eastAsia="ru-RU"/>
                    </w:rPr>
                  </w:pPr>
                  <w:r w:rsidRPr="00B67613">
                    <w:rPr>
                      <w:rFonts w:ascii="Times New Roman" w:eastAsia="Times New Roman" w:hAnsi="Times New Roman" w:cs="Times New Roman"/>
                      <w:b/>
                      <w:bCs/>
                      <w:lang w:eastAsia="ru-RU"/>
                    </w:rPr>
                    <w:t>–</w:t>
                  </w:r>
                </w:p>
              </w:tc>
              <w:tc>
                <w:tcPr>
                  <w:tcW w:w="544" w:type="pct"/>
                  <w:tcBorders>
                    <w:top w:val="single" w:sz="4" w:space="0" w:color="auto"/>
                    <w:left w:val="single" w:sz="4" w:space="0" w:color="auto"/>
                    <w:bottom w:val="single" w:sz="4" w:space="0" w:color="auto"/>
                    <w:right w:val="single" w:sz="4" w:space="0" w:color="auto"/>
                  </w:tcBorders>
                </w:tcPr>
                <w:p w:rsidR="007243A1" w:rsidRPr="00B67613" w:rsidRDefault="007243A1" w:rsidP="003B341C">
                  <w:pPr>
                    <w:spacing w:after="0"/>
                    <w:jc w:val="center"/>
                    <w:rPr>
                      <w:rFonts w:ascii="Times New Roman" w:eastAsia="Times New Roman" w:hAnsi="Times New Roman" w:cs="Times New Roman"/>
                      <w:b/>
                      <w:bCs/>
                      <w:lang w:eastAsia="ru-RU"/>
                    </w:rPr>
                  </w:pPr>
                </w:p>
                <w:p w:rsidR="007243A1" w:rsidRPr="00B67613" w:rsidRDefault="007243A1" w:rsidP="003B341C">
                  <w:pPr>
                    <w:spacing w:after="0"/>
                    <w:jc w:val="center"/>
                    <w:rPr>
                      <w:rFonts w:ascii="Times New Roman" w:eastAsia="Times New Roman" w:hAnsi="Times New Roman" w:cs="Times New Roman"/>
                      <w:b/>
                      <w:bCs/>
                      <w:lang w:eastAsia="ru-RU"/>
                    </w:rPr>
                  </w:pPr>
                </w:p>
                <w:p w:rsidR="007243A1" w:rsidRPr="00B67613" w:rsidRDefault="007243A1" w:rsidP="003B341C">
                  <w:pPr>
                    <w:spacing w:after="0"/>
                    <w:jc w:val="center"/>
                    <w:rPr>
                      <w:rFonts w:ascii="Times New Roman" w:eastAsia="Times New Roman" w:hAnsi="Times New Roman" w:cs="Times New Roman"/>
                      <w:b/>
                      <w:bCs/>
                      <w:lang w:eastAsia="ru-RU"/>
                    </w:rPr>
                  </w:pPr>
                  <w:r w:rsidRPr="00B67613">
                    <w:rPr>
                      <w:rFonts w:ascii="Times New Roman" w:eastAsia="Times New Roman" w:hAnsi="Times New Roman" w:cs="Times New Roman"/>
                      <w:b/>
                      <w:bCs/>
                      <w:lang w:eastAsia="ru-RU"/>
                    </w:rPr>
                    <w:t>2</w:t>
                  </w:r>
                </w:p>
                <w:p w:rsidR="007243A1" w:rsidRPr="00B67613" w:rsidRDefault="007243A1" w:rsidP="003B341C">
                  <w:pPr>
                    <w:spacing w:after="0"/>
                    <w:jc w:val="center"/>
                    <w:rPr>
                      <w:rFonts w:ascii="Times New Roman" w:eastAsia="Times New Roman" w:hAnsi="Times New Roman" w:cs="Times New Roman"/>
                      <w:b/>
                      <w:bCs/>
                      <w:lang w:eastAsia="ru-RU"/>
                    </w:rPr>
                  </w:pPr>
                </w:p>
                <w:p w:rsidR="007243A1" w:rsidRPr="00B67613" w:rsidRDefault="007243A1" w:rsidP="003B341C">
                  <w:pPr>
                    <w:spacing w:after="0"/>
                    <w:jc w:val="center"/>
                    <w:rPr>
                      <w:rFonts w:ascii="Times New Roman" w:eastAsia="Times New Roman" w:hAnsi="Times New Roman" w:cs="Times New Roman"/>
                      <w:b/>
                      <w:bCs/>
                      <w:lang w:eastAsia="ru-RU"/>
                    </w:rPr>
                  </w:pPr>
                  <w:r w:rsidRPr="00B67613">
                    <w:rPr>
                      <w:rFonts w:ascii="Times New Roman" w:eastAsia="Times New Roman" w:hAnsi="Times New Roman" w:cs="Times New Roman"/>
                      <w:b/>
                      <w:bCs/>
                      <w:lang w:eastAsia="ru-RU"/>
                    </w:rPr>
                    <w:t>1</w:t>
                  </w:r>
                </w:p>
              </w:tc>
              <w:tc>
                <w:tcPr>
                  <w:tcW w:w="544" w:type="pct"/>
                  <w:tcBorders>
                    <w:top w:val="single" w:sz="4" w:space="0" w:color="auto"/>
                    <w:left w:val="single" w:sz="4" w:space="0" w:color="auto"/>
                    <w:bottom w:val="single" w:sz="4" w:space="0" w:color="auto"/>
                    <w:right w:val="single" w:sz="4" w:space="0" w:color="auto"/>
                  </w:tcBorders>
                </w:tcPr>
                <w:p w:rsidR="007243A1" w:rsidRPr="00B67613" w:rsidRDefault="007243A1" w:rsidP="003B341C">
                  <w:pPr>
                    <w:spacing w:after="0"/>
                    <w:jc w:val="center"/>
                    <w:rPr>
                      <w:rFonts w:ascii="Times New Roman" w:eastAsia="Times New Roman" w:hAnsi="Times New Roman" w:cs="Times New Roman"/>
                      <w:b/>
                      <w:bCs/>
                      <w:lang w:eastAsia="ru-RU"/>
                    </w:rPr>
                  </w:pPr>
                </w:p>
                <w:p w:rsidR="007243A1" w:rsidRPr="00B67613" w:rsidRDefault="007243A1" w:rsidP="003B341C">
                  <w:pPr>
                    <w:spacing w:after="0"/>
                    <w:jc w:val="center"/>
                    <w:rPr>
                      <w:rFonts w:ascii="Times New Roman" w:eastAsia="Times New Roman" w:hAnsi="Times New Roman" w:cs="Times New Roman"/>
                      <w:b/>
                      <w:bCs/>
                      <w:lang w:eastAsia="ru-RU"/>
                    </w:rPr>
                  </w:pPr>
                </w:p>
                <w:p w:rsidR="007243A1" w:rsidRPr="00B67613" w:rsidRDefault="007243A1" w:rsidP="003B341C">
                  <w:pPr>
                    <w:spacing w:after="0"/>
                    <w:jc w:val="center"/>
                    <w:rPr>
                      <w:rFonts w:ascii="Times New Roman" w:eastAsia="Times New Roman" w:hAnsi="Times New Roman" w:cs="Times New Roman"/>
                      <w:b/>
                      <w:bCs/>
                      <w:lang w:eastAsia="ru-RU"/>
                    </w:rPr>
                  </w:pPr>
                  <w:r w:rsidRPr="00B67613">
                    <w:rPr>
                      <w:rFonts w:ascii="Times New Roman" w:eastAsia="Times New Roman" w:hAnsi="Times New Roman" w:cs="Times New Roman"/>
                      <w:b/>
                      <w:bCs/>
                      <w:lang w:eastAsia="ru-RU"/>
                    </w:rPr>
                    <w:t>10</w:t>
                  </w:r>
                </w:p>
                <w:p w:rsidR="007243A1" w:rsidRPr="00B67613" w:rsidRDefault="007243A1" w:rsidP="003B341C">
                  <w:pPr>
                    <w:spacing w:after="0"/>
                    <w:jc w:val="center"/>
                    <w:rPr>
                      <w:rFonts w:ascii="Times New Roman" w:eastAsia="Times New Roman" w:hAnsi="Times New Roman" w:cs="Times New Roman"/>
                      <w:b/>
                      <w:bCs/>
                      <w:lang w:eastAsia="ru-RU"/>
                    </w:rPr>
                  </w:pPr>
                </w:p>
                <w:p w:rsidR="007243A1" w:rsidRPr="00B67613" w:rsidRDefault="007243A1" w:rsidP="003B341C">
                  <w:pPr>
                    <w:spacing w:after="0"/>
                    <w:jc w:val="center"/>
                    <w:rPr>
                      <w:rFonts w:ascii="Times New Roman" w:eastAsia="Times New Roman" w:hAnsi="Times New Roman" w:cs="Times New Roman"/>
                      <w:b/>
                      <w:bCs/>
                      <w:lang w:eastAsia="ru-RU"/>
                    </w:rPr>
                  </w:pPr>
                  <w:r w:rsidRPr="00B67613">
                    <w:rPr>
                      <w:rFonts w:ascii="Times New Roman" w:eastAsia="Times New Roman" w:hAnsi="Times New Roman" w:cs="Times New Roman"/>
                      <w:b/>
                      <w:bCs/>
                      <w:lang w:eastAsia="ru-RU"/>
                    </w:rPr>
                    <w:t>6</w:t>
                  </w:r>
                </w:p>
              </w:tc>
            </w:tr>
            <w:tr w:rsidR="007243A1" w:rsidRPr="003B341C" w:rsidTr="00C314AA">
              <w:trPr>
                <w:trHeight w:val="571"/>
              </w:trPr>
              <w:tc>
                <w:tcPr>
                  <w:tcW w:w="2280" w:type="pct"/>
                  <w:tcBorders>
                    <w:top w:val="single" w:sz="4" w:space="0" w:color="000000"/>
                    <w:left w:val="single" w:sz="4" w:space="0" w:color="000000"/>
                    <w:bottom w:val="single" w:sz="4" w:space="0" w:color="000000"/>
                    <w:right w:val="single" w:sz="4" w:space="0" w:color="000000"/>
                  </w:tcBorders>
                  <w:hideMark/>
                </w:tcPr>
                <w:p w:rsidR="007243A1" w:rsidRPr="003B341C" w:rsidRDefault="007243A1" w:rsidP="003B341C">
                  <w:pPr>
                    <w:pageBreakBefore/>
                    <w:spacing w:after="0"/>
                    <w:ind w:left="57" w:right="57"/>
                    <w:jc w:val="both"/>
                    <w:rPr>
                      <w:rFonts w:ascii="Times New Roman" w:eastAsia="Times New Roman" w:hAnsi="Times New Roman" w:cs="Times New Roman"/>
                      <w:lang w:eastAsia="ru-RU"/>
                    </w:rPr>
                  </w:pPr>
                  <w:r w:rsidRPr="002B3909">
                    <w:rPr>
                      <w:rFonts w:ascii="Times New Roman" w:eastAsia="Times New Roman" w:hAnsi="Times New Roman" w:cs="Times New Roman"/>
                      <w:b/>
                      <w:bCs/>
                      <w:lang w:eastAsia="ru-RU"/>
                    </w:rPr>
                    <w:t>8</w:t>
                  </w:r>
                  <w:r w:rsidRPr="003B341C">
                    <w:rPr>
                      <w:rFonts w:ascii="Times New Roman" w:eastAsia="Times New Roman" w:hAnsi="Times New Roman" w:cs="Times New Roman"/>
                      <w:lang w:eastAsia="ru-RU"/>
                    </w:rPr>
                    <w:t>. </w:t>
                  </w:r>
                  <w:r w:rsidRPr="00A14047">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A14047">
                    <w:rPr>
                      <w:rFonts w:ascii="Times New Roman" w:eastAsia="Times New Roman" w:hAnsi="Times New Roman" w:cs="Times New Roman"/>
                      <w:b/>
                      <w:bCs/>
                      <w:lang w:eastAsia="ru-RU"/>
                    </w:rPr>
                    <w:t>проєктів</w:t>
                  </w:r>
                  <w:proofErr w:type="spellEnd"/>
                  <w:r w:rsidRPr="00A14047">
                    <w:rPr>
                      <w:rFonts w:ascii="Times New Roman" w:eastAsia="Times New Roman" w:hAnsi="Times New Roman" w:cs="Times New Roman"/>
                      <w:b/>
                      <w:bCs/>
                      <w:lang w:eastAsia="ru-RU"/>
                    </w:rPr>
                    <w:t xml:space="preserve"> на виконання технічного завдання</w:t>
                  </w:r>
                </w:p>
              </w:tc>
              <w:tc>
                <w:tcPr>
                  <w:tcW w:w="2720" w:type="pct"/>
                  <w:gridSpan w:val="5"/>
                  <w:tcBorders>
                    <w:top w:val="single" w:sz="4" w:space="0" w:color="000000"/>
                    <w:left w:val="single" w:sz="4" w:space="0" w:color="000000"/>
                    <w:bottom w:val="single" w:sz="4" w:space="0" w:color="000000"/>
                    <w:right w:val="single" w:sz="4" w:space="0" w:color="000000"/>
                  </w:tcBorders>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Розширення та створення нових зон відпочинку позитивно вплине на імідж столиці як європейського міста</w:t>
                  </w:r>
                </w:p>
                <w:p w:rsidR="007243A1"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Приведення до належного санітарного стану відповідно Правил благоустрою території в м. Києві, РТМ 204 УССР 119-86, </w:t>
                  </w:r>
                  <w:proofErr w:type="spellStart"/>
                  <w:r w:rsidRPr="003B341C">
                    <w:rPr>
                      <w:rFonts w:ascii="Times New Roman" w:eastAsia="Times New Roman" w:hAnsi="Times New Roman" w:cs="Times New Roman"/>
                      <w:lang w:eastAsia="ru-RU"/>
                    </w:rPr>
                    <w:t>СанПін</w:t>
                  </w:r>
                  <w:proofErr w:type="spellEnd"/>
                  <w:r w:rsidRPr="003B341C">
                    <w:rPr>
                      <w:rFonts w:ascii="Times New Roman" w:eastAsia="Times New Roman" w:hAnsi="Times New Roman" w:cs="Times New Roman"/>
                      <w:lang w:eastAsia="ru-RU"/>
                    </w:rPr>
                    <w:t xml:space="preserve"> 42-128-4690-88, ГОСТ 17.1.5.02.-80, території річки та прилеглої зони</w:t>
                  </w:r>
                </w:p>
                <w:p w:rsidR="002B3909" w:rsidRPr="003B341C" w:rsidRDefault="002B3909" w:rsidP="003B341C">
                  <w:pPr>
                    <w:spacing w:after="0"/>
                    <w:ind w:left="57" w:right="57"/>
                    <w:jc w:val="both"/>
                    <w:rPr>
                      <w:rFonts w:ascii="Times New Roman" w:eastAsia="Times New Roman" w:hAnsi="Times New Roman" w:cs="Times New Roman"/>
                      <w:lang w:eastAsia="ru-RU"/>
                    </w:rPr>
                  </w:pPr>
                </w:p>
              </w:tc>
            </w:tr>
            <w:tr w:rsidR="007243A1" w:rsidRPr="003B341C" w:rsidTr="00C314AA">
              <w:trPr>
                <w:trHeight w:val="60"/>
              </w:trPr>
              <w:tc>
                <w:tcPr>
                  <w:tcW w:w="2280" w:type="pct"/>
                  <w:tcBorders>
                    <w:top w:val="single" w:sz="4" w:space="0" w:color="000000"/>
                    <w:left w:val="single" w:sz="4" w:space="0" w:color="auto"/>
                    <w:bottom w:val="single" w:sz="4"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19280F">
                    <w:rPr>
                      <w:rFonts w:ascii="Times New Roman" w:eastAsia="Times New Roman" w:hAnsi="Times New Roman" w:cs="Times New Roman"/>
                      <w:b/>
                      <w:bCs/>
                      <w:lang w:eastAsia="ru-RU"/>
                    </w:rPr>
                    <w:lastRenderedPageBreak/>
                    <w:t>9.</w:t>
                  </w:r>
                  <w:r w:rsidRPr="003B341C">
                    <w:rPr>
                      <w:rFonts w:ascii="Times New Roman" w:eastAsia="Times New Roman" w:hAnsi="Times New Roman" w:cs="Times New Roman"/>
                      <w:lang w:eastAsia="ru-RU"/>
                    </w:rPr>
                    <w:t> Основні заходи технічного завдання</w:t>
                  </w:r>
                </w:p>
              </w:tc>
              <w:tc>
                <w:tcPr>
                  <w:tcW w:w="2720" w:type="pct"/>
                  <w:gridSpan w:val="5"/>
                  <w:tcBorders>
                    <w:top w:val="single" w:sz="4" w:space="0" w:color="000000"/>
                    <w:left w:val="nil"/>
                    <w:bottom w:val="single" w:sz="4" w:space="0" w:color="auto"/>
                    <w:right w:val="single" w:sz="4" w:space="0" w:color="auto"/>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Проведення робіт з капітального ремонту та відновлення елементів благоустрою, розчистки водних об’єктів м. Києва </w:t>
                  </w:r>
                </w:p>
              </w:tc>
            </w:tr>
            <w:tr w:rsidR="007243A1" w:rsidRPr="003B341C" w:rsidTr="00C314AA">
              <w:trPr>
                <w:trHeight w:val="480"/>
              </w:trPr>
              <w:tc>
                <w:tcPr>
                  <w:tcW w:w="2280" w:type="pct"/>
                  <w:tcBorders>
                    <w:top w:val="single" w:sz="4" w:space="0" w:color="000000"/>
                    <w:left w:val="single" w:sz="4" w:space="0" w:color="000000"/>
                    <w:bottom w:val="single" w:sz="4" w:space="0" w:color="000000"/>
                    <w:right w:val="single" w:sz="4" w:space="0" w:color="000000"/>
                  </w:tcBorders>
                  <w:hideMark/>
                </w:tcPr>
                <w:p w:rsidR="007243A1" w:rsidRDefault="007243A1" w:rsidP="003B341C">
                  <w:pPr>
                    <w:spacing w:after="0"/>
                    <w:ind w:left="57" w:right="57"/>
                    <w:jc w:val="both"/>
                    <w:rPr>
                      <w:rFonts w:ascii="Times New Roman" w:eastAsia="Times New Roman" w:hAnsi="Times New Roman" w:cs="Times New Roman"/>
                      <w:lang w:eastAsia="ru-RU"/>
                    </w:rPr>
                  </w:pPr>
                  <w:r w:rsidRPr="0019280F">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p w:rsidR="00292EE2" w:rsidRPr="003B341C" w:rsidRDefault="00292EE2" w:rsidP="003B341C">
                  <w:pPr>
                    <w:spacing w:after="0"/>
                    <w:ind w:left="57" w:right="57"/>
                    <w:jc w:val="both"/>
                    <w:rPr>
                      <w:rFonts w:ascii="Times New Roman" w:eastAsia="Times New Roman" w:hAnsi="Times New Roman" w:cs="Times New Roman"/>
                      <w:lang w:eastAsia="ru-RU"/>
                    </w:rPr>
                  </w:pPr>
                </w:p>
              </w:tc>
              <w:tc>
                <w:tcPr>
                  <w:tcW w:w="544" w:type="pct"/>
                  <w:tcBorders>
                    <w:top w:val="single" w:sz="4" w:space="0" w:color="auto"/>
                    <w:left w:val="single" w:sz="4" w:space="0" w:color="000000"/>
                    <w:bottom w:val="single" w:sz="4" w:space="0" w:color="auto"/>
                    <w:right w:val="single" w:sz="4" w:space="0" w:color="auto"/>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r w:rsidRPr="0019280F">
                    <w:rPr>
                      <w:rFonts w:ascii="Times New Roman" w:eastAsia="Times New Roman" w:hAnsi="Times New Roman" w:cs="Times New Roman"/>
                      <w:b/>
                      <w:bCs/>
                      <w:lang w:eastAsia="ru-RU"/>
                    </w:rPr>
                    <w:t>2024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7243A1" w:rsidRPr="003B341C" w:rsidTr="00C314AA">
              <w:trPr>
                <w:trHeight w:val="320"/>
              </w:trPr>
              <w:tc>
                <w:tcPr>
                  <w:tcW w:w="2280" w:type="pct"/>
                  <w:tcBorders>
                    <w:top w:val="single" w:sz="4" w:space="0" w:color="000000"/>
                    <w:left w:val="single" w:sz="4" w:space="0" w:color="000000"/>
                    <w:bottom w:val="single" w:sz="4" w:space="0" w:color="000000"/>
                    <w:right w:val="single" w:sz="4" w:space="0" w:color="000000"/>
                  </w:tcBorders>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106781,0</w:t>
                  </w:r>
                </w:p>
              </w:tc>
              <w:tc>
                <w:tcPr>
                  <w:tcW w:w="544" w:type="pct"/>
                  <w:tcBorders>
                    <w:top w:val="single" w:sz="4" w:space="0" w:color="auto"/>
                    <w:left w:val="single" w:sz="4" w:space="0" w:color="auto"/>
                    <w:bottom w:val="single" w:sz="4" w:space="0" w:color="auto"/>
                    <w:right w:val="single" w:sz="4" w:space="0" w:color="auto"/>
                  </w:tcBorders>
                  <w:vAlign w:val="center"/>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100000,0</w:t>
                  </w:r>
                </w:p>
              </w:tc>
              <w:tc>
                <w:tcPr>
                  <w:tcW w:w="544" w:type="pct"/>
                  <w:tcBorders>
                    <w:top w:val="single" w:sz="4" w:space="0" w:color="auto"/>
                    <w:left w:val="single" w:sz="4" w:space="0" w:color="auto"/>
                    <w:bottom w:val="single" w:sz="4" w:space="0" w:color="auto"/>
                    <w:right w:val="single" w:sz="4" w:space="0" w:color="auto"/>
                  </w:tcBorders>
                  <w:vAlign w:val="center"/>
                </w:tcPr>
                <w:p w:rsidR="007243A1" w:rsidRPr="0019280F" w:rsidRDefault="007243A1" w:rsidP="003B341C">
                  <w:pPr>
                    <w:spacing w:after="0"/>
                    <w:jc w:val="center"/>
                    <w:rPr>
                      <w:rFonts w:ascii="Times New Roman" w:eastAsia="Times New Roman" w:hAnsi="Times New Roman" w:cs="Times New Roman"/>
                      <w:b/>
                      <w:bCs/>
                      <w:lang w:eastAsia="ru-RU"/>
                    </w:rPr>
                  </w:pPr>
                  <w:r w:rsidRPr="0019280F">
                    <w:rPr>
                      <w:rFonts w:ascii="Times New Roman" w:eastAsia="Times New Roman" w:hAnsi="Times New Roman" w:cs="Times New Roman"/>
                      <w:b/>
                      <w:bCs/>
                      <w:lang w:eastAsia="ru-RU"/>
                    </w:rPr>
                    <w:t>120000,0</w:t>
                  </w:r>
                </w:p>
              </w:tc>
              <w:tc>
                <w:tcPr>
                  <w:tcW w:w="544" w:type="pct"/>
                  <w:tcBorders>
                    <w:top w:val="single" w:sz="4" w:space="0" w:color="auto"/>
                    <w:left w:val="single" w:sz="4" w:space="0" w:color="auto"/>
                    <w:bottom w:val="single" w:sz="4" w:space="0" w:color="auto"/>
                    <w:right w:val="single" w:sz="4" w:space="0" w:color="auto"/>
                  </w:tcBorders>
                  <w:vAlign w:val="center"/>
                </w:tcPr>
                <w:p w:rsidR="007243A1" w:rsidRPr="0019280F" w:rsidRDefault="007243A1" w:rsidP="003B341C">
                  <w:pPr>
                    <w:spacing w:after="0"/>
                    <w:jc w:val="center"/>
                    <w:rPr>
                      <w:rFonts w:ascii="Times New Roman" w:eastAsia="Times New Roman" w:hAnsi="Times New Roman" w:cs="Times New Roman"/>
                      <w:b/>
                      <w:bCs/>
                      <w:lang w:eastAsia="ru-RU"/>
                    </w:rPr>
                  </w:pPr>
                  <w:r w:rsidRPr="0019280F">
                    <w:rPr>
                      <w:rFonts w:ascii="Times New Roman" w:eastAsia="Times New Roman" w:hAnsi="Times New Roman" w:cs="Times New Roman"/>
                      <w:b/>
                      <w:bCs/>
                      <w:lang w:eastAsia="ru-RU"/>
                    </w:rPr>
                    <w:t>81323,9</w:t>
                  </w:r>
                </w:p>
              </w:tc>
              <w:tc>
                <w:tcPr>
                  <w:tcW w:w="544" w:type="pct"/>
                  <w:tcBorders>
                    <w:top w:val="single" w:sz="4" w:space="0" w:color="auto"/>
                    <w:left w:val="single" w:sz="4" w:space="0" w:color="auto"/>
                    <w:bottom w:val="single" w:sz="4" w:space="0" w:color="auto"/>
                    <w:right w:val="single" w:sz="4" w:space="0" w:color="auto"/>
                  </w:tcBorders>
                  <w:vAlign w:val="center"/>
                </w:tcPr>
                <w:p w:rsidR="007243A1" w:rsidRPr="0019280F" w:rsidRDefault="007243A1" w:rsidP="003B341C">
                  <w:pPr>
                    <w:spacing w:after="0"/>
                    <w:jc w:val="center"/>
                    <w:rPr>
                      <w:rFonts w:ascii="Times New Roman" w:eastAsia="Times New Roman" w:hAnsi="Times New Roman" w:cs="Times New Roman"/>
                      <w:b/>
                      <w:bCs/>
                      <w:lang w:eastAsia="ru-RU"/>
                    </w:rPr>
                  </w:pPr>
                  <w:r w:rsidRPr="0019280F">
                    <w:rPr>
                      <w:rFonts w:ascii="Times New Roman" w:eastAsia="Times New Roman" w:hAnsi="Times New Roman" w:cs="Times New Roman"/>
                      <w:b/>
                      <w:bCs/>
                      <w:lang w:eastAsia="ru-RU"/>
                    </w:rPr>
                    <w:t>408104,9</w:t>
                  </w:r>
                </w:p>
              </w:tc>
            </w:tr>
            <w:tr w:rsidR="007243A1" w:rsidRPr="003B341C" w:rsidTr="00C314AA">
              <w:trPr>
                <w:trHeight w:val="60"/>
              </w:trPr>
              <w:tc>
                <w:tcPr>
                  <w:tcW w:w="2280" w:type="pct"/>
                  <w:tcBorders>
                    <w:top w:val="single" w:sz="4" w:space="0" w:color="000000"/>
                    <w:left w:val="single" w:sz="6" w:space="0" w:color="000000"/>
                    <w:bottom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p>
              </w:tc>
              <w:tc>
                <w:tcPr>
                  <w:tcW w:w="544" w:type="pct"/>
                  <w:tcBorders>
                    <w:top w:val="single" w:sz="4" w:space="0" w:color="auto"/>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p>
              </w:tc>
              <w:tc>
                <w:tcPr>
                  <w:tcW w:w="544" w:type="pct"/>
                  <w:tcBorders>
                    <w:top w:val="single" w:sz="4" w:space="0" w:color="auto"/>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p>
              </w:tc>
            </w:tr>
            <w:tr w:rsidR="007243A1" w:rsidRPr="003B341C" w:rsidTr="00C314AA">
              <w:trPr>
                <w:trHeight w:val="448"/>
              </w:trPr>
              <w:tc>
                <w:tcPr>
                  <w:tcW w:w="2280" w:type="pct"/>
                  <w:tcBorders>
                    <w:top w:val="nil"/>
                    <w:left w:val="single" w:sz="6" w:space="0" w:color="000000"/>
                    <w:bottom w:val="single" w:sz="6" w:space="0" w:color="000000"/>
                    <w:right w:val="single" w:sz="6" w:space="0" w:color="000000"/>
                  </w:tcBorders>
                  <w:hideMark/>
                </w:tcPr>
                <w:p w:rsidR="007243A1" w:rsidRPr="003B341C" w:rsidRDefault="007243A1"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p>
              </w:tc>
            </w:tr>
            <w:tr w:rsidR="007243A1" w:rsidRPr="003B341C" w:rsidTr="00C314AA">
              <w:trPr>
                <w:trHeight w:val="60"/>
              </w:trPr>
              <w:tc>
                <w:tcPr>
                  <w:tcW w:w="2280" w:type="pct"/>
                  <w:tcBorders>
                    <w:top w:val="nil"/>
                    <w:left w:val="single" w:sz="6" w:space="0" w:color="000000"/>
                    <w:bottom w:val="single" w:sz="6" w:space="0" w:color="000000"/>
                    <w:right w:val="single" w:sz="6" w:space="0" w:color="000000"/>
                  </w:tcBorders>
                  <w:hideMark/>
                </w:tcPr>
                <w:p w:rsidR="007243A1" w:rsidRDefault="007243A1"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p w:rsidR="00292EE2" w:rsidRPr="003B341C" w:rsidRDefault="00292EE2" w:rsidP="003B341C">
                  <w:pPr>
                    <w:spacing w:after="0"/>
                    <w:ind w:left="510" w:right="57"/>
                    <w:jc w:val="both"/>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p>
              </w:tc>
            </w:tr>
            <w:tr w:rsidR="007243A1" w:rsidRPr="003B341C" w:rsidTr="00C314AA">
              <w:trPr>
                <w:trHeight w:val="60"/>
              </w:trPr>
              <w:tc>
                <w:tcPr>
                  <w:tcW w:w="2280" w:type="pct"/>
                  <w:tcBorders>
                    <w:top w:val="nil"/>
                    <w:left w:val="single" w:sz="6" w:space="0" w:color="000000"/>
                    <w:bottom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106781,0</w:t>
                  </w: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100000,0</w:t>
                  </w:r>
                </w:p>
              </w:tc>
              <w:tc>
                <w:tcPr>
                  <w:tcW w:w="544" w:type="pct"/>
                  <w:tcBorders>
                    <w:top w:val="nil"/>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r w:rsidRPr="0019280F">
                    <w:rPr>
                      <w:rFonts w:ascii="Times New Roman" w:eastAsia="Times New Roman" w:hAnsi="Times New Roman" w:cs="Times New Roman"/>
                      <w:b/>
                      <w:bCs/>
                      <w:lang w:eastAsia="ru-RU"/>
                    </w:rPr>
                    <w:t>120000,0</w:t>
                  </w:r>
                </w:p>
              </w:tc>
              <w:tc>
                <w:tcPr>
                  <w:tcW w:w="544" w:type="pct"/>
                  <w:tcBorders>
                    <w:top w:val="nil"/>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r w:rsidRPr="0019280F">
                    <w:rPr>
                      <w:rFonts w:ascii="Times New Roman" w:eastAsia="Times New Roman" w:hAnsi="Times New Roman" w:cs="Times New Roman"/>
                      <w:b/>
                      <w:bCs/>
                      <w:lang w:eastAsia="ru-RU"/>
                    </w:rPr>
                    <w:t>81323,9</w:t>
                  </w:r>
                </w:p>
              </w:tc>
              <w:tc>
                <w:tcPr>
                  <w:tcW w:w="544" w:type="pct"/>
                  <w:tcBorders>
                    <w:top w:val="nil"/>
                    <w:left w:val="nil"/>
                    <w:bottom w:val="single" w:sz="6" w:space="0" w:color="000000"/>
                    <w:right w:val="single" w:sz="6" w:space="0" w:color="000000"/>
                  </w:tcBorders>
                  <w:vAlign w:val="center"/>
                  <w:hideMark/>
                </w:tcPr>
                <w:p w:rsidR="007243A1" w:rsidRPr="0019280F" w:rsidRDefault="007243A1" w:rsidP="003B341C">
                  <w:pPr>
                    <w:spacing w:after="0"/>
                    <w:jc w:val="center"/>
                    <w:rPr>
                      <w:rFonts w:ascii="Times New Roman" w:eastAsia="Times New Roman" w:hAnsi="Times New Roman" w:cs="Times New Roman"/>
                      <w:b/>
                      <w:bCs/>
                      <w:lang w:eastAsia="ru-RU"/>
                    </w:rPr>
                  </w:pPr>
                  <w:r w:rsidRPr="0019280F">
                    <w:rPr>
                      <w:rFonts w:ascii="Times New Roman" w:eastAsia="Times New Roman" w:hAnsi="Times New Roman" w:cs="Times New Roman"/>
                      <w:b/>
                      <w:bCs/>
                      <w:lang w:eastAsia="ru-RU"/>
                    </w:rPr>
                    <w:t>408104,9</w:t>
                  </w:r>
                </w:p>
              </w:tc>
            </w:tr>
            <w:tr w:rsidR="007243A1" w:rsidRPr="003B341C" w:rsidTr="00C314AA">
              <w:trPr>
                <w:trHeight w:val="60"/>
              </w:trPr>
              <w:tc>
                <w:tcPr>
                  <w:tcW w:w="2280" w:type="pct"/>
                  <w:tcBorders>
                    <w:top w:val="nil"/>
                    <w:left w:val="single" w:sz="6" w:space="0" w:color="000000"/>
                    <w:bottom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7243A1" w:rsidRPr="003B341C" w:rsidRDefault="007243A1" w:rsidP="003B341C">
                  <w:pPr>
                    <w:spacing w:after="0"/>
                    <w:jc w:val="center"/>
                    <w:rPr>
                      <w:rFonts w:ascii="Times New Roman" w:eastAsia="Times New Roman" w:hAnsi="Times New Roman" w:cs="Times New Roman"/>
                      <w:lang w:eastAsia="ru-RU"/>
                    </w:rPr>
                  </w:pPr>
                </w:p>
              </w:tc>
            </w:tr>
            <w:tr w:rsidR="007243A1" w:rsidRPr="003B341C" w:rsidTr="00C314AA">
              <w:trPr>
                <w:trHeight w:val="60"/>
              </w:trPr>
              <w:tc>
                <w:tcPr>
                  <w:tcW w:w="2280" w:type="pct"/>
                  <w:tcBorders>
                    <w:top w:val="nil"/>
                    <w:left w:val="single" w:sz="6" w:space="0" w:color="000000"/>
                    <w:bottom w:val="single" w:sz="6" w:space="0" w:color="000000"/>
                    <w:right w:val="single" w:sz="6" w:space="0" w:color="000000"/>
                  </w:tcBorders>
                  <w:hideMark/>
                </w:tcPr>
                <w:p w:rsidR="007243A1" w:rsidRPr="003B341C" w:rsidRDefault="007243A1" w:rsidP="003B341C">
                  <w:pPr>
                    <w:spacing w:after="0"/>
                    <w:ind w:left="57" w:right="57"/>
                    <w:jc w:val="both"/>
                    <w:rPr>
                      <w:rFonts w:ascii="Times New Roman" w:eastAsia="Times New Roman" w:hAnsi="Times New Roman" w:cs="Times New Roman"/>
                      <w:lang w:eastAsia="ru-RU"/>
                    </w:rPr>
                  </w:pPr>
                  <w:r w:rsidRPr="0019280F">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0" w:type="pct"/>
                  <w:gridSpan w:val="5"/>
                  <w:tcBorders>
                    <w:top w:val="nil"/>
                    <w:left w:val="nil"/>
                    <w:bottom w:val="single" w:sz="6" w:space="0" w:color="000000"/>
                    <w:right w:val="single" w:sz="6" w:space="0" w:color="000000"/>
                  </w:tcBorders>
                  <w:hideMark/>
                </w:tcPr>
                <w:p w:rsidR="007243A1" w:rsidRPr="0019280F" w:rsidRDefault="007243A1" w:rsidP="003B341C">
                  <w:pPr>
                    <w:spacing w:after="0"/>
                    <w:ind w:left="57" w:right="57"/>
                    <w:jc w:val="both"/>
                    <w:rPr>
                      <w:rFonts w:ascii="Times New Roman" w:eastAsia="Times New Roman" w:hAnsi="Times New Roman" w:cs="Times New Roman"/>
                      <w:b/>
                      <w:bCs/>
                      <w:lang w:eastAsia="ru-RU"/>
                    </w:rPr>
                  </w:pPr>
                  <w:r w:rsidRPr="0019280F">
                    <w:rPr>
                      <w:rFonts w:ascii="Times New Roman" w:eastAsia="Times New Roman" w:hAnsi="Times New Roman" w:cs="Times New Roman"/>
                      <w:b/>
                      <w:bCs/>
                      <w:lang w:eastAsia="ru-RU"/>
                    </w:rPr>
                    <w:t xml:space="preserve">Реалізація заходів </w:t>
                  </w:r>
                  <w:proofErr w:type="spellStart"/>
                  <w:r w:rsidRPr="0019280F">
                    <w:rPr>
                      <w:rFonts w:ascii="Times New Roman" w:eastAsia="Times New Roman" w:hAnsi="Times New Roman" w:cs="Times New Roman"/>
                      <w:b/>
                      <w:bCs/>
                      <w:lang w:eastAsia="ru-RU"/>
                    </w:rPr>
                    <w:t>проєкту</w:t>
                  </w:r>
                  <w:proofErr w:type="spellEnd"/>
                  <w:r w:rsidRPr="0019280F">
                    <w:rPr>
                      <w:rFonts w:ascii="Times New Roman" w:eastAsia="Times New Roman"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bl>
    <w:p w:rsidR="0019280F" w:rsidRDefault="0019280F">
      <w:r>
        <w:lastRenderedPageBreak/>
        <w:br w:type="page"/>
      </w:r>
    </w:p>
    <w:tbl>
      <w:tblPr>
        <w:tblStyle w:val="a3"/>
        <w:tblW w:w="15987" w:type="dxa"/>
        <w:tblInd w:w="-714" w:type="dxa"/>
        <w:tblLayout w:type="fixed"/>
        <w:tblLook w:val="04A0" w:firstRow="1" w:lastRow="0" w:firstColumn="1" w:lastColumn="0" w:noHBand="0" w:noVBand="1"/>
      </w:tblPr>
      <w:tblGrid>
        <w:gridCol w:w="7656"/>
        <w:gridCol w:w="8331"/>
      </w:tblGrid>
      <w:tr w:rsidR="00743816" w:rsidRPr="003B341C" w:rsidTr="00743816">
        <w:tc>
          <w:tcPr>
            <w:tcW w:w="7656" w:type="dxa"/>
          </w:tcPr>
          <w:p w:rsidR="008C6B84" w:rsidRPr="003B341C" w:rsidRDefault="008C6B84"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8C6B84" w:rsidRPr="003B341C" w:rsidRDefault="008C6B84"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2.6.17. Зелене місто – киянам</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65"/>
              <w:gridCol w:w="1088"/>
              <w:gridCol w:w="1088"/>
              <w:gridCol w:w="1088"/>
              <w:gridCol w:w="1091"/>
            </w:tblGrid>
            <w:tr w:rsidR="008C6B84" w:rsidRPr="003B341C" w:rsidTr="00C314AA">
              <w:trPr>
                <w:trHeight w:val="684"/>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 xml:space="preserve">1. Назва технічного завдання на </w:t>
                  </w:r>
                  <w:proofErr w:type="spellStart"/>
                  <w:r w:rsidRPr="003B341C">
                    <w:rPr>
                      <w:rFonts w:ascii="Times New Roman" w:eastAsia="Times New Roman" w:hAnsi="Times New Roman" w:cs="Times New Roman"/>
                      <w:color w:val="000000"/>
                      <w:lang w:eastAsia="ru-RU"/>
                    </w:rPr>
                    <w:t>проєкт</w:t>
                  </w:r>
                  <w:proofErr w:type="spellEnd"/>
                  <w:r w:rsidRPr="003B341C">
                    <w:rPr>
                      <w:rFonts w:ascii="Times New Roman" w:eastAsia="Times New Roman" w:hAnsi="Times New Roman" w:cs="Times New Roman"/>
                      <w:color w:val="000000"/>
                      <w:lang w:eastAsia="ru-RU"/>
                    </w:rPr>
                    <w:t xml:space="preserve"> регіонального розвитку</w:t>
                  </w:r>
                </w:p>
              </w:tc>
              <w:tc>
                <w:tcPr>
                  <w:tcW w:w="2934" w:type="pct"/>
                  <w:gridSpan w:val="4"/>
                  <w:shd w:val="clear" w:color="auto" w:fill="auto"/>
                  <w:hideMark/>
                </w:tcPr>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Зелене місто – киянам </w:t>
                  </w:r>
                </w:p>
              </w:tc>
            </w:tr>
            <w:tr w:rsidR="008C6B84" w:rsidRPr="003B341C" w:rsidTr="00C314AA">
              <w:trPr>
                <w:trHeight w:val="1543"/>
              </w:trPr>
              <w:tc>
                <w:tcPr>
                  <w:tcW w:w="2066" w:type="pct"/>
                  <w:shd w:val="clear" w:color="auto" w:fill="auto"/>
                  <w:hideMark/>
                </w:tcPr>
                <w:p w:rsidR="008C6B84" w:rsidRDefault="008C6B84" w:rsidP="003B341C">
                  <w:pPr>
                    <w:spacing w:after="0"/>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39"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E51F10" w:rsidRDefault="00E51F10"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0B0220" w:rsidRDefault="000B0220" w:rsidP="003B341C">
                  <w:pPr>
                    <w:spacing w:after="0"/>
                    <w:jc w:val="both"/>
                    <w:rPr>
                      <w:rFonts w:ascii="Times New Roman" w:eastAsia="Times New Roman" w:hAnsi="Times New Roman" w:cs="Times New Roman"/>
                      <w:lang w:eastAsia="uk-UA"/>
                    </w:rPr>
                  </w:pPr>
                </w:p>
                <w:p w:rsidR="009471B4" w:rsidRDefault="009471B4" w:rsidP="003B341C">
                  <w:pPr>
                    <w:spacing w:after="0"/>
                    <w:jc w:val="both"/>
                    <w:rPr>
                      <w:rFonts w:ascii="Times New Roman" w:eastAsia="Times New Roman" w:hAnsi="Times New Roman" w:cs="Times New Roman"/>
                      <w:lang w:eastAsia="uk-UA"/>
                    </w:rPr>
                  </w:pPr>
                </w:p>
                <w:p w:rsidR="00E51F10" w:rsidRDefault="00E51F10" w:rsidP="003B341C">
                  <w:pPr>
                    <w:spacing w:after="0"/>
                    <w:jc w:val="both"/>
                    <w:rPr>
                      <w:rFonts w:ascii="Times New Roman" w:eastAsia="Times New Roman" w:hAnsi="Times New Roman" w:cs="Times New Roman"/>
                      <w:lang w:eastAsia="uk-UA"/>
                    </w:rPr>
                  </w:pPr>
                </w:p>
                <w:p w:rsidR="00E51F10" w:rsidRPr="003B341C" w:rsidRDefault="00E51F10" w:rsidP="003B341C">
                  <w:pPr>
                    <w:spacing w:after="0"/>
                    <w:jc w:val="both"/>
                    <w:rPr>
                      <w:rFonts w:ascii="Times New Roman" w:eastAsia="Times New Roman" w:hAnsi="Times New Roman" w:cs="Times New Roman"/>
                      <w:color w:val="000000"/>
                      <w:lang w:eastAsia="ru-RU"/>
                    </w:rPr>
                  </w:pPr>
                </w:p>
              </w:tc>
              <w:tc>
                <w:tcPr>
                  <w:tcW w:w="2934" w:type="pct"/>
                  <w:gridSpan w:val="4"/>
                  <w:shd w:val="clear" w:color="auto" w:fill="auto"/>
                  <w:hideMark/>
                </w:tcPr>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Ціль 1. Формування згуртованої країни в соціальному, економічному, екологічному та просторовому вимірах </w:t>
                  </w:r>
                </w:p>
              </w:tc>
            </w:tr>
            <w:tr w:rsidR="008C6B84" w:rsidRPr="003B341C" w:rsidTr="000B0220">
              <w:trPr>
                <w:trHeight w:val="1578"/>
              </w:trPr>
              <w:tc>
                <w:tcPr>
                  <w:tcW w:w="2066" w:type="pct"/>
                  <w:shd w:val="clear" w:color="auto" w:fill="auto"/>
                  <w:hideMark/>
                </w:tcPr>
                <w:p w:rsidR="008C6B84" w:rsidRPr="003B341C" w:rsidRDefault="008C6B84"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934" w:type="pct"/>
                  <w:gridSpan w:val="4"/>
                  <w:shd w:val="clear" w:color="auto" w:fill="auto"/>
                  <w:hideMark/>
                </w:tcPr>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2.6. Публічний простір</w:t>
                  </w:r>
                </w:p>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Впорядкування та розвиток публічного простору</w:t>
                  </w:r>
                </w:p>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1.1. Розвиток територій міста</w:t>
                  </w:r>
                </w:p>
              </w:tc>
            </w:tr>
            <w:tr w:rsidR="008C6B84" w:rsidRPr="003B341C" w:rsidTr="00C314AA">
              <w:trPr>
                <w:trHeight w:val="1535"/>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 xml:space="preserve">4. Мета та завдання </w:t>
                  </w:r>
                  <w:proofErr w:type="spellStart"/>
                  <w:r w:rsidRPr="003B341C">
                    <w:rPr>
                      <w:rFonts w:ascii="Times New Roman" w:eastAsia="Times New Roman" w:hAnsi="Times New Roman" w:cs="Times New Roman"/>
                      <w:color w:val="000000"/>
                      <w:lang w:eastAsia="ru-RU"/>
                    </w:rPr>
                    <w:t>проєкту</w:t>
                  </w:r>
                  <w:proofErr w:type="spellEnd"/>
                  <w:r w:rsidRPr="003B341C">
                    <w:rPr>
                      <w:rFonts w:ascii="Times New Roman" w:eastAsia="Times New Roman" w:hAnsi="Times New Roman" w:cs="Times New Roman"/>
                      <w:color w:val="000000"/>
                      <w:lang w:eastAsia="ru-RU"/>
                    </w:rPr>
                    <w:t xml:space="preserve"> за технічним завданням</w:t>
                  </w:r>
                </w:p>
              </w:tc>
              <w:tc>
                <w:tcPr>
                  <w:tcW w:w="2934" w:type="pct"/>
                  <w:gridSpan w:val="4"/>
                  <w:shd w:val="clear" w:color="auto" w:fill="auto"/>
                  <w:hideMark/>
                </w:tcPr>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Утримання об</w:t>
                  </w:r>
                  <w:r w:rsidR="00E51F10">
                    <w:rPr>
                      <w:rFonts w:ascii="Times New Roman" w:eastAsia="Times New Roman" w:hAnsi="Times New Roman" w:cs="Times New Roman"/>
                      <w:lang w:eastAsia="uk-UA"/>
                    </w:rPr>
                    <w:t>’</w:t>
                  </w:r>
                  <w:r w:rsidRPr="003B341C">
                    <w:rPr>
                      <w:rFonts w:ascii="Times New Roman" w:eastAsia="Times New Roman" w:hAnsi="Times New Roman" w:cs="Times New Roman"/>
                      <w:lang w:eastAsia="uk-UA"/>
                    </w:rPr>
                    <w:t>єктів зеленого господарства міста Києва у належному стані</w:t>
                  </w:r>
                </w:p>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Виховання здорової нації та прищеплення поваги до довкілля</w:t>
                  </w:r>
                </w:p>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Покращення екологічного стану міста</w:t>
                  </w:r>
                </w:p>
              </w:tc>
            </w:tr>
            <w:tr w:rsidR="008C6B84" w:rsidRPr="003B341C" w:rsidTr="00C314AA">
              <w:trPr>
                <w:trHeight w:val="977"/>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color w:val="000000"/>
                      <w:lang w:eastAsia="ru-RU"/>
                    </w:rPr>
                    <w:t>проєкту</w:t>
                  </w:r>
                  <w:proofErr w:type="spellEnd"/>
                  <w:r w:rsidRPr="003B341C">
                    <w:rPr>
                      <w:rFonts w:ascii="Times New Roman" w:eastAsia="Times New Roman" w:hAnsi="Times New Roman" w:cs="Times New Roman"/>
                      <w:color w:val="000000"/>
                      <w:lang w:eastAsia="ru-RU"/>
                    </w:rPr>
                    <w:t xml:space="preserve"> за технічним завданням</w:t>
                  </w:r>
                </w:p>
              </w:tc>
              <w:tc>
                <w:tcPr>
                  <w:tcW w:w="2934" w:type="pct"/>
                  <w:gridSpan w:val="4"/>
                  <w:shd w:val="clear" w:color="auto" w:fill="auto"/>
                  <w:noWrap/>
                  <w:hideMark/>
                </w:tcPr>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8C6B84" w:rsidRPr="003B341C" w:rsidTr="00C314AA">
              <w:trPr>
                <w:trHeight w:val="963"/>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 xml:space="preserve">6. Цільові групи та кінцеві </w:t>
                  </w:r>
                  <w:proofErr w:type="spellStart"/>
                  <w:r w:rsidRPr="003B341C">
                    <w:rPr>
                      <w:rFonts w:ascii="Times New Roman" w:eastAsia="Times New Roman" w:hAnsi="Times New Roman" w:cs="Times New Roman"/>
                      <w:color w:val="000000"/>
                      <w:lang w:eastAsia="ru-RU"/>
                    </w:rPr>
                    <w:t>бенефіціари</w:t>
                  </w:r>
                  <w:proofErr w:type="spellEnd"/>
                  <w:r w:rsidRPr="003B341C">
                    <w:rPr>
                      <w:rFonts w:ascii="Times New Roman" w:eastAsia="Times New Roman" w:hAnsi="Times New Roman" w:cs="Times New Roman"/>
                      <w:color w:val="000000"/>
                      <w:lang w:eastAsia="ru-RU"/>
                    </w:rPr>
                    <w:t xml:space="preserve"> </w:t>
                  </w:r>
                  <w:proofErr w:type="spellStart"/>
                  <w:r w:rsidRPr="003B341C">
                    <w:rPr>
                      <w:rFonts w:ascii="Times New Roman" w:eastAsia="Times New Roman" w:hAnsi="Times New Roman" w:cs="Times New Roman"/>
                      <w:color w:val="000000"/>
                      <w:lang w:eastAsia="ru-RU"/>
                    </w:rPr>
                    <w:t>проєкту</w:t>
                  </w:r>
                  <w:proofErr w:type="spellEnd"/>
                  <w:r w:rsidRPr="003B341C">
                    <w:rPr>
                      <w:rFonts w:ascii="Times New Roman" w:eastAsia="Times New Roman" w:hAnsi="Times New Roman" w:cs="Times New Roman"/>
                      <w:color w:val="000000"/>
                      <w:lang w:eastAsia="ru-RU"/>
                    </w:rPr>
                    <w:t xml:space="preserve"> за технічним завданням</w:t>
                  </w:r>
                </w:p>
              </w:tc>
              <w:tc>
                <w:tcPr>
                  <w:tcW w:w="2934" w:type="pct"/>
                  <w:gridSpan w:val="4"/>
                  <w:shd w:val="clear" w:color="auto" w:fill="auto"/>
                  <w:hideMark/>
                </w:tcPr>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Цільові групи: мешканці міста різного віку та статі, туристи.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w:t>
                  </w:r>
                  <w:r w:rsidR="00E51F10">
                    <w:rPr>
                      <w:rFonts w:ascii="Times New Roman" w:eastAsia="Times New Roman" w:hAnsi="Times New Roman" w:cs="Times New Roman"/>
                      <w:lang w:eastAsia="uk-UA"/>
                    </w:rPr>
                    <w:t>–</w:t>
                  </w:r>
                  <w:r w:rsidRPr="003B341C">
                    <w:rPr>
                      <w:rFonts w:ascii="Times New Roman" w:eastAsia="Times New Roman" w:hAnsi="Times New Roman" w:cs="Times New Roman"/>
                      <w:lang w:eastAsia="uk-UA"/>
                    </w:rPr>
                    <w:t> громадськість міста Києва</w:t>
                  </w:r>
                </w:p>
              </w:tc>
            </w:tr>
            <w:tr w:rsidR="008C6B84" w:rsidRPr="003B341C" w:rsidTr="00C314AA">
              <w:trPr>
                <w:trHeight w:val="976"/>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 xml:space="preserve">7. Опис проблеми, на вирішення якої спрямовано </w:t>
                  </w:r>
                  <w:proofErr w:type="spellStart"/>
                  <w:r w:rsidRPr="003B341C">
                    <w:rPr>
                      <w:rFonts w:ascii="Times New Roman" w:eastAsia="Times New Roman" w:hAnsi="Times New Roman" w:cs="Times New Roman"/>
                      <w:color w:val="000000"/>
                      <w:lang w:eastAsia="ru-RU"/>
                    </w:rPr>
                    <w:t>проєкт</w:t>
                  </w:r>
                  <w:proofErr w:type="spellEnd"/>
                  <w:r w:rsidRPr="003B341C">
                    <w:rPr>
                      <w:rFonts w:ascii="Times New Roman" w:eastAsia="Times New Roman" w:hAnsi="Times New Roman" w:cs="Times New Roman"/>
                      <w:color w:val="000000"/>
                      <w:lang w:eastAsia="ru-RU"/>
                    </w:rPr>
                    <w:t xml:space="preserve"> за технічним завданням</w:t>
                  </w:r>
                </w:p>
              </w:tc>
              <w:tc>
                <w:tcPr>
                  <w:tcW w:w="2934" w:type="pct"/>
                  <w:gridSpan w:val="4"/>
                  <w:shd w:val="clear" w:color="auto" w:fill="auto"/>
                  <w:hideMark/>
                </w:tcPr>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Розвиток та трансформація міського середовища</w:t>
                  </w:r>
                </w:p>
                <w:p w:rsidR="008C6B84"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громадян якісним відпочинком на відкритому повітрі</w:t>
                  </w:r>
                </w:p>
                <w:p w:rsidR="009471B4" w:rsidRPr="003B341C" w:rsidRDefault="009471B4"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8C6B84" w:rsidRPr="003B341C" w:rsidTr="00C314AA">
              <w:trPr>
                <w:trHeight w:val="20"/>
              </w:trPr>
              <w:tc>
                <w:tcPr>
                  <w:tcW w:w="2066" w:type="pct"/>
                  <w:vMerge w:val="restar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 xml:space="preserve">8. Очікувані кількісні результати від реалізації </w:t>
                  </w:r>
                  <w:proofErr w:type="spellStart"/>
                  <w:r w:rsidRPr="003B341C">
                    <w:rPr>
                      <w:rFonts w:ascii="Times New Roman" w:eastAsia="Times New Roman" w:hAnsi="Times New Roman" w:cs="Times New Roman"/>
                      <w:color w:val="000000"/>
                      <w:lang w:eastAsia="ru-RU"/>
                    </w:rPr>
                    <w:t>проєкту</w:t>
                  </w:r>
                  <w:proofErr w:type="spellEnd"/>
                  <w:r w:rsidRPr="003B341C">
                    <w:rPr>
                      <w:rFonts w:ascii="Times New Roman" w:eastAsia="Times New Roman" w:hAnsi="Times New Roman" w:cs="Times New Roman"/>
                      <w:color w:val="000000"/>
                      <w:lang w:eastAsia="ru-RU"/>
                    </w:rPr>
                    <w:t xml:space="preserve"> за технічним завданням</w:t>
                  </w:r>
                </w:p>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 площа озеленення, га</w:t>
                  </w:r>
                </w:p>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hAnsi="Times New Roman" w:cs="Times New Roman"/>
                    </w:rPr>
                    <w:t>- площа твердого покриття парків, скверів, об</w:t>
                  </w:r>
                  <w:r w:rsidRPr="003B341C">
                    <w:rPr>
                      <w:rFonts w:ascii="Times New Roman" w:hAnsi="Times New Roman" w:cs="Times New Roman"/>
                      <w:lang w:val="ru-RU"/>
                    </w:rPr>
                    <w:t>’</w:t>
                  </w:r>
                  <w:proofErr w:type="spellStart"/>
                  <w:r w:rsidRPr="003B341C">
                    <w:rPr>
                      <w:rFonts w:ascii="Times New Roman" w:hAnsi="Times New Roman" w:cs="Times New Roman"/>
                    </w:rPr>
                    <w:t>єктів</w:t>
                  </w:r>
                  <w:proofErr w:type="spellEnd"/>
                  <w:r w:rsidRPr="003B341C">
                    <w:rPr>
                      <w:rFonts w:ascii="Times New Roman" w:hAnsi="Times New Roman" w:cs="Times New Roman"/>
                    </w:rPr>
                    <w:t xml:space="preserve"> зеленого господарства</w:t>
                  </w:r>
                  <w:r w:rsidRPr="003B341C">
                    <w:rPr>
                      <w:rFonts w:ascii="Times New Roman" w:eastAsia="Times New Roman" w:hAnsi="Times New Roman" w:cs="Times New Roman"/>
                      <w:color w:val="000000"/>
                      <w:lang w:eastAsia="ru-RU"/>
                    </w:rPr>
                    <w:t>, га</w:t>
                  </w:r>
                </w:p>
              </w:tc>
              <w:tc>
                <w:tcPr>
                  <w:tcW w:w="733" w:type="pct"/>
                  <w:shd w:val="clear" w:color="auto" w:fill="auto"/>
                  <w:vAlign w:val="center"/>
                  <w:hideMark/>
                </w:tcPr>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2021 рік</w:t>
                  </w:r>
                </w:p>
              </w:tc>
              <w:tc>
                <w:tcPr>
                  <w:tcW w:w="733" w:type="pct"/>
                  <w:shd w:val="clear" w:color="auto" w:fill="auto"/>
                  <w:vAlign w:val="center"/>
                  <w:hideMark/>
                </w:tcPr>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2022 рік</w:t>
                  </w:r>
                </w:p>
              </w:tc>
              <w:tc>
                <w:tcPr>
                  <w:tcW w:w="733" w:type="pct"/>
                  <w:shd w:val="clear" w:color="auto" w:fill="auto"/>
                  <w:vAlign w:val="center"/>
                  <w:hideMark/>
                </w:tcPr>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2023 рік</w:t>
                  </w:r>
                </w:p>
              </w:tc>
              <w:tc>
                <w:tcPr>
                  <w:tcW w:w="735" w:type="pct"/>
                  <w:shd w:val="clear" w:color="auto" w:fill="auto"/>
                  <w:vAlign w:val="center"/>
                  <w:hideMark/>
                </w:tcPr>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Разом</w:t>
                  </w:r>
                </w:p>
              </w:tc>
            </w:tr>
            <w:tr w:rsidR="008C6B84" w:rsidRPr="003B341C" w:rsidTr="00C314AA">
              <w:trPr>
                <w:trHeight w:val="1872"/>
              </w:trPr>
              <w:tc>
                <w:tcPr>
                  <w:tcW w:w="2066" w:type="pct"/>
                  <w:vMerge/>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p>
              </w:tc>
              <w:tc>
                <w:tcPr>
                  <w:tcW w:w="733" w:type="pct"/>
                  <w:shd w:val="clear" w:color="auto" w:fill="auto"/>
                  <w:hideMark/>
                </w:tcPr>
                <w:p w:rsidR="008C6B84" w:rsidRPr="003B341C" w:rsidRDefault="008C6B84" w:rsidP="003B341C">
                  <w:pPr>
                    <w:spacing w:after="0"/>
                    <w:jc w:val="center"/>
                    <w:rPr>
                      <w:rFonts w:ascii="Times New Roman" w:eastAsia="Times New Roman" w:hAnsi="Times New Roman" w:cs="Times New Roman"/>
                      <w:color w:val="000000"/>
                      <w:lang w:eastAsia="ru-RU"/>
                    </w:rPr>
                  </w:pPr>
                </w:p>
                <w:p w:rsidR="008C6B84" w:rsidRDefault="008C6B84" w:rsidP="003B341C">
                  <w:pPr>
                    <w:spacing w:after="0"/>
                    <w:jc w:val="center"/>
                    <w:rPr>
                      <w:rFonts w:ascii="Times New Roman" w:eastAsia="Times New Roman" w:hAnsi="Times New Roman" w:cs="Times New Roman"/>
                      <w:color w:val="000000"/>
                      <w:lang w:eastAsia="ru-RU"/>
                    </w:rPr>
                  </w:pPr>
                </w:p>
                <w:p w:rsidR="009471B4" w:rsidRPr="003B341C" w:rsidRDefault="009471B4" w:rsidP="003B341C">
                  <w:pPr>
                    <w:spacing w:after="0"/>
                    <w:jc w:val="center"/>
                    <w:rPr>
                      <w:rFonts w:ascii="Times New Roman" w:eastAsia="Times New Roman" w:hAnsi="Times New Roman" w:cs="Times New Roman"/>
                      <w:color w:val="000000"/>
                      <w:lang w:eastAsia="ru-RU"/>
                    </w:rPr>
                  </w:pPr>
                </w:p>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18,0</w:t>
                  </w:r>
                </w:p>
                <w:p w:rsidR="009471B4" w:rsidRDefault="009471B4" w:rsidP="003B341C">
                  <w:pPr>
                    <w:spacing w:after="0"/>
                    <w:jc w:val="center"/>
                    <w:rPr>
                      <w:rFonts w:ascii="Times New Roman" w:eastAsia="Times New Roman" w:hAnsi="Times New Roman" w:cs="Times New Roman"/>
                      <w:color w:val="000000"/>
                      <w:lang w:eastAsia="ru-RU"/>
                    </w:rPr>
                  </w:pPr>
                </w:p>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9,0</w:t>
                  </w:r>
                </w:p>
              </w:tc>
              <w:tc>
                <w:tcPr>
                  <w:tcW w:w="733" w:type="pct"/>
                  <w:shd w:val="clear" w:color="auto" w:fill="auto"/>
                  <w:hideMark/>
                </w:tcPr>
                <w:p w:rsidR="008C6B84" w:rsidRPr="003B341C" w:rsidRDefault="008C6B84" w:rsidP="003B341C">
                  <w:pPr>
                    <w:spacing w:after="0"/>
                    <w:jc w:val="center"/>
                    <w:rPr>
                      <w:rFonts w:ascii="Times New Roman" w:eastAsia="Times New Roman" w:hAnsi="Times New Roman" w:cs="Times New Roman"/>
                      <w:color w:val="000000"/>
                      <w:lang w:eastAsia="ru-RU"/>
                    </w:rPr>
                  </w:pPr>
                </w:p>
                <w:p w:rsidR="008C6B84" w:rsidRDefault="008C6B84" w:rsidP="003B341C">
                  <w:pPr>
                    <w:spacing w:after="0"/>
                    <w:jc w:val="center"/>
                    <w:rPr>
                      <w:rFonts w:ascii="Times New Roman" w:eastAsia="Times New Roman" w:hAnsi="Times New Roman" w:cs="Times New Roman"/>
                      <w:color w:val="000000"/>
                      <w:lang w:eastAsia="ru-RU"/>
                    </w:rPr>
                  </w:pPr>
                </w:p>
                <w:p w:rsidR="009471B4" w:rsidRPr="003B341C" w:rsidRDefault="009471B4" w:rsidP="003B341C">
                  <w:pPr>
                    <w:spacing w:after="0"/>
                    <w:jc w:val="center"/>
                    <w:rPr>
                      <w:rFonts w:ascii="Times New Roman" w:eastAsia="Times New Roman" w:hAnsi="Times New Roman" w:cs="Times New Roman"/>
                      <w:color w:val="000000"/>
                      <w:lang w:eastAsia="ru-RU"/>
                    </w:rPr>
                  </w:pPr>
                </w:p>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27,0</w:t>
                  </w:r>
                </w:p>
                <w:p w:rsidR="009471B4" w:rsidRDefault="009471B4" w:rsidP="003B341C">
                  <w:pPr>
                    <w:spacing w:after="0"/>
                    <w:jc w:val="center"/>
                    <w:rPr>
                      <w:rFonts w:ascii="Times New Roman" w:eastAsia="Times New Roman" w:hAnsi="Times New Roman" w:cs="Times New Roman"/>
                      <w:color w:val="000000"/>
                      <w:lang w:eastAsia="ru-RU"/>
                    </w:rPr>
                  </w:pPr>
                </w:p>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14,0</w:t>
                  </w:r>
                </w:p>
              </w:tc>
              <w:tc>
                <w:tcPr>
                  <w:tcW w:w="733" w:type="pct"/>
                  <w:shd w:val="clear" w:color="auto" w:fill="auto"/>
                  <w:hideMark/>
                </w:tcPr>
                <w:p w:rsidR="008C6B84" w:rsidRPr="003B341C" w:rsidRDefault="008C6B84" w:rsidP="003B341C">
                  <w:pPr>
                    <w:spacing w:after="0"/>
                    <w:jc w:val="center"/>
                    <w:rPr>
                      <w:rFonts w:ascii="Times New Roman" w:eastAsia="Times New Roman" w:hAnsi="Times New Roman" w:cs="Times New Roman"/>
                      <w:color w:val="000000"/>
                      <w:lang w:eastAsia="ru-RU"/>
                    </w:rPr>
                  </w:pPr>
                </w:p>
                <w:p w:rsidR="008C6B84" w:rsidRDefault="008C6B84" w:rsidP="003B341C">
                  <w:pPr>
                    <w:spacing w:after="0"/>
                    <w:jc w:val="center"/>
                    <w:rPr>
                      <w:rFonts w:ascii="Times New Roman" w:eastAsia="Times New Roman" w:hAnsi="Times New Roman" w:cs="Times New Roman"/>
                      <w:color w:val="000000"/>
                      <w:lang w:eastAsia="ru-RU"/>
                    </w:rPr>
                  </w:pPr>
                </w:p>
                <w:p w:rsidR="009471B4" w:rsidRPr="003B341C" w:rsidRDefault="009471B4" w:rsidP="003B341C">
                  <w:pPr>
                    <w:spacing w:after="0"/>
                    <w:jc w:val="center"/>
                    <w:rPr>
                      <w:rFonts w:ascii="Times New Roman" w:eastAsia="Times New Roman" w:hAnsi="Times New Roman" w:cs="Times New Roman"/>
                      <w:color w:val="000000"/>
                      <w:lang w:eastAsia="ru-RU"/>
                    </w:rPr>
                  </w:pPr>
                </w:p>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27,5</w:t>
                  </w:r>
                </w:p>
                <w:p w:rsidR="009471B4" w:rsidRDefault="009471B4" w:rsidP="003B341C">
                  <w:pPr>
                    <w:spacing w:after="0"/>
                    <w:jc w:val="center"/>
                    <w:rPr>
                      <w:rFonts w:ascii="Times New Roman" w:eastAsia="Times New Roman" w:hAnsi="Times New Roman" w:cs="Times New Roman"/>
                      <w:color w:val="000000"/>
                      <w:lang w:eastAsia="ru-RU"/>
                    </w:rPr>
                  </w:pPr>
                </w:p>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14,5</w:t>
                  </w:r>
                </w:p>
              </w:tc>
              <w:tc>
                <w:tcPr>
                  <w:tcW w:w="735" w:type="pct"/>
                  <w:shd w:val="clear" w:color="auto" w:fill="auto"/>
                  <w:hideMark/>
                </w:tcPr>
                <w:p w:rsidR="008C6B84" w:rsidRPr="003B341C" w:rsidRDefault="008C6B84" w:rsidP="003B341C">
                  <w:pPr>
                    <w:spacing w:after="0"/>
                    <w:jc w:val="center"/>
                    <w:rPr>
                      <w:rFonts w:ascii="Times New Roman" w:eastAsia="Times New Roman" w:hAnsi="Times New Roman" w:cs="Times New Roman"/>
                      <w:color w:val="000000"/>
                      <w:lang w:eastAsia="ru-RU"/>
                    </w:rPr>
                  </w:pPr>
                </w:p>
                <w:p w:rsidR="008C6B84" w:rsidRDefault="008C6B84" w:rsidP="003B341C">
                  <w:pPr>
                    <w:spacing w:after="0"/>
                    <w:jc w:val="center"/>
                    <w:rPr>
                      <w:rFonts w:ascii="Times New Roman" w:eastAsia="Times New Roman" w:hAnsi="Times New Roman" w:cs="Times New Roman"/>
                      <w:color w:val="000000"/>
                      <w:lang w:eastAsia="ru-RU"/>
                    </w:rPr>
                  </w:pPr>
                </w:p>
                <w:p w:rsidR="009471B4" w:rsidRPr="003B341C" w:rsidRDefault="009471B4" w:rsidP="003B341C">
                  <w:pPr>
                    <w:spacing w:after="0"/>
                    <w:jc w:val="center"/>
                    <w:rPr>
                      <w:rFonts w:ascii="Times New Roman" w:eastAsia="Times New Roman" w:hAnsi="Times New Roman" w:cs="Times New Roman"/>
                      <w:color w:val="000000"/>
                      <w:lang w:eastAsia="ru-RU"/>
                    </w:rPr>
                  </w:pPr>
                </w:p>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72,5</w:t>
                  </w:r>
                </w:p>
                <w:p w:rsidR="009471B4" w:rsidRDefault="009471B4" w:rsidP="003B341C">
                  <w:pPr>
                    <w:spacing w:after="0"/>
                    <w:jc w:val="center"/>
                    <w:rPr>
                      <w:rFonts w:ascii="Times New Roman" w:eastAsia="Times New Roman" w:hAnsi="Times New Roman" w:cs="Times New Roman"/>
                      <w:color w:val="000000"/>
                      <w:lang w:eastAsia="ru-RU"/>
                    </w:rPr>
                  </w:pPr>
                </w:p>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37,5</w:t>
                  </w:r>
                </w:p>
              </w:tc>
            </w:tr>
            <w:tr w:rsidR="008C6B84" w:rsidRPr="003B341C" w:rsidTr="009471B4">
              <w:trPr>
                <w:trHeight w:val="1509"/>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 xml:space="preserve">9. Очікувані якісні результати від реалізації </w:t>
                  </w:r>
                  <w:proofErr w:type="spellStart"/>
                  <w:r w:rsidRPr="003B341C">
                    <w:rPr>
                      <w:rFonts w:ascii="Times New Roman" w:eastAsia="Times New Roman" w:hAnsi="Times New Roman" w:cs="Times New Roman"/>
                      <w:color w:val="000000"/>
                      <w:lang w:eastAsia="ru-RU"/>
                    </w:rPr>
                    <w:t>проєкту</w:t>
                  </w:r>
                  <w:proofErr w:type="spellEnd"/>
                  <w:r w:rsidRPr="003B341C">
                    <w:rPr>
                      <w:rFonts w:ascii="Times New Roman" w:eastAsia="Times New Roman" w:hAnsi="Times New Roman" w:cs="Times New Roman"/>
                      <w:color w:val="000000"/>
                      <w:lang w:eastAsia="ru-RU"/>
                    </w:rPr>
                    <w:t xml:space="preserve"> за технічним завданням:</w:t>
                  </w:r>
                </w:p>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 соціальний вплив</w:t>
                  </w:r>
                </w:p>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 екологічний вплив</w:t>
                  </w:r>
                </w:p>
              </w:tc>
              <w:tc>
                <w:tcPr>
                  <w:tcW w:w="2934" w:type="pct"/>
                  <w:gridSpan w:val="4"/>
                  <w:shd w:val="clear" w:color="auto" w:fill="auto"/>
                  <w:hideMark/>
                </w:tcPr>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Збільшення площі відпочинку, підвищення рівня активного та здорового способу життя через збільшення спортивних майданчиків та облаштування </w:t>
                  </w:r>
                  <w:proofErr w:type="spellStart"/>
                  <w:r w:rsidRPr="003B341C">
                    <w:rPr>
                      <w:rFonts w:ascii="Times New Roman" w:eastAsia="Times New Roman" w:hAnsi="Times New Roman" w:cs="Times New Roman"/>
                      <w:lang w:eastAsia="uk-UA"/>
                    </w:rPr>
                    <w:t>веломаршрутів</w:t>
                  </w:r>
                  <w:proofErr w:type="spellEnd"/>
                  <w:r w:rsidRPr="003B341C">
                    <w:rPr>
                      <w:rFonts w:ascii="Times New Roman" w:eastAsia="Times New Roman" w:hAnsi="Times New Roman" w:cs="Times New Roman"/>
                      <w:lang w:eastAsia="uk-UA"/>
                    </w:rPr>
                    <w:t xml:space="preserve"> на території парків</w:t>
                  </w:r>
                </w:p>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color w:val="000000"/>
                      <w:lang w:eastAsia="ru-RU"/>
                    </w:rPr>
                  </w:pPr>
                  <w:r w:rsidRPr="003B341C">
                    <w:rPr>
                      <w:rFonts w:ascii="Times New Roman" w:eastAsia="Times New Roman" w:hAnsi="Times New Roman" w:cs="Times New Roman"/>
                      <w:lang w:eastAsia="uk-UA"/>
                    </w:rPr>
                    <w:t>- Збільшення зелених насаджень</w:t>
                  </w:r>
                </w:p>
              </w:tc>
            </w:tr>
            <w:tr w:rsidR="008C6B84" w:rsidRPr="003B341C" w:rsidTr="00C314AA">
              <w:trPr>
                <w:trHeight w:val="876"/>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 xml:space="preserve">10. Основні заходи </w:t>
                  </w:r>
                  <w:proofErr w:type="spellStart"/>
                  <w:r w:rsidRPr="003B341C">
                    <w:rPr>
                      <w:rFonts w:ascii="Times New Roman" w:eastAsia="Times New Roman" w:hAnsi="Times New Roman" w:cs="Times New Roman"/>
                      <w:color w:val="000000"/>
                      <w:lang w:eastAsia="ru-RU"/>
                    </w:rPr>
                    <w:t>проєкту</w:t>
                  </w:r>
                  <w:proofErr w:type="spellEnd"/>
                  <w:r w:rsidRPr="003B341C">
                    <w:rPr>
                      <w:rFonts w:ascii="Times New Roman" w:eastAsia="Times New Roman" w:hAnsi="Times New Roman" w:cs="Times New Roman"/>
                      <w:color w:val="000000"/>
                      <w:lang w:eastAsia="ru-RU"/>
                    </w:rPr>
                    <w:t xml:space="preserve"> за технічним завданням</w:t>
                  </w:r>
                </w:p>
              </w:tc>
              <w:tc>
                <w:tcPr>
                  <w:tcW w:w="2934" w:type="pct"/>
                  <w:gridSpan w:val="4"/>
                  <w:shd w:val="clear" w:color="auto" w:fill="auto"/>
                  <w:hideMark/>
                </w:tcPr>
                <w:p w:rsidR="008C6B84"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Будівництво, реконструкція та благоустрій зелених територій міста (парків, островів, набережних)</w:t>
                  </w:r>
                </w:p>
                <w:p w:rsidR="00DF4A11" w:rsidRDefault="00DF4A11" w:rsidP="003B341C">
                  <w:pPr>
                    <w:shd w:val="clear" w:color="auto" w:fill="FFFFFF"/>
                    <w:spacing w:after="0"/>
                    <w:ind w:left="57"/>
                    <w:jc w:val="both"/>
                    <w:textAlignment w:val="baseline"/>
                    <w:rPr>
                      <w:rFonts w:ascii="Times New Roman" w:eastAsia="Times New Roman" w:hAnsi="Times New Roman" w:cs="Times New Roman"/>
                      <w:lang w:eastAsia="uk-UA"/>
                    </w:rPr>
                  </w:pPr>
                </w:p>
                <w:p w:rsidR="00DF4A11" w:rsidRPr="003B341C" w:rsidRDefault="00DF4A11"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8C6B84" w:rsidRPr="003B341C" w:rsidTr="00C314AA">
              <w:trPr>
                <w:trHeight w:val="20"/>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11. Обсяг фінансування технічного завдання, тис. грн:</w:t>
                  </w:r>
                </w:p>
              </w:tc>
              <w:tc>
                <w:tcPr>
                  <w:tcW w:w="733" w:type="pct"/>
                  <w:shd w:val="clear" w:color="auto" w:fill="auto"/>
                  <w:vAlign w:val="center"/>
                  <w:hideMark/>
                </w:tcPr>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2021 рік</w:t>
                  </w:r>
                </w:p>
              </w:tc>
              <w:tc>
                <w:tcPr>
                  <w:tcW w:w="733" w:type="pct"/>
                  <w:shd w:val="clear" w:color="auto" w:fill="auto"/>
                  <w:vAlign w:val="center"/>
                  <w:hideMark/>
                </w:tcPr>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2022 рік</w:t>
                  </w:r>
                </w:p>
              </w:tc>
              <w:tc>
                <w:tcPr>
                  <w:tcW w:w="733" w:type="pct"/>
                  <w:shd w:val="clear" w:color="auto" w:fill="auto"/>
                  <w:vAlign w:val="center"/>
                  <w:hideMark/>
                </w:tcPr>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2023 рік</w:t>
                  </w:r>
                </w:p>
              </w:tc>
              <w:tc>
                <w:tcPr>
                  <w:tcW w:w="735" w:type="pct"/>
                  <w:shd w:val="clear" w:color="auto" w:fill="auto"/>
                  <w:vAlign w:val="center"/>
                  <w:hideMark/>
                </w:tcPr>
                <w:p w:rsidR="008C6B84" w:rsidRPr="003B341C" w:rsidRDefault="008C6B84" w:rsidP="003B341C">
                  <w:pPr>
                    <w:spacing w:after="0"/>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Разом</w:t>
                  </w:r>
                </w:p>
              </w:tc>
            </w:tr>
            <w:tr w:rsidR="008C6B84" w:rsidRPr="003B341C" w:rsidTr="00C314AA">
              <w:trPr>
                <w:trHeight w:val="20"/>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усього,</w:t>
                  </w:r>
                </w:p>
              </w:tc>
              <w:tc>
                <w:tcPr>
                  <w:tcW w:w="733"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195 000,0</w:t>
                  </w:r>
                </w:p>
              </w:tc>
              <w:tc>
                <w:tcPr>
                  <w:tcW w:w="733"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289 250,0</w:t>
                  </w:r>
                </w:p>
              </w:tc>
              <w:tc>
                <w:tcPr>
                  <w:tcW w:w="733"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295 000,0</w:t>
                  </w:r>
                </w:p>
              </w:tc>
              <w:tc>
                <w:tcPr>
                  <w:tcW w:w="735"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779 250,0</w:t>
                  </w:r>
                </w:p>
              </w:tc>
            </w:tr>
            <w:tr w:rsidR="008C6B84" w:rsidRPr="003B341C" w:rsidTr="00C314AA">
              <w:trPr>
                <w:trHeight w:val="20"/>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зокрема:</w:t>
                  </w:r>
                </w:p>
              </w:tc>
              <w:tc>
                <w:tcPr>
                  <w:tcW w:w="733"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3"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3"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5"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r>
            <w:tr w:rsidR="008C6B84" w:rsidRPr="003B341C" w:rsidTr="00C314AA">
              <w:trPr>
                <w:trHeight w:val="20"/>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державний бюджет</w:t>
                  </w:r>
                </w:p>
              </w:tc>
              <w:tc>
                <w:tcPr>
                  <w:tcW w:w="733"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3"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3"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5"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r>
            <w:tr w:rsidR="008C6B84" w:rsidRPr="003B341C" w:rsidTr="00C314AA">
              <w:trPr>
                <w:trHeight w:val="20"/>
              </w:trPr>
              <w:tc>
                <w:tcPr>
                  <w:tcW w:w="2066" w:type="pct"/>
                  <w:shd w:val="clear" w:color="auto" w:fill="auto"/>
                  <w:hideMark/>
                </w:tcPr>
                <w:p w:rsidR="008C6B84" w:rsidRPr="003B341C" w:rsidRDefault="008C6B84" w:rsidP="003B341C">
                  <w:pPr>
                    <w:spacing w:after="0"/>
                    <w:ind w:left="567"/>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 xml:space="preserve">державний фонд регіонального </w:t>
                  </w:r>
                </w:p>
                <w:p w:rsidR="008C6B84" w:rsidRPr="003B341C" w:rsidRDefault="008C6B84" w:rsidP="003B341C">
                  <w:pPr>
                    <w:spacing w:after="0"/>
                    <w:ind w:left="567"/>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lastRenderedPageBreak/>
                    <w:t>розвитку</w:t>
                  </w:r>
                </w:p>
              </w:tc>
              <w:tc>
                <w:tcPr>
                  <w:tcW w:w="733"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3"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3"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5"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r>
            <w:tr w:rsidR="008C6B84" w:rsidRPr="003B341C" w:rsidTr="00C314AA">
              <w:trPr>
                <w:trHeight w:val="20"/>
              </w:trPr>
              <w:tc>
                <w:tcPr>
                  <w:tcW w:w="2066" w:type="pct"/>
                  <w:shd w:val="clear" w:color="auto" w:fill="auto"/>
                  <w:hideMark/>
                </w:tcPr>
                <w:p w:rsidR="008C6B84" w:rsidRPr="003B341C" w:rsidRDefault="008C6B84" w:rsidP="003B341C">
                  <w:pPr>
                    <w:spacing w:after="0"/>
                    <w:ind w:left="567"/>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інші джерела (зазначити)</w:t>
                  </w:r>
                </w:p>
              </w:tc>
              <w:tc>
                <w:tcPr>
                  <w:tcW w:w="733"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3"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3"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c>
                <w:tcPr>
                  <w:tcW w:w="735" w:type="pct"/>
                  <w:shd w:val="clear" w:color="auto" w:fill="auto"/>
                  <w:vAlign w:val="center"/>
                </w:tcPr>
                <w:p w:rsidR="008C6B84" w:rsidRPr="003B341C" w:rsidRDefault="008C6B84" w:rsidP="00F56882">
                  <w:pPr>
                    <w:spacing w:after="0"/>
                    <w:ind w:left="-29"/>
                    <w:jc w:val="center"/>
                    <w:rPr>
                      <w:rFonts w:ascii="Times New Roman" w:eastAsia="Times New Roman" w:hAnsi="Times New Roman" w:cs="Times New Roman"/>
                      <w:color w:val="000000"/>
                      <w:lang w:eastAsia="ru-RU"/>
                    </w:rPr>
                  </w:pPr>
                </w:p>
              </w:tc>
            </w:tr>
            <w:tr w:rsidR="008C6B84" w:rsidRPr="003B341C" w:rsidTr="00C314AA">
              <w:trPr>
                <w:trHeight w:val="20"/>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бюджет міста Києва</w:t>
                  </w:r>
                </w:p>
              </w:tc>
              <w:tc>
                <w:tcPr>
                  <w:tcW w:w="733"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195 000,0</w:t>
                  </w:r>
                </w:p>
              </w:tc>
              <w:tc>
                <w:tcPr>
                  <w:tcW w:w="733"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289 250,0</w:t>
                  </w:r>
                </w:p>
              </w:tc>
              <w:tc>
                <w:tcPr>
                  <w:tcW w:w="733"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295 000,0</w:t>
                  </w:r>
                </w:p>
              </w:tc>
              <w:tc>
                <w:tcPr>
                  <w:tcW w:w="735" w:type="pct"/>
                  <w:shd w:val="clear" w:color="auto" w:fill="auto"/>
                  <w:vAlign w:val="center"/>
                  <w:hideMark/>
                </w:tcPr>
                <w:p w:rsidR="008C6B84" w:rsidRPr="003B341C" w:rsidRDefault="008C6B84" w:rsidP="00F56882">
                  <w:pPr>
                    <w:spacing w:after="0"/>
                    <w:ind w:left="-29"/>
                    <w:jc w:val="center"/>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779 250,0</w:t>
                  </w:r>
                </w:p>
              </w:tc>
            </w:tr>
            <w:tr w:rsidR="008C6B84" w:rsidRPr="003B341C" w:rsidTr="00C314AA">
              <w:trPr>
                <w:trHeight w:val="20"/>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інші джерела (зазначити)</w:t>
                  </w:r>
                </w:p>
              </w:tc>
              <w:tc>
                <w:tcPr>
                  <w:tcW w:w="733" w:type="pct"/>
                  <w:shd w:val="clear" w:color="auto" w:fill="auto"/>
                  <w:vAlign w:val="center"/>
                </w:tcPr>
                <w:p w:rsidR="008C6B84" w:rsidRPr="003B341C" w:rsidRDefault="008C6B84" w:rsidP="003B341C">
                  <w:pPr>
                    <w:spacing w:after="0"/>
                    <w:jc w:val="center"/>
                    <w:rPr>
                      <w:rFonts w:ascii="Times New Roman" w:eastAsia="Times New Roman" w:hAnsi="Times New Roman" w:cs="Times New Roman"/>
                      <w:color w:val="000000"/>
                      <w:lang w:eastAsia="ru-RU"/>
                    </w:rPr>
                  </w:pPr>
                </w:p>
              </w:tc>
              <w:tc>
                <w:tcPr>
                  <w:tcW w:w="733" w:type="pct"/>
                  <w:shd w:val="clear" w:color="auto" w:fill="auto"/>
                  <w:vAlign w:val="center"/>
                </w:tcPr>
                <w:p w:rsidR="008C6B84" w:rsidRPr="003B341C" w:rsidRDefault="008C6B84" w:rsidP="003B341C">
                  <w:pPr>
                    <w:spacing w:after="0"/>
                    <w:jc w:val="center"/>
                    <w:rPr>
                      <w:rFonts w:ascii="Times New Roman" w:eastAsia="Times New Roman" w:hAnsi="Times New Roman" w:cs="Times New Roman"/>
                      <w:color w:val="000000"/>
                      <w:lang w:eastAsia="ru-RU"/>
                    </w:rPr>
                  </w:pPr>
                </w:p>
              </w:tc>
              <w:tc>
                <w:tcPr>
                  <w:tcW w:w="733" w:type="pct"/>
                  <w:shd w:val="clear" w:color="auto" w:fill="auto"/>
                  <w:vAlign w:val="center"/>
                </w:tcPr>
                <w:p w:rsidR="008C6B84" w:rsidRPr="003B341C" w:rsidRDefault="008C6B84" w:rsidP="003B341C">
                  <w:pPr>
                    <w:spacing w:after="0"/>
                    <w:jc w:val="center"/>
                    <w:rPr>
                      <w:rFonts w:ascii="Times New Roman" w:eastAsia="Times New Roman" w:hAnsi="Times New Roman" w:cs="Times New Roman"/>
                      <w:color w:val="000000"/>
                      <w:lang w:eastAsia="ru-RU"/>
                    </w:rPr>
                  </w:pPr>
                </w:p>
              </w:tc>
              <w:tc>
                <w:tcPr>
                  <w:tcW w:w="735" w:type="pct"/>
                  <w:shd w:val="clear" w:color="auto" w:fill="auto"/>
                  <w:vAlign w:val="center"/>
                </w:tcPr>
                <w:p w:rsidR="008C6B84" w:rsidRPr="003B341C" w:rsidRDefault="008C6B84" w:rsidP="003B341C">
                  <w:pPr>
                    <w:spacing w:after="0"/>
                    <w:jc w:val="center"/>
                    <w:rPr>
                      <w:rFonts w:ascii="Times New Roman" w:eastAsia="Times New Roman" w:hAnsi="Times New Roman" w:cs="Times New Roman"/>
                      <w:color w:val="000000"/>
                      <w:lang w:eastAsia="ru-RU"/>
                    </w:rPr>
                  </w:pPr>
                </w:p>
              </w:tc>
            </w:tr>
            <w:tr w:rsidR="008C6B84" w:rsidRPr="003B341C" w:rsidTr="00C314AA">
              <w:trPr>
                <w:trHeight w:val="20"/>
              </w:trPr>
              <w:tc>
                <w:tcPr>
                  <w:tcW w:w="2066" w:type="pct"/>
                  <w:shd w:val="clear" w:color="auto" w:fill="auto"/>
                  <w:hideMark/>
                </w:tcPr>
                <w:p w:rsidR="008C6B84" w:rsidRPr="003B341C" w:rsidRDefault="008C6B84" w:rsidP="003B341C">
                  <w:pPr>
                    <w:spacing w:after="0"/>
                    <w:jc w:val="both"/>
                    <w:rPr>
                      <w:rFonts w:ascii="Times New Roman" w:eastAsia="Times New Roman" w:hAnsi="Times New Roman" w:cs="Times New Roman"/>
                      <w:color w:val="000000"/>
                      <w:lang w:eastAsia="ru-RU"/>
                    </w:rPr>
                  </w:pPr>
                  <w:r w:rsidRPr="003B341C">
                    <w:rPr>
                      <w:rFonts w:ascii="Times New Roman" w:eastAsia="Times New Roman" w:hAnsi="Times New Roman" w:cs="Times New Roman"/>
                      <w:color w:val="000000"/>
                      <w:lang w:eastAsia="ru-RU"/>
                    </w:rPr>
                    <w:t>12. Інша інформація щодо технічного завдання (за потреби)</w:t>
                  </w:r>
                </w:p>
              </w:tc>
              <w:tc>
                <w:tcPr>
                  <w:tcW w:w="2934" w:type="pct"/>
                  <w:gridSpan w:val="4"/>
                  <w:shd w:val="clear" w:color="auto" w:fill="auto"/>
                  <w:hideMark/>
                </w:tcPr>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виконуватимуться в рамках Комплексної міської цільової програми екологічного благополуччя міста Києва на 2019</w:t>
                  </w:r>
                  <w:r w:rsidRPr="003B341C">
                    <w:rPr>
                      <w:rFonts w:ascii="Times New Roman" w:eastAsia="Times New Roman" w:hAnsi="Times New Roman" w:cs="Times New Roman"/>
                      <w:lang w:eastAsia="uk-UA"/>
                    </w:rPr>
                    <w:noBreakHyphen/>
                    <w:t>2021 роки та Програми економічного і соціального розвитку м. Києва на відповідний період.</w:t>
                  </w:r>
                </w:p>
                <w:p w:rsidR="008C6B84" w:rsidRPr="003B341C" w:rsidRDefault="008C6B84"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 необхідними матеріальними (обладнання) та трудовими ресурсами необхідної кваліфікації</w:t>
                  </w:r>
                </w:p>
              </w:tc>
            </w:tr>
          </w:tbl>
          <w:p w:rsidR="00743816" w:rsidRPr="003B341C" w:rsidRDefault="00743816" w:rsidP="003B341C">
            <w:pPr>
              <w:spacing w:after="0"/>
              <w:jc w:val="center"/>
              <w:rPr>
                <w:rFonts w:ascii="Times New Roman" w:hAnsi="Times New Roman" w:cs="Times New Roman"/>
              </w:rPr>
            </w:pPr>
          </w:p>
        </w:tc>
        <w:tc>
          <w:tcPr>
            <w:tcW w:w="8331" w:type="dxa"/>
          </w:tcPr>
          <w:p w:rsidR="008C6B84" w:rsidRPr="003B341C" w:rsidRDefault="008C6B84"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8C6B84" w:rsidRPr="003B341C" w:rsidRDefault="008C6B84" w:rsidP="003B341C">
            <w:pPr>
              <w:widowControl w:val="0"/>
              <w:autoSpaceDE w:val="0"/>
              <w:autoSpaceDN w:val="0"/>
              <w:spacing w:after="0"/>
              <w:rPr>
                <w:rFonts w:ascii="Times New Roman" w:eastAsia="Calibri" w:hAnsi="Times New Roman" w:cs="Times New Roman"/>
                <w:lang w:eastAsia="ru-RU" w:bidi="ru-RU"/>
              </w:rPr>
            </w:pPr>
            <w:r w:rsidRPr="00E51F10">
              <w:rPr>
                <w:rFonts w:ascii="Times New Roman" w:eastAsia="Calibri" w:hAnsi="Times New Roman" w:cs="Times New Roman"/>
                <w:b/>
                <w:bCs/>
                <w:lang w:eastAsia="ru-RU" w:bidi="ru-RU"/>
              </w:rPr>
              <w:t>2.6.15.</w:t>
            </w:r>
            <w:r w:rsidRPr="003B341C">
              <w:rPr>
                <w:rFonts w:ascii="Times New Roman" w:eastAsia="Calibri" w:hAnsi="Times New Roman" w:cs="Times New Roman"/>
                <w:lang w:eastAsia="ru-RU" w:bidi="ru-RU"/>
              </w:rPr>
              <w:t> Зелене місто – киянам</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1"/>
              <w:gridCol w:w="881"/>
              <w:gridCol w:w="881"/>
              <w:gridCol w:w="881"/>
              <w:gridCol w:w="883"/>
            </w:tblGrid>
            <w:tr w:rsidR="008C6B84" w:rsidRPr="003B341C" w:rsidTr="00C314AA">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8C6B84" w:rsidRPr="00E51F10" w:rsidRDefault="008C6B84" w:rsidP="003B341C">
                  <w:pPr>
                    <w:spacing w:after="0"/>
                    <w:ind w:left="57" w:right="57"/>
                    <w:jc w:val="both"/>
                    <w:rPr>
                      <w:rFonts w:ascii="Times New Roman" w:eastAsia="Times New Roman" w:hAnsi="Times New Roman" w:cs="Times New Roman"/>
                      <w:b/>
                      <w:bCs/>
                      <w:lang w:eastAsia="ru-RU"/>
                    </w:rPr>
                  </w:pPr>
                  <w:r w:rsidRPr="00E51F10">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8C6B84" w:rsidRPr="00E51F10" w:rsidRDefault="008C6B84" w:rsidP="003B341C">
                  <w:pPr>
                    <w:spacing w:after="0"/>
                    <w:ind w:left="57" w:right="57"/>
                    <w:jc w:val="both"/>
                    <w:rPr>
                      <w:rFonts w:ascii="Times New Roman" w:eastAsia="Times New Roman" w:hAnsi="Times New Roman" w:cs="Times New Roman"/>
                      <w:b/>
                      <w:bCs/>
                      <w:lang w:eastAsia="ru-RU"/>
                    </w:rPr>
                  </w:pPr>
                  <w:r w:rsidRPr="00E51F10">
                    <w:rPr>
                      <w:rFonts w:ascii="Times New Roman" w:eastAsia="Times New Roman" w:hAnsi="Times New Roman" w:cs="Times New Roman"/>
                      <w:b/>
                      <w:bCs/>
                      <w:lang w:eastAsia="ru-RU"/>
                    </w:rPr>
                    <w:t>2.6.15</w:t>
                  </w:r>
                </w:p>
              </w:tc>
            </w:tr>
            <w:tr w:rsidR="008C6B84"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8C6B84"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 Назва технічного завдання</w:t>
                  </w:r>
                </w:p>
                <w:p w:rsidR="009471B4" w:rsidRPr="003B341C" w:rsidRDefault="009471B4"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hideMark/>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Зелене місто – киянам</w:t>
                  </w:r>
                </w:p>
              </w:tc>
            </w:tr>
            <w:tr w:rsidR="008C6B84"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8C6B84" w:rsidRPr="003B341C" w:rsidRDefault="00413C5C"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8C6B84" w:rsidRPr="00E51F10" w:rsidRDefault="008C6B84" w:rsidP="003B341C">
                  <w:pPr>
                    <w:spacing w:after="0"/>
                    <w:ind w:left="57" w:right="57"/>
                    <w:jc w:val="both"/>
                    <w:rPr>
                      <w:rFonts w:ascii="Times New Roman" w:eastAsia="Calibri" w:hAnsi="Times New Roman" w:cs="Times New Roman"/>
                      <w:b/>
                      <w:bCs/>
                      <w:iCs/>
                    </w:rPr>
                  </w:pPr>
                  <w:r w:rsidRPr="00E51F10">
                    <w:rPr>
                      <w:rFonts w:ascii="Times New Roman" w:eastAsia="Calibri"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E51F10">
                    <w:rPr>
                      <w:rFonts w:ascii="Times New Roman" w:eastAsia="Calibri" w:hAnsi="Times New Roman" w:cs="Times New Roman"/>
                      <w:b/>
                      <w:bCs/>
                      <w:iCs/>
                      <w:spacing w:val="-1"/>
                    </w:rPr>
                    <w:t xml:space="preserve"> </w:t>
                  </w:r>
                  <w:r w:rsidRPr="00E51F10">
                    <w:rPr>
                      <w:rFonts w:ascii="Times New Roman" w:eastAsia="Calibri" w:hAnsi="Times New Roman" w:cs="Times New Roman"/>
                      <w:b/>
                      <w:bCs/>
                      <w:iCs/>
                    </w:rPr>
                    <w:t>вимірах»</w:t>
                  </w:r>
                </w:p>
                <w:p w:rsidR="008C6B84" w:rsidRPr="00E51F10" w:rsidRDefault="008C6B84" w:rsidP="003B341C">
                  <w:pPr>
                    <w:spacing w:after="0"/>
                    <w:ind w:left="57" w:right="57"/>
                    <w:jc w:val="both"/>
                    <w:rPr>
                      <w:rFonts w:ascii="Times New Roman" w:eastAsia="Times New Roman" w:hAnsi="Times New Roman" w:cs="Times New Roman"/>
                      <w:b/>
                      <w:bCs/>
                      <w:iCs/>
                      <w:lang w:eastAsia="ru-RU"/>
                    </w:rPr>
                  </w:pPr>
                  <w:r w:rsidRPr="00E51F10">
                    <w:rPr>
                      <w:rFonts w:ascii="Times New Roman" w:eastAsia="Times New Roman" w:hAnsi="Times New Roman" w:cs="Times New Roman"/>
                      <w:b/>
                      <w:bCs/>
                      <w:iCs/>
                      <w:lang w:eastAsia="ru-RU"/>
                    </w:rPr>
                    <w:t>Оперативна ціль 2 «Збереження навколишнього природного середовища та стале використання природних ресурсів, посилення можливостей розвитку територій, які потребують державної підтримки (</w:t>
                  </w:r>
                  <w:proofErr w:type="spellStart"/>
                  <w:r w:rsidRPr="00E51F10">
                    <w:rPr>
                      <w:rFonts w:ascii="Times New Roman" w:eastAsia="Times New Roman" w:hAnsi="Times New Roman" w:cs="Times New Roman"/>
                      <w:b/>
                      <w:bCs/>
                      <w:iCs/>
                      <w:lang w:eastAsia="ru-RU"/>
                    </w:rPr>
                    <w:t>макро</w:t>
                  </w:r>
                  <w:proofErr w:type="spellEnd"/>
                  <w:r w:rsidRPr="00E51F10">
                    <w:rPr>
                      <w:rFonts w:ascii="Times New Roman" w:eastAsia="Times New Roman" w:hAnsi="Times New Roman" w:cs="Times New Roman"/>
                      <w:b/>
                      <w:bCs/>
                      <w:iCs/>
                      <w:lang w:eastAsia="ru-RU"/>
                    </w:rPr>
                    <w:t>- та мікрорівень)»</w:t>
                  </w:r>
                </w:p>
                <w:p w:rsidR="008C6B84" w:rsidRPr="00E51F10" w:rsidRDefault="008C6B84" w:rsidP="003B341C">
                  <w:pPr>
                    <w:spacing w:after="0"/>
                    <w:ind w:left="57" w:right="57"/>
                    <w:jc w:val="both"/>
                    <w:rPr>
                      <w:rFonts w:ascii="Times New Roman" w:eastAsia="Calibri" w:hAnsi="Times New Roman" w:cs="Times New Roman"/>
                      <w:b/>
                      <w:bCs/>
                      <w:iCs/>
                    </w:rPr>
                  </w:pPr>
                  <w:r w:rsidRPr="00E51F10">
                    <w:rPr>
                      <w:rFonts w:ascii="Times New Roman" w:eastAsia="Calibri" w:hAnsi="Times New Roman" w:cs="Times New Roman"/>
                      <w:b/>
                      <w:bCs/>
                      <w:iCs/>
                    </w:rPr>
                    <w:t>Завдання за напрямом «Формування мережі природоохоронних територій, збереження та відтворення екосистем, поліпшення стану навколишнього природного середовища»</w:t>
                  </w:r>
                </w:p>
                <w:p w:rsidR="008C6B84" w:rsidRPr="00E51F10" w:rsidRDefault="008C6B84" w:rsidP="003B341C">
                  <w:pPr>
                    <w:suppressAutoHyphens/>
                    <w:spacing w:after="0"/>
                    <w:ind w:left="57" w:right="57"/>
                    <w:contextualSpacing/>
                    <w:jc w:val="both"/>
                    <w:rPr>
                      <w:rFonts w:ascii="Times New Roman" w:eastAsia="Times New Roman" w:hAnsi="Times New Roman" w:cs="Times New Roman"/>
                      <w:b/>
                      <w:bCs/>
                      <w:iCs/>
                      <w:lang w:eastAsia="zh-CN"/>
                    </w:rPr>
                  </w:pPr>
                  <w:r w:rsidRPr="00E51F10">
                    <w:rPr>
                      <w:rFonts w:ascii="Times New Roman" w:eastAsia="Times New Roman" w:hAnsi="Times New Roman" w:cs="Times New Roman"/>
                      <w:b/>
                      <w:bCs/>
                      <w:iCs/>
                      <w:lang w:eastAsia="zh-CN"/>
                    </w:rPr>
                    <w:t>3. Здійснення заходів щодо забезпечення збереження, відновлення та збалансованого використання природоохоронних</w:t>
                  </w:r>
                  <w:r w:rsidRPr="00E51F10">
                    <w:rPr>
                      <w:rFonts w:ascii="Times New Roman" w:eastAsia="Times New Roman" w:hAnsi="Times New Roman" w:cs="Times New Roman"/>
                      <w:b/>
                      <w:bCs/>
                      <w:iCs/>
                      <w:spacing w:val="-1"/>
                      <w:lang w:eastAsia="zh-CN"/>
                    </w:rPr>
                    <w:t xml:space="preserve"> </w:t>
                  </w:r>
                  <w:r w:rsidRPr="00E51F10">
                    <w:rPr>
                      <w:rFonts w:ascii="Times New Roman" w:eastAsia="Times New Roman" w:hAnsi="Times New Roman" w:cs="Times New Roman"/>
                      <w:b/>
                      <w:bCs/>
                      <w:iCs/>
                      <w:lang w:eastAsia="zh-CN"/>
                    </w:rPr>
                    <w:t>територій</w:t>
                  </w:r>
                </w:p>
              </w:tc>
            </w:tr>
            <w:tr w:rsidR="008C6B84"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E51F10">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 Києва</w:t>
                  </w:r>
                </w:p>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2.6. Публічний простір</w:t>
                  </w:r>
                </w:p>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1. Впорядкування та розвиток публічного простору</w:t>
                  </w:r>
                </w:p>
                <w:p w:rsidR="008C6B84"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1.1. Розвиток території міста</w:t>
                  </w:r>
                </w:p>
                <w:p w:rsidR="00E51F10" w:rsidRPr="003B341C" w:rsidRDefault="00E51F10" w:rsidP="003B341C">
                  <w:pPr>
                    <w:spacing w:after="0"/>
                    <w:ind w:left="57" w:right="57"/>
                    <w:jc w:val="both"/>
                    <w:rPr>
                      <w:rFonts w:ascii="Times New Roman" w:eastAsia="Times New Roman" w:hAnsi="Times New Roman" w:cs="Times New Roman"/>
                      <w:lang w:eastAsia="ru-RU"/>
                    </w:rPr>
                  </w:pPr>
                </w:p>
              </w:tc>
            </w:tr>
            <w:tr w:rsidR="00E51F10" w:rsidRPr="003B341C" w:rsidTr="00C314AA">
              <w:trPr>
                <w:trHeight w:val="60"/>
              </w:trPr>
              <w:tc>
                <w:tcPr>
                  <w:tcW w:w="2279" w:type="pct"/>
                  <w:tcBorders>
                    <w:top w:val="nil"/>
                    <w:left w:val="single" w:sz="6" w:space="0" w:color="000000"/>
                    <w:bottom w:val="single" w:sz="6" w:space="0" w:color="000000"/>
                    <w:right w:val="single" w:sz="6" w:space="0" w:color="000000"/>
                  </w:tcBorders>
                </w:tcPr>
                <w:p w:rsidR="00E51F10" w:rsidRDefault="00E51F10"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E51F10" w:rsidRDefault="00E51F10" w:rsidP="003B341C">
                  <w:pPr>
                    <w:spacing w:after="0"/>
                    <w:ind w:left="57" w:right="57"/>
                    <w:jc w:val="both"/>
                    <w:rPr>
                      <w:rFonts w:ascii="Times New Roman" w:eastAsia="Times New Roman" w:hAnsi="Times New Roman" w:cs="Times New Roman"/>
                      <w:b/>
                      <w:bCs/>
                      <w:lang w:eastAsia="ru-RU"/>
                    </w:rPr>
                  </w:pPr>
                </w:p>
                <w:p w:rsidR="009471B4" w:rsidRDefault="009471B4" w:rsidP="003B341C">
                  <w:pPr>
                    <w:spacing w:after="0"/>
                    <w:ind w:left="57" w:right="57"/>
                    <w:jc w:val="both"/>
                    <w:rPr>
                      <w:rFonts w:ascii="Times New Roman" w:eastAsia="Times New Roman" w:hAnsi="Times New Roman" w:cs="Times New Roman"/>
                      <w:b/>
                      <w:bCs/>
                      <w:lang w:eastAsia="ru-RU"/>
                    </w:rPr>
                  </w:pPr>
                </w:p>
                <w:p w:rsidR="00E51F10" w:rsidRDefault="00E51F10" w:rsidP="003B341C">
                  <w:pPr>
                    <w:spacing w:after="0"/>
                    <w:ind w:left="57" w:right="57"/>
                    <w:jc w:val="both"/>
                    <w:rPr>
                      <w:rFonts w:ascii="Times New Roman" w:eastAsia="Times New Roman" w:hAnsi="Times New Roman" w:cs="Times New Roman"/>
                      <w:b/>
                      <w:bCs/>
                      <w:lang w:eastAsia="ru-RU"/>
                    </w:rPr>
                  </w:pPr>
                </w:p>
                <w:p w:rsidR="000B0220" w:rsidRPr="00E51F10" w:rsidRDefault="000B0220" w:rsidP="003B341C">
                  <w:pPr>
                    <w:spacing w:after="0"/>
                    <w:ind w:left="57" w:right="57"/>
                    <w:jc w:val="both"/>
                    <w:rPr>
                      <w:rFonts w:ascii="Times New Roman" w:eastAsia="Times New Roman"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E51F10" w:rsidRPr="003B341C" w:rsidRDefault="00E51F10" w:rsidP="003B341C">
                  <w:pPr>
                    <w:spacing w:after="0"/>
                    <w:ind w:left="57" w:right="57"/>
                    <w:jc w:val="both"/>
                    <w:rPr>
                      <w:rFonts w:ascii="Times New Roman" w:eastAsia="Times New Roman" w:hAnsi="Times New Roman" w:cs="Times New Roman"/>
                      <w:lang w:eastAsia="ru-RU"/>
                    </w:rPr>
                  </w:pPr>
                </w:p>
              </w:tc>
            </w:tr>
            <w:tr w:rsidR="008C6B84"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8C6B84"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p w:rsidR="00A61B10" w:rsidRPr="008508D1" w:rsidRDefault="00A61B10" w:rsidP="003B341C">
                  <w:pPr>
                    <w:spacing w:after="0"/>
                    <w:ind w:left="57" w:right="57"/>
                    <w:jc w:val="both"/>
                    <w:rPr>
                      <w:rFonts w:ascii="Times New Roman" w:eastAsia="Times New Roman" w:hAnsi="Times New Roman" w:cs="Times New Roman"/>
                      <w:lang w:val="ru-RU" w:eastAsia="ru-RU"/>
                    </w:rPr>
                  </w:pPr>
                </w:p>
                <w:p w:rsidR="00E51F10" w:rsidRPr="003B341C" w:rsidRDefault="00E51F10"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hideMark/>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w:t>
                  </w:r>
                </w:p>
              </w:tc>
            </w:tr>
            <w:tr w:rsidR="00E51F10" w:rsidRPr="003B341C" w:rsidTr="00C314AA">
              <w:trPr>
                <w:trHeight w:val="60"/>
              </w:trPr>
              <w:tc>
                <w:tcPr>
                  <w:tcW w:w="2279" w:type="pct"/>
                  <w:tcBorders>
                    <w:top w:val="nil"/>
                    <w:left w:val="single" w:sz="6" w:space="0" w:color="000000"/>
                    <w:bottom w:val="single" w:sz="6" w:space="0" w:color="000000"/>
                    <w:right w:val="single" w:sz="6" w:space="0" w:color="000000"/>
                  </w:tcBorders>
                </w:tcPr>
                <w:p w:rsidR="00E51F10" w:rsidRPr="00E51F10" w:rsidRDefault="00E51F10" w:rsidP="003B341C">
                  <w:pPr>
                    <w:spacing w:after="0"/>
                    <w:ind w:left="57" w:right="57"/>
                    <w:jc w:val="both"/>
                    <w:rPr>
                      <w:rFonts w:ascii="Times New Roman" w:eastAsia="Times New Roman" w:hAnsi="Times New Roman" w:cs="Times New Roman"/>
                      <w:b/>
                      <w:bCs/>
                      <w:lang w:eastAsia="ru-RU"/>
                    </w:rPr>
                  </w:pPr>
                  <w:r w:rsidRPr="00E51F10">
                    <w:rPr>
                      <w:rFonts w:ascii="Times New Roman" w:eastAsia="Times New Roman" w:hAnsi="Times New Roman" w:cs="Times New Roman"/>
                      <w:b/>
                      <w:bCs/>
                      <w:lang w:eastAsia="ru-RU"/>
                    </w:rPr>
                    <w:t xml:space="preserve">Вилучено </w:t>
                  </w:r>
                </w:p>
                <w:p w:rsidR="00E51F10" w:rsidRDefault="00E51F10" w:rsidP="003B341C">
                  <w:pPr>
                    <w:spacing w:after="0"/>
                    <w:ind w:left="57" w:right="57"/>
                    <w:jc w:val="both"/>
                    <w:rPr>
                      <w:rFonts w:ascii="Times New Roman" w:eastAsia="Times New Roman" w:hAnsi="Times New Roman" w:cs="Times New Roman"/>
                      <w:lang w:eastAsia="ru-RU"/>
                    </w:rPr>
                  </w:pPr>
                </w:p>
                <w:p w:rsidR="009471B4" w:rsidRDefault="009471B4" w:rsidP="003B341C">
                  <w:pPr>
                    <w:spacing w:after="0"/>
                    <w:ind w:left="57" w:right="57"/>
                    <w:jc w:val="both"/>
                    <w:rPr>
                      <w:rFonts w:ascii="Times New Roman" w:eastAsia="Times New Roman" w:hAnsi="Times New Roman" w:cs="Times New Roman"/>
                      <w:lang w:eastAsia="ru-RU"/>
                    </w:rPr>
                  </w:pPr>
                </w:p>
                <w:p w:rsidR="009471B4" w:rsidRPr="009471B4" w:rsidRDefault="009471B4" w:rsidP="003B341C">
                  <w:pPr>
                    <w:spacing w:after="0"/>
                    <w:ind w:left="57" w:right="57"/>
                    <w:jc w:val="both"/>
                    <w:rPr>
                      <w:rFonts w:ascii="Times New Roman" w:eastAsia="Times New Roman" w:hAnsi="Times New Roman" w:cs="Times New Roman"/>
                      <w:sz w:val="12"/>
                      <w:szCs w:val="12"/>
                      <w:lang w:eastAsia="ru-RU"/>
                    </w:rPr>
                  </w:pPr>
                </w:p>
              </w:tc>
              <w:tc>
                <w:tcPr>
                  <w:tcW w:w="2721" w:type="pct"/>
                  <w:gridSpan w:val="5"/>
                  <w:tcBorders>
                    <w:top w:val="nil"/>
                    <w:left w:val="nil"/>
                    <w:bottom w:val="single" w:sz="6" w:space="0" w:color="000000"/>
                    <w:right w:val="single" w:sz="6" w:space="0" w:color="000000"/>
                  </w:tcBorders>
                </w:tcPr>
                <w:p w:rsidR="00E51F10" w:rsidRDefault="00E51F10" w:rsidP="003B341C">
                  <w:pPr>
                    <w:spacing w:after="0"/>
                    <w:ind w:left="57" w:right="57"/>
                    <w:jc w:val="both"/>
                    <w:rPr>
                      <w:rFonts w:ascii="Times New Roman" w:eastAsia="Times New Roman" w:hAnsi="Times New Roman" w:cs="Times New Roman"/>
                      <w:lang w:eastAsia="ru-RU"/>
                    </w:rPr>
                  </w:pPr>
                </w:p>
                <w:p w:rsidR="00E51F10" w:rsidRDefault="00E51F10" w:rsidP="003B341C">
                  <w:pPr>
                    <w:spacing w:after="0"/>
                    <w:ind w:left="57" w:right="57"/>
                    <w:jc w:val="both"/>
                    <w:rPr>
                      <w:rFonts w:ascii="Times New Roman" w:eastAsia="Times New Roman" w:hAnsi="Times New Roman" w:cs="Times New Roman"/>
                      <w:lang w:eastAsia="ru-RU"/>
                    </w:rPr>
                  </w:pPr>
                </w:p>
                <w:p w:rsidR="00E51F10" w:rsidRPr="003B341C" w:rsidRDefault="00E51F10" w:rsidP="003B341C">
                  <w:pPr>
                    <w:spacing w:after="0"/>
                    <w:ind w:left="57" w:right="57"/>
                    <w:jc w:val="both"/>
                    <w:rPr>
                      <w:rFonts w:ascii="Times New Roman" w:eastAsia="Times New Roman" w:hAnsi="Times New Roman" w:cs="Times New Roman"/>
                      <w:lang w:eastAsia="ru-RU"/>
                    </w:rPr>
                  </w:pPr>
                </w:p>
              </w:tc>
            </w:tr>
            <w:tr w:rsidR="008C6B84"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F56882">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8C6B84" w:rsidRPr="00F56882" w:rsidRDefault="008C6B84" w:rsidP="003B341C">
                  <w:pPr>
                    <w:spacing w:after="0"/>
                    <w:ind w:left="57"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F56882">
                    <w:rPr>
                      <w:rFonts w:ascii="Times New Roman" w:eastAsia="Times New Roman" w:hAnsi="Times New Roman" w:cs="Times New Roman"/>
                      <w:b/>
                      <w:bCs/>
                      <w:lang w:eastAsia="ru-RU"/>
                    </w:rPr>
                    <w:t>Необхідність у розвитку та трансформації міського середовища</w:t>
                  </w:r>
                </w:p>
                <w:p w:rsidR="008C6B84" w:rsidRPr="003B341C" w:rsidRDefault="008C6B84" w:rsidP="003B341C">
                  <w:pPr>
                    <w:spacing w:after="0"/>
                    <w:ind w:left="57" w:right="57"/>
                    <w:jc w:val="both"/>
                    <w:rPr>
                      <w:rFonts w:ascii="Times New Roman" w:eastAsia="Times New Roman" w:hAnsi="Times New Roman" w:cs="Times New Roman"/>
                      <w:lang w:eastAsia="ru-RU"/>
                    </w:rPr>
                  </w:pPr>
                  <w:r w:rsidRPr="00F56882">
                    <w:rPr>
                      <w:rFonts w:ascii="Times New Roman" w:eastAsia="Times New Roman" w:hAnsi="Times New Roman" w:cs="Times New Roman"/>
                      <w:b/>
                      <w:bCs/>
                      <w:lang w:eastAsia="ru-RU"/>
                    </w:rPr>
                    <w:t>– Потреба громадян у забезпеченні якісним відпочинком на відкритому повітрі</w:t>
                  </w:r>
                </w:p>
              </w:tc>
            </w:tr>
            <w:tr w:rsidR="008C6B84" w:rsidRPr="003B341C" w:rsidTr="00C314AA">
              <w:trPr>
                <w:trHeight w:val="486"/>
              </w:trPr>
              <w:tc>
                <w:tcPr>
                  <w:tcW w:w="2279" w:type="pct"/>
                  <w:vMerge w:val="restart"/>
                  <w:tcBorders>
                    <w:top w:val="nil"/>
                    <w:left w:val="single" w:sz="6" w:space="0" w:color="000000"/>
                    <w:right w:val="single" w:sz="6" w:space="0" w:color="000000"/>
                  </w:tcBorders>
                  <w:hideMark/>
                </w:tcPr>
                <w:p w:rsidR="008C6B84" w:rsidRPr="003B341C" w:rsidRDefault="008C6B84" w:rsidP="003B341C">
                  <w:pPr>
                    <w:spacing w:after="0"/>
                    <w:ind w:left="57" w:right="57"/>
                    <w:jc w:val="both"/>
                    <w:rPr>
                      <w:rFonts w:ascii="Times New Roman" w:eastAsia="Times New Roman" w:hAnsi="Times New Roman" w:cs="Times New Roman"/>
                      <w:lang w:eastAsia="uk-UA"/>
                    </w:rPr>
                  </w:pPr>
                  <w:r w:rsidRPr="00F56882">
                    <w:rPr>
                      <w:rFonts w:ascii="Times New Roman" w:eastAsia="Times New Roman" w:hAnsi="Times New Roman" w:cs="Times New Roman"/>
                      <w:b/>
                      <w:bCs/>
                      <w:lang w:eastAsia="uk-UA"/>
                    </w:rPr>
                    <w:t>7.</w:t>
                  </w:r>
                  <w:r w:rsidRPr="003B341C">
                    <w:rPr>
                      <w:rFonts w:ascii="Times New Roman" w:eastAsia="Times New Roman" w:hAnsi="Times New Roman" w:cs="Times New Roman"/>
                      <w:lang w:eastAsia="uk-UA"/>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на виконання технічного завдання:</w:t>
                  </w:r>
                </w:p>
                <w:p w:rsidR="008C6B84" w:rsidRPr="003B341C" w:rsidRDefault="008C6B84"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площа озеленення, га</w:t>
                  </w:r>
                </w:p>
                <w:p w:rsidR="008C6B84" w:rsidRDefault="008C6B84"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площа твердого покриття парків, скверів, об’єктів зеленого господарства, га</w:t>
                  </w:r>
                </w:p>
                <w:p w:rsidR="00875AD1" w:rsidRPr="009471B4" w:rsidRDefault="00875AD1" w:rsidP="003B341C">
                  <w:pPr>
                    <w:spacing w:after="0"/>
                    <w:ind w:left="57" w:right="57"/>
                    <w:jc w:val="both"/>
                    <w:rPr>
                      <w:rFonts w:ascii="Times New Roman" w:eastAsia="Times New Roman" w:hAnsi="Times New Roman" w:cs="Times New Roman"/>
                      <w:sz w:val="32"/>
                      <w:szCs w:val="32"/>
                      <w:lang w:eastAsia="uk-UA"/>
                    </w:rPr>
                  </w:pPr>
                </w:p>
                <w:p w:rsidR="00F56882" w:rsidRPr="003B341C" w:rsidRDefault="00F56882" w:rsidP="003B341C">
                  <w:pPr>
                    <w:spacing w:after="0"/>
                    <w:ind w:left="57" w:right="57"/>
                    <w:jc w:val="both"/>
                    <w:rPr>
                      <w:rFonts w:ascii="Times New Roman" w:eastAsia="Times New Roman" w:hAnsi="Times New Roman" w:cs="Times New Roman"/>
                      <w:lang w:eastAsia="uk-UA"/>
                    </w:rPr>
                  </w:pPr>
                </w:p>
              </w:tc>
              <w:tc>
                <w:tcPr>
                  <w:tcW w:w="544" w:type="pct"/>
                  <w:tcBorders>
                    <w:top w:val="nil"/>
                    <w:left w:val="nil"/>
                    <w:bottom w:val="single" w:sz="6" w:space="0" w:color="000000"/>
                    <w:right w:val="single" w:sz="6" w:space="0" w:color="000000"/>
                  </w:tcBorders>
                  <w:vAlign w:val="center"/>
                  <w:hideMark/>
                </w:tcPr>
                <w:p w:rsidR="008C6B84" w:rsidRPr="003B341C" w:rsidRDefault="008C6B84"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nil"/>
                    <w:left w:val="nil"/>
                    <w:bottom w:val="single" w:sz="6" w:space="0" w:color="000000"/>
                    <w:right w:val="single" w:sz="6" w:space="0" w:color="000000"/>
                  </w:tcBorders>
                  <w:vAlign w:val="center"/>
                </w:tcPr>
                <w:p w:rsidR="008C6B84" w:rsidRPr="003B341C" w:rsidRDefault="008C6B84"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nil"/>
                    <w:left w:val="nil"/>
                    <w:bottom w:val="single" w:sz="6" w:space="0" w:color="000000"/>
                    <w:right w:val="single" w:sz="6" w:space="0" w:color="000000"/>
                  </w:tcBorders>
                  <w:vAlign w:val="center"/>
                </w:tcPr>
                <w:p w:rsidR="008C6B84" w:rsidRPr="003B341C" w:rsidRDefault="008C6B84"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nil"/>
                    <w:left w:val="nil"/>
                    <w:bottom w:val="single" w:sz="4" w:space="0" w:color="auto"/>
                    <w:right w:val="single" w:sz="6" w:space="0" w:color="000000"/>
                  </w:tcBorders>
                  <w:vAlign w:val="center"/>
                </w:tcPr>
                <w:p w:rsidR="008C6B84" w:rsidRPr="00F56882" w:rsidRDefault="008C6B84" w:rsidP="003B341C">
                  <w:pPr>
                    <w:spacing w:after="0"/>
                    <w:jc w:val="center"/>
                    <w:rPr>
                      <w:rFonts w:ascii="Times New Roman" w:eastAsia="Times New Roman" w:hAnsi="Times New Roman" w:cs="Times New Roman"/>
                      <w:b/>
                      <w:bCs/>
                      <w:lang w:eastAsia="ru-RU"/>
                    </w:rPr>
                  </w:pPr>
                  <w:r w:rsidRPr="00F56882">
                    <w:rPr>
                      <w:rFonts w:ascii="Times New Roman" w:eastAsia="Times New Roman" w:hAnsi="Times New Roman" w:cs="Times New Roman"/>
                      <w:b/>
                      <w:bCs/>
                      <w:lang w:eastAsia="ru-RU"/>
                    </w:rPr>
                    <w:t>2024 рік</w:t>
                  </w:r>
                </w:p>
              </w:tc>
              <w:tc>
                <w:tcPr>
                  <w:tcW w:w="545" w:type="pct"/>
                  <w:tcBorders>
                    <w:top w:val="nil"/>
                    <w:left w:val="nil"/>
                    <w:bottom w:val="single" w:sz="4" w:space="0" w:color="auto"/>
                    <w:right w:val="single" w:sz="6" w:space="0" w:color="000000"/>
                  </w:tcBorders>
                  <w:vAlign w:val="center"/>
                </w:tcPr>
                <w:p w:rsidR="008C6B84" w:rsidRPr="003B341C" w:rsidRDefault="008C6B84"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8C6B84" w:rsidRPr="003B341C" w:rsidTr="00C314AA">
              <w:trPr>
                <w:trHeight w:val="480"/>
              </w:trPr>
              <w:tc>
                <w:tcPr>
                  <w:tcW w:w="2279" w:type="pct"/>
                  <w:vMerge/>
                  <w:tcBorders>
                    <w:left w:val="single" w:sz="6" w:space="0" w:color="000000"/>
                    <w:bottom w:val="single" w:sz="6" w:space="0" w:color="000000"/>
                    <w:right w:val="single" w:sz="6" w:space="0" w:color="000000"/>
                  </w:tcBorders>
                </w:tcPr>
                <w:p w:rsidR="008C6B84" w:rsidRPr="003B341C" w:rsidRDefault="008C6B84" w:rsidP="003B341C">
                  <w:pPr>
                    <w:spacing w:after="0"/>
                    <w:ind w:left="57" w:right="57"/>
                    <w:jc w:val="both"/>
                    <w:rPr>
                      <w:rFonts w:ascii="Times New Roman" w:eastAsia="Times New Roman" w:hAnsi="Times New Roman" w:cs="Times New Roman"/>
                      <w:lang w:eastAsia="ru-RU"/>
                    </w:rPr>
                  </w:pPr>
                </w:p>
              </w:tc>
              <w:tc>
                <w:tcPr>
                  <w:tcW w:w="544" w:type="pct"/>
                  <w:tcBorders>
                    <w:top w:val="nil"/>
                    <w:left w:val="nil"/>
                    <w:bottom w:val="single" w:sz="4" w:space="0" w:color="auto"/>
                    <w:right w:val="single" w:sz="6" w:space="0" w:color="000000"/>
                  </w:tcBorders>
                </w:tcPr>
                <w:p w:rsidR="008C6B84" w:rsidRPr="003B341C" w:rsidRDefault="008C6B84" w:rsidP="003B341C">
                  <w:pPr>
                    <w:spacing w:after="0"/>
                    <w:ind w:left="26" w:right="125"/>
                    <w:jc w:val="center"/>
                    <w:rPr>
                      <w:rFonts w:ascii="Times New Roman" w:eastAsia="Times New Roman" w:hAnsi="Times New Roman" w:cs="Times New Roman"/>
                      <w:lang w:eastAsia="ru-RU"/>
                    </w:rPr>
                  </w:pPr>
                </w:p>
                <w:p w:rsidR="008C6B84" w:rsidRPr="003B341C" w:rsidRDefault="008C6B84" w:rsidP="003B341C">
                  <w:pPr>
                    <w:spacing w:after="0"/>
                    <w:ind w:left="26" w:right="125"/>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18,0</w:t>
                  </w:r>
                </w:p>
                <w:p w:rsidR="008C6B84" w:rsidRPr="003B341C" w:rsidRDefault="008C6B84" w:rsidP="003B341C">
                  <w:pPr>
                    <w:spacing w:after="0"/>
                    <w:ind w:left="26" w:right="125"/>
                    <w:jc w:val="center"/>
                    <w:rPr>
                      <w:rFonts w:ascii="Times New Roman" w:eastAsia="Times New Roman" w:hAnsi="Times New Roman" w:cs="Times New Roman"/>
                      <w:lang w:eastAsia="ru-RU"/>
                    </w:rPr>
                  </w:pPr>
                </w:p>
                <w:p w:rsidR="008C6B84" w:rsidRPr="003B341C" w:rsidRDefault="008C6B84" w:rsidP="003B341C">
                  <w:pPr>
                    <w:spacing w:after="0"/>
                    <w:ind w:left="26" w:right="125"/>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9,0</w:t>
                  </w:r>
                </w:p>
              </w:tc>
              <w:tc>
                <w:tcPr>
                  <w:tcW w:w="544" w:type="pct"/>
                  <w:tcBorders>
                    <w:top w:val="nil"/>
                    <w:left w:val="nil"/>
                    <w:bottom w:val="single" w:sz="4" w:space="0" w:color="auto"/>
                    <w:right w:val="single" w:sz="6" w:space="0" w:color="000000"/>
                  </w:tcBorders>
                </w:tcPr>
                <w:p w:rsidR="008C6B84" w:rsidRPr="003B341C" w:rsidRDefault="008C6B84" w:rsidP="003B341C">
                  <w:pPr>
                    <w:spacing w:after="0"/>
                    <w:ind w:left="26" w:right="125"/>
                    <w:jc w:val="center"/>
                    <w:rPr>
                      <w:rFonts w:ascii="Times New Roman" w:eastAsia="Times New Roman" w:hAnsi="Times New Roman" w:cs="Times New Roman"/>
                      <w:lang w:eastAsia="ru-RU"/>
                    </w:rPr>
                  </w:pPr>
                </w:p>
                <w:p w:rsidR="008C6B84" w:rsidRPr="003B341C" w:rsidRDefault="008C6B84" w:rsidP="003B341C">
                  <w:pPr>
                    <w:spacing w:after="0"/>
                    <w:ind w:left="26" w:right="125"/>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27,0</w:t>
                  </w:r>
                </w:p>
                <w:p w:rsidR="008C6B84" w:rsidRPr="003B341C" w:rsidRDefault="008C6B84" w:rsidP="003B341C">
                  <w:pPr>
                    <w:spacing w:after="0"/>
                    <w:ind w:left="26" w:right="125"/>
                    <w:jc w:val="center"/>
                    <w:rPr>
                      <w:rFonts w:ascii="Times New Roman" w:eastAsia="Times New Roman" w:hAnsi="Times New Roman" w:cs="Times New Roman"/>
                      <w:lang w:eastAsia="ru-RU"/>
                    </w:rPr>
                  </w:pPr>
                </w:p>
                <w:p w:rsidR="008C6B84" w:rsidRPr="003B341C" w:rsidRDefault="008C6B84" w:rsidP="003B341C">
                  <w:pPr>
                    <w:spacing w:after="0"/>
                    <w:ind w:left="26" w:right="125"/>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14,0</w:t>
                  </w:r>
                </w:p>
              </w:tc>
              <w:tc>
                <w:tcPr>
                  <w:tcW w:w="544" w:type="pct"/>
                  <w:tcBorders>
                    <w:top w:val="nil"/>
                    <w:left w:val="nil"/>
                    <w:bottom w:val="single" w:sz="4" w:space="0" w:color="auto"/>
                    <w:right w:val="single" w:sz="4" w:space="0" w:color="auto"/>
                  </w:tcBorders>
                </w:tcPr>
                <w:p w:rsidR="008C6B84" w:rsidRPr="00F56882" w:rsidRDefault="008C6B84" w:rsidP="003B341C">
                  <w:pPr>
                    <w:spacing w:after="0"/>
                    <w:ind w:left="26" w:right="125"/>
                    <w:jc w:val="center"/>
                    <w:rPr>
                      <w:rFonts w:ascii="Times New Roman" w:eastAsia="Times New Roman" w:hAnsi="Times New Roman" w:cs="Times New Roman"/>
                      <w:b/>
                      <w:bCs/>
                      <w:lang w:eastAsia="ru-RU"/>
                    </w:rPr>
                  </w:pPr>
                </w:p>
                <w:p w:rsidR="008C6B84" w:rsidRPr="00F56882" w:rsidRDefault="008C6B84" w:rsidP="003B341C">
                  <w:pPr>
                    <w:spacing w:after="0"/>
                    <w:ind w:left="26" w:right="125"/>
                    <w:jc w:val="center"/>
                    <w:rPr>
                      <w:rFonts w:ascii="Times New Roman" w:eastAsia="Times New Roman" w:hAnsi="Times New Roman" w:cs="Times New Roman"/>
                      <w:b/>
                      <w:bCs/>
                      <w:lang w:eastAsia="ru-RU"/>
                    </w:rPr>
                  </w:pPr>
                  <w:r w:rsidRPr="00F56882">
                    <w:rPr>
                      <w:rFonts w:ascii="Times New Roman" w:eastAsia="Times New Roman" w:hAnsi="Times New Roman" w:cs="Times New Roman"/>
                      <w:b/>
                      <w:bCs/>
                      <w:lang w:eastAsia="ru-RU"/>
                    </w:rPr>
                    <w:t>24,0</w:t>
                  </w:r>
                </w:p>
                <w:p w:rsidR="008C6B84" w:rsidRPr="00F56882" w:rsidRDefault="008C6B84" w:rsidP="003B341C">
                  <w:pPr>
                    <w:spacing w:after="0"/>
                    <w:ind w:left="26" w:right="125"/>
                    <w:jc w:val="center"/>
                    <w:rPr>
                      <w:rFonts w:ascii="Times New Roman" w:eastAsia="Times New Roman" w:hAnsi="Times New Roman" w:cs="Times New Roman"/>
                      <w:b/>
                      <w:bCs/>
                      <w:lang w:eastAsia="ru-RU"/>
                    </w:rPr>
                  </w:pPr>
                </w:p>
                <w:p w:rsidR="008C6B84" w:rsidRPr="00F56882" w:rsidRDefault="008C6B84" w:rsidP="003B341C">
                  <w:pPr>
                    <w:spacing w:after="0"/>
                    <w:ind w:left="26" w:right="125"/>
                    <w:jc w:val="center"/>
                    <w:rPr>
                      <w:rFonts w:ascii="Times New Roman" w:eastAsia="Times New Roman" w:hAnsi="Times New Roman" w:cs="Times New Roman"/>
                      <w:b/>
                      <w:bCs/>
                      <w:lang w:eastAsia="ru-RU"/>
                    </w:rPr>
                  </w:pPr>
                  <w:r w:rsidRPr="00F56882">
                    <w:rPr>
                      <w:rFonts w:ascii="Times New Roman" w:eastAsia="Times New Roman" w:hAnsi="Times New Roman" w:cs="Times New Roman"/>
                      <w:b/>
                      <w:bCs/>
                      <w:lang w:eastAsia="ru-RU"/>
                    </w:rPr>
                    <w:t>2,5</w:t>
                  </w:r>
                </w:p>
              </w:tc>
              <w:tc>
                <w:tcPr>
                  <w:tcW w:w="544" w:type="pct"/>
                  <w:tcBorders>
                    <w:top w:val="single" w:sz="4" w:space="0" w:color="auto"/>
                    <w:left w:val="single" w:sz="4" w:space="0" w:color="auto"/>
                    <w:bottom w:val="single" w:sz="4" w:space="0" w:color="auto"/>
                    <w:right w:val="single" w:sz="4" w:space="0" w:color="auto"/>
                  </w:tcBorders>
                </w:tcPr>
                <w:p w:rsidR="008C6B84" w:rsidRPr="00F56882" w:rsidRDefault="008C6B84" w:rsidP="003B341C">
                  <w:pPr>
                    <w:spacing w:after="0"/>
                    <w:ind w:left="26" w:right="125"/>
                    <w:jc w:val="center"/>
                    <w:rPr>
                      <w:rFonts w:ascii="Times New Roman" w:eastAsia="Times New Roman" w:hAnsi="Times New Roman" w:cs="Times New Roman"/>
                      <w:b/>
                      <w:bCs/>
                      <w:lang w:eastAsia="ru-RU"/>
                    </w:rPr>
                  </w:pPr>
                </w:p>
                <w:p w:rsidR="008C6B84" w:rsidRPr="00F56882" w:rsidRDefault="008C6B84" w:rsidP="003B341C">
                  <w:pPr>
                    <w:spacing w:after="0"/>
                    <w:ind w:left="26" w:right="125"/>
                    <w:jc w:val="center"/>
                    <w:rPr>
                      <w:rFonts w:ascii="Times New Roman" w:eastAsia="Times New Roman" w:hAnsi="Times New Roman" w:cs="Times New Roman"/>
                      <w:b/>
                      <w:bCs/>
                      <w:lang w:eastAsia="ru-RU"/>
                    </w:rPr>
                  </w:pPr>
                  <w:r w:rsidRPr="00F56882">
                    <w:rPr>
                      <w:rFonts w:ascii="Times New Roman" w:eastAsia="Times New Roman" w:hAnsi="Times New Roman" w:cs="Times New Roman"/>
                      <w:b/>
                      <w:bCs/>
                      <w:lang w:eastAsia="ru-RU"/>
                    </w:rPr>
                    <w:t>24,0</w:t>
                  </w:r>
                </w:p>
                <w:p w:rsidR="008C6B84" w:rsidRPr="00F56882" w:rsidRDefault="008C6B84" w:rsidP="003B341C">
                  <w:pPr>
                    <w:spacing w:after="0"/>
                    <w:ind w:left="26" w:right="125"/>
                    <w:jc w:val="center"/>
                    <w:rPr>
                      <w:rFonts w:ascii="Times New Roman" w:eastAsia="Times New Roman" w:hAnsi="Times New Roman" w:cs="Times New Roman"/>
                      <w:b/>
                      <w:bCs/>
                      <w:lang w:eastAsia="ru-RU"/>
                    </w:rPr>
                  </w:pPr>
                </w:p>
                <w:p w:rsidR="008C6B84" w:rsidRPr="00F56882" w:rsidRDefault="008C6B84" w:rsidP="003B341C">
                  <w:pPr>
                    <w:spacing w:after="0"/>
                    <w:ind w:left="26" w:right="125"/>
                    <w:jc w:val="center"/>
                    <w:rPr>
                      <w:rFonts w:ascii="Times New Roman" w:eastAsia="Times New Roman" w:hAnsi="Times New Roman" w:cs="Times New Roman"/>
                      <w:b/>
                      <w:bCs/>
                      <w:lang w:eastAsia="ru-RU"/>
                    </w:rPr>
                  </w:pPr>
                  <w:r w:rsidRPr="00F56882">
                    <w:rPr>
                      <w:rFonts w:ascii="Times New Roman" w:eastAsia="Times New Roman" w:hAnsi="Times New Roman" w:cs="Times New Roman"/>
                      <w:b/>
                      <w:bCs/>
                      <w:lang w:eastAsia="ru-RU"/>
                    </w:rPr>
                    <w:t>2,5</w:t>
                  </w:r>
                </w:p>
              </w:tc>
              <w:tc>
                <w:tcPr>
                  <w:tcW w:w="545" w:type="pct"/>
                  <w:tcBorders>
                    <w:top w:val="single" w:sz="4" w:space="0" w:color="auto"/>
                    <w:left w:val="single" w:sz="4" w:space="0" w:color="auto"/>
                    <w:bottom w:val="single" w:sz="4" w:space="0" w:color="auto"/>
                    <w:right w:val="single" w:sz="4" w:space="0" w:color="auto"/>
                  </w:tcBorders>
                </w:tcPr>
                <w:p w:rsidR="008C6B84" w:rsidRPr="00F56882" w:rsidRDefault="008C6B84" w:rsidP="003B341C">
                  <w:pPr>
                    <w:spacing w:after="0"/>
                    <w:ind w:left="26" w:right="125"/>
                    <w:jc w:val="center"/>
                    <w:rPr>
                      <w:rFonts w:ascii="Times New Roman" w:eastAsia="Times New Roman" w:hAnsi="Times New Roman" w:cs="Times New Roman"/>
                      <w:b/>
                      <w:bCs/>
                      <w:lang w:eastAsia="ru-RU"/>
                    </w:rPr>
                  </w:pPr>
                </w:p>
                <w:p w:rsidR="008C6B84" w:rsidRPr="00F56882" w:rsidRDefault="008C6B84" w:rsidP="003B341C">
                  <w:pPr>
                    <w:spacing w:after="0"/>
                    <w:ind w:left="26" w:right="125"/>
                    <w:jc w:val="center"/>
                    <w:rPr>
                      <w:rFonts w:ascii="Times New Roman" w:eastAsia="Times New Roman" w:hAnsi="Times New Roman" w:cs="Times New Roman"/>
                      <w:b/>
                      <w:bCs/>
                      <w:lang w:eastAsia="ru-RU"/>
                    </w:rPr>
                  </w:pPr>
                  <w:r w:rsidRPr="00F56882">
                    <w:rPr>
                      <w:rFonts w:ascii="Times New Roman" w:eastAsia="Times New Roman" w:hAnsi="Times New Roman" w:cs="Times New Roman"/>
                      <w:b/>
                      <w:bCs/>
                      <w:lang w:eastAsia="ru-RU"/>
                    </w:rPr>
                    <w:t>93,0</w:t>
                  </w:r>
                </w:p>
                <w:p w:rsidR="008C6B84" w:rsidRPr="00F56882" w:rsidRDefault="008C6B84" w:rsidP="003B341C">
                  <w:pPr>
                    <w:spacing w:after="0"/>
                    <w:ind w:left="26" w:right="125"/>
                    <w:jc w:val="center"/>
                    <w:rPr>
                      <w:rFonts w:ascii="Times New Roman" w:eastAsia="Times New Roman" w:hAnsi="Times New Roman" w:cs="Times New Roman"/>
                      <w:b/>
                      <w:bCs/>
                      <w:lang w:eastAsia="ru-RU"/>
                    </w:rPr>
                  </w:pPr>
                </w:p>
                <w:p w:rsidR="008C6B84" w:rsidRPr="00F56882" w:rsidRDefault="008C6B84" w:rsidP="003B341C">
                  <w:pPr>
                    <w:spacing w:after="0"/>
                    <w:ind w:left="26" w:right="125"/>
                    <w:jc w:val="center"/>
                    <w:rPr>
                      <w:rFonts w:ascii="Times New Roman" w:eastAsia="Times New Roman" w:hAnsi="Times New Roman" w:cs="Times New Roman"/>
                      <w:b/>
                      <w:bCs/>
                      <w:lang w:eastAsia="ru-RU"/>
                    </w:rPr>
                  </w:pPr>
                  <w:r w:rsidRPr="00F56882">
                    <w:rPr>
                      <w:rFonts w:ascii="Times New Roman" w:eastAsia="Times New Roman" w:hAnsi="Times New Roman" w:cs="Times New Roman"/>
                      <w:b/>
                      <w:bCs/>
                      <w:lang w:eastAsia="ru-RU"/>
                    </w:rPr>
                    <w:t>28,0</w:t>
                  </w:r>
                </w:p>
              </w:tc>
            </w:tr>
            <w:tr w:rsidR="008C6B84" w:rsidRPr="003B341C" w:rsidTr="00C314AA">
              <w:trPr>
                <w:trHeight w:val="1000"/>
              </w:trPr>
              <w:tc>
                <w:tcPr>
                  <w:tcW w:w="2279" w:type="pct"/>
                  <w:tcBorders>
                    <w:top w:val="nil"/>
                    <w:left w:val="single" w:sz="6" w:space="0" w:color="000000"/>
                    <w:bottom w:val="single" w:sz="4" w:space="0" w:color="auto"/>
                    <w:right w:val="single" w:sz="4" w:space="0" w:color="auto"/>
                  </w:tcBorders>
                  <w:hideMark/>
                </w:tcPr>
                <w:p w:rsidR="008C6B84" w:rsidRPr="00F56882" w:rsidRDefault="008C6B84" w:rsidP="003B341C">
                  <w:pPr>
                    <w:spacing w:after="0"/>
                    <w:ind w:left="57" w:right="57"/>
                    <w:jc w:val="both"/>
                    <w:rPr>
                      <w:rFonts w:ascii="Times New Roman" w:eastAsia="Times New Roman" w:hAnsi="Times New Roman" w:cs="Times New Roman"/>
                      <w:b/>
                      <w:bCs/>
                      <w:lang w:eastAsia="ru-RU"/>
                    </w:rPr>
                  </w:pPr>
                  <w:r w:rsidRPr="00F56882">
                    <w:rPr>
                      <w:rFonts w:ascii="Times New Roman" w:eastAsia="Times New Roman" w:hAnsi="Times New Roman" w:cs="Times New Roman"/>
                      <w:b/>
                      <w:bCs/>
                      <w:lang w:eastAsia="ru-RU"/>
                    </w:rPr>
                    <w:t xml:space="preserve">8. Очікувані якісні результати від реалізації </w:t>
                  </w:r>
                  <w:proofErr w:type="spellStart"/>
                  <w:r w:rsidRPr="00F56882">
                    <w:rPr>
                      <w:rFonts w:ascii="Times New Roman" w:eastAsia="Times New Roman" w:hAnsi="Times New Roman" w:cs="Times New Roman"/>
                      <w:b/>
                      <w:bCs/>
                      <w:lang w:eastAsia="ru-RU"/>
                    </w:rPr>
                    <w:t>проєктів</w:t>
                  </w:r>
                  <w:proofErr w:type="spellEnd"/>
                  <w:r w:rsidRPr="00F56882">
                    <w:rPr>
                      <w:rFonts w:ascii="Times New Roman" w:eastAsia="Times New Roman" w:hAnsi="Times New Roman" w:cs="Times New Roman"/>
                      <w:b/>
                      <w:bCs/>
                      <w:lang w:eastAsia="ru-RU"/>
                    </w:rPr>
                    <w:t xml:space="preserve">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Збільшення площі відпочинку, підвищення рівня активного та здорового способу життя через збільшення спортивних майданчиків та облаштування </w:t>
                  </w:r>
                  <w:proofErr w:type="spellStart"/>
                  <w:r w:rsidRPr="003B341C">
                    <w:rPr>
                      <w:rFonts w:ascii="Times New Roman" w:eastAsia="Times New Roman" w:hAnsi="Times New Roman" w:cs="Times New Roman"/>
                      <w:lang w:eastAsia="ru-RU"/>
                    </w:rPr>
                    <w:t>веломаршрутів</w:t>
                  </w:r>
                  <w:proofErr w:type="spellEnd"/>
                  <w:r w:rsidRPr="003B341C">
                    <w:rPr>
                      <w:rFonts w:ascii="Times New Roman" w:eastAsia="Times New Roman" w:hAnsi="Times New Roman" w:cs="Times New Roman"/>
                      <w:lang w:eastAsia="ru-RU"/>
                    </w:rPr>
                    <w:t xml:space="preserve"> на території парків</w:t>
                  </w:r>
                </w:p>
                <w:p w:rsidR="00F56882" w:rsidRPr="003B341C" w:rsidRDefault="008C6B84" w:rsidP="009471B4">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Збільшення зелених насаджень</w:t>
                  </w:r>
                </w:p>
              </w:tc>
            </w:tr>
            <w:tr w:rsidR="008C6B84" w:rsidRPr="003B341C" w:rsidTr="00C314AA">
              <w:trPr>
                <w:trHeight w:val="60"/>
              </w:trPr>
              <w:tc>
                <w:tcPr>
                  <w:tcW w:w="2279" w:type="pct"/>
                  <w:tcBorders>
                    <w:top w:val="single" w:sz="4" w:space="0" w:color="auto"/>
                    <w:left w:val="single" w:sz="4" w:space="0" w:color="auto"/>
                    <w:bottom w:val="single" w:sz="4" w:space="0" w:color="auto"/>
                    <w:right w:val="single" w:sz="6" w:space="0" w:color="000000"/>
                  </w:tcBorders>
                  <w:hideMark/>
                </w:tcPr>
                <w:p w:rsidR="008C6B84" w:rsidRDefault="008C6B84" w:rsidP="003B341C">
                  <w:pPr>
                    <w:spacing w:after="0"/>
                    <w:ind w:left="57" w:right="57"/>
                    <w:jc w:val="both"/>
                    <w:rPr>
                      <w:rFonts w:ascii="Times New Roman" w:eastAsia="Times New Roman" w:hAnsi="Times New Roman" w:cs="Times New Roman"/>
                      <w:lang w:eastAsia="ru-RU"/>
                    </w:rPr>
                  </w:pPr>
                  <w:r w:rsidRPr="00F56882">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p w:rsidR="00F56882" w:rsidRDefault="00F56882" w:rsidP="003B341C">
                  <w:pPr>
                    <w:spacing w:after="0"/>
                    <w:ind w:left="57" w:right="57"/>
                    <w:jc w:val="both"/>
                    <w:rPr>
                      <w:rFonts w:ascii="Times New Roman" w:eastAsia="Times New Roman" w:hAnsi="Times New Roman" w:cs="Times New Roman"/>
                      <w:lang w:eastAsia="ru-RU"/>
                    </w:rPr>
                  </w:pPr>
                </w:p>
                <w:p w:rsidR="00F56882" w:rsidRPr="003B341C" w:rsidRDefault="00F56882" w:rsidP="003B341C">
                  <w:pPr>
                    <w:spacing w:after="0"/>
                    <w:ind w:left="57" w:right="57"/>
                    <w:jc w:val="both"/>
                    <w:rPr>
                      <w:rFonts w:ascii="Times New Roman" w:eastAsia="Times New Roman" w:hAnsi="Times New Roman" w:cs="Times New Roman"/>
                      <w:lang w:eastAsia="ru-RU"/>
                    </w:rPr>
                  </w:pPr>
                </w:p>
              </w:tc>
              <w:tc>
                <w:tcPr>
                  <w:tcW w:w="2721" w:type="pct"/>
                  <w:gridSpan w:val="5"/>
                  <w:tcBorders>
                    <w:top w:val="single" w:sz="4" w:space="0" w:color="auto"/>
                    <w:left w:val="nil"/>
                    <w:bottom w:val="single" w:sz="4" w:space="0" w:color="auto"/>
                    <w:right w:val="single" w:sz="4" w:space="0" w:color="auto"/>
                  </w:tcBorders>
                  <w:hideMark/>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Будівництво, реконструкція та благоустрій зелених територій міста (парків, островів, набережних)</w:t>
                  </w:r>
                  <w:r w:rsidR="00DF4A11">
                    <w:rPr>
                      <w:rFonts w:ascii="Times New Roman" w:eastAsia="Times New Roman" w:hAnsi="Times New Roman" w:cs="Times New Roman"/>
                      <w:lang w:eastAsia="ru-RU"/>
                    </w:rPr>
                    <w:t xml:space="preserve"> </w:t>
                  </w:r>
                  <w:r w:rsidR="00DF4A11" w:rsidRPr="00DF4A11">
                    <w:rPr>
                      <w:rFonts w:ascii="Times New Roman" w:eastAsia="Times New Roman" w:hAnsi="Times New Roman" w:cs="Times New Roman"/>
                      <w:b/>
                      <w:bCs/>
                      <w:lang w:eastAsia="ru-RU"/>
                    </w:rPr>
                    <w:t xml:space="preserve">з дотриманням вимог доступності та </w:t>
                  </w:r>
                  <w:proofErr w:type="spellStart"/>
                  <w:r w:rsidR="00DF4A11" w:rsidRPr="00DF4A11">
                    <w:rPr>
                      <w:rFonts w:ascii="Times New Roman" w:eastAsia="Times New Roman" w:hAnsi="Times New Roman" w:cs="Times New Roman"/>
                      <w:b/>
                      <w:bCs/>
                      <w:lang w:eastAsia="ru-RU"/>
                    </w:rPr>
                    <w:t>інклюзивності</w:t>
                  </w:r>
                  <w:proofErr w:type="spellEnd"/>
                </w:p>
              </w:tc>
            </w:tr>
            <w:tr w:rsidR="008C6B84" w:rsidRPr="003B341C" w:rsidTr="00C314AA">
              <w:trPr>
                <w:trHeight w:val="480"/>
              </w:trPr>
              <w:tc>
                <w:tcPr>
                  <w:tcW w:w="2279" w:type="pct"/>
                  <w:tcBorders>
                    <w:top w:val="single" w:sz="4" w:space="0" w:color="auto"/>
                    <w:left w:val="single" w:sz="4" w:space="0" w:color="auto"/>
                    <w:bottom w:val="single" w:sz="4" w:space="0" w:color="auto"/>
                    <w:right w:val="single" w:sz="4" w:space="0" w:color="auto"/>
                  </w:tcBorders>
                  <w:hideMark/>
                </w:tcPr>
                <w:p w:rsidR="008C6B84" w:rsidRPr="003B341C" w:rsidRDefault="008C6B84" w:rsidP="003B341C">
                  <w:pPr>
                    <w:pageBreakBefore/>
                    <w:spacing w:after="0"/>
                    <w:ind w:left="57" w:right="57"/>
                    <w:jc w:val="both"/>
                    <w:rPr>
                      <w:rFonts w:ascii="Times New Roman" w:eastAsia="Times New Roman" w:hAnsi="Times New Roman" w:cs="Times New Roman"/>
                      <w:lang w:eastAsia="ru-RU"/>
                    </w:rPr>
                  </w:pPr>
                  <w:r w:rsidRPr="00F56882">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auto"/>
                    <w:bottom w:val="single" w:sz="4" w:space="0" w:color="auto"/>
                    <w:right w:val="single" w:sz="4" w:space="0" w:color="auto"/>
                  </w:tcBorders>
                  <w:hideMark/>
                </w:tcPr>
                <w:p w:rsidR="008C6B84" w:rsidRPr="003B341C" w:rsidRDefault="008C6B84"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hideMark/>
                </w:tcPr>
                <w:p w:rsidR="008C6B84" w:rsidRPr="003B341C" w:rsidRDefault="008C6B84"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hideMark/>
                </w:tcPr>
                <w:p w:rsidR="008C6B84" w:rsidRPr="003B341C" w:rsidRDefault="008C6B84"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hideMark/>
                </w:tcPr>
                <w:p w:rsidR="008C6B84" w:rsidRPr="00F56882" w:rsidRDefault="008C6B84" w:rsidP="003B341C">
                  <w:pPr>
                    <w:spacing w:after="0"/>
                    <w:jc w:val="center"/>
                    <w:rPr>
                      <w:rFonts w:ascii="Times New Roman" w:eastAsia="Times New Roman" w:hAnsi="Times New Roman" w:cs="Times New Roman"/>
                      <w:b/>
                      <w:bCs/>
                      <w:lang w:eastAsia="ru-RU"/>
                    </w:rPr>
                  </w:pPr>
                  <w:r w:rsidRPr="00F56882">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hideMark/>
                </w:tcPr>
                <w:p w:rsidR="008C6B84" w:rsidRPr="003B341C" w:rsidRDefault="008C6B84"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8C6B84" w:rsidRPr="003B341C" w:rsidTr="00C314AA">
              <w:trPr>
                <w:trHeight w:val="289"/>
              </w:trPr>
              <w:tc>
                <w:tcPr>
                  <w:tcW w:w="2279" w:type="pct"/>
                  <w:tcBorders>
                    <w:top w:val="single" w:sz="4" w:space="0" w:color="auto"/>
                    <w:left w:val="single" w:sz="4" w:space="0" w:color="auto"/>
                    <w:bottom w:val="single" w:sz="4" w:space="0" w:color="auto"/>
                    <w:right w:val="single" w:sz="4" w:space="0" w:color="auto"/>
                  </w:tcBorders>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auto"/>
                    <w:bottom w:val="single" w:sz="4" w:space="0" w:color="auto"/>
                    <w:right w:val="single" w:sz="4" w:space="0" w:color="auto"/>
                  </w:tcBorders>
                  <w:vAlign w:val="center"/>
                </w:tcPr>
                <w:p w:rsidR="008C6B84" w:rsidRPr="00F56882" w:rsidRDefault="008C6B84" w:rsidP="003B341C">
                  <w:pPr>
                    <w:spacing w:after="0"/>
                    <w:jc w:val="center"/>
                    <w:rPr>
                      <w:rFonts w:ascii="Times New Roman" w:eastAsia="Times New Roman" w:hAnsi="Times New Roman" w:cs="Times New Roman"/>
                      <w:sz w:val="20"/>
                      <w:szCs w:val="20"/>
                      <w:lang w:eastAsia="ru-RU"/>
                    </w:rPr>
                  </w:pPr>
                  <w:r w:rsidRPr="00F56882">
                    <w:rPr>
                      <w:rFonts w:ascii="Times New Roman" w:eastAsia="Times New Roman" w:hAnsi="Times New Roman" w:cs="Times New Roman"/>
                      <w:sz w:val="20"/>
                      <w:szCs w:val="20"/>
                      <w:lang w:eastAsia="ru-RU"/>
                    </w:rPr>
                    <w:t>195000,0</w:t>
                  </w:r>
                </w:p>
              </w:tc>
              <w:tc>
                <w:tcPr>
                  <w:tcW w:w="544" w:type="pct"/>
                  <w:tcBorders>
                    <w:top w:val="single" w:sz="4" w:space="0" w:color="auto"/>
                    <w:left w:val="single" w:sz="4" w:space="0" w:color="auto"/>
                    <w:bottom w:val="single" w:sz="4" w:space="0" w:color="auto"/>
                    <w:right w:val="single" w:sz="4" w:space="0" w:color="auto"/>
                  </w:tcBorders>
                  <w:vAlign w:val="center"/>
                </w:tcPr>
                <w:p w:rsidR="008C6B84" w:rsidRPr="00F56882" w:rsidRDefault="008C6B84" w:rsidP="003B341C">
                  <w:pPr>
                    <w:spacing w:after="0"/>
                    <w:jc w:val="center"/>
                    <w:rPr>
                      <w:rFonts w:ascii="Times New Roman" w:eastAsia="Times New Roman" w:hAnsi="Times New Roman" w:cs="Times New Roman"/>
                      <w:sz w:val="20"/>
                      <w:szCs w:val="20"/>
                      <w:lang w:eastAsia="ru-RU"/>
                    </w:rPr>
                  </w:pPr>
                  <w:r w:rsidRPr="00F56882">
                    <w:rPr>
                      <w:rFonts w:ascii="Times New Roman" w:eastAsia="Times New Roman" w:hAnsi="Times New Roman" w:cs="Times New Roman"/>
                      <w:color w:val="000000"/>
                      <w:sz w:val="20"/>
                      <w:szCs w:val="20"/>
                      <w:lang w:eastAsia="ru-RU"/>
                    </w:rPr>
                    <w:t>289250,0</w:t>
                  </w:r>
                </w:p>
              </w:tc>
              <w:tc>
                <w:tcPr>
                  <w:tcW w:w="544" w:type="pct"/>
                  <w:tcBorders>
                    <w:top w:val="single" w:sz="4" w:space="0" w:color="auto"/>
                    <w:left w:val="single" w:sz="4" w:space="0" w:color="auto"/>
                    <w:bottom w:val="single" w:sz="4" w:space="0" w:color="auto"/>
                    <w:right w:val="single" w:sz="4" w:space="0" w:color="auto"/>
                  </w:tcBorders>
                  <w:vAlign w:val="center"/>
                </w:tcPr>
                <w:p w:rsidR="008C6B84" w:rsidRPr="00F56882" w:rsidRDefault="008C6B84" w:rsidP="003B341C">
                  <w:pPr>
                    <w:spacing w:after="0"/>
                    <w:jc w:val="center"/>
                    <w:rPr>
                      <w:rFonts w:ascii="Times New Roman" w:eastAsia="Times New Roman" w:hAnsi="Times New Roman" w:cs="Times New Roman"/>
                      <w:b/>
                      <w:bCs/>
                      <w:sz w:val="20"/>
                      <w:szCs w:val="20"/>
                      <w:lang w:eastAsia="ru-RU"/>
                    </w:rPr>
                  </w:pPr>
                  <w:r w:rsidRPr="00F56882">
                    <w:rPr>
                      <w:rFonts w:ascii="Times New Roman" w:eastAsia="Calibri" w:hAnsi="Times New Roman" w:cs="Times New Roman"/>
                      <w:b/>
                      <w:bCs/>
                      <w:color w:val="000000"/>
                      <w:sz w:val="20"/>
                      <w:szCs w:val="20"/>
                    </w:rPr>
                    <w:t>275906,0</w:t>
                  </w:r>
                </w:p>
              </w:tc>
              <w:tc>
                <w:tcPr>
                  <w:tcW w:w="544" w:type="pct"/>
                  <w:tcBorders>
                    <w:top w:val="single" w:sz="4" w:space="0" w:color="auto"/>
                    <w:left w:val="single" w:sz="4" w:space="0" w:color="auto"/>
                    <w:bottom w:val="single" w:sz="4" w:space="0" w:color="auto"/>
                    <w:right w:val="single" w:sz="4" w:space="0" w:color="auto"/>
                  </w:tcBorders>
                  <w:vAlign w:val="center"/>
                </w:tcPr>
                <w:p w:rsidR="008C6B84" w:rsidRPr="00F56882" w:rsidRDefault="008C6B84" w:rsidP="003B341C">
                  <w:pPr>
                    <w:spacing w:after="0"/>
                    <w:jc w:val="center"/>
                    <w:rPr>
                      <w:rFonts w:ascii="Times New Roman" w:eastAsia="Times New Roman" w:hAnsi="Times New Roman" w:cs="Times New Roman"/>
                      <w:b/>
                      <w:bCs/>
                      <w:sz w:val="20"/>
                      <w:szCs w:val="20"/>
                      <w:lang w:eastAsia="ru-RU"/>
                    </w:rPr>
                  </w:pPr>
                  <w:r w:rsidRPr="00F56882">
                    <w:rPr>
                      <w:rFonts w:ascii="Times New Roman" w:eastAsia="Calibri" w:hAnsi="Times New Roman" w:cs="Times New Roman"/>
                      <w:b/>
                      <w:bCs/>
                      <w:color w:val="000000"/>
                      <w:sz w:val="20"/>
                      <w:szCs w:val="20"/>
                    </w:rPr>
                    <w:t>275906,0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8C6B84" w:rsidRPr="00F56882" w:rsidRDefault="008C6B84" w:rsidP="003B341C">
                  <w:pPr>
                    <w:spacing w:after="0"/>
                    <w:jc w:val="center"/>
                    <w:rPr>
                      <w:rFonts w:ascii="Times New Roman" w:eastAsia="Times New Roman" w:hAnsi="Times New Roman" w:cs="Times New Roman"/>
                      <w:b/>
                      <w:bCs/>
                      <w:sz w:val="20"/>
                      <w:szCs w:val="20"/>
                      <w:lang w:eastAsia="ru-RU"/>
                    </w:rPr>
                  </w:pPr>
                  <w:r w:rsidRPr="00F56882">
                    <w:rPr>
                      <w:rFonts w:ascii="Times New Roman" w:eastAsia="Calibri" w:hAnsi="Times New Roman" w:cs="Times New Roman"/>
                      <w:b/>
                      <w:bCs/>
                      <w:color w:val="000000"/>
                      <w:sz w:val="20"/>
                      <w:szCs w:val="20"/>
                    </w:rPr>
                    <w:t>1036062,0</w:t>
                  </w:r>
                </w:p>
              </w:tc>
            </w:tr>
            <w:tr w:rsidR="008C6B84" w:rsidRPr="003B341C" w:rsidTr="00C314AA">
              <w:trPr>
                <w:trHeight w:val="60"/>
              </w:trPr>
              <w:tc>
                <w:tcPr>
                  <w:tcW w:w="2279" w:type="pct"/>
                  <w:tcBorders>
                    <w:top w:val="single" w:sz="4" w:space="0" w:color="auto"/>
                    <w:left w:val="single" w:sz="4" w:space="0" w:color="auto"/>
                    <w:bottom w:val="single" w:sz="4" w:space="0" w:color="auto"/>
                    <w:right w:val="single" w:sz="4" w:space="0" w:color="auto"/>
                  </w:tcBorders>
                  <w:hideMark/>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single" w:sz="4" w:space="0" w:color="auto"/>
                    <w:bottom w:val="single" w:sz="4" w:space="0" w:color="auto"/>
                    <w:right w:val="single" w:sz="4" w:space="0" w:color="auto"/>
                  </w:tcBorders>
                  <w:vAlign w:val="center"/>
                  <w:hideMark/>
                </w:tcPr>
                <w:p w:rsidR="008C6B84" w:rsidRPr="00F56882" w:rsidRDefault="008C6B84" w:rsidP="003B341C">
                  <w:pPr>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C6B84" w:rsidRPr="00F56882" w:rsidRDefault="008C6B84" w:rsidP="003B341C">
                  <w:pPr>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C6B84" w:rsidRPr="00F56882" w:rsidRDefault="008C6B84" w:rsidP="003B341C">
                  <w:pPr>
                    <w:spacing w:after="0"/>
                    <w:jc w:val="center"/>
                    <w:rPr>
                      <w:rFonts w:ascii="Times New Roman" w:eastAsia="Times New Roman" w:hAnsi="Times New Roman" w:cs="Times New Roman"/>
                      <w:b/>
                      <w:bCs/>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C6B84" w:rsidRPr="00F56882" w:rsidRDefault="008C6B84" w:rsidP="003B341C">
                  <w:pPr>
                    <w:spacing w:after="0"/>
                    <w:jc w:val="center"/>
                    <w:rPr>
                      <w:rFonts w:ascii="Times New Roman" w:eastAsia="Times New Roman" w:hAnsi="Times New Roman" w:cs="Times New Roman"/>
                      <w:b/>
                      <w:bCs/>
                      <w:sz w:val="20"/>
                      <w:szCs w:val="20"/>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8C6B84" w:rsidRPr="00F56882" w:rsidRDefault="008C6B84" w:rsidP="003B341C">
                  <w:pPr>
                    <w:spacing w:after="0"/>
                    <w:jc w:val="center"/>
                    <w:rPr>
                      <w:rFonts w:ascii="Times New Roman" w:eastAsia="Times New Roman" w:hAnsi="Times New Roman" w:cs="Times New Roman"/>
                      <w:b/>
                      <w:bCs/>
                      <w:sz w:val="20"/>
                      <w:szCs w:val="20"/>
                      <w:lang w:val="en-US" w:eastAsia="ru-RU"/>
                    </w:rPr>
                  </w:pPr>
                </w:p>
              </w:tc>
            </w:tr>
            <w:tr w:rsidR="008C6B84" w:rsidRPr="003B341C" w:rsidTr="00C314AA">
              <w:trPr>
                <w:trHeight w:val="534"/>
              </w:trPr>
              <w:tc>
                <w:tcPr>
                  <w:tcW w:w="2279" w:type="pct"/>
                  <w:tcBorders>
                    <w:top w:val="single" w:sz="4" w:space="0" w:color="auto"/>
                    <w:left w:val="single" w:sz="4" w:space="0" w:color="auto"/>
                    <w:bottom w:val="single" w:sz="4" w:space="0" w:color="auto"/>
                    <w:right w:val="single" w:sz="4" w:space="0" w:color="auto"/>
                  </w:tcBorders>
                  <w:hideMark/>
                </w:tcPr>
                <w:p w:rsidR="008C6B84" w:rsidRPr="003B341C" w:rsidRDefault="008C6B84"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державний фонд регіонального розвитку</w:t>
                  </w:r>
                </w:p>
              </w:tc>
              <w:tc>
                <w:tcPr>
                  <w:tcW w:w="544" w:type="pct"/>
                  <w:tcBorders>
                    <w:top w:val="single" w:sz="4" w:space="0" w:color="auto"/>
                    <w:left w:val="single" w:sz="4" w:space="0" w:color="auto"/>
                    <w:bottom w:val="single" w:sz="4" w:space="0" w:color="auto"/>
                    <w:right w:val="single" w:sz="4" w:space="0" w:color="auto"/>
                  </w:tcBorders>
                  <w:vAlign w:val="center"/>
                  <w:hideMark/>
                </w:tcPr>
                <w:p w:rsidR="008C6B84" w:rsidRPr="00F56882" w:rsidRDefault="008C6B84" w:rsidP="003B341C">
                  <w:pPr>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C6B84" w:rsidRPr="00F56882" w:rsidRDefault="008C6B84" w:rsidP="003B341C">
                  <w:pPr>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C6B84" w:rsidRPr="00F56882" w:rsidRDefault="008C6B84" w:rsidP="003B341C">
                  <w:pPr>
                    <w:spacing w:after="0"/>
                    <w:jc w:val="center"/>
                    <w:rPr>
                      <w:rFonts w:ascii="Times New Roman" w:eastAsia="Times New Roman" w:hAnsi="Times New Roman" w:cs="Times New Roman"/>
                      <w:b/>
                      <w:bCs/>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8C6B84" w:rsidRPr="00F56882" w:rsidRDefault="008C6B84" w:rsidP="003B341C">
                  <w:pPr>
                    <w:spacing w:after="0"/>
                    <w:jc w:val="center"/>
                    <w:rPr>
                      <w:rFonts w:ascii="Times New Roman" w:eastAsia="Times New Roman" w:hAnsi="Times New Roman" w:cs="Times New Roman"/>
                      <w:b/>
                      <w:bCs/>
                      <w:sz w:val="20"/>
                      <w:szCs w:val="20"/>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8C6B84" w:rsidRPr="00F56882" w:rsidRDefault="008C6B84" w:rsidP="003B341C">
                  <w:pPr>
                    <w:spacing w:after="0"/>
                    <w:jc w:val="center"/>
                    <w:rPr>
                      <w:rFonts w:ascii="Times New Roman" w:eastAsia="Times New Roman" w:hAnsi="Times New Roman" w:cs="Times New Roman"/>
                      <w:b/>
                      <w:bCs/>
                      <w:sz w:val="20"/>
                      <w:szCs w:val="20"/>
                      <w:lang w:eastAsia="ru-RU"/>
                    </w:rPr>
                  </w:pPr>
                </w:p>
              </w:tc>
            </w:tr>
            <w:tr w:rsidR="008C6B84" w:rsidRPr="003B341C" w:rsidTr="00C314AA">
              <w:trPr>
                <w:trHeight w:val="60"/>
              </w:trPr>
              <w:tc>
                <w:tcPr>
                  <w:tcW w:w="2279" w:type="pct"/>
                  <w:tcBorders>
                    <w:top w:val="single" w:sz="4" w:space="0" w:color="auto"/>
                    <w:left w:val="single" w:sz="6" w:space="0" w:color="000000"/>
                    <w:bottom w:val="single" w:sz="6" w:space="0" w:color="000000"/>
                    <w:right w:val="single" w:sz="6" w:space="0" w:color="000000"/>
                  </w:tcBorders>
                  <w:hideMark/>
                </w:tcPr>
                <w:p w:rsidR="008C6B84" w:rsidRPr="003B341C" w:rsidRDefault="008C6B84"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single" w:sz="4" w:space="0" w:color="auto"/>
                    <w:left w:val="nil"/>
                    <w:bottom w:val="single" w:sz="6" w:space="0" w:color="000000"/>
                    <w:right w:val="single" w:sz="6" w:space="0" w:color="000000"/>
                  </w:tcBorders>
                  <w:vAlign w:val="center"/>
                  <w:hideMark/>
                </w:tcPr>
                <w:p w:rsidR="008C6B84" w:rsidRPr="00F56882" w:rsidRDefault="008C6B84" w:rsidP="003B341C">
                  <w:pPr>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8C6B84" w:rsidRPr="00F56882" w:rsidRDefault="008C6B84" w:rsidP="003B341C">
                  <w:pPr>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8C6B84" w:rsidRPr="00F56882" w:rsidRDefault="008C6B84" w:rsidP="003B341C">
                  <w:pPr>
                    <w:spacing w:after="0"/>
                    <w:jc w:val="center"/>
                    <w:rPr>
                      <w:rFonts w:ascii="Times New Roman" w:eastAsia="Times New Roman" w:hAnsi="Times New Roman" w:cs="Times New Roman"/>
                      <w:b/>
                      <w:bCs/>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8C6B84" w:rsidRPr="00F56882" w:rsidRDefault="008C6B84" w:rsidP="003B341C">
                  <w:pPr>
                    <w:spacing w:after="0"/>
                    <w:jc w:val="center"/>
                    <w:rPr>
                      <w:rFonts w:ascii="Times New Roman" w:eastAsia="Times New Roman" w:hAnsi="Times New Roman" w:cs="Times New Roman"/>
                      <w:b/>
                      <w:bCs/>
                      <w:sz w:val="20"/>
                      <w:szCs w:val="20"/>
                      <w:lang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8C6B84" w:rsidRPr="00F56882" w:rsidRDefault="008C6B84" w:rsidP="003B341C">
                  <w:pPr>
                    <w:spacing w:after="0"/>
                    <w:jc w:val="center"/>
                    <w:rPr>
                      <w:rFonts w:ascii="Times New Roman" w:eastAsia="Times New Roman" w:hAnsi="Times New Roman" w:cs="Times New Roman"/>
                      <w:b/>
                      <w:bCs/>
                      <w:sz w:val="20"/>
                      <w:szCs w:val="20"/>
                      <w:lang w:eastAsia="ru-RU"/>
                    </w:rPr>
                  </w:pPr>
                </w:p>
              </w:tc>
            </w:tr>
            <w:tr w:rsidR="008C6B84" w:rsidRPr="003B341C" w:rsidTr="00C314AA">
              <w:trPr>
                <w:trHeight w:val="325"/>
              </w:trPr>
              <w:tc>
                <w:tcPr>
                  <w:tcW w:w="2279" w:type="pct"/>
                  <w:tcBorders>
                    <w:top w:val="nil"/>
                    <w:left w:val="single" w:sz="6" w:space="0" w:color="000000"/>
                    <w:bottom w:val="single" w:sz="6" w:space="0" w:color="000000"/>
                    <w:right w:val="single" w:sz="6" w:space="0" w:color="000000"/>
                  </w:tcBorders>
                  <w:hideMark/>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hideMark/>
                </w:tcPr>
                <w:p w:rsidR="008C6B84" w:rsidRPr="00F56882" w:rsidRDefault="008C6B84" w:rsidP="003B341C">
                  <w:pPr>
                    <w:spacing w:after="0"/>
                    <w:jc w:val="center"/>
                    <w:rPr>
                      <w:rFonts w:ascii="Times New Roman" w:eastAsia="Calibri" w:hAnsi="Times New Roman" w:cs="Times New Roman"/>
                      <w:sz w:val="20"/>
                      <w:szCs w:val="20"/>
                    </w:rPr>
                  </w:pPr>
                  <w:r w:rsidRPr="00F56882">
                    <w:rPr>
                      <w:rFonts w:ascii="Times New Roman" w:eastAsia="Calibri" w:hAnsi="Times New Roman" w:cs="Times New Roman"/>
                      <w:sz w:val="20"/>
                      <w:szCs w:val="20"/>
                    </w:rPr>
                    <w:t>195000,0</w:t>
                  </w:r>
                </w:p>
              </w:tc>
              <w:tc>
                <w:tcPr>
                  <w:tcW w:w="544" w:type="pct"/>
                  <w:tcBorders>
                    <w:top w:val="nil"/>
                    <w:left w:val="nil"/>
                    <w:bottom w:val="single" w:sz="6" w:space="0" w:color="000000"/>
                    <w:right w:val="single" w:sz="6" w:space="0" w:color="000000"/>
                  </w:tcBorders>
                  <w:vAlign w:val="center"/>
                  <w:hideMark/>
                </w:tcPr>
                <w:p w:rsidR="008C6B84" w:rsidRPr="00F56882" w:rsidRDefault="008C6B84" w:rsidP="003B341C">
                  <w:pPr>
                    <w:spacing w:after="0"/>
                    <w:jc w:val="center"/>
                    <w:rPr>
                      <w:rFonts w:ascii="Times New Roman" w:eastAsia="Calibri" w:hAnsi="Times New Roman" w:cs="Times New Roman"/>
                      <w:sz w:val="20"/>
                      <w:szCs w:val="20"/>
                    </w:rPr>
                  </w:pPr>
                  <w:r w:rsidRPr="00F56882">
                    <w:rPr>
                      <w:rFonts w:ascii="Times New Roman" w:eastAsia="Times New Roman" w:hAnsi="Times New Roman" w:cs="Times New Roman"/>
                      <w:color w:val="000000"/>
                      <w:sz w:val="20"/>
                      <w:szCs w:val="20"/>
                      <w:lang w:eastAsia="ru-RU"/>
                    </w:rPr>
                    <w:t>289250,0</w:t>
                  </w:r>
                </w:p>
              </w:tc>
              <w:tc>
                <w:tcPr>
                  <w:tcW w:w="544" w:type="pct"/>
                  <w:tcBorders>
                    <w:top w:val="nil"/>
                    <w:left w:val="nil"/>
                    <w:bottom w:val="single" w:sz="6" w:space="0" w:color="000000"/>
                    <w:right w:val="single" w:sz="6" w:space="0" w:color="000000"/>
                  </w:tcBorders>
                  <w:vAlign w:val="center"/>
                  <w:hideMark/>
                </w:tcPr>
                <w:p w:rsidR="008C6B84" w:rsidRPr="00F56882" w:rsidRDefault="008C6B84" w:rsidP="003B341C">
                  <w:pPr>
                    <w:spacing w:after="0"/>
                    <w:jc w:val="center"/>
                    <w:rPr>
                      <w:rFonts w:ascii="Times New Roman" w:eastAsia="Calibri" w:hAnsi="Times New Roman" w:cs="Times New Roman"/>
                      <w:b/>
                      <w:bCs/>
                      <w:sz w:val="20"/>
                      <w:szCs w:val="20"/>
                    </w:rPr>
                  </w:pPr>
                  <w:r w:rsidRPr="00F56882">
                    <w:rPr>
                      <w:rFonts w:ascii="Times New Roman" w:eastAsia="Calibri" w:hAnsi="Times New Roman" w:cs="Times New Roman"/>
                      <w:b/>
                      <w:bCs/>
                      <w:color w:val="000000"/>
                      <w:sz w:val="20"/>
                      <w:szCs w:val="20"/>
                    </w:rPr>
                    <w:t>275906,0</w:t>
                  </w:r>
                </w:p>
              </w:tc>
              <w:tc>
                <w:tcPr>
                  <w:tcW w:w="544" w:type="pct"/>
                  <w:tcBorders>
                    <w:top w:val="nil"/>
                    <w:left w:val="nil"/>
                    <w:bottom w:val="single" w:sz="6" w:space="0" w:color="000000"/>
                    <w:right w:val="single" w:sz="6" w:space="0" w:color="000000"/>
                  </w:tcBorders>
                  <w:vAlign w:val="center"/>
                  <w:hideMark/>
                </w:tcPr>
                <w:p w:rsidR="008C6B84" w:rsidRPr="00F56882" w:rsidRDefault="008C6B84" w:rsidP="003B341C">
                  <w:pPr>
                    <w:spacing w:after="0"/>
                    <w:jc w:val="center"/>
                    <w:rPr>
                      <w:rFonts w:ascii="Times New Roman" w:eastAsia="Calibri" w:hAnsi="Times New Roman" w:cs="Times New Roman"/>
                      <w:b/>
                      <w:bCs/>
                      <w:sz w:val="20"/>
                      <w:szCs w:val="20"/>
                    </w:rPr>
                  </w:pPr>
                  <w:r w:rsidRPr="00F56882">
                    <w:rPr>
                      <w:rFonts w:ascii="Times New Roman" w:eastAsia="Calibri" w:hAnsi="Times New Roman" w:cs="Times New Roman"/>
                      <w:b/>
                      <w:bCs/>
                      <w:color w:val="000000"/>
                      <w:sz w:val="20"/>
                      <w:szCs w:val="20"/>
                    </w:rPr>
                    <w:t>275906,0</w:t>
                  </w:r>
                </w:p>
              </w:tc>
              <w:tc>
                <w:tcPr>
                  <w:tcW w:w="545" w:type="pct"/>
                  <w:tcBorders>
                    <w:top w:val="nil"/>
                    <w:left w:val="nil"/>
                    <w:bottom w:val="single" w:sz="6" w:space="0" w:color="000000"/>
                    <w:right w:val="single" w:sz="6" w:space="0" w:color="000000"/>
                  </w:tcBorders>
                  <w:shd w:val="clear" w:color="auto" w:fill="auto"/>
                  <w:vAlign w:val="center"/>
                </w:tcPr>
                <w:p w:rsidR="008C6B84" w:rsidRPr="00F56882" w:rsidRDefault="008C6B84" w:rsidP="003B341C">
                  <w:pPr>
                    <w:spacing w:after="0"/>
                    <w:jc w:val="center"/>
                    <w:rPr>
                      <w:rFonts w:ascii="Times New Roman" w:eastAsia="Calibri" w:hAnsi="Times New Roman" w:cs="Times New Roman"/>
                      <w:b/>
                      <w:bCs/>
                      <w:sz w:val="20"/>
                      <w:szCs w:val="20"/>
                    </w:rPr>
                  </w:pPr>
                  <w:r w:rsidRPr="00F56882">
                    <w:rPr>
                      <w:rFonts w:ascii="Times New Roman" w:eastAsia="Calibri" w:hAnsi="Times New Roman" w:cs="Times New Roman"/>
                      <w:b/>
                      <w:bCs/>
                      <w:color w:val="000000"/>
                      <w:sz w:val="20"/>
                      <w:szCs w:val="20"/>
                    </w:rPr>
                    <w:t>1036062,0</w:t>
                  </w:r>
                </w:p>
              </w:tc>
            </w:tr>
            <w:tr w:rsidR="008C6B84"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інші джерела</w:t>
                  </w:r>
                </w:p>
              </w:tc>
              <w:tc>
                <w:tcPr>
                  <w:tcW w:w="544" w:type="pct"/>
                  <w:tcBorders>
                    <w:top w:val="nil"/>
                    <w:left w:val="nil"/>
                    <w:bottom w:val="single" w:sz="6" w:space="0" w:color="000000"/>
                    <w:right w:val="single" w:sz="6" w:space="0" w:color="000000"/>
                  </w:tcBorders>
                  <w:vAlign w:val="center"/>
                  <w:hideMark/>
                </w:tcPr>
                <w:p w:rsidR="008C6B84" w:rsidRPr="003B341C" w:rsidRDefault="008C6B84"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8C6B84" w:rsidRPr="003B341C" w:rsidRDefault="008C6B84"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8C6B84" w:rsidRPr="003B341C" w:rsidRDefault="008C6B84"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8C6B84" w:rsidRPr="003B341C" w:rsidRDefault="008C6B84" w:rsidP="003B341C">
                  <w:pPr>
                    <w:spacing w:after="0"/>
                    <w:jc w:val="center"/>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shd w:val="clear" w:color="auto" w:fill="auto"/>
                  <w:vAlign w:val="center"/>
                  <w:hideMark/>
                </w:tcPr>
                <w:p w:rsidR="008C6B84" w:rsidRPr="003B341C" w:rsidRDefault="008C6B84" w:rsidP="003B341C">
                  <w:pPr>
                    <w:spacing w:after="0"/>
                    <w:jc w:val="center"/>
                    <w:rPr>
                      <w:rFonts w:ascii="Times New Roman" w:eastAsia="Times New Roman" w:hAnsi="Times New Roman" w:cs="Times New Roman"/>
                      <w:lang w:eastAsia="ru-RU"/>
                    </w:rPr>
                  </w:pPr>
                </w:p>
              </w:tc>
            </w:tr>
            <w:tr w:rsidR="008C6B84"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8C6B84" w:rsidRPr="003B341C" w:rsidRDefault="008C6B84" w:rsidP="003B341C">
                  <w:pPr>
                    <w:spacing w:after="0"/>
                    <w:ind w:left="57" w:right="57"/>
                    <w:jc w:val="both"/>
                    <w:rPr>
                      <w:rFonts w:ascii="Times New Roman" w:eastAsia="Times New Roman" w:hAnsi="Times New Roman" w:cs="Times New Roman"/>
                      <w:lang w:eastAsia="ru-RU"/>
                    </w:rPr>
                  </w:pPr>
                  <w:r w:rsidRPr="00F56882">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8C6B84" w:rsidRPr="00F56882" w:rsidRDefault="008C6B84" w:rsidP="003B341C">
                  <w:pPr>
                    <w:spacing w:after="0"/>
                    <w:ind w:left="57" w:right="57"/>
                    <w:jc w:val="both"/>
                    <w:rPr>
                      <w:rFonts w:ascii="Times New Roman" w:eastAsia="Times New Roman" w:hAnsi="Times New Roman" w:cs="Times New Roman"/>
                      <w:b/>
                      <w:bCs/>
                      <w:lang w:eastAsia="ru-RU"/>
                    </w:rPr>
                  </w:pPr>
                  <w:r w:rsidRPr="00F56882">
                    <w:rPr>
                      <w:rFonts w:ascii="Times New Roman" w:eastAsia="Times New Roman" w:hAnsi="Times New Roman" w:cs="Times New Roman"/>
                      <w:b/>
                      <w:bCs/>
                      <w:lang w:eastAsia="ru-RU"/>
                    </w:rPr>
                    <w:t xml:space="preserve">Реалізація заходів </w:t>
                  </w:r>
                  <w:proofErr w:type="spellStart"/>
                  <w:r w:rsidRPr="00F56882">
                    <w:rPr>
                      <w:rFonts w:ascii="Times New Roman" w:eastAsia="Times New Roman" w:hAnsi="Times New Roman" w:cs="Times New Roman"/>
                      <w:b/>
                      <w:bCs/>
                      <w:lang w:eastAsia="ru-RU"/>
                    </w:rPr>
                    <w:t>проєкту</w:t>
                  </w:r>
                  <w:proofErr w:type="spellEnd"/>
                  <w:r w:rsidRPr="00F56882">
                    <w:rPr>
                      <w:rFonts w:ascii="Times New Roman" w:eastAsia="Times New Roman"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2.6.18.</w:t>
            </w:r>
            <w:r w:rsidRPr="003B341C">
              <w:rPr>
                <w:rFonts w:ascii="Times New Roman" w:hAnsi="Times New Roman" w:cs="Times New Roman"/>
              </w:rPr>
              <w:t> </w:t>
            </w:r>
            <w:r w:rsidRPr="003B341C">
              <w:rPr>
                <w:rFonts w:ascii="Times New Roman" w:eastAsia="Calibri" w:hAnsi="Times New Roman" w:cs="Times New Roman"/>
                <w:lang w:eastAsia="ru-RU" w:bidi="ru-RU"/>
              </w:rPr>
              <w:t>Створення громадського простору в історичній частині Подільського району м.</w:t>
            </w:r>
            <w:r w:rsidRPr="003B341C">
              <w:rPr>
                <w:rFonts w:ascii="Times New Roman" w:eastAsia="Calibri" w:hAnsi="Times New Roman" w:cs="Times New Roman"/>
                <w:lang w:val="en-US" w:eastAsia="ru-RU" w:bidi="ru-RU"/>
              </w:rPr>
              <w:t> </w:t>
            </w:r>
            <w:r w:rsidRPr="003B341C">
              <w:rPr>
                <w:rFonts w:ascii="Times New Roman" w:eastAsia="Calibri" w:hAnsi="Times New Roman" w:cs="Times New Roman"/>
                <w:lang w:eastAsia="ru-RU" w:bidi="ru-RU"/>
              </w:rPr>
              <w:t>Києва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5"/>
              <w:gridCol w:w="1070"/>
              <w:gridCol w:w="1071"/>
              <w:gridCol w:w="1071"/>
              <w:gridCol w:w="1073"/>
            </w:tblGrid>
            <w:tr w:rsidR="00F45E97" w:rsidRPr="003B341C" w:rsidTr="00C314AA">
              <w:tc>
                <w:tcPr>
                  <w:tcW w:w="2112" w:type="pct"/>
                </w:tcPr>
                <w:p w:rsidR="00F45E97" w:rsidRDefault="00F45E97" w:rsidP="003B341C">
                  <w:pPr>
                    <w:spacing w:after="0"/>
                    <w:jc w:val="both"/>
                    <w:rPr>
                      <w:rFonts w:ascii="Times New Roman" w:eastAsia="Times New Roman" w:hAnsi="Times New Roman" w:cs="Times New Roman"/>
                      <w:color w:val="000000"/>
                      <w:lang w:eastAsia="ru-RU"/>
                    </w:rPr>
                  </w:pPr>
                  <w:r w:rsidRPr="003B341C">
                    <w:rPr>
                      <w:rFonts w:ascii="Times New Roman" w:eastAsia="Calibri" w:hAnsi="Times New Roman" w:cs="Times New Roman"/>
                    </w:rPr>
                    <w:t xml:space="preserve">1. Назва </w:t>
                  </w:r>
                  <w:r w:rsidRPr="003B341C">
                    <w:rPr>
                      <w:rFonts w:ascii="Times New Roman" w:eastAsia="Times New Roman" w:hAnsi="Times New Roman" w:cs="Times New Roman"/>
                      <w:color w:val="000000"/>
                      <w:lang w:eastAsia="ru-RU"/>
                    </w:rPr>
                    <w:t xml:space="preserve">технічного завдання на </w:t>
                  </w:r>
                  <w:proofErr w:type="spellStart"/>
                  <w:r w:rsidRPr="003B341C">
                    <w:rPr>
                      <w:rFonts w:ascii="Times New Roman" w:eastAsia="Times New Roman" w:hAnsi="Times New Roman" w:cs="Times New Roman"/>
                      <w:color w:val="000000"/>
                      <w:lang w:eastAsia="ru-RU"/>
                    </w:rPr>
                    <w:t>проєкт</w:t>
                  </w:r>
                  <w:proofErr w:type="spellEnd"/>
                  <w:r w:rsidRPr="003B341C">
                    <w:rPr>
                      <w:rFonts w:ascii="Times New Roman" w:eastAsia="Times New Roman" w:hAnsi="Times New Roman" w:cs="Times New Roman"/>
                      <w:color w:val="000000"/>
                      <w:lang w:eastAsia="ru-RU"/>
                    </w:rPr>
                    <w:t xml:space="preserve"> регіонального розвитку</w:t>
                  </w:r>
                </w:p>
                <w:p w:rsidR="001B1C3B" w:rsidRPr="003B341C" w:rsidRDefault="001B1C3B" w:rsidP="003B341C">
                  <w:pPr>
                    <w:spacing w:after="0"/>
                    <w:jc w:val="both"/>
                    <w:rPr>
                      <w:rFonts w:ascii="Times New Roman" w:eastAsia="Calibri" w:hAnsi="Times New Roman" w:cs="Times New Roman"/>
                    </w:rPr>
                  </w:pP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Створення громадського простору в історичній частині Подільського району м. Києва </w:t>
                  </w:r>
                </w:p>
              </w:tc>
            </w:tr>
            <w:tr w:rsidR="00F45E97" w:rsidRPr="003B341C" w:rsidTr="00C314AA">
              <w:tc>
                <w:tcPr>
                  <w:tcW w:w="2112" w:type="pct"/>
                </w:tcPr>
                <w:p w:rsidR="00F45E97" w:rsidRDefault="00F45E97" w:rsidP="003B341C">
                  <w:pPr>
                    <w:spacing w:after="0"/>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40"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911219" w:rsidRDefault="00911219" w:rsidP="003B341C">
                  <w:pPr>
                    <w:spacing w:after="0"/>
                    <w:jc w:val="both"/>
                    <w:rPr>
                      <w:rFonts w:ascii="Times New Roman" w:eastAsia="Times New Roman" w:hAnsi="Times New Roman" w:cs="Times New Roman"/>
                      <w:lang w:eastAsia="uk-UA"/>
                    </w:rPr>
                  </w:pPr>
                </w:p>
                <w:p w:rsidR="00911219" w:rsidRDefault="00911219" w:rsidP="003B341C">
                  <w:pPr>
                    <w:spacing w:after="0"/>
                    <w:jc w:val="both"/>
                    <w:rPr>
                      <w:rFonts w:ascii="Times New Roman" w:eastAsia="Times New Roman" w:hAnsi="Times New Roman" w:cs="Times New Roman"/>
                      <w:lang w:eastAsia="uk-UA"/>
                    </w:rPr>
                  </w:pPr>
                </w:p>
                <w:p w:rsidR="00911219" w:rsidRDefault="00911219" w:rsidP="003B341C">
                  <w:pPr>
                    <w:spacing w:after="0"/>
                    <w:jc w:val="both"/>
                    <w:rPr>
                      <w:rFonts w:ascii="Times New Roman" w:eastAsia="Times New Roman" w:hAnsi="Times New Roman" w:cs="Times New Roman"/>
                      <w:lang w:eastAsia="uk-UA"/>
                    </w:rPr>
                  </w:pPr>
                </w:p>
                <w:p w:rsidR="00911219" w:rsidRDefault="00911219" w:rsidP="003B341C">
                  <w:pPr>
                    <w:spacing w:after="0"/>
                    <w:jc w:val="both"/>
                    <w:rPr>
                      <w:rFonts w:ascii="Times New Roman" w:eastAsia="Times New Roman" w:hAnsi="Times New Roman" w:cs="Times New Roman"/>
                      <w:lang w:eastAsia="uk-UA"/>
                    </w:rPr>
                  </w:pPr>
                </w:p>
                <w:p w:rsidR="00911219" w:rsidRDefault="00911219" w:rsidP="003B341C">
                  <w:pPr>
                    <w:spacing w:after="0"/>
                    <w:jc w:val="both"/>
                    <w:rPr>
                      <w:rFonts w:ascii="Times New Roman" w:eastAsia="Times New Roman" w:hAnsi="Times New Roman" w:cs="Times New Roman"/>
                      <w:lang w:eastAsia="uk-UA"/>
                    </w:rPr>
                  </w:pPr>
                </w:p>
                <w:p w:rsidR="00911219" w:rsidRPr="003B341C" w:rsidRDefault="00911219" w:rsidP="003B341C">
                  <w:pPr>
                    <w:spacing w:after="0"/>
                    <w:jc w:val="both"/>
                    <w:rPr>
                      <w:rFonts w:ascii="Times New Roman" w:eastAsia="Calibri" w:hAnsi="Times New Roman" w:cs="Times New Roman"/>
                    </w:rPr>
                  </w:pP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F45E97" w:rsidRPr="003B341C" w:rsidTr="00C314AA">
              <w:tc>
                <w:tcPr>
                  <w:tcW w:w="2112" w:type="pct"/>
                </w:tcPr>
                <w:p w:rsidR="00911219" w:rsidRPr="003B341C" w:rsidRDefault="00F45E97" w:rsidP="00A14047">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2.6. Публічний простір</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Впорядкування та розвиток публічного простору</w:t>
                  </w:r>
                </w:p>
                <w:p w:rsidR="00F45E97"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1.1. Розвиток територій міста</w:t>
                  </w:r>
                </w:p>
                <w:p w:rsidR="001B1C3B" w:rsidRPr="001B1C3B" w:rsidRDefault="001B1C3B" w:rsidP="003B341C">
                  <w:pPr>
                    <w:shd w:val="clear" w:color="auto" w:fill="FFFFFF"/>
                    <w:spacing w:after="0"/>
                    <w:ind w:left="57"/>
                    <w:jc w:val="both"/>
                    <w:textAlignment w:val="baseline"/>
                    <w:rPr>
                      <w:rFonts w:ascii="Times New Roman" w:eastAsia="Times New Roman" w:hAnsi="Times New Roman" w:cs="Times New Roman"/>
                      <w:sz w:val="8"/>
                      <w:szCs w:val="8"/>
                      <w:lang w:eastAsia="uk-UA"/>
                    </w:rPr>
                  </w:pPr>
                </w:p>
              </w:tc>
            </w:tr>
            <w:tr w:rsidR="00F45E97" w:rsidRPr="003B341C" w:rsidTr="00C314AA">
              <w:tc>
                <w:tcPr>
                  <w:tcW w:w="2112" w:type="pct"/>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4. Мета та завдання </w:t>
                  </w:r>
                  <w:proofErr w:type="spellStart"/>
                  <w:r w:rsidRPr="003B341C">
                    <w:rPr>
                      <w:rFonts w:ascii="Times New Roman" w:eastAsia="Calibri" w:hAnsi="Times New Roman" w:cs="Times New Roman"/>
                    </w:rPr>
                    <w:t>проєкту</w:t>
                  </w:r>
                  <w:proofErr w:type="spellEnd"/>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єдиного архітектурного вигляду вул. Петра Сагайдачного в м. Києві з облаштуванням повноцінного громадського простору</w:t>
                  </w:r>
                </w:p>
              </w:tc>
            </w:tr>
            <w:tr w:rsidR="00F45E97" w:rsidRPr="003B341C" w:rsidTr="00C314AA">
              <w:tc>
                <w:tcPr>
                  <w:tcW w:w="2112" w:type="pct"/>
                </w:tcPr>
                <w:p w:rsidR="00F45E97"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5. Територія, на яку </w:t>
                  </w:r>
                  <w:proofErr w:type="spellStart"/>
                  <w:r w:rsidRPr="003B341C">
                    <w:rPr>
                      <w:rFonts w:ascii="Times New Roman" w:eastAsia="Calibri" w:hAnsi="Times New Roman" w:cs="Times New Roman"/>
                    </w:rPr>
                    <w:t>проєкт</w:t>
                  </w:r>
                  <w:proofErr w:type="spellEnd"/>
                  <w:r w:rsidRPr="003B341C">
                    <w:rPr>
                      <w:rFonts w:ascii="Times New Roman" w:eastAsia="Calibri" w:hAnsi="Times New Roman" w:cs="Times New Roman"/>
                    </w:rPr>
                    <w:t xml:space="preserve"> матиме вплив</w:t>
                  </w:r>
                </w:p>
                <w:p w:rsidR="001B1C3B" w:rsidRPr="003B341C" w:rsidRDefault="001B1C3B" w:rsidP="003B341C">
                  <w:pPr>
                    <w:spacing w:after="0"/>
                    <w:jc w:val="both"/>
                    <w:rPr>
                      <w:rFonts w:ascii="Times New Roman" w:eastAsia="Calibri" w:hAnsi="Times New Roman" w:cs="Times New Roman"/>
                    </w:rPr>
                  </w:pP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Подільський район міста Києва</w:t>
                  </w:r>
                </w:p>
              </w:tc>
            </w:tr>
            <w:tr w:rsidR="00F45E97" w:rsidRPr="003B341C" w:rsidTr="00C314AA">
              <w:tc>
                <w:tcPr>
                  <w:tcW w:w="2112" w:type="pct"/>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6. Цільові групи </w:t>
                  </w:r>
                  <w:proofErr w:type="spellStart"/>
                  <w:r w:rsidRPr="003B341C">
                    <w:rPr>
                      <w:rFonts w:ascii="Times New Roman" w:eastAsia="Calibri" w:hAnsi="Times New Roman" w:cs="Times New Roman"/>
                    </w:rPr>
                    <w:t>проєкту</w:t>
                  </w:r>
                  <w:proofErr w:type="spellEnd"/>
                  <w:r w:rsidRPr="003B341C">
                    <w:rPr>
                      <w:rFonts w:ascii="Times New Roman" w:eastAsia="Calibri" w:hAnsi="Times New Roman" w:cs="Times New Roman"/>
                    </w:rPr>
                    <w:t xml:space="preserve"> та кінцеві </w:t>
                  </w:r>
                  <w:proofErr w:type="spellStart"/>
                  <w:r w:rsidRPr="003B341C">
                    <w:rPr>
                      <w:rFonts w:ascii="Times New Roman" w:eastAsia="Calibri" w:hAnsi="Times New Roman" w:cs="Times New Roman"/>
                    </w:rPr>
                    <w:t>бенефіціари</w:t>
                  </w:r>
                  <w:proofErr w:type="spellEnd"/>
                  <w:r w:rsidRPr="003B341C">
                    <w:rPr>
                      <w:rFonts w:ascii="Times New Roman" w:eastAsia="Calibri" w:hAnsi="Times New Roman" w:cs="Times New Roman"/>
                    </w:rPr>
                    <w:t xml:space="preserve"> </w:t>
                  </w:r>
                  <w:proofErr w:type="spellStart"/>
                  <w:r w:rsidRPr="003B341C">
                    <w:rPr>
                      <w:rFonts w:ascii="Times New Roman" w:eastAsia="Calibri" w:hAnsi="Times New Roman" w:cs="Times New Roman"/>
                    </w:rPr>
                    <w:t>проєкту</w:t>
                  </w:r>
                  <w:proofErr w:type="spellEnd"/>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Громада міста Києва</w:t>
                  </w:r>
                </w:p>
              </w:tc>
            </w:tr>
            <w:tr w:rsidR="00F45E97" w:rsidRPr="003B341C" w:rsidTr="00C314AA">
              <w:tc>
                <w:tcPr>
                  <w:tcW w:w="2112" w:type="pct"/>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7. Опис проблеми, на вирішення якої спрямований </w:t>
                  </w:r>
                  <w:proofErr w:type="spellStart"/>
                  <w:r w:rsidRPr="003B341C">
                    <w:rPr>
                      <w:rFonts w:ascii="Times New Roman" w:eastAsia="Calibri" w:hAnsi="Times New Roman" w:cs="Times New Roman"/>
                    </w:rPr>
                    <w:t>проєкт</w:t>
                  </w:r>
                  <w:proofErr w:type="spellEnd"/>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911219">
                    <w:rPr>
                      <w:rFonts w:ascii="Times New Roman" w:eastAsia="Times New Roman" w:hAnsi="Times New Roman" w:cs="Times New Roman"/>
                      <w:sz w:val="20"/>
                      <w:szCs w:val="20"/>
                      <w:lang w:eastAsia="uk-UA"/>
                    </w:rPr>
                    <w:t xml:space="preserve">Заміна застарілих інженерно-транспортних споруд, що потребують модернізації, створення повноцінного громадського </w:t>
                  </w:r>
                  <w:r w:rsidRPr="00911219">
                    <w:rPr>
                      <w:rFonts w:ascii="Times New Roman" w:eastAsia="Times New Roman" w:hAnsi="Times New Roman" w:cs="Times New Roman"/>
                      <w:sz w:val="20"/>
                      <w:szCs w:val="20"/>
                      <w:lang w:eastAsia="uk-UA"/>
                    </w:rPr>
                    <w:lastRenderedPageBreak/>
                    <w:t>простору та комфортного відпочинку для мешканців Києва та гостей міста.</w:t>
                  </w:r>
                </w:p>
              </w:tc>
            </w:tr>
            <w:tr w:rsidR="00F45E97" w:rsidRPr="003B341C" w:rsidTr="00C314AA">
              <w:trPr>
                <w:trHeight w:val="711"/>
              </w:trPr>
              <w:tc>
                <w:tcPr>
                  <w:tcW w:w="2112" w:type="pct"/>
                  <w:vMerge w:val="restart"/>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lastRenderedPageBreak/>
                    <w:t xml:space="preserve">8. Очікувані кількісні результати від реалізації </w:t>
                  </w:r>
                  <w:proofErr w:type="spellStart"/>
                  <w:r w:rsidRPr="003B341C">
                    <w:rPr>
                      <w:rFonts w:ascii="Times New Roman" w:eastAsia="Calibri" w:hAnsi="Times New Roman" w:cs="Times New Roman"/>
                    </w:rPr>
                    <w:t>проєкту</w:t>
                  </w:r>
                  <w:proofErr w:type="spellEnd"/>
                  <w:r w:rsidRPr="003B341C">
                    <w:rPr>
                      <w:rFonts w:ascii="Times New Roman" w:eastAsia="Calibri" w:hAnsi="Times New Roman" w:cs="Times New Roman"/>
                    </w:rPr>
                    <w:t xml:space="preserve"> за технічним завданням:</w:t>
                  </w:r>
                </w:p>
                <w:p w:rsidR="00F45E97" w:rsidRPr="003B341C" w:rsidRDefault="00F45E97" w:rsidP="003B341C">
                  <w:pPr>
                    <w:spacing w:after="0"/>
                    <w:jc w:val="both"/>
                    <w:rPr>
                      <w:rFonts w:ascii="Times New Roman" w:eastAsia="Calibri" w:hAnsi="Times New Roman" w:cs="Times New Roman"/>
                      <w:highlight w:val="yellow"/>
                    </w:rPr>
                  </w:pPr>
                  <w:r w:rsidRPr="003B341C">
                    <w:rPr>
                      <w:rFonts w:ascii="Times New Roman" w:eastAsia="Calibri" w:hAnsi="Times New Roman" w:cs="Times New Roman"/>
                    </w:rPr>
                    <w:t>- кількість облаштованих скверів, од.</w:t>
                  </w:r>
                </w:p>
              </w:tc>
              <w:tc>
                <w:tcPr>
                  <w:tcW w:w="721"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2021 рік</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2022 рік</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2023 рік</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Разом</w:t>
                  </w:r>
                </w:p>
              </w:tc>
            </w:tr>
            <w:tr w:rsidR="00F45E97" w:rsidRPr="003B341C" w:rsidTr="00C314AA">
              <w:trPr>
                <w:trHeight w:val="453"/>
              </w:trPr>
              <w:tc>
                <w:tcPr>
                  <w:tcW w:w="2112" w:type="pct"/>
                  <w:vMerge/>
                </w:tcPr>
                <w:p w:rsidR="00F45E97" w:rsidRPr="003B341C" w:rsidRDefault="00F45E97" w:rsidP="003B341C">
                  <w:pPr>
                    <w:spacing w:after="0"/>
                    <w:jc w:val="both"/>
                    <w:rPr>
                      <w:rFonts w:ascii="Times New Roman" w:eastAsia="Calibri" w:hAnsi="Times New Roman" w:cs="Times New Roman"/>
                      <w:highlight w:val="yellow"/>
                    </w:rPr>
                  </w:pPr>
                </w:p>
              </w:tc>
              <w:tc>
                <w:tcPr>
                  <w:tcW w:w="721"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1</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w:t>
                  </w:r>
                </w:p>
              </w:tc>
            </w:tr>
            <w:tr w:rsidR="00F45E97" w:rsidRPr="003B341C" w:rsidTr="00C314AA">
              <w:trPr>
                <w:trHeight w:val="3925"/>
              </w:trPr>
              <w:tc>
                <w:tcPr>
                  <w:tcW w:w="2112" w:type="pct"/>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9. Очікувані якісні результати від реалізації </w:t>
                  </w:r>
                  <w:proofErr w:type="spellStart"/>
                  <w:r w:rsidRPr="003B341C">
                    <w:rPr>
                      <w:rFonts w:ascii="Times New Roman" w:eastAsia="Calibri" w:hAnsi="Times New Roman" w:cs="Times New Roman"/>
                    </w:rPr>
                    <w:t>проєкту</w:t>
                  </w:r>
                  <w:proofErr w:type="spellEnd"/>
                  <w:r w:rsidRPr="003B341C">
                    <w:rPr>
                      <w:rFonts w:ascii="Times New Roman" w:eastAsia="Calibri" w:hAnsi="Times New Roman" w:cs="Times New Roman"/>
                    </w:rPr>
                    <w:t xml:space="preserve"> за технічним завданням:</w:t>
                  </w:r>
                </w:p>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 економічна та/або бюджетна ефективність реалізації </w:t>
                  </w:r>
                  <w:proofErr w:type="spellStart"/>
                  <w:r w:rsidRPr="003B341C">
                    <w:rPr>
                      <w:rFonts w:ascii="Times New Roman" w:eastAsia="Calibri" w:hAnsi="Times New Roman" w:cs="Times New Roman"/>
                    </w:rPr>
                    <w:t>проєкту</w:t>
                  </w:r>
                  <w:proofErr w:type="spellEnd"/>
                </w:p>
                <w:p w:rsidR="00F45E97" w:rsidRPr="003B341C" w:rsidRDefault="00F45E97" w:rsidP="003B341C">
                  <w:pPr>
                    <w:spacing w:after="0"/>
                    <w:jc w:val="both"/>
                    <w:rPr>
                      <w:rFonts w:ascii="Times New Roman" w:eastAsia="Calibri" w:hAnsi="Times New Roman" w:cs="Times New Roman"/>
                    </w:rPr>
                  </w:pPr>
                </w:p>
                <w:p w:rsidR="00F45E97" w:rsidRPr="003B341C" w:rsidRDefault="00F45E97" w:rsidP="003B341C">
                  <w:pPr>
                    <w:spacing w:after="0"/>
                    <w:jc w:val="both"/>
                    <w:rPr>
                      <w:rFonts w:ascii="Times New Roman" w:eastAsia="Calibri" w:hAnsi="Times New Roman" w:cs="Times New Roman"/>
                    </w:rPr>
                  </w:pPr>
                </w:p>
                <w:p w:rsidR="00F45E97" w:rsidRPr="003B341C" w:rsidRDefault="00F45E97" w:rsidP="003B341C">
                  <w:pPr>
                    <w:spacing w:after="0"/>
                    <w:jc w:val="both"/>
                    <w:rPr>
                      <w:rFonts w:ascii="Times New Roman" w:eastAsia="Calibri" w:hAnsi="Times New Roman" w:cs="Times New Roman"/>
                    </w:rPr>
                  </w:pPr>
                </w:p>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соціальний вплив</w:t>
                  </w:r>
                </w:p>
                <w:p w:rsidR="00F45E97" w:rsidRPr="003B341C" w:rsidRDefault="00F45E97" w:rsidP="003B341C">
                  <w:pPr>
                    <w:spacing w:after="0"/>
                    <w:jc w:val="both"/>
                    <w:rPr>
                      <w:rFonts w:ascii="Times New Roman" w:eastAsia="Calibri" w:hAnsi="Times New Roman" w:cs="Times New Roman"/>
                    </w:rPr>
                  </w:pPr>
                </w:p>
                <w:p w:rsidR="00F45E97" w:rsidRPr="003B341C" w:rsidRDefault="00F45E97" w:rsidP="003B341C">
                  <w:pPr>
                    <w:spacing w:after="0"/>
                    <w:jc w:val="both"/>
                    <w:rPr>
                      <w:rFonts w:ascii="Times New Roman" w:eastAsia="Calibri" w:hAnsi="Times New Roman" w:cs="Times New Roman"/>
                    </w:rPr>
                  </w:pPr>
                </w:p>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екологічний вплив</w:t>
                  </w: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єдиного архітектурного вигляду вул. Петра Сагайдачного та Контрактової площі, підвищення іміджу міста, створення туристично-рекреаційної зони</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Поліпшення комфортних умов мешканців та гостей м. Києва</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пішохідної зони зменшить ступінь загазованості та рівень шкідливих викидів до атмосфери Подільського району м. Києва</w:t>
                  </w:r>
                </w:p>
              </w:tc>
            </w:tr>
            <w:tr w:rsidR="00F45E97" w:rsidRPr="003B341C" w:rsidTr="00C314AA">
              <w:tc>
                <w:tcPr>
                  <w:tcW w:w="2112" w:type="pct"/>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10. Основні заходи </w:t>
                  </w:r>
                  <w:proofErr w:type="spellStart"/>
                  <w:r w:rsidRPr="003B341C">
                    <w:rPr>
                      <w:rFonts w:ascii="Times New Roman" w:eastAsia="Calibri" w:hAnsi="Times New Roman" w:cs="Times New Roman"/>
                    </w:rPr>
                    <w:t>проєкту</w:t>
                  </w:r>
                  <w:proofErr w:type="spellEnd"/>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Заміна застарілих інженерно-транспортних споруд, що потребують модернізації</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повноцінного громадського простору та комфортного відпочинку для мешканців Києва та гостей міста</w:t>
                  </w:r>
                </w:p>
              </w:tc>
            </w:tr>
            <w:tr w:rsidR="00F45E97" w:rsidRPr="003B341C" w:rsidTr="00C314AA">
              <w:tc>
                <w:tcPr>
                  <w:tcW w:w="2112" w:type="pct"/>
                </w:tcPr>
                <w:p w:rsidR="00F45E97" w:rsidRPr="003B341C" w:rsidRDefault="00F45E97" w:rsidP="003B341C">
                  <w:pPr>
                    <w:keepNext/>
                    <w:keepLines/>
                    <w:pageBreakBefore/>
                    <w:spacing w:after="0"/>
                    <w:jc w:val="both"/>
                    <w:rPr>
                      <w:rFonts w:ascii="Times New Roman" w:eastAsia="Calibri" w:hAnsi="Times New Roman" w:cs="Times New Roman"/>
                    </w:rPr>
                  </w:pPr>
                  <w:r w:rsidRPr="003B341C">
                    <w:rPr>
                      <w:rFonts w:ascii="Times New Roman" w:eastAsia="Calibri" w:hAnsi="Times New Roman" w:cs="Times New Roman"/>
                    </w:rPr>
                    <w:t xml:space="preserve">11. Обсяг фінансування </w:t>
                  </w:r>
                  <w:proofErr w:type="spellStart"/>
                  <w:r w:rsidRPr="003B341C">
                    <w:rPr>
                      <w:rFonts w:ascii="Times New Roman" w:eastAsia="Calibri" w:hAnsi="Times New Roman" w:cs="Times New Roman"/>
                    </w:rPr>
                    <w:t>проєкту</w:t>
                  </w:r>
                  <w:proofErr w:type="spellEnd"/>
                  <w:r w:rsidRPr="003B341C">
                    <w:rPr>
                      <w:rFonts w:ascii="Times New Roman" w:eastAsia="Calibri" w:hAnsi="Times New Roman" w:cs="Times New Roman"/>
                    </w:rPr>
                    <w:t xml:space="preserve"> за технічним завданням, тис.</w:t>
                  </w:r>
                  <w:r w:rsidRPr="003B341C">
                    <w:rPr>
                      <w:rFonts w:ascii="Times New Roman" w:eastAsia="Calibri" w:hAnsi="Times New Roman" w:cs="Times New Roman"/>
                      <w:lang w:val="ru-RU"/>
                    </w:rPr>
                    <w:t> </w:t>
                  </w:r>
                  <w:r w:rsidRPr="003B341C">
                    <w:rPr>
                      <w:rFonts w:ascii="Times New Roman" w:eastAsia="Calibri" w:hAnsi="Times New Roman" w:cs="Times New Roman"/>
                    </w:rPr>
                    <w:t>грн:</w:t>
                  </w:r>
                </w:p>
              </w:tc>
              <w:tc>
                <w:tcPr>
                  <w:tcW w:w="721" w:type="pct"/>
                  <w:vAlign w:val="center"/>
                </w:tcPr>
                <w:p w:rsidR="00F45E97" w:rsidRPr="003B341C" w:rsidRDefault="00F45E97" w:rsidP="003B341C">
                  <w:pPr>
                    <w:keepNext/>
                    <w:keepLines/>
                    <w:pageBreakBefore/>
                    <w:spacing w:after="0"/>
                    <w:jc w:val="center"/>
                    <w:rPr>
                      <w:rFonts w:ascii="Times New Roman" w:eastAsia="Calibri" w:hAnsi="Times New Roman" w:cs="Times New Roman"/>
                    </w:rPr>
                  </w:pPr>
                  <w:r w:rsidRPr="003B341C">
                    <w:rPr>
                      <w:rFonts w:ascii="Times New Roman" w:eastAsia="Calibri" w:hAnsi="Times New Roman" w:cs="Times New Roman"/>
                    </w:rPr>
                    <w:t>2021 рік</w:t>
                  </w:r>
                </w:p>
              </w:tc>
              <w:tc>
                <w:tcPr>
                  <w:tcW w:w="722" w:type="pct"/>
                  <w:vAlign w:val="center"/>
                </w:tcPr>
                <w:p w:rsidR="00F45E97" w:rsidRPr="003B341C" w:rsidRDefault="00F45E97" w:rsidP="003B341C">
                  <w:pPr>
                    <w:keepNext/>
                    <w:keepLines/>
                    <w:pageBreakBefore/>
                    <w:spacing w:after="0"/>
                    <w:jc w:val="center"/>
                    <w:rPr>
                      <w:rFonts w:ascii="Times New Roman" w:eastAsia="Calibri" w:hAnsi="Times New Roman" w:cs="Times New Roman"/>
                    </w:rPr>
                  </w:pPr>
                  <w:r w:rsidRPr="003B341C">
                    <w:rPr>
                      <w:rFonts w:ascii="Times New Roman" w:eastAsia="Calibri" w:hAnsi="Times New Roman" w:cs="Times New Roman"/>
                    </w:rPr>
                    <w:t>2022 рік</w:t>
                  </w:r>
                </w:p>
              </w:tc>
              <w:tc>
                <w:tcPr>
                  <w:tcW w:w="722" w:type="pct"/>
                  <w:vAlign w:val="center"/>
                </w:tcPr>
                <w:p w:rsidR="00F45E97" w:rsidRPr="003B341C" w:rsidRDefault="00F45E97" w:rsidP="003B341C">
                  <w:pPr>
                    <w:keepNext/>
                    <w:keepLines/>
                    <w:pageBreakBefore/>
                    <w:spacing w:after="0"/>
                    <w:jc w:val="center"/>
                    <w:rPr>
                      <w:rFonts w:ascii="Times New Roman" w:eastAsia="Calibri" w:hAnsi="Times New Roman" w:cs="Times New Roman"/>
                    </w:rPr>
                  </w:pPr>
                  <w:r w:rsidRPr="003B341C">
                    <w:rPr>
                      <w:rFonts w:ascii="Times New Roman" w:eastAsia="Calibri" w:hAnsi="Times New Roman" w:cs="Times New Roman"/>
                    </w:rPr>
                    <w:t>2023 рік</w:t>
                  </w:r>
                </w:p>
              </w:tc>
              <w:tc>
                <w:tcPr>
                  <w:tcW w:w="722" w:type="pct"/>
                  <w:vAlign w:val="center"/>
                </w:tcPr>
                <w:p w:rsidR="00F45E97" w:rsidRPr="003B341C" w:rsidRDefault="00F45E97" w:rsidP="003B341C">
                  <w:pPr>
                    <w:keepNext/>
                    <w:keepLines/>
                    <w:pageBreakBefore/>
                    <w:spacing w:after="0"/>
                    <w:jc w:val="center"/>
                    <w:rPr>
                      <w:rFonts w:ascii="Times New Roman" w:eastAsia="Calibri" w:hAnsi="Times New Roman" w:cs="Times New Roman"/>
                    </w:rPr>
                  </w:pPr>
                  <w:r w:rsidRPr="003B341C">
                    <w:rPr>
                      <w:rFonts w:ascii="Times New Roman" w:eastAsia="Calibri" w:hAnsi="Times New Roman" w:cs="Times New Roman"/>
                    </w:rPr>
                    <w:t>Разом</w:t>
                  </w:r>
                </w:p>
              </w:tc>
            </w:tr>
            <w:tr w:rsidR="00F45E97" w:rsidRPr="003B341C" w:rsidTr="00C314AA">
              <w:tc>
                <w:tcPr>
                  <w:tcW w:w="2112" w:type="pct"/>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усього,</w:t>
                  </w:r>
                </w:p>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зокрема</w:t>
                  </w:r>
                </w:p>
              </w:tc>
              <w:tc>
                <w:tcPr>
                  <w:tcW w:w="721" w:type="pct"/>
                  <w:vAlign w:val="center"/>
                </w:tcPr>
                <w:p w:rsidR="00F45E97" w:rsidRPr="003B341C" w:rsidRDefault="00F45E97" w:rsidP="00911219">
                  <w:pPr>
                    <w:spacing w:after="0"/>
                    <w:ind w:left="-98"/>
                    <w:jc w:val="center"/>
                    <w:rPr>
                      <w:rFonts w:ascii="Times New Roman" w:eastAsia="Calibri" w:hAnsi="Times New Roman" w:cs="Times New Roman"/>
                    </w:rPr>
                  </w:pPr>
                  <w:r w:rsidRPr="003B341C">
                    <w:rPr>
                      <w:rFonts w:ascii="Times New Roman" w:eastAsia="Calibri" w:hAnsi="Times New Roman" w:cs="Times New Roman"/>
                    </w:rPr>
                    <w:t>250 000,0</w:t>
                  </w: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r w:rsidRPr="003B341C">
                    <w:rPr>
                      <w:rFonts w:ascii="Times New Roman" w:eastAsia="Calibri" w:hAnsi="Times New Roman" w:cs="Times New Roman"/>
                    </w:rPr>
                    <w:t>140 000,0</w:t>
                  </w: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r w:rsidRPr="003B341C">
                    <w:rPr>
                      <w:rFonts w:ascii="Times New Roman" w:eastAsia="Calibri" w:hAnsi="Times New Roman" w:cs="Times New Roman"/>
                    </w:rPr>
                    <w:t>–</w:t>
                  </w: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r w:rsidRPr="003B341C">
                    <w:rPr>
                      <w:rFonts w:ascii="Times New Roman" w:eastAsia="Calibri" w:hAnsi="Times New Roman" w:cs="Times New Roman"/>
                    </w:rPr>
                    <w:t>390 000,0</w:t>
                  </w:r>
                </w:p>
              </w:tc>
            </w:tr>
            <w:tr w:rsidR="00F45E97" w:rsidRPr="003B341C" w:rsidTr="00C314AA">
              <w:trPr>
                <w:trHeight w:val="846"/>
              </w:trPr>
              <w:tc>
                <w:tcPr>
                  <w:tcW w:w="2112" w:type="pct"/>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lastRenderedPageBreak/>
                    <w:t>державний бюджет:</w:t>
                  </w:r>
                </w:p>
                <w:p w:rsidR="00F45E97" w:rsidRPr="003B341C" w:rsidRDefault="00F45E97" w:rsidP="003B341C">
                  <w:pPr>
                    <w:spacing w:after="0"/>
                    <w:ind w:left="567"/>
                    <w:jc w:val="both"/>
                    <w:rPr>
                      <w:rFonts w:ascii="Times New Roman" w:eastAsia="Calibri" w:hAnsi="Times New Roman" w:cs="Times New Roman"/>
                    </w:rPr>
                  </w:pPr>
                  <w:r w:rsidRPr="003B341C">
                    <w:rPr>
                      <w:rFonts w:ascii="Times New Roman" w:eastAsia="Calibri" w:hAnsi="Times New Roman" w:cs="Times New Roman"/>
                    </w:rPr>
                    <w:t>державний фонд регіонального розвитку</w:t>
                  </w:r>
                </w:p>
              </w:tc>
              <w:tc>
                <w:tcPr>
                  <w:tcW w:w="721" w:type="pct"/>
                  <w:vAlign w:val="center"/>
                </w:tcPr>
                <w:p w:rsidR="00F45E97" w:rsidRPr="003B341C" w:rsidRDefault="00F45E97" w:rsidP="00911219">
                  <w:pPr>
                    <w:spacing w:after="0"/>
                    <w:ind w:left="-98"/>
                    <w:jc w:val="center"/>
                    <w:rPr>
                      <w:rFonts w:ascii="Times New Roman" w:eastAsia="Calibri" w:hAnsi="Times New Roman" w:cs="Times New Roman"/>
                    </w:rPr>
                  </w:pP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p>
              </w:tc>
            </w:tr>
            <w:tr w:rsidR="00F45E97" w:rsidRPr="003B341C" w:rsidTr="00C314AA">
              <w:trPr>
                <w:trHeight w:val="277"/>
              </w:trPr>
              <w:tc>
                <w:tcPr>
                  <w:tcW w:w="2112" w:type="pct"/>
                </w:tcPr>
                <w:p w:rsidR="00F45E97" w:rsidRPr="003B341C" w:rsidRDefault="00F45E97" w:rsidP="003B341C">
                  <w:pPr>
                    <w:spacing w:after="0"/>
                    <w:ind w:left="567"/>
                    <w:jc w:val="both"/>
                    <w:rPr>
                      <w:rFonts w:ascii="Times New Roman" w:eastAsia="Calibri" w:hAnsi="Times New Roman" w:cs="Times New Roman"/>
                    </w:rPr>
                  </w:pPr>
                  <w:r w:rsidRPr="003B341C">
                    <w:rPr>
                      <w:rFonts w:ascii="Times New Roman" w:eastAsia="Calibri" w:hAnsi="Times New Roman" w:cs="Times New Roman"/>
                    </w:rPr>
                    <w:t>інші джерела (зазначити)</w:t>
                  </w:r>
                </w:p>
              </w:tc>
              <w:tc>
                <w:tcPr>
                  <w:tcW w:w="721" w:type="pct"/>
                  <w:vAlign w:val="center"/>
                </w:tcPr>
                <w:p w:rsidR="00F45E97" w:rsidRPr="003B341C" w:rsidRDefault="00F45E97" w:rsidP="00911219">
                  <w:pPr>
                    <w:spacing w:after="0"/>
                    <w:ind w:left="-98"/>
                    <w:jc w:val="center"/>
                    <w:rPr>
                      <w:rFonts w:ascii="Times New Roman" w:eastAsia="Calibri" w:hAnsi="Times New Roman" w:cs="Times New Roman"/>
                    </w:rPr>
                  </w:pP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p>
              </w:tc>
            </w:tr>
            <w:tr w:rsidR="00F45E97" w:rsidRPr="003B341C" w:rsidTr="00C314AA">
              <w:tc>
                <w:tcPr>
                  <w:tcW w:w="2112" w:type="pct"/>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бюджет міста Києва</w:t>
                  </w:r>
                </w:p>
              </w:tc>
              <w:tc>
                <w:tcPr>
                  <w:tcW w:w="721" w:type="pct"/>
                  <w:vAlign w:val="center"/>
                </w:tcPr>
                <w:p w:rsidR="00F45E97" w:rsidRPr="003B341C" w:rsidRDefault="00F45E97" w:rsidP="00911219">
                  <w:pPr>
                    <w:spacing w:after="0"/>
                    <w:ind w:left="-98"/>
                    <w:jc w:val="center"/>
                    <w:rPr>
                      <w:rFonts w:ascii="Times New Roman" w:eastAsia="Calibri" w:hAnsi="Times New Roman" w:cs="Times New Roman"/>
                    </w:rPr>
                  </w:pPr>
                  <w:r w:rsidRPr="003B341C">
                    <w:rPr>
                      <w:rFonts w:ascii="Times New Roman" w:eastAsia="Calibri" w:hAnsi="Times New Roman" w:cs="Times New Roman"/>
                    </w:rPr>
                    <w:t>250 000,0</w:t>
                  </w: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r w:rsidRPr="003B341C">
                    <w:rPr>
                      <w:rFonts w:ascii="Times New Roman" w:eastAsia="Calibri" w:hAnsi="Times New Roman" w:cs="Times New Roman"/>
                    </w:rPr>
                    <w:t>140 000,0</w:t>
                  </w: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r w:rsidRPr="003B341C">
                    <w:rPr>
                      <w:rFonts w:ascii="Times New Roman" w:eastAsia="Calibri" w:hAnsi="Times New Roman" w:cs="Times New Roman"/>
                    </w:rPr>
                    <w:t>–</w:t>
                  </w:r>
                </w:p>
              </w:tc>
              <w:tc>
                <w:tcPr>
                  <w:tcW w:w="722" w:type="pct"/>
                  <w:vAlign w:val="center"/>
                </w:tcPr>
                <w:p w:rsidR="00F45E97" w:rsidRPr="003B341C" w:rsidRDefault="00F45E97" w:rsidP="00911219">
                  <w:pPr>
                    <w:spacing w:after="0"/>
                    <w:ind w:left="-98"/>
                    <w:jc w:val="center"/>
                    <w:rPr>
                      <w:rFonts w:ascii="Times New Roman" w:eastAsia="Calibri" w:hAnsi="Times New Roman" w:cs="Times New Roman"/>
                    </w:rPr>
                  </w:pPr>
                  <w:r w:rsidRPr="003B341C">
                    <w:rPr>
                      <w:rFonts w:ascii="Times New Roman" w:eastAsia="Calibri" w:hAnsi="Times New Roman" w:cs="Times New Roman"/>
                    </w:rPr>
                    <w:t>390 000,0</w:t>
                  </w:r>
                </w:p>
              </w:tc>
            </w:tr>
            <w:tr w:rsidR="00F45E97" w:rsidRPr="003B341C" w:rsidTr="00C314AA">
              <w:tc>
                <w:tcPr>
                  <w:tcW w:w="2112" w:type="pct"/>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інші джерела (зазначити)</w:t>
                  </w:r>
                </w:p>
              </w:tc>
              <w:tc>
                <w:tcPr>
                  <w:tcW w:w="721" w:type="pct"/>
                  <w:vAlign w:val="center"/>
                </w:tcPr>
                <w:p w:rsidR="00F45E97" w:rsidRPr="003B341C" w:rsidRDefault="00F45E97" w:rsidP="003B341C">
                  <w:pPr>
                    <w:spacing w:after="0"/>
                    <w:jc w:val="center"/>
                    <w:rPr>
                      <w:rFonts w:ascii="Times New Roman" w:eastAsia="Calibri" w:hAnsi="Times New Roman" w:cs="Times New Roman"/>
                    </w:rPr>
                  </w:pP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r>
            <w:tr w:rsidR="00F45E97" w:rsidRPr="003B341C" w:rsidTr="00C314AA">
              <w:tc>
                <w:tcPr>
                  <w:tcW w:w="2112" w:type="pct"/>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12. Інша інформація про </w:t>
                  </w:r>
                  <w:proofErr w:type="spellStart"/>
                  <w:r w:rsidRPr="003B341C">
                    <w:rPr>
                      <w:rFonts w:ascii="Times New Roman" w:eastAsia="Calibri" w:hAnsi="Times New Roman" w:cs="Times New Roman"/>
                    </w:rPr>
                    <w:t>проєкт</w:t>
                  </w:r>
                  <w:proofErr w:type="spellEnd"/>
                  <w:r w:rsidRPr="003B341C">
                    <w:rPr>
                      <w:rFonts w:ascii="Times New Roman" w:eastAsia="Calibri" w:hAnsi="Times New Roman" w:cs="Times New Roman"/>
                    </w:rPr>
                    <w:t xml:space="preserve"> (за потреби)</w:t>
                  </w: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Програми економічного і соціального розвитку м. Києва на відповідний період.</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необхідною з деталізацією по об’єктам; технічною документацією/ наявне економічне обґрунтування;</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необхідними матеріальними (земля, обладнання) та трудовими ресурсами необхідної кваліфікації</w:t>
                  </w:r>
                </w:p>
              </w:tc>
            </w:tr>
          </w:tbl>
          <w:p w:rsidR="00743816" w:rsidRPr="003B341C" w:rsidRDefault="00743816" w:rsidP="003B341C">
            <w:pPr>
              <w:spacing w:after="0"/>
              <w:jc w:val="center"/>
              <w:rPr>
                <w:rFonts w:ascii="Times New Roman" w:hAnsi="Times New Roman" w:cs="Times New Roman"/>
              </w:rPr>
            </w:pPr>
          </w:p>
        </w:tc>
        <w:tc>
          <w:tcPr>
            <w:tcW w:w="8331"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911219">
              <w:rPr>
                <w:rFonts w:ascii="Times New Roman" w:eastAsia="Calibri" w:hAnsi="Times New Roman" w:cs="Times New Roman"/>
                <w:b/>
                <w:bCs/>
                <w:lang w:eastAsia="ru-RU" w:bidi="ru-RU"/>
              </w:rPr>
              <w:t>2.6.16</w:t>
            </w:r>
            <w:r w:rsidRPr="003B341C">
              <w:rPr>
                <w:rFonts w:ascii="Times New Roman" w:eastAsia="Calibri" w:hAnsi="Times New Roman" w:cs="Times New Roman"/>
                <w:lang w:eastAsia="ru-RU" w:bidi="ru-RU"/>
              </w:rPr>
              <w:t>. Створення громадського простору в історичній частині Подільського району м. Києва</w:t>
            </w:r>
          </w:p>
          <w:tbl>
            <w:tblPr>
              <w:tblW w:w="5000" w:type="pct"/>
              <w:jc w:val="center"/>
              <w:tblBorders>
                <w:top w:val="outset" w:sz="2" w:space="0" w:color="auto"/>
                <w:left w:val="outset" w:sz="2" w:space="0" w:color="auto"/>
                <w:bottom w:val="outset" w:sz="2" w:space="0" w:color="auto"/>
                <w:right w:val="outset" w:sz="2" w:space="0" w:color="auto"/>
              </w:tblBorders>
              <w:tblLayout w:type="fixed"/>
              <w:tblCellMar>
                <w:top w:w="17" w:type="dxa"/>
                <w:left w:w="17" w:type="dxa"/>
                <w:bottom w:w="17" w:type="dxa"/>
                <w:right w:w="17" w:type="dxa"/>
              </w:tblCellMar>
              <w:tblLook w:val="04A0" w:firstRow="1" w:lastRow="0" w:firstColumn="1" w:lastColumn="0" w:noHBand="0" w:noVBand="1"/>
            </w:tblPr>
            <w:tblGrid>
              <w:gridCol w:w="3691"/>
              <w:gridCol w:w="881"/>
              <w:gridCol w:w="881"/>
              <w:gridCol w:w="881"/>
              <w:gridCol w:w="881"/>
              <w:gridCol w:w="884"/>
            </w:tblGrid>
            <w:tr w:rsidR="00F45E97" w:rsidRPr="00911219" w:rsidTr="00C314AA">
              <w:trPr>
                <w:trHeight w:val="167"/>
                <w:jc w:val="center"/>
              </w:trPr>
              <w:tc>
                <w:tcPr>
                  <w:tcW w:w="2278" w:type="pct"/>
                  <w:tcBorders>
                    <w:top w:val="single" w:sz="6" w:space="0" w:color="000000"/>
                    <w:left w:val="single" w:sz="6" w:space="0" w:color="000000"/>
                    <w:bottom w:val="single" w:sz="6" w:space="0" w:color="000000"/>
                    <w:right w:val="single" w:sz="6" w:space="0" w:color="000000"/>
                  </w:tcBorders>
                  <w:hideMark/>
                </w:tcPr>
                <w:p w:rsidR="00F45E97" w:rsidRPr="00911219" w:rsidRDefault="00F45E97" w:rsidP="003B341C">
                  <w:pPr>
                    <w:spacing w:after="0"/>
                    <w:ind w:left="57" w:right="57"/>
                    <w:jc w:val="both"/>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1. Номер технічного завдання</w:t>
                  </w:r>
                </w:p>
              </w:tc>
              <w:tc>
                <w:tcPr>
                  <w:tcW w:w="2722" w:type="pct"/>
                  <w:gridSpan w:val="5"/>
                  <w:tcBorders>
                    <w:top w:val="single" w:sz="6" w:space="0" w:color="000000"/>
                    <w:left w:val="nil"/>
                    <w:bottom w:val="single" w:sz="6" w:space="0" w:color="000000"/>
                    <w:right w:val="single" w:sz="6" w:space="0" w:color="000000"/>
                  </w:tcBorders>
                  <w:hideMark/>
                </w:tcPr>
                <w:p w:rsidR="00F45E97" w:rsidRPr="00911219" w:rsidRDefault="00F45E97" w:rsidP="003B341C">
                  <w:pPr>
                    <w:spacing w:after="0"/>
                    <w:ind w:left="57" w:right="57"/>
                    <w:jc w:val="both"/>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2.6.16</w:t>
                  </w:r>
                </w:p>
              </w:tc>
            </w:tr>
            <w:tr w:rsidR="00F45E97" w:rsidRPr="003B341C" w:rsidTr="00C314AA">
              <w:trPr>
                <w:trHeight w:val="60"/>
                <w:jc w:val="center"/>
              </w:trPr>
              <w:tc>
                <w:tcPr>
                  <w:tcW w:w="2278"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911219">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2"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Створення громадського простору в історичній частині Подільського району м. Києва </w:t>
                  </w:r>
                </w:p>
              </w:tc>
            </w:tr>
            <w:tr w:rsidR="00F45E97" w:rsidRPr="003B341C" w:rsidTr="00C314AA">
              <w:trPr>
                <w:trHeight w:val="60"/>
                <w:jc w:val="center"/>
              </w:trPr>
              <w:tc>
                <w:tcPr>
                  <w:tcW w:w="2278" w:type="pct"/>
                  <w:tcBorders>
                    <w:top w:val="nil"/>
                    <w:left w:val="single" w:sz="6" w:space="0" w:color="000000"/>
                    <w:bottom w:val="single" w:sz="6" w:space="0" w:color="000000"/>
                    <w:right w:val="single" w:sz="6" w:space="0" w:color="000000"/>
                  </w:tcBorders>
                  <w:hideMark/>
                </w:tcPr>
                <w:p w:rsidR="00F45E97" w:rsidRPr="003B341C" w:rsidRDefault="00BF3F4A"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2" w:type="pct"/>
                  <w:gridSpan w:val="5"/>
                  <w:tcBorders>
                    <w:top w:val="nil"/>
                    <w:left w:val="nil"/>
                    <w:bottom w:val="single" w:sz="6" w:space="0" w:color="000000"/>
                    <w:right w:val="single" w:sz="6" w:space="0" w:color="000000"/>
                  </w:tcBorders>
                  <w:hideMark/>
                </w:tcPr>
                <w:p w:rsidR="00F45E97" w:rsidRPr="00911219" w:rsidRDefault="00F45E97" w:rsidP="003B341C">
                  <w:pPr>
                    <w:spacing w:after="0"/>
                    <w:ind w:left="57" w:right="57"/>
                    <w:jc w:val="both"/>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Стратегічна ціль І. «Формування згуртованої держави в соціальному, гуманітарному, економічному, екологічному, безпековому та просторовому вимірах»</w:t>
                  </w:r>
                </w:p>
                <w:p w:rsidR="00F45E97" w:rsidRPr="00911219" w:rsidRDefault="00F45E97" w:rsidP="003B341C">
                  <w:pPr>
                    <w:spacing w:after="0"/>
                    <w:ind w:left="57" w:right="57"/>
                    <w:jc w:val="both"/>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Оперативна ціль 5. «Формування єдиного освітнього, інформаційного, культурного простору в межах всієї території України»</w:t>
                  </w:r>
                </w:p>
                <w:p w:rsidR="00F45E97" w:rsidRDefault="00F45E97" w:rsidP="003B341C">
                  <w:pPr>
                    <w:spacing w:after="0"/>
                    <w:ind w:left="57" w:right="57"/>
                    <w:jc w:val="both"/>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Завдання 1 за напрямом «Збереження культурної спадщини та захист традиційного характеру середовища»</w:t>
                  </w:r>
                </w:p>
                <w:p w:rsidR="001B1C3B" w:rsidRPr="00911219" w:rsidRDefault="001B1C3B" w:rsidP="003B341C">
                  <w:pPr>
                    <w:spacing w:after="0"/>
                    <w:ind w:left="57" w:right="57"/>
                    <w:jc w:val="both"/>
                    <w:rPr>
                      <w:rFonts w:ascii="Times New Roman" w:eastAsia="Times New Roman" w:hAnsi="Times New Roman" w:cs="Times New Roman"/>
                      <w:b/>
                      <w:bCs/>
                      <w:lang w:eastAsia="ru-RU"/>
                    </w:rPr>
                  </w:pPr>
                </w:p>
              </w:tc>
            </w:tr>
            <w:tr w:rsidR="00F45E97" w:rsidRPr="003B341C" w:rsidTr="00C314AA">
              <w:trPr>
                <w:trHeight w:val="60"/>
                <w:jc w:val="center"/>
              </w:trPr>
              <w:tc>
                <w:tcPr>
                  <w:tcW w:w="2278"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911219">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2"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 Києва</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2.6. Публічний простір</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1. Впорядкування та розвиток публічного простору</w:t>
                  </w:r>
                </w:p>
                <w:p w:rsidR="00875AD1" w:rsidRPr="003B341C" w:rsidRDefault="00F45E97" w:rsidP="00A14047">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1.1. Розвиток територій міста</w:t>
                  </w:r>
                </w:p>
              </w:tc>
            </w:tr>
            <w:tr w:rsidR="00911219" w:rsidRPr="003B341C" w:rsidTr="00C314AA">
              <w:trPr>
                <w:trHeight w:val="60"/>
                <w:jc w:val="center"/>
              </w:trPr>
              <w:tc>
                <w:tcPr>
                  <w:tcW w:w="2278" w:type="pct"/>
                  <w:tcBorders>
                    <w:top w:val="nil"/>
                    <w:left w:val="single" w:sz="6" w:space="0" w:color="000000"/>
                    <w:bottom w:val="single" w:sz="6" w:space="0" w:color="000000"/>
                    <w:right w:val="single" w:sz="6" w:space="0" w:color="000000"/>
                  </w:tcBorders>
                </w:tcPr>
                <w:p w:rsidR="00911219" w:rsidRDefault="00911219"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911219" w:rsidRDefault="00911219" w:rsidP="003B341C">
                  <w:pPr>
                    <w:spacing w:after="0"/>
                    <w:ind w:left="57" w:right="57"/>
                    <w:jc w:val="both"/>
                    <w:rPr>
                      <w:rFonts w:ascii="Times New Roman" w:eastAsia="Times New Roman" w:hAnsi="Times New Roman" w:cs="Times New Roman"/>
                      <w:b/>
                      <w:bCs/>
                      <w:lang w:eastAsia="ru-RU"/>
                    </w:rPr>
                  </w:pPr>
                </w:p>
                <w:p w:rsidR="00911219" w:rsidRDefault="00911219" w:rsidP="003B341C">
                  <w:pPr>
                    <w:spacing w:after="0"/>
                    <w:ind w:left="57" w:right="57"/>
                    <w:jc w:val="both"/>
                    <w:rPr>
                      <w:rFonts w:ascii="Times New Roman" w:eastAsia="Times New Roman" w:hAnsi="Times New Roman" w:cs="Times New Roman"/>
                      <w:b/>
                      <w:bCs/>
                      <w:lang w:eastAsia="ru-RU"/>
                    </w:rPr>
                  </w:pPr>
                </w:p>
                <w:p w:rsidR="001B1C3B" w:rsidRPr="00911219" w:rsidRDefault="001B1C3B" w:rsidP="003B341C">
                  <w:pPr>
                    <w:spacing w:after="0"/>
                    <w:ind w:left="57" w:right="57"/>
                    <w:jc w:val="both"/>
                    <w:rPr>
                      <w:rFonts w:ascii="Times New Roman" w:eastAsia="Times New Roman" w:hAnsi="Times New Roman" w:cs="Times New Roman"/>
                      <w:b/>
                      <w:bCs/>
                      <w:lang w:eastAsia="ru-RU"/>
                    </w:rPr>
                  </w:pPr>
                </w:p>
              </w:tc>
              <w:tc>
                <w:tcPr>
                  <w:tcW w:w="2722" w:type="pct"/>
                  <w:gridSpan w:val="5"/>
                  <w:tcBorders>
                    <w:top w:val="nil"/>
                    <w:left w:val="nil"/>
                    <w:bottom w:val="single" w:sz="6" w:space="0" w:color="000000"/>
                    <w:right w:val="single" w:sz="6" w:space="0" w:color="000000"/>
                  </w:tcBorders>
                </w:tcPr>
                <w:p w:rsidR="00911219" w:rsidRPr="003B341C" w:rsidRDefault="00911219"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jc w:val="center"/>
              </w:trPr>
              <w:tc>
                <w:tcPr>
                  <w:tcW w:w="2278"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2"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Подільський район міста Києва</w:t>
                  </w:r>
                </w:p>
              </w:tc>
            </w:tr>
            <w:tr w:rsidR="00911219" w:rsidRPr="003B341C" w:rsidTr="00C314AA">
              <w:trPr>
                <w:trHeight w:val="60"/>
                <w:jc w:val="center"/>
              </w:trPr>
              <w:tc>
                <w:tcPr>
                  <w:tcW w:w="2278" w:type="pct"/>
                  <w:tcBorders>
                    <w:top w:val="nil"/>
                    <w:left w:val="single" w:sz="6" w:space="0" w:color="000000"/>
                    <w:bottom w:val="single" w:sz="6" w:space="0" w:color="000000"/>
                    <w:right w:val="single" w:sz="6" w:space="0" w:color="000000"/>
                  </w:tcBorders>
                </w:tcPr>
                <w:p w:rsidR="00911219" w:rsidRPr="00911219" w:rsidRDefault="00911219" w:rsidP="003B341C">
                  <w:pPr>
                    <w:spacing w:after="0"/>
                    <w:ind w:left="57" w:right="57"/>
                    <w:jc w:val="both"/>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 xml:space="preserve">Вилучено </w:t>
                  </w:r>
                </w:p>
                <w:p w:rsidR="00911219" w:rsidRPr="003B341C" w:rsidRDefault="00911219" w:rsidP="003B341C">
                  <w:pPr>
                    <w:spacing w:after="0"/>
                    <w:ind w:left="57" w:right="57"/>
                    <w:jc w:val="both"/>
                    <w:rPr>
                      <w:rFonts w:ascii="Times New Roman" w:eastAsia="Times New Roman" w:hAnsi="Times New Roman" w:cs="Times New Roman"/>
                      <w:lang w:eastAsia="ru-RU"/>
                    </w:rPr>
                  </w:pPr>
                </w:p>
              </w:tc>
              <w:tc>
                <w:tcPr>
                  <w:tcW w:w="2722" w:type="pct"/>
                  <w:gridSpan w:val="5"/>
                  <w:tcBorders>
                    <w:top w:val="nil"/>
                    <w:left w:val="nil"/>
                    <w:bottom w:val="single" w:sz="6" w:space="0" w:color="000000"/>
                    <w:right w:val="single" w:sz="6" w:space="0" w:color="000000"/>
                  </w:tcBorders>
                </w:tcPr>
                <w:p w:rsidR="00911219" w:rsidRPr="003B341C" w:rsidRDefault="00911219"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jc w:val="center"/>
              </w:trPr>
              <w:tc>
                <w:tcPr>
                  <w:tcW w:w="2278"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911219">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2" w:type="pct"/>
                  <w:gridSpan w:val="5"/>
                  <w:tcBorders>
                    <w:top w:val="nil"/>
                    <w:left w:val="nil"/>
                    <w:bottom w:val="single" w:sz="6" w:space="0" w:color="000000"/>
                    <w:right w:val="single" w:sz="6" w:space="0" w:color="000000"/>
                  </w:tcBorders>
                  <w:hideMark/>
                </w:tcPr>
                <w:p w:rsidR="00F45E97" w:rsidRDefault="00F45E97" w:rsidP="003B341C">
                  <w:pPr>
                    <w:spacing w:after="0"/>
                    <w:ind w:left="57" w:right="57"/>
                    <w:jc w:val="both"/>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Створення пішохідної (рекреаційної) зони в центрі міста Києва, реконструкція вул. Петра Сагайдачного</w:t>
                  </w:r>
                </w:p>
                <w:p w:rsidR="001B1C3B" w:rsidRPr="001B1C3B" w:rsidRDefault="001B1C3B" w:rsidP="003B341C">
                  <w:pPr>
                    <w:spacing w:after="0"/>
                    <w:ind w:left="57" w:right="57"/>
                    <w:jc w:val="both"/>
                    <w:rPr>
                      <w:rFonts w:ascii="Times New Roman" w:eastAsia="Times New Roman" w:hAnsi="Times New Roman" w:cs="Times New Roman"/>
                      <w:b/>
                      <w:bCs/>
                      <w:sz w:val="40"/>
                      <w:szCs w:val="40"/>
                      <w:lang w:eastAsia="ru-RU"/>
                    </w:rPr>
                  </w:pPr>
                </w:p>
              </w:tc>
            </w:tr>
            <w:tr w:rsidR="00F45E97" w:rsidRPr="003B341C" w:rsidTr="00C314AA">
              <w:trPr>
                <w:trHeight w:val="480"/>
                <w:jc w:val="center"/>
              </w:trPr>
              <w:tc>
                <w:tcPr>
                  <w:tcW w:w="2278" w:type="pct"/>
                  <w:vMerge w:val="restart"/>
                  <w:tcBorders>
                    <w:top w:val="nil"/>
                    <w:left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7.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F45E97"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облаштованих </w:t>
                  </w:r>
                  <w:r w:rsidRPr="00911219">
                    <w:rPr>
                      <w:rFonts w:ascii="Times New Roman" w:eastAsia="Times New Roman" w:hAnsi="Times New Roman" w:cs="Times New Roman"/>
                      <w:b/>
                      <w:bCs/>
                      <w:lang w:eastAsia="uk-UA"/>
                    </w:rPr>
                    <w:t>вулиць</w:t>
                  </w:r>
                  <w:r w:rsidRPr="003B341C">
                    <w:rPr>
                      <w:rFonts w:ascii="Times New Roman" w:eastAsia="Times New Roman" w:hAnsi="Times New Roman" w:cs="Times New Roman"/>
                      <w:lang w:eastAsia="uk-UA"/>
                    </w:rPr>
                    <w:t xml:space="preserve"> од.</w:t>
                  </w:r>
                </w:p>
                <w:p w:rsidR="00911219" w:rsidRDefault="00911219" w:rsidP="003B341C">
                  <w:pPr>
                    <w:spacing w:after="0"/>
                    <w:ind w:left="57" w:right="57"/>
                    <w:jc w:val="both"/>
                    <w:rPr>
                      <w:rFonts w:ascii="Times New Roman" w:eastAsia="Times New Roman" w:hAnsi="Times New Roman" w:cs="Times New Roman"/>
                      <w:lang w:eastAsia="uk-UA"/>
                    </w:rPr>
                  </w:pPr>
                </w:p>
                <w:p w:rsidR="00875AD1" w:rsidRDefault="00875AD1" w:rsidP="003B341C">
                  <w:pPr>
                    <w:spacing w:after="0"/>
                    <w:ind w:left="57" w:right="57"/>
                    <w:jc w:val="both"/>
                    <w:rPr>
                      <w:rFonts w:ascii="Times New Roman" w:eastAsia="Times New Roman" w:hAnsi="Times New Roman" w:cs="Times New Roman"/>
                      <w:lang w:eastAsia="uk-UA"/>
                    </w:rPr>
                  </w:pPr>
                </w:p>
                <w:p w:rsidR="00911219" w:rsidRPr="003B341C" w:rsidRDefault="00911219" w:rsidP="003B341C">
                  <w:pPr>
                    <w:spacing w:after="0"/>
                    <w:ind w:left="57" w:right="57"/>
                    <w:jc w:val="both"/>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2021рік</w:t>
                  </w:r>
                </w:p>
              </w:tc>
              <w:tc>
                <w:tcPr>
                  <w:tcW w:w="544" w:type="pct"/>
                  <w:tcBorders>
                    <w:top w:val="nil"/>
                    <w:left w:val="nil"/>
                    <w:bottom w:val="single" w:sz="6" w:space="0" w:color="000000"/>
                    <w:right w:val="single" w:sz="6" w:space="0" w:color="000000"/>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nil"/>
                    <w:left w:val="nil"/>
                    <w:bottom w:val="single" w:sz="6" w:space="0" w:color="000000"/>
                    <w:right w:val="single" w:sz="6" w:space="0" w:color="000000"/>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nil"/>
                    <w:left w:val="nil"/>
                    <w:bottom w:val="single" w:sz="6" w:space="0" w:color="000000"/>
                    <w:right w:val="single" w:sz="6" w:space="0" w:color="000000"/>
                  </w:tcBorders>
                  <w:vAlign w:val="center"/>
                </w:tcPr>
                <w:p w:rsidR="00F45E97" w:rsidRPr="00911219" w:rsidRDefault="00F45E97" w:rsidP="003B341C">
                  <w:pPr>
                    <w:spacing w:after="0"/>
                    <w:jc w:val="center"/>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2024 рік</w:t>
                  </w:r>
                </w:p>
              </w:tc>
              <w:tc>
                <w:tcPr>
                  <w:tcW w:w="546" w:type="pct"/>
                  <w:tcBorders>
                    <w:top w:val="nil"/>
                    <w:left w:val="nil"/>
                    <w:bottom w:val="single" w:sz="6" w:space="0" w:color="000000"/>
                    <w:right w:val="single" w:sz="6" w:space="0" w:color="000000"/>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480"/>
                <w:jc w:val="center"/>
              </w:trPr>
              <w:tc>
                <w:tcPr>
                  <w:tcW w:w="2278" w:type="pct"/>
                  <w:vMerge/>
                  <w:tcBorders>
                    <w:left w:val="single" w:sz="6" w:space="0" w:color="000000"/>
                    <w:bottom w:val="single" w:sz="6" w:space="0" w:color="000000"/>
                    <w:right w:val="single" w:sz="6" w:space="0" w:color="000000"/>
                  </w:tcBorders>
                </w:tcPr>
                <w:p w:rsidR="00F45E97" w:rsidRPr="003B341C" w:rsidRDefault="00F45E97" w:rsidP="003B341C">
                  <w:pPr>
                    <w:spacing w:after="0"/>
                    <w:ind w:left="57" w:right="57"/>
                    <w:jc w:val="both"/>
                    <w:rPr>
                      <w:rFonts w:ascii="Times New Roman" w:eastAsia="Times New Roman" w:hAnsi="Times New Roman" w:cs="Times New Roman"/>
                      <w:lang w:eastAsia="ru-RU"/>
                    </w:rPr>
                  </w:pPr>
                </w:p>
              </w:tc>
              <w:tc>
                <w:tcPr>
                  <w:tcW w:w="544" w:type="pct"/>
                  <w:tcBorders>
                    <w:top w:val="nil"/>
                    <w:left w:val="nil"/>
                    <w:bottom w:val="single" w:sz="4" w:space="0" w:color="auto"/>
                    <w:right w:val="single" w:sz="6" w:space="0" w:color="000000"/>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w:t>
                  </w:r>
                </w:p>
              </w:tc>
              <w:tc>
                <w:tcPr>
                  <w:tcW w:w="544" w:type="pct"/>
                  <w:tcBorders>
                    <w:top w:val="nil"/>
                    <w:left w:val="nil"/>
                    <w:bottom w:val="single" w:sz="4" w:space="0" w:color="auto"/>
                    <w:right w:val="single" w:sz="6" w:space="0" w:color="000000"/>
                  </w:tcBorders>
                  <w:vAlign w:val="center"/>
                </w:tcPr>
                <w:p w:rsidR="00F45E97" w:rsidRPr="003B341C" w:rsidRDefault="00F45E97" w:rsidP="003B341C">
                  <w:pPr>
                    <w:spacing w:after="0"/>
                    <w:jc w:val="center"/>
                    <w:rPr>
                      <w:rFonts w:ascii="Times New Roman" w:eastAsia="Times New Roman" w:hAnsi="Times New Roman" w:cs="Times New Roman"/>
                    </w:rPr>
                  </w:pPr>
                  <w:r w:rsidRPr="003B341C">
                    <w:rPr>
                      <w:rFonts w:ascii="Times New Roman" w:eastAsia="Times New Roman" w:hAnsi="Times New Roman" w:cs="Times New Roman"/>
                      <w:lang w:eastAsia="ru-RU"/>
                    </w:rPr>
                    <w:t>2</w:t>
                  </w:r>
                </w:p>
              </w:tc>
              <w:tc>
                <w:tcPr>
                  <w:tcW w:w="544" w:type="pct"/>
                  <w:tcBorders>
                    <w:top w:val="nil"/>
                    <w:left w:val="nil"/>
                    <w:bottom w:val="single" w:sz="4" w:space="0" w:color="auto"/>
                    <w:right w:val="single" w:sz="6" w:space="0" w:color="000000"/>
                  </w:tcBorders>
                  <w:vAlign w:val="center"/>
                </w:tcPr>
                <w:p w:rsidR="00F45E97" w:rsidRPr="00911219" w:rsidRDefault="00F45E97" w:rsidP="003B341C">
                  <w:pPr>
                    <w:spacing w:after="0"/>
                    <w:jc w:val="center"/>
                    <w:rPr>
                      <w:rFonts w:ascii="Times New Roman" w:eastAsia="Calibri" w:hAnsi="Times New Roman" w:cs="Times New Roman"/>
                      <w:b/>
                      <w:bCs/>
                    </w:rPr>
                  </w:pPr>
                  <w:r w:rsidRPr="00911219">
                    <w:rPr>
                      <w:rFonts w:ascii="Times New Roman" w:eastAsia="Times New Roman" w:hAnsi="Times New Roman" w:cs="Times New Roman"/>
                      <w:b/>
                      <w:bCs/>
                      <w:lang w:eastAsia="ru-RU"/>
                    </w:rPr>
                    <w:t>1</w:t>
                  </w:r>
                </w:p>
              </w:tc>
              <w:tc>
                <w:tcPr>
                  <w:tcW w:w="544" w:type="pct"/>
                  <w:tcBorders>
                    <w:top w:val="nil"/>
                    <w:left w:val="nil"/>
                    <w:bottom w:val="single" w:sz="4" w:space="0" w:color="auto"/>
                    <w:right w:val="single" w:sz="6" w:space="0" w:color="000000"/>
                  </w:tcBorders>
                  <w:vAlign w:val="center"/>
                </w:tcPr>
                <w:p w:rsidR="00F45E97" w:rsidRPr="00911219" w:rsidRDefault="00F45E97" w:rsidP="003B341C">
                  <w:pPr>
                    <w:spacing w:after="0"/>
                    <w:jc w:val="center"/>
                    <w:rPr>
                      <w:rFonts w:ascii="Times New Roman" w:eastAsia="Times New Roman" w:hAnsi="Times New Roman" w:cs="Times New Roman"/>
                      <w:b/>
                      <w:bCs/>
                    </w:rPr>
                  </w:pPr>
                  <w:r w:rsidRPr="00911219">
                    <w:rPr>
                      <w:rFonts w:ascii="Times New Roman" w:eastAsia="Times New Roman" w:hAnsi="Times New Roman" w:cs="Times New Roman"/>
                      <w:b/>
                      <w:bCs/>
                      <w:lang w:eastAsia="ru-RU"/>
                    </w:rPr>
                    <w:t>1</w:t>
                  </w:r>
                </w:p>
              </w:tc>
              <w:tc>
                <w:tcPr>
                  <w:tcW w:w="546" w:type="pct"/>
                  <w:tcBorders>
                    <w:top w:val="nil"/>
                    <w:left w:val="nil"/>
                    <w:bottom w:val="single" w:sz="4" w:space="0" w:color="auto"/>
                    <w:right w:val="single" w:sz="6" w:space="0" w:color="000000"/>
                  </w:tcBorders>
                  <w:shd w:val="clear" w:color="auto" w:fill="auto"/>
                  <w:vAlign w:val="center"/>
                </w:tcPr>
                <w:p w:rsidR="00F45E97" w:rsidRPr="00911219" w:rsidRDefault="00F45E97" w:rsidP="003B341C">
                  <w:pPr>
                    <w:spacing w:after="0"/>
                    <w:jc w:val="center"/>
                    <w:rPr>
                      <w:rFonts w:ascii="Times New Roman" w:eastAsia="Calibri" w:hAnsi="Times New Roman" w:cs="Times New Roman"/>
                      <w:b/>
                      <w:bCs/>
                    </w:rPr>
                  </w:pPr>
                  <w:r w:rsidRPr="00911219">
                    <w:rPr>
                      <w:rFonts w:ascii="Times New Roman" w:eastAsia="Calibri" w:hAnsi="Times New Roman" w:cs="Times New Roman"/>
                      <w:b/>
                      <w:bCs/>
                    </w:rPr>
                    <w:t>1</w:t>
                  </w:r>
                </w:p>
              </w:tc>
            </w:tr>
            <w:tr w:rsidR="00F45E97" w:rsidRPr="003B341C" w:rsidTr="00C314AA">
              <w:trPr>
                <w:trHeight w:val="1000"/>
                <w:jc w:val="center"/>
              </w:trPr>
              <w:tc>
                <w:tcPr>
                  <w:tcW w:w="2278" w:type="pct"/>
                  <w:tcBorders>
                    <w:top w:val="nil"/>
                    <w:left w:val="single" w:sz="6" w:space="0" w:color="000000"/>
                    <w:bottom w:val="single" w:sz="4" w:space="0" w:color="auto"/>
                    <w:right w:val="single" w:sz="4" w:space="0" w:color="auto"/>
                  </w:tcBorders>
                  <w:hideMark/>
                </w:tcPr>
                <w:p w:rsidR="00F45E97" w:rsidRPr="00911219" w:rsidRDefault="00F45E97" w:rsidP="003B341C">
                  <w:pPr>
                    <w:spacing w:after="0"/>
                    <w:ind w:left="57" w:right="57"/>
                    <w:jc w:val="both"/>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 xml:space="preserve">8. Очікувані якісні результати від реалізації </w:t>
                  </w:r>
                  <w:proofErr w:type="spellStart"/>
                  <w:r w:rsidRPr="00911219">
                    <w:rPr>
                      <w:rFonts w:ascii="Times New Roman" w:eastAsia="Times New Roman" w:hAnsi="Times New Roman" w:cs="Times New Roman"/>
                      <w:b/>
                      <w:bCs/>
                      <w:lang w:eastAsia="ru-RU"/>
                    </w:rPr>
                    <w:t>проєктів</w:t>
                  </w:r>
                  <w:proofErr w:type="spellEnd"/>
                  <w:r w:rsidRPr="00911219">
                    <w:rPr>
                      <w:rFonts w:ascii="Times New Roman" w:eastAsia="Times New Roman" w:hAnsi="Times New Roman" w:cs="Times New Roman"/>
                      <w:b/>
                      <w:bCs/>
                      <w:lang w:eastAsia="ru-RU"/>
                    </w:rPr>
                    <w:t xml:space="preserve"> на виконання технічного завдання</w:t>
                  </w:r>
                </w:p>
              </w:tc>
              <w:tc>
                <w:tcPr>
                  <w:tcW w:w="2722" w:type="pct"/>
                  <w:gridSpan w:val="5"/>
                  <w:tcBorders>
                    <w:top w:val="single" w:sz="4" w:space="0" w:color="auto"/>
                    <w:left w:val="single" w:sz="4" w:space="0" w:color="auto"/>
                    <w:bottom w:val="single" w:sz="4" w:space="0" w:color="auto"/>
                    <w:right w:val="single" w:sz="4" w:space="0" w:color="auto"/>
                  </w:tcBorders>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Створення єдиного архітектурного вигляду вул. Петра Сагайдачного та Контрактової площі, підвищення іміджу міста, створення туристично-рекреаційної зони</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Поліпшення комфортних умов мешканців та гостей м. Києва</w:t>
                  </w:r>
                </w:p>
                <w:p w:rsidR="00F45E97" w:rsidRDefault="00F45E97" w:rsidP="003B341C">
                  <w:pPr>
                    <w:spacing w:after="0"/>
                    <w:ind w:left="57"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911219">
                    <w:rPr>
                      <w:rFonts w:ascii="Times New Roman" w:eastAsia="Times New Roman" w:hAnsi="Times New Roman" w:cs="Times New Roman"/>
                      <w:b/>
                      <w:bCs/>
                      <w:lang w:eastAsia="ru-RU"/>
                    </w:rPr>
                    <w:t>Зменшення ступеню загазованості та рівня шкідливих викидів до атмосфери Подільського району міста Києва шляхом створення пішохідної зони</w:t>
                  </w:r>
                </w:p>
                <w:p w:rsidR="00911219" w:rsidRDefault="00911219" w:rsidP="003B341C">
                  <w:pPr>
                    <w:spacing w:after="0"/>
                    <w:ind w:left="57" w:right="57"/>
                    <w:jc w:val="both"/>
                    <w:rPr>
                      <w:rFonts w:ascii="Times New Roman" w:eastAsia="Times New Roman" w:hAnsi="Times New Roman" w:cs="Times New Roman"/>
                      <w:b/>
                      <w:bCs/>
                      <w:lang w:eastAsia="ru-RU"/>
                    </w:rPr>
                  </w:pPr>
                </w:p>
                <w:p w:rsidR="00911219" w:rsidRDefault="00911219" w:rsidP="003B341C">
                  <w:pPr>
                    <w:spacing w:after="0"/>
                    <w:ind w:left="57" w:right="57"/>
                    <w:jc w:val="both"/>
                    <w:rPr>
                      <w:rFonts w:ascii="Times New Roman" w:eastAsia="Times New Roman" w:hAnsi="Times New Roman" w:cs="Times New Roman"/>
                      <w:b/>
                      <w:bCs/>
                      <w:lang w:eastAsia="ru-RU"/>
                    </w:rPr>
                  </w:pPr>
                </w:p>
                <w:p w:rsidR="00911219" w:rsidRDefault="00911219" w:rsidP="003B341C">
                  <w:pPr>
                    <w:spacing w:after="0"/>
                    <w:ind w:left="57" w:right="57"/>
                    <w:jc w:val="both"/>
                    <w:rPr>
                      <w:rFonts w:ascii="Times New Roman" w:eastAsia="Times New Roman" w:hAnsi="Times New Roman" w:cs="Times New Roman"/>
                      <w:b/>
                      <w:bCs/>
                      <w:lang w:eastAsia="ru-RU"/>
                    </w:rPr>
                  </w:pPr>
                </w:p>
                <w:p w:rsidR="00911219" w:rsidRDefault="00911219" w:rsidP="003B341C">
                  <w:pPr>
                    <w:spacing w:after="0"/>
                    <w:ind w:left="57" w:right="57"/>
                    <w:jc w:val="both"/>
                    <w:rPr>
                      <w:rFonts w:ascii="Times New Roman" w:eastAsia="Times New Roman" w:hAnsi="Times New Roman" w:cs="Times New Roman"/>
                      <w:b/>
                      <w:bCs/>
                      <w:lang w:eastAsia="ru-RU"/>
                    </w:rPr>
                  </w:pPr>
                </w:p>
                <w:p w:rsidR="00911219" w:rsidRDefault="00911219" w:rsidP="003B341C">
                  <w:pPr>
                    <w:spacing w:after="0"/>
                    <w:ind w:left="57" w:right="57"/>
                    <w:jc w:val="both"/>
                    <w:rPr>
                      <w:rFonts w:ascii="Times New Roman" w:eastAsia="Times New Roman" w:hAnsi="Times New Roman" w:cs="Times New Roman"/>
                      <w:b/>
                      <w:bCs/>
                      <w:lang w:eastAsia="ru-RU"/>
                    </w:rPr>
                  </w:pPr>
                </w:p>
                <w:p w:rsidR="00C0755D" w:rsidRDefault="00C0755D" w:rsidP="003B341C">
                  <w:pPr>
                    <w:spacing w:after="0"/>
                    <w:ind w:left="57" w:right="57"/>
                    <w:jc w:val="both"/>
                    <w:rPr>
                      <w:rFonts w:ascii="Times New Roman" w:eastAsia="Times New Roman" w:hAnsi="Times New Roman" w:cs="Times New Roman"/>
                      <w:b/>
                      <w:bCs/>
                      <w:lang w:eastAsia="ru-RU"/>
                    </w:rPr>
                  </w:pPr>
                </w:p>
                <w:p w:rsidR="00C0755D" w:rsidRDefault="00C0755D" w:rsidP="003B341C">
                  <w:pPr>
                    <w:spacing w:after="0"/>
                    <w:ind w:left="57" w:right="57"/>
                    <w:jc w:val="both"/>
                    <w:rPr>
                      <w:rFonts w:ascii="Times New Roman" w:eastAsia="Times New Roman" w:hAnsi="Times New Roman" w:cs="Times New Roman"/>
                      <w:b/>
                      <w:bCs/>
                      <w:lang w:eastAsia="ru-RU"/>
                    </w:rPr>
                  </w:pPr>
                </w:p>
                <w:p w:rsidR="00911219" w:rsidRPr="003B341C" w:rsidRDefault="00911219"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jc w:val="center"/>
              </w:trPr>
              <w:tc>
                <w:tcPr>
                  <w:tcW w:w="2278" w:type="pct"/>
                  <w:tcBorders>
                    <w:top w:val="single" w:sz="4" w:space="0" w:color="auto"/>
                    <w:left w:val="single" w:sz="4" w:space="0" w:color="auto"/>
                    <w:bottom w:val="single" w:sz="4" w:space="0" w:color="000000"/>
                    <w:right w:val="single" w:sz="6" w:space="0" w:color="000000"/>
                  </w:tcBorders>
                  <w:hideMark/>
                </w:tcPr>
                <w:p w:rsidR="00F45E97" w:rsidRDefault="00F45E97" w:rsidP="003B341C">
                  <w:pPr>
                    <w:spacing w:after="0"/>
                    <w:ind w:left="57" w:right="57"/>
                    <w:jc w:val="both"/>
                    <w:rPr>
                      <w:rFonts w:ascii="Times New Roman" w:eastAsia="Times New Roman" w:hAnsi="Times New Roman" w:cs="Times New Roman"/>
                      <w:lang w:eastAsia="ru-RU"/>
                    </w:rPr>
                  </w:pPr>
                  <w:r w:rsidRPr="00911219">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Pr="003B341C" w:rsidRDefault="00875AD1" w:rsidP="003B341C">
                  <w:pPr>
                    <w:spacing w:after="0"/>
                    <w:ind w:left="57" w:right="57"/>
                    <w:jc w:val="both"/>
                    <w:rPr>
                      <w:rFonts w:ascii="Times New Roman" w:eastAsia="Times New Roman" w:hAnsi="Times New Roman" w:cs="Times New Roman"/>
                      <w:lang w:eastAsia="ru-RU"/>
                    </w:rPr>
                  </w:pPr>
                </w:p>
              </w:tc>
              <w:tc>
                <w:tcPr>
                  <w:tcW w:w="2722" w:type="pct"/>
                  <w:gridSpan w:val="5"/>
                  <w:tcBorders>
                    <w:top w:val="single" w:sz="4" w:space="0" w:color="auto"/>
                    <w:left w:val="nil"/>
                    <w:bottom w:val="single" w:sz="4" w:space="0" w:color="auto"/>
                    <w:right w:val="single" w:sz="4" w:space="0" w:color="auto"/>
                  </w:tcBorders>
                  <w:hideMark/>
                </w:tcPr>
                <w:p w:rsidR="00F45E97" w:rsidRDefault="00F45E97" w:rsidP="003B341C">
                  <w:pPr>
                    <w:spacing w:after="0"/>
                    <w:ind w:left="57" w:right="57"/>
                    <w:jc w:val="both"/>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Створення пішохідної (рекреаційної) зони в центрі міста Києва, реконструкція вул. Петра Сагайдачного</w:t>
                  </w:r>
                  <w:r w:rsidR="00C0755D">
                    <w:rPr>
                      <w:rFonts w:ascii="Times New Roman" w:eastAsia="Times New Roman" w:hAnsi="Times New Roman" w:cs="Times New Roman"/>
                      <w:b/>
                      <w:bCs/>
                      <w:lang w:eastAsia="ru-RU"/>
                    </w:rPr>
                    <w:t xml:space="preserve"> </w:t>
                  </w:r>
                  <w:r w:rsidR="00C0755D" w:rsidRPr="00DF4A11">
                    <w:rPr>
                      <w:rFonts w:ascii="Times New Roman" w:eastAsia="Times New Roman" w:hAnsi="Times New Roman" w:cs="Times New Roman"/>
                      <w:b/>
                      <w:bCs/>
                      <w:lang w:eastAsia="ru-RU"/>
                    </w:rPr>
                    <w:t xml:space="preserve">з дотриманням вимог доступності та </w:t>
                  </w:r>
                  <w:proofErr w:type="spellStart"/>
                  <w:r w:rsidR="00C0755D" w:rsidRPr="00DF4A11">
                    <w:rPr>
                      <w:rFonts w:ascii="Times New Roman" w:eastAsia="Times New Roman" w:hAnsi="Times New Roman" w:cs="Times New Roman"/>
                      <w:b/>
                      <w:bCs/>
                      <w:lang w:eastAsia="ru-RU"/>
                    </w:rPr>
                    <w:t>інклюзивності</w:t>
                  </w:r>
                  <w:proofErr w:type="spellEnd"/>
                </w:p>
                <w:p w:rsidR="00C0755D" w:rsidRDefault="00C0755D" w:rsidP="003B341C">
                  <w:pPr>
                    <w:spacing w:after="0"/>
                    <w:ind w:left="57" w:right="57"/>
                    <w:jc w:val="both"/>
                    <w:rPr>
                      <w:rFonts w:ascii="Times New Roman" w:eastAsia="Times New Roman" w:hAnsi="Times New Roman" w:cs="Times New Roman"/>
                      <w:b/>
                      <w:bCs/>
                      <w:lang w:eastAsia="ru-RU"/>
                    </w:rPr>
                  </w:pPr>
                </w:p>
                <w:p w:rsidR="00C0755D" w:rsidRPr="00911219" w:rsidRDefault="00C0755D" w:rsidP="003B341C">
                  <w:pPr>
                    <w:spacing w:after="0"/>
                    <w:ind w:left="57" w:right="57"/>
                    <w:jc w:val="both"/>
                    <w:rPr>
                      <w:rFonts w:ascii="Times New Roman" w:eastAsia="Times New Roman" w:hAnsi="Times New Roman" w:cs="Times New Roman"/>
                      <w:b/>
                      <w:bCs/>
                      <w:lang w:eastAsia="ru-RU"/>
                    </w:rPr>
                  </w:pPr>
                </w:p>
              </w:tc>
            </w:tr>
            <w:tr w:rsidR="00F45E97" w:rsidRPr="003B341C" w:rsidTr="00C314AA">
              <w:trPr>
                <w:trHeight w:val="336"/>
                <w:jc w:val="center"/>
              </w:trPr>
              <w:tc>
                <w:tcPr>
                  <w:tcW w:w="2278" w:type="pct"/>
                  <w:tcBorders>
                    <w:top w:val="single" w:sz="4" w:space="0" w:color="000000"/>
                    <w:left w:val="single" w:sz="4" w:space="0" w:color="000000"/>
                    <w:bottom w:val="single" w:sz="4" w:space="0" w:color="000000"/>
                    <w:right w:val="single" w:sz="4" w:space="0" w:color="000000"/>
                  </w:tcBorders>
                  <w:hideMark/>
                </w:tcPr>
                <w:p w:rsidR="00F45E97" w:rsidRPr="003B341C" w:rsidRDefault="00F45E97" w:rsidP="003B341C">
                  <w:pPr>
                    <w:pageBreakBefore/>
                    <w:spacing w:after="0"/>
                    <w:ind w:left="57" w:right="57"/>
                    <w:jc w:val="both"/>
                    <w:rPr>
                      <w:rFonts w:ascii="Times New Roman" w:eastAsia="Times New Roman" w:hAnsi="Times New Roman" w:cs="Times New Roman"/>
                      <w:lang w:eastAsia="ru-RU"/>
                    </w:rPr>
                  </w:pPr>
                  <w:r w:rsidRPr="00875AD1">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911219" w:rsidRDefault="00F45E97" w:rsidP="003B341C">
                  <w:pPr>
                    <w:spacing w:after="0"/>
                    <w:jc w:val="center"/>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2024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259"/>
                <w:jc w:val="center"/>
              </w:trPr>
              <w:tc>
                <w:tcPr>
                  <w:tcW w:w="2278" w:type="pct"/>
                  <w:tcBorders>
                    <w:top w:val="single" w:sz="4" w:space="0" w:color="000000"/>
                    <w:left w:val="single" w:sz="4" w:space="0" w:color="000000"/>
                    <w:bottom w:val="single" w:sz="4" w:space="0" w:color="000000"/>
                    <w:right w:val="single" w:sz="4" w:space="0" w:color="000000"/>
                  </w:tcBorders>
                </w:tcPr>
                <w:p w:rsidR="00F45E97"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p w:rsidR="001B1C3B" w:rsidRDefault="001B1C3B" w:rsidP="003B341C">
                  <w:pPr>
                    <w:spacing w:after="0"/>
                    <w:ind w:left="57" w:right="57"/>
                    <w:jc w:val="both"/>
                    <w:rPr>
                      <w:rFonts w:ascii="Times New Roman" w:eastAsia="Times New Roman" w:hAnsi="Times New Roman" w:cs="Times New Roman"/>
                      <w:lang w:eastAsia="ru-RU"/>
                    </w:rPr>
                  </w:pPr>
                </w:p>
                <w:p w:rsidR="001B1C3B" w:rsidRDefault="001B1C3B" w:rsidP="003B341C">
                  <w:pPr>
                    <w:spacing w:after="0"/>
                    <w:ind w:left="57" w:right="57"/>
                    <w:jc w:val="both"/>
                    <w:rPr>
                      <w:rFonts w:ascii="Times New Roman" w:eastAsia="Times New Roman" w:hAnsi="Times New Roman" w:cs="Times New Roman"/>
                      <w:lang w:eastAsia="ru-RU"/>
                    </w:rPr>
                  </w:pPr>
                </w:p>
                <w:p w:rsidR="001B1C3B" w:rsidRDefault="001B1C3B" w:rsidP="003B341C">
                  <w:pPr>
                    <w:spacing w:after="0"/>
                    <w:ind w:left="57" w:right="57"/>
                    <w:jc w:val="both"/>
                    <w:rPr>
                      <w:rFonts w:ascii="Times New Roman" w:eastAsia="Times New Roman" w:hAnsi="Times New Roman" w:cs="Times New Roman"/>
                      <w:lang w:eastAsia="ru-RU"/>
                    </w:rPr>
                  </w:pPr>
                </w:p>
                <w:p w:rsidR="001B1C3B" w:rsidRPr="003B341C" w:rsidRDefault="001B1C3B" w:rsidP="003B341C">
                  <w:pPr>
                    <w:spacing w:after="0"/>
                    <w:ind w:left="57" w:right="57"/>
                    <w:jc w:val="both"/>
                    <w:rPr>
                      <w:rFonts w:ascii="Times New Roman" w:eastAsia="Times New Roman" w:hAnsi="Times New Roman" w:cs="Times New Roman"/>
                      <w:lang w:eastAsia="ru-RU"/>
                    </w:rPr>
                  </w:pPr>
                </w:p>
              </w:tc>
              <w:tc>
                <w:tcPr>
                  <w:tcW w:w="544" w:type="pct"/>
                  <w:tcBorders>
                    <w:top w:val="single" w:sz="4" w:space="0" w:color="auto"/>
                    <w:left w:val="single" w:sz="4" w:space="0" w:color="000000"/>
                    <w:bottom w:val="single" w:sz="4" w:space="0" w:color="auto"/>
                    <w:right w:val="single" w:sz="4" w:space="0" w:color="auto"/>
                  </w:tcBorders>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250000,0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140000,0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911219" w:rsidRDefault="00F45E97" w:rsidP="003B341C">
                  <w:pPr>
                    <w:spacing w:after="0"/>
                    <w:jc w:val="center"/>
                    <w:rPr>
                      <w:rFonts w:ascii="Times New Roman" w:eastAsia="Calibri" w:hAnsi="Times New Roman" w:cs="Times New Roman"/>
                      <w:b/>
                      <w:bCs/>
                    </w:rPr>
                  </w:pPr>
                  <w:r w:rsidRPr="00911219">
                    <w:rPr>
                      <w:rFonts w:ascii="Times New Roman" w:eastAsia="Calibri" w:hAnsi="Times New Roman" w:cs="Times New Roman"/>
                      <w:b/>
                      <w:bCs/>
                    </w:rPr>
                    <w:t>10000,0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911219" w:rsidRDefault="00F45E97" w:rsidP="003B341C">
                  <w:pPr>
                    <w:spacing w:after="0"/>
                    <w:jc w:val="center"/>
                    <w:rPr>
                      <w:rFonts w:ascii="Times New Roman" w:eastAsia="Calibri" w:hAnsi="Times New Roman" w:cs="Times New Roman"/>
                      <w:b/>
                      <w:bCs/>
                    </w:rPr>
                  </w:pPr>
                  <w:r w:rsidRPr="00911219">
                    <w:rPr>
                      <w:rFonts w:ascii="Times New Roman" w:eastAsia="Calibri" w:hAnsi="Times New Roman" w:cs="Times New Roman"/>
                      <w:b/>
                      <w:bCs/>
                    </w:rPr>
                    <w:t>10000,0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45E97" w:rsidRPr="00911219" w:rsidRDefault="00F45E97" w:rsidP="003B341C">
                  <w:pPr>
                    <w:spacing w:after="0"/>
                    <w:jc w:val="center"/>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410000,0</w:t>
                  </w:r>
                </w:p>
              </w:tc>
            </w:tr>
            <w:tr w:rsidR="00F45E97" w:rsidRPr="003B341C" w:rsidTr="00C314AA">
              <w:trPr>
                <w:trHeight w:val="60"/>
                <w:jc w:val="center"/>
              </w:trPr>
              <w:tc>
                <w:tcPr>
                  <w:tcW w:w="2278" w:type="pct"/>
                  <w:tcBorders>
                    <w:top w:val="single" w:sz="4" w:space="0" w:color="000000"/>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911219" w:rsidRDefault="00F45E97" w:rsidP="003B341C">
                  <w:pPr>
                    <w:spacing w:after="0"/>
                    <w:jc w:val="center"/>
                    <w:rPr>
                      <w:rFonts w:ascii="Times New Roman" w:eastAsia="Times New Roman" w:hAnsi="Times New Roman" w:cs="Times New Roman"/>
                      <w:b/>
                      <w:bCs/>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911219" w:rsidRDefault="00F45E97" w:rsidP="003B341C">
                  <w:pPr>
                    <w:spacing w:after="0"/>
                    <w:jc w:val="center"/>
                    <w:rPr>
                      <w:rFonts w:ascii="Times New Roman" w:eastAsia="Times New Roman" w:hAnsi="Times New Roman" w:cs="Times New Roman"/>
                      <w:b/>
                      <w:bCs/>
                      <w:lang w:eastAsia="ru-RU"/>
                    </w:rPr>
                  </w:pPr>
                </w:p>
              </w:tc>
              <w:tc>
                <w:tcPr>
                  <w:tcW w:w="544" w:type="pct"/>
                  <w:tcBorders>
                    <w:top w:val="single" w:sz="4" w:space="0" w:color="auto"/>
                    <w:left w:val="nil"/>
                    <w:bottom w:val="single" w:sz="6" w:space="0" w:color="000000"/>
                    <w:right w:val="single" w:sz="6" w:space="0" w:color="000000"/>
                  </w:tcBorders>
                  <w:shd w:val="clear" w:color="auto" w:fill="auto"/>
                  <w:vAlign w:val="center"/>
                </w:tcPr>
                <w:p w:rsidR="00F45E97" w:rsidRPr="00911219" w:rsidRDefault="00F45E97" w:rsidP="003B341C">
                  <w:pPr>
                    <w:spacing w:after="0"/>
                    <w:jc w:val="center"/>
                    <w:rPr>
                      <w:rFonts w:ascii="Times New Roman" w:eastAsia="Times New Roman" w:hAnsi="Times New Roman" w:cs="Times New Roman"/>
                      <w:b/>
                      <w:bCs/>
                      <w:lang w:eastAsia="ru-RU"/>
                    </w:rPr>
                  </w:pPr>
                </w:p>
              </w:tc>
            </w:tr>
            <w:tr w:rsidR="00F45E97" w:rsidRPr="003B341C" w:rsidTr="00C314AA">
              <w:trPr>
                <w:trHeight w:val="448"/>
                <w:jc w:val="center"/>
              </w:trPr>
              <w:tc>
                <w:tcPr>
                  <w:tcW w:w="2278"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911219" w:rsidRDefault="00F45E97"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F45E97" w:rsidRPr="00911219" w:rsidRDefault="00F45E97"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shd w:val="clear" w:color="auto" w:fill="auto"/>
                  <w:vAlign w:val="center"/>
                </w:tcPr>
                <w:p w:rsidR="00F45E97" w:rsidRPr="00911219" w:rsidRDefault="00F45E97" w:rsidP="003B341C">
                  <w:pPr>
                    <w:spacing w:after="0"/>
                    <w:jc w:val="center"/>
                    <w:rPr>
                      <w:rFonts w:ascii="Times New Roman" w:eastAsia="Times New Roman" w:hAnsi="Times New Roman" w:cs="Times New Roman"/>
                      <w:b/>
                      <w:bCs/>
                      <w:lang w:eastAsia="ru-RU"/>
                    </w:rPr>
                  </w:pPr>
                </w:p>
              </w:tc>
            </w:tr>
            <w:tr w:rsidR="00F45E97" w:rsidRPr="003B341C" w:rsidTr="00C314AA">
              <w:trPr>
                <w:trHeight w:val="60"/>
                <w:jc w:val="center"/>
              </w:trPr>
              <w:tc>
                <w:tcPr>
                  <w:tcW w:w="2278"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911219" w:rsidRDefault="00F45E97"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F45E97" w:rsidRPr="00911219" w:rsidRDefault="00F45E97"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shd w:val="clear" w:color="auto" w:fill="auto"/>
                  <w:vAlign w:val="center"/>
                </w:tcPr>
                <w:p w:rsidR="00F45E97" w:rsidRPr="00911219" w:rsidRDefault="00F45E97" w:rsidP="003B341C">
                  <w:pPr>
                    <w:spacing w:after="0"/>
                    <w:jc w:val="center"/>
                    <w:rPr>
                      <w:rFonts w:ascii="Times New Roman" w:eastAsia="Times New Roman" w:hAnsi="Times New Roman" w:cs="Times New Roman"/>
                      <w:b/>
                      <w:bCs/>
                      <w:lang w:eastAsia="ru-RU"/>
                    </w:rPr>
                  </w:pPr>
                </w:p>
              </w:tc>
            </w:tr>
            <w:tr w:rsidR="00F45E97" w:rsidRPr="003B341C" w:rsidTr="00C314AA">
              <w:trPr>
                <w:trHeight w:val="60"/>
                <w:jc w:val="center"/>
              </w:trPr>
              <w:tc>
                <w:tcPr>
                  <w:tcW w:w="2278"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250000,0</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140000,0</w:t>
                  </w:r>
                </w:p>
              </w:tc>
              <w:tc>
                <w:tcPr>
                  <w:tcW w:w="544" w:type="pct"/>
                  <w:tcBorders>
                    <w:top w:val="nil"/>
                    <w:left w:val="nil"/>
                    <w:bottom w:val="single" w:sz="6" w:space="0" w:color="000000"/>
                    <w:right w:val="single" w:sz="6" w:space="0" w:color="000000"/>
                  </w:tcBorders>
                  <w:vAlign w:val="center"/>
                  <w:hideMark/>
                </w:tcPr>
                <w:p w:rsidR="00F45E97" w:rsidRPr="00911219" w:rsidRDefault="00F45E97" w:rsidP="003B341C">
                  <w:pPr>
                    <w:spacing w:after="0"/>
                    <w:jc w:val="center"/>
                    <w:rPr>
                      <w:rFonts w:ascii="Times New Roman" w:eastAsia="Calibri" w:hAnsi="Times New Roman" w:cs="Times New Roman"/>
                      <w:b/>
                      <w:bCs/>
                    </w:rPr>
                  </w:pPr>
                  <w:r w:rsidRPr="00911219">
                    <w:rPr>
                      <w:rFonts w:ascii="Times New Roman" w:eastAsia="Calibri" w:hAnsi="Times New Roman" w:cs="Times New Roman"/>
                      <w:b/>
                      <w:bCs/>
                    </w:rPr>
                    <w:t>10000,0</w:t>
                  </w:r>
                </w:p>
              </w:tc>
              <w:tc>
                <w:tcPr>
                  <w:tcW w:w="544" w:type="pct"/>
                  <w:tcBorders>
                    <w:top w:val="nil"/>
                    <w:left w:val="nil"/>
                    <w:bottom w:val="single" w:sz="6" w:space="0" w:color="000000"/>
                    <w:right w:val="single" w:sz="6" w:space="0" w:color="000000"/>
                  </w:tcBorders>
                  <w:vAlign w:val="center"/>
                  <w:hideMark/>
                </w:tcPr>
                <w:p w:rsidR="00F45E97" w:rsidRPr="00911219" w:rsidRDefault="00F45E97" w:rsidP="003B341C">
                  <w:pPr>
                    <w:spacing w:after="0"/>
                    <w:jc w:val="center"/>
                    <w:rPr>
                      <w:rFonts w:ascii="Times New Roman" w:eastAsia="Calibri" w:hAnsi="Times New Roman" w:cs="Times New Roman"/>
                      <w:b/>
                      <w:bCs/>
                    </w:rPr>
                  </w:pPr>
                  <w:r w:rsidRPr="00911219">
                    <w:rPr>
                      <w:rFonts w:ascii="Times New Roman" w:eastAsia="Calibri" w:hAnsi="Times New Roman" w:cs="Times New Roman"/>
                      <w:b/>
                      <w:bCs/>
                    </w:rPr>
                    <w:t>10000,0</w:t>
                  </w:r>
                </w:p>
              </w:tc>
              <w:tc>
                <w:tcPr>
                  <w:tcW w:w="544" w:type="pct"/>
                  <w:tcBorders>
                    <w:top w:val="nil"/>
                    <w:left w:val="nil"/>
                    <w:bottom w:val="single" w:sz="6" w:space="0" w:color="000000"/>
                    <w:right w:val="single" w:sz="6" w:space="0" w:color="000000"/>
                  </w:tcBorders>
                  <w:shd w:val="clear" w:color="auto" w:fill="auto"/>
                  <w:vAlign w:val="center"/>
                </w:tcPr>
                <w:p w:rsidR="00F45E97" w:rsidRPr="00911219" w:rsidRDefault="00F45E97" w:rsidP="003B341C">
                  <w:pPr>
                    <w:spacing w:after="0"/>
                    <w:jc w:val="center"/>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410000,0</w:t>
                  </w:r>
                </w:p>
              </w:tc>
            </w:tr>
            <w:tr w:rsidR="00F45E97" w:rsidRPr="003B341C" w:rsidTr="00C314AA">
              <w:trPr>
                <w:trHeight w:val="60"/>
                <w:jc w:val="center"/>
              </w:trPr>
              <w:tc>
                <w:tcPr>
                  <w:tcW w:w="2278" w:type="pct"/>
                  <w:tcBorders>
                    <w:top w:val="nil"/>
                    <w:left w:val="single" w:sz="6" w:space="0" w:color="000000"/>
                    <w:bottom w:val="single" w:sz="4" w:space="0" w:color="auto"/>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4" w:space="0" w:color="auto"/>
                    <w:right w:val="single" w:sz="6" w:space="0" w:color="000000"/>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4" w:space="0" w:color="auto"/>
                    <w:right w:val="single" w:sz="6" w:space="0" w:color="000000"/>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4" w:space="0" w:color="auto"/>
                    <w:right w:val="single" w:sz="6" w:space="0" w:color="000000"/>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4" w:space="0" w:color="auto"/>
                    <w:right w:val="single" w:sz="6" w:space="0" w:color="000000"/>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6" w:type="pct"/>
                  <w:tcBorders>
                    <w:top w:val="nil"/>
                    <w:left w:val="nil"/>
                    <w:bottom w:val="single" w:sz="4" w:space="0" w:color="auto"/>
                    <w:right w:val="single" w:sz="6" w:space="0" w:color="000000"/>
                  </w:tcBorders>
                  <w:shd w:val="clear" w:color="auto" w:fill="auto"/>
                </w:tcPr>
                <w:p w:rsidR="00F45E97" w:rsidRPr="003B341C" w:rsidRDefault="00F45E97" w:rsidP="003B341C">
                  <w:pPr>
                    <w:spacing w:after="0"/>
                    <w:jc w:val="center"/>
                    <w:rPr>
                      <w:rFonts w:ascii="Times New Roman" w:eastAsia="Times New Roman" w:hAnsi="Times New Roman" w:cs="Times New Roman"/>
                      <w:lang w:eastAsia="ru-RU"/>
                    </w:rPr>
                  </w:pPr>
                </w:p>
              </w:tc>
            </w:tr>
            <w:tr w:rsidR="00F45E97" w:rsidRPr="003B341C" w:rsidTr="00C314AA">
              <w:trPr>
                <w:trHeight w:val="60"/>
                <w:jc w:val="center"/>
              </w:trPr>
              <w:tc>
                <w:tcPr>
                  <w:tcW w:w="2278" w:type="pct"/>
                  <w:tcBorders>
                    <w:top w:val="single" w:sz="4" w:space="0" w:color="auto"/>
                    <w:left w:val="single" w:sz="4" w:space="0" w:color="auto"/>
                    <w:bottom w:val="single" w:sz="4" w:space="0" w:color="auto"/>
                    <w:right w:val="single" w:sz="4" w:space="0" w:color="auto"/>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11. Інша інформація щодо технічного завдання (за потреби)</w:t>
                  </w:r>
                </w:p>
              </w:tc>
              <w:tc>
                <w:tcPr>
                  <w:tcW w:w="2722" w:type="pct"/>
                  <w:gridSpan w:val="5"/>
                  <w:tcBorders>
                    <w:top w:val="single" w:sz="4" w:space="0" w:color="auto"/>
                    <w:left w:val="single" w:sz="4" w:space="0" w:color="auto"/>
                    <w:bottom w:val="single" w:sz="4" w:space="0" w:color="auto"/>
                    <w:right w:val="single" w:sz="4" w:space="0" w:color="auto"/>
                  </w:tcBorders>
                  <w:hideMark/>
                </w:tcPr>
                <w:p w:rsidR="00F45E97" w:rsidRPr="00911219" w:rsidRDefault="00911219" w:rsidP="003B341C">
                  <w:pPr>
                    <w:spacing w:after="0"/>
                    <w:ind w:left="57" w:right="57"/>
                    <w:jc w:val="both"/>
                    <w:rPr>
                      <w:rFonts w:ascii="Times New Roman" w:eastAsia="Times New Roman" w:hAnsi="Times New Roman" w:cs="Times New Roman"/>
                      <w:b/>
                      <w:bCs/>
                      <w:lang w:eastAsia="ru-RU"/>
                    </w:rPr>
                  </w:pPr>
                  <w:r w:rsidRPr="00911219">
                    <w:rPr>
                      <w:rFonts w:ascii="Times New Roman" w:eastAsia="Times New Roman" w:hAnsi="Times New Roman" w:cs="Times New Roman"/>
                      <w:b/>
                      <w:bCs/>
                      <w:lang w:eastAsia="ru-RU"/>
                    </w:rPr>
                    <w:t xml:space="preserve">Вилучено </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2.6.19.</w:t>
            </w:r>
            <w:r w:rsidRPr="003B341C">
              <w:rPr>
                <w:rFonts w:ascii="Times New Roman" w:hAnsi="Times New Roman" w:cs="Times New Roman"/>
              </w:rPr>
              <w:t> </w:t>
            </w:r>
            <w:r w:rsidRPr="003B341C">
              <w:rPr>
                <w:rFonts w:ascii="Times New Roman" w:eastAsia="Calibri" w:hAnsi="Times New Roman" w:cs="Times New Roman"/>
                <w:lang w:eastAsia="ru-RU" w:bidi="ru-RU"/>
              </w:rPr>
              <w:t>Створення нового Центру захисту тварин</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84"/>
              <w:gridCol w:w="1060"/>
              <w:gridCol w:w="1061"/>
              <w:gridCol w:w="1060"/>
              <w:gridCol w:w="1055"/>
            </w:tblGrid>
            <w:tr w:rsidR="00F45E97" w:rsidRPr="003B341C" w:rsidTr="00C314AA">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54"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нового Центру захисту тварин</w:t>
                  </w:r>
                </w:p>
              </w:tc>
            </w:tr>
            <w:tr w:rsidR="00F45E97" w:rsidRPr="003B341C" w:rsidTr="00C314AA">
              <w:tc>
                <w:tcPr>
                  <w:tcW w:w="2146" w:type="pct"/>
                </w:tcPr>
                <w:p w:rsidR="00F45E97"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41"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1D39FC" w:rsidRDefault="001D39FC" w:rsidP="003B341C">
                  <w:pPr>
                    <w:shd w:val="clear" w:color="auto" w:fill="FFFFFF"/>
                    <w:spacing w:after="0"/>
                    <w:jc w:val="both"/>
                    <w:textAlignment w:val="baseline"/>
                    <w:rPr>
                      <w:rFonts w:ascii="Times New Roman" w:eastAsia="Times New Roman" w:hAnsi="Times New Roman" w:cs="Times New Roman"/>
                      <w:lang w:eastAsia="uk-UA"/>
                    </w:rPr>
                  </w:pPr>
                </w:p>
                <w:p w:rsidR="001D39FC" w:rsidRDefault="001D39FC" w:rsidP="003B341C">
                  <w:pPr>
                    <w:shd w:val="clear" w:color="auto" w:fill="FFFFFF"/>
                    <w:spacing w:after="0"/>
                    <w:jc w:val="both"/>
                    <w:textAlignment w:val="baseline"/>
                    <w:rPr>
                      <w:rFonts w:ascii="Times New Roman" w:eastAsia="Times New Roman" w:hAnsi="Times New Roman" w:cs="Times New Roman"/>
                      <w:lang w:eastAsia="uk-UA"/>
                    </w:rPr>
                  </w:pPr>
                </w:p>
                <w:p w:rsidR="001D39FC" w:rsidRDefault="001D39FC" w:rsidP="003B341C">
                  <w:pPr>
                    <w:shd w:val="clear" w:color="auto" w:fill="FFFFFF"/>
                    <w:spacing w:after="0"/>
                    <w:jc w:val="both"/>
                    <w:textAlignment w:val="baseline"/>
                    <w:rPr>
                      <w:rFonts w:ascii="Times New Roman" w:eastAsia="Times New Roman" w:hAnsi="Times New Roman" w:cs="Times New Roman"/>
                      <w:lang w:eastAsia="uk-UA"/>
                    </w:rPr>
                  </w:pPr>
                </w:p>
                <w:p w:rsidR="001D39FC" w:rsidRDefault="001D39FC" w:rsidP="003B341C">
                  <w:pPr>
                    <w:shd w:val="clear" w:color="auto" w:fill="FFFFFF"/>
                    <w:spacing w:after="0"/>
                    <w:jc w:val="both"/>
                    <w:textAlignment w:val="baseline"/>
                    <w:rPr>
                      <w:rFonts w:ascii="Times New Roman" w:eastAsia="Times New Roman" w:hAnsi="Times New Roman" w:cs="Times New Roman"/>
                      <w:lang w:eastAsia="uk-UA"/>
                    </w:rPr>
                  </w:pPr>
                </w:p>
                <w:p w:rsidR="001D39FC" w:rsidRDefault="001D39FC" w:rsidP="003B341C">
                  <w:pPr>
                    <w:shd w:val="clear" w:color="auto" w:fill="FFFFFF"/>
                    <w:spacing w:after="0"/>
                    <w:jc w:val="both"/>
                    <w:textAlignment w:val="baseline"/>
                    <w:rPr>
                      <w:rFonts w:ascii="Times New Roman" w:eastAsia="Times New Roman" w:hAnsi="Times New Roman" w:cs="Times New Roman"/>
                      <w:lang w:eastAsia="uk-UA"/>
                    </w:rPr>
                  </w:pPr>
                </w:p>
                <w:p w:rsidR="001D39FC" w:rsidRDefault="001D39FC" w:rsidP="003B341C">
                  <w:pPr>
                    <w:shd w:val="clear" w:color="auto" w:fill="FFFFFF"/>
                    <w:spacing w:after="0"/>
                    <w:jc w:val="both"/>
                    <w:textAlignment w:val="baseline"/>
                    <w:rPr>
                      <w:rFonts w:ascii="Times New Roman" w:eastAsia="Times New Roman" w:hAnsi="Times New Roman" w:cs="Times New Roman"/>
                      <w:lang w:eastAsia="uk-UA"/>
                    </w:rPr>
                  </w:pPr>
                </w:p>
                <w:p w:rsidR="001D39FC" w:rsidRDefault="001D39FC" w:rsidP="003B341C">
                  <w:pPr>
                    <w:shd w:val="clear" w:color="auto" w:fill="FFFFFF"/>
                    <w:spacing w:after="0"/>
                    <w:jc w:val="both"/>
                    <w:textAlignment w:val="baseline"/>
                    <w:rPr>
                      <w:rFonts w:ascii="Times New Roman" w:eastAsia="Times New Roman" w:hAnsi="Times New Roman" w:cs="Times New Roman"/>
                      <w:lang w:eastAsia="uk-UA"/>
                    </w:rPr>
                  </w:pPr>
                </w:p>
                <w:p w:rsidR="001D39FC" w:rsidRDefault="001D39FC" w:rsidP="003B341C">
                  <w:pPr>
                    <w:shd w:val="clear" w:color="auto" w:fill="FFFFFF"/>
                    <w:spacing w:after="0"/>
                    <w:jc w:val="both"/>
                    <w:textAlignment w:val="baseline"/>
                    <w:rPr>
                      <w:rFonts w:ascii="Times New Roman" w:eastAsia="Times New Roman" w:hAnsi="Times New Roman" w:cs="Times New Roman"/>
                      <w:lang w:eastAsia="uk-UA"/>
                    </w:rPr>
                  </w:pPr>
                </w:p>
                <w:p w:rsidR="001D39FC" w:rsidRDefault="001D39FC" w:rsidP="003B341C">
                  <w:pPr>
                    <w:shd w:val="clear" w:color="auto" w:fill="FFFFFF"/>
                    <w:spacing w:after="0"/>
                    <w:jc w:val="both"/>
                    <w:textAlignment w:val="baseline"/>
                    <w:rPr>
                      <w:rFonts w:ascii="Times New Roman" w:eastAsia="Times New Roman" w:hAnsi="Times New Roman" w:cs="Times New Roman"/>
                      <w:lang w:eastAsia="uk-UA"/>
                    </w:rPr>
                  </w:pPr>
                </w:p>
                <w:p w:rsidR="001D39FC" w:rsidRPr="003B341C" w:rsidRDefault="001D39FC" w:rsidP="003B341C">
                  <w:pPr>
                    <w:shd w:val="clear" w:color="auto" w:fill="FFFFFF"/>
                    <w:spacing w:after="0"/>
                    <w:jc w:val="both"/>
                    <w:textAlignment w:val="baseline"/>
                    <w:rPr>
                      <w:rFonts w:ascii="Times New Roman" w:eastAsia="Times New Roman" w:hAnsi="Times New Roman" w:cs="Times New Roman"/>
                      <w:lang w:eastAsia="uk-UA"/>
                    </w:rPr>
                  </w:pPr>
                </w:p>
              </w:tc>
              <w:tc>
                <w:tcPr>
                  <w:tcW w:w="2854"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F45E97" w:rsidRPr="003B341C" w:rsidTr="00C314AA">
              <w:trPr>
                <w:trHeight w:val="3092"/>
              </w:trPr>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54"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міста Києва</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2.6. Публічний простір</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Впорядкування та розвиток публічного простору</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1.1. Розвиток територій міста</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1.3. Удосконалення нормативно-правового забезпечення</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1.4. Контроль за створенням та утриманням міського простору</w:t>
                  </w:r>
                </w:p>
              </w:tc>
            </w:tr>
            <w:tr w:rsidR="00F45E97" w:rsidRPr="003B341C" w:rsidTr="005745B2">
              <w:trPr>
                <w:trHeight w:val="2976"/>
              </w:trPr>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4" w:type="pct"/>
                  <w:gridSpan w:val="4"/>
                </w:tcPr>
                <w:p w:rsidR="00F45E97" w:rsidRPr="005745B2"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3B341C">
                    <w:rPr>
                      <w:rFonts w:ascii="Times New Roman" w:eastAsia="Times New Roman" w:hAnsi="Times New Roman" w:cs="Times New Roman"/>
                      <w:lang w:eastAsia="uk-UA"/>
                    </w:rPr>
                    <w:t>- </w:t>
                  </w:r>
                  <w:r w:rsidRPr="005745B2">
                    <w:rPr>
                      <w:rFonts w:ascii="Times New Roman" w:eastAsia="Times New Roman" w:hAnsi="Times New Roman" w:cs="Times New Roman"/>
                      <w:sz w:val="18"/>
                      <w:szCs w:val="18"/>
                      <w:lang w:eastAsia="uk-UA"/>
                    </w:rPr>
                    <w:t>Проведення стерилізації безпритульних собак та котів</w:t>
                  </w:r>
                </w:p>
                <w:p w:rsidR="00F45E97" w:rsidRPr="005745B2"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5745B2">
                    <w:rPr>
                      <w:rFonts w:ascii="Times New Roman" w:eastAsia="Times New Roman" w:hAnsi="Times New Roman" w:cs="Times New Roman"/>
                      <w:sz w:val="18"/>
                      <w:szCs w:val="18"/>
                      <w:lang w:eastAsia="uk-UA"/>
                    </w:rPr>
                    <w:t>- Підвищення рівня соціальної свідомості власників домашніх тварин шляхом проведення заходів з популяризації стерилізації домашніх тварин</w:t>
                  </w:r>
                </w:p>
                <w:p w:rsidR="00F45E97" w:rsidRPr="005745B2"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5745B2">
                    <w:rPr>
                      <w:rFonts w:ascii="Times New Roman" w:eastAsia="Times New Roman" w:hAnsi="Times New Roman" w:cs="Times New Roman"/>
                      <w:sz w:val="18"/>
                      <w:szCs w:val="18"/>
                      <w:lang w:eastAsia="uk-UA"/>
                    </w:rPr>
                    <w:t xml:space="preserve">- Проведення просвітницької роботи (соціальна реклама, відео-, </w:t>
                  </w:r>
                  <w:proofErr w:type="spellStart"/>
                  <w:r w:rsidRPr="005745B2">
                    <w:rPr>
                      <w:rFonts w:ascii="Times New Roman" w:eastAsia="Times New Roman" w:hAnsi="Times New Roman" w:cs="Times New Roman"/>
                      <w:sz w:val="18"/>
                      <w:szCs w:val="18"/>
                      <w:lang w:eastAsia="uk-UA"/>
                    </w:rPr>
                    <w:t>аудіоролики</w:t>
                  </w:r>
                  <w:proofErr w:type="spellEnd"/>
                  <w:r w:rsidRPr="005745B2">
                    <w:rPr>
                      <w:rFonts w:ascii="Times New Roman" w:eastAsia="Times New Roman" w:hAnsi="Times New Roman" w:cs="Times New Roman"/>
                      <w:sz w:val="18"/>
                      <w:szCs w:val="18"/>
                      <w:lang w:eastAsia="uk-UA"/>
                    </w:rPr>
                    <w:t xml:space="preserve">, </w:t>
                  </w:r>
                  <w:proofErr w:type="spellStart"/>
                  <w:r w:rsidRPr="005745B2">
                    <w:rPr>
                      <w:rFonts w:ascii="Times New Roman" w:eastAsia="Times New Roman" w:hAnsi="Times New Roman" w:cs="Times New Roman"/>
                      <w:sz w:val="18"/>
                      <w:szCs w:val="18"/>
                      <w:lang w:eastAsia="uk-UA"/>
                    </w:rPr>
                    <w:t>білборди</w:t>
                  </w:r>
                  <w:proofErr w:type="spellEnd"/>
                  <w:r w:rsidRPr="005745B2">
                    <w:rPr>
                      <w:rFonts w:ascii="Times New Roman" w:eastAsia="Times New Roman" w:hAnsi="Times New Roman" w:cs="Times New Roman"/>
                      <w:sz w:val="18"/>
                      <w:szCs w:val="18"/>
                      <w:lang w:eastAsia="uk-UA"/>
                    </w:rPr>
                    <w:t>, інтернет-реклама тощо)</w:t>
                  </w:r>
                </w:p>
                <w:p w:rsidR="00F45E97" w:rsidRPr="005745B2"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5745B2">
                    <w:rPr>
                      <w:rFonts w:ascii="Times New Roman" w:eastAsia="Times New Roman" w:hAnsi="Times New Roman" w:cs="Times New Roman"/>
                      <w:sz w:val="18"/>
                      <w:szCs w:val="18"/>
                      <w:lang w:eastAsia="uk-UA"/>
                    </w:rPr>
                    <w:t>- Популяризація безпородних тварин та тварин, що утримуються в притулках, з метою прилаштування їх до відповідальних господарів</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5745B2">
                    <w:rPr>
                      <w:rFonts w:ascii="Times New Roman" w:eastAsia="Times New Roman" w:hAnsi="Times New Roman" w:cs="Times New Roman"/>
                      <w:sz w:val="18"/>
                      <w:szCs w:val="18"/>
                      <w:lang w:eastAsia="uk-UA"/>
                    </w:rPr>
                    <w:t>- Посилення заходів з притягнення до відповідальності власників домашніх тварин за жорстоке ставлення до тварин</w:t>
                  </w:r>
                </w:p>
              </w:tc>
            </w:tr>
            <w:tr w:rsidR="00F45E97" w:rsidRPr="003B341C" w:rsidTr="00C314AA">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4"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F45E97" w:rsidRPr="003B341C" w:rsidTr="00C314AA">
              <w:trPr>
                <w:trHeight w:val="697"/>
              </w:trPr>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4"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Громада міста Києва</w:t>
                  </w:r>
                </w:p>
              </w:tc>
            </w:tr>
            <w:tr w:rsidR="00F45E97" w:rsidRPr="003B341C" w:rsidTr="00C314AA">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54" w:type="pct"/>
                  <w:gridSpan w:val="4"/>
                  <w:tcBorders>
                    <w:bottom w:val="single" w:sz="8" w:space="0" w:color="auto"/>
                  </w:tcBorders>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Відсутність дієвого механізму запобігання жорстокому поводженню з тваринами та заохочення власників тварин до реєстрації та стерилізації собак та котів</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Недосконала система контролю обліку та ідентифікації тварин</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Значні обсяги неконтрольованого розведення домашніх тварин</w:t>
                  </w:r>
                </w:p>
                <w:p w:rsidR="00F45E97"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Безвідповідальне та жорстке ставлення власників до своїх тварин</w:t>
                  </w:r>
                </w:p>
                <w:p w:rsidR="006F23A4" w:rsidRDefault="006F23A4" w:rsidP="003B341C">
                  <w:pPr>
                    <w:shd w:val="clear" w:color="auto" w:fill="FFFFFF"/>
                    <w:spacing w:after="0"/>
                    <w:ind w:left="57"/>
                    <w:jc w:val="both"/>
                    <w:textAlignment w:val="baseline"/>
                    <w:rPr>
                      <w:rFonts w:ascii="Times New Roman" w:eastAsia="Times New Roman" w:hAnsi="Times New Roman" w:cs="Times New Roman"/>
                      <w:lang w:eastAsia="uk-UA"/>
                    </w:rPr>
                  </w:pPr>
                </w:p>
                <w:p w:rsidR="006F23A4" w:rsidRDefault="006F23A4" w:rsidP="003B341C">
                  <w:pPr>
                    <w:shd w:val="clear" w:color="auto" w:fill="FFFFFF"/>
                    <w:spacing w:after="0"/>
                    <w:ind w:left="57"/>
                    <w:jc w:val="both"/>
                    <w:textAlignment w:val="baseline"/>
                    <w:rPr>
                      <w:rFonts w:ascii="Times New Roman" w:eastAsia="Times New Roman" w:hAnsi="Times New Roman" w:cs="Times New Roman"/>
                      <w:lang w:eastAsia="uk-UA"/>
                    </w:rPr>
                  </w:pPr>
                </w:p>
                <w:p w:rsidR="006F23A4" w:rsidRDefault="006F23A4" w:rsidP="003B341C">
                  <w:pPr>
                    <w:shd w:val="clear" w:color="auto" w:fill="FFFFFF"/>
                    <w:spacing w:after="0"/>
                    <w:ind w:left="57"/>
                    <w:jc w:val="both"/>
                    <w:textAlignment w:val="baseline"/>
                    <w:rPr>
                      <w:rFonts w:ascii="Times New Roman" w:eastAsia="Times New Roman" w:hAnsi="Times New Roman" w:cs="Times New Roman"/>
                      <w:lang w:eastAsia="uk-UA"/>
                    </w:rPr>
                  </w:pPr>
                </w:p>
                <w:p w:rsidR="006F23A4" w:rsidRDefault="006F23A4" w:rsidP="003B341C">
                  <w:pPr>
                    <w:shd w:val="clear" w:color="auto" w:fill="FFFFFF"/>
                    <w:spacing w:after="0"/>
                    <w:ind w:left="57"/>
                    <w:jc w:val="both"/>
                    <w:textAlignment w:val="baseline"/>
                    <w:rPr>
                      <w:rFonts w:ascii="Times New Roman" w:eastAsia="Times New Roman" w:hAnsi="Times New Roman" w:cs="Times New Roman"/>
                      <w:lang w:eastAsia="uk-UA"/>
                    </w:rPr>
                  </w:pPr>
                </w:p>
                <w:p w:rsidR="006F23A4" w:rsidRDefault="006F23A4" w:rsidP="003B341C">
                  <w:pPr>
                    <w:shd w:val="clear" w:color="auto" w:fill="FFFFFF"/>
                    <w:spacing w:after="0"/>
                    <w:ind w:left="57"/>
                    <w:jc w:val="both"/>
                    <w:textAlignment w:val="baseline"/>
                    <w:rPr>
                      <w:rFonts w:ascii="Times New Roman" w:eastAsia="Times New Roman" w:hAnsi="Times New Roman" w:cs="Times New Roman"/>
                      <w:lang w:eastAsia="uk-UA"/>
                    </w:rPr>
                  </w:pPr>
                </w:p>
                <w:p w:rsidR="006F23A4" w:rsidRDefault="006F23A4" w:rsidP="003B341C">
                  <w:pPr>
                    <w:shd w:val="clear" w:color="auto" w:fill="FFFFFF"/>
                    <w:spacing w:after="0"/>
                    <w:ind w:left="57"/>
                    <w:jc w:val="both"/>
                    <w:textAlignment w:val="baseline"/>
                    <w:rPr>
                      <w:rFonts w:ascii="Times New Roman" w:eastAsia="Times New Roman" w:hAnsi="Times New Roman" w:cs="Times New Roman"/>
                      <w:lang w:eastAsia="uk-UA"/>
                    </w:rPr>
                  </w:pPr>
                </w:p>
                <w:p w:rsidR="006F23A4" w:rsidRDefault="006F23A4" w:rsidP="003B341C">
                  <w:pPr>
                    <w:shd w:val="clear" w:color="auto" w:fill="FFFFFF"/>
                    <w:spacing w:after="0"/>
                    <w:ind w:left="57"/>
                    <w:jc w:val="both"/>
                    <w:textAlignment w:val="baseline"/>
                    <w:rPr>
                      <w:rFonts w:ascii="Times New Roman" w:eastAsia="Times New Roman" w:hAnsi="Times New Roman" w:cs="Times New Roman"/>
                      <w:lang w:eastAsia="uk-UA"/>
                    </w:rPr>
                  </w:pPr>
                </w:p>
                <w:p w:rsidR="006F23A4" w:rsidRDefault="006F23A4" w:rsidP="003B341C">
                  <w:pPr>
                    <w:shd w:val="clear" w:color="auto" w:fill="FFFFFF"/>
                    <w:spacing w:after="0"/>
                    <w:ind w:left="57"/>
                    <w:jc w:val="both"/>
                    <w:textAlignment w:val="baseline"/>
                    <w:rPr>
                      <w:rFonts w:ascii="Times New Roman" w:eastAsia="Times New Roman" w:hAnsi="Times New Roman" w:cs="Times New Roman"/>
                      <w:lang w:eastAsia="uk-UA"/>
                    </w:rPr>
                  </w:pPr>
                </w:p>
                <w:p w:rsidR="006F23A4" w:rsidRPr="003B341C" w:rsidRDefault="006F23A4"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45E97" w:rsidRPr="003B341C" w:rsidTr="00C314AA">
              <w:tc>
                <w:tcPr>
                  <w:tcW w:w="2146" w:type="pct"/>
                  <w:vMerge w:val="restart"/>
                </w:tcPr>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од.</w:t>
                  </w: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ступінь готовності об’єкта, %</w:t>
                  </w: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нових робочих місць, од.</w:t>
                  </w: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нових місць у притулках міста Києва (для безпритульних тварин), од.</w:t>
                  </w: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корисна плаща будівель, м</w:t>
                  </w:r>
                  <w:r w:rsidRPr="003B341C">
                    <w:rPr>
                      <w:rFonts w:ascii="Times New Roman" w:eastAsia="Times New Roman" w:hAnsi="Times New Roman" w:cs="Times New Roman"/>
                      <w:vertAlign w:val="superscript"/>
                      <w:lang w:eastAsia="uk-UA"/>
                    </w:rPr>
                    <w:t>2</w:t>
                  </w: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загальний будівельний об’єм, м куб.</w:t>
                  </w:r>
                </w:p>
              </w:tc>
              <w:tc>
                <w:tcPr>
                  <w:tcW w:w="714" w:type="pct"/>
                  <w:tcBorders>
                    <w:bottom w:val="single" w:sz="4" w:space="0" w:color="auto"/>
                  </w:tcBorders>
                  <w:vAlign w:val="center"/>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15" w:type="pct"/>
                  <w:tcBorders>
                    <w:bottom w:val="single" w:sz="4" w:space="0" w:color="auto"/>
                  </w:tcBorders>
                  <w:vAlign w:val="center"/>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14" w:type="pct"/>
                  <w:tcBorders>
                    <w:bottom w:val="single" w:sz="4" w:space="0" w:color="auto"/>
                  </w:tcBorders>
                  <w:vAlign w:val="center"/>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11" w:type="pct"/>
                  <w:tcBorders>
                    <w:bottom w:val="single" w:sz="4" w:space="0" w:color="auto"/>
                  </w:tcBorders>
                  <w:vAlign w:val="center"/>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6F23A4">
              <w:trPr>
                <w:trHeight w:val="3047"/>
              </w:trPr>
              <w:tc>
                <w:tcPr>
                  <w:tcW w:w="2146" w:type="pct"/>
                  <w:vMerge/>
                </w:tcPr>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p>
              </w:tc>
              <w:tc>
                <w:tcPr>
                  <w:tcW w:w="714" w:type="pct"/>
                  <w:tcBorders>
                    <w:top w:val="single" w:sz="4" w:space="0" w:color="auto"/>
                  </w:tcBorders>
                </w:tcPr>
                <w:p w:rsidR="006F23A4" w:rsidRDefault="006F23A4"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6F23A4" w:rsidRDefault="006F23A4"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6F23A4" w:rsidRDefault="006F23A4"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71,8</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6F23A4" w:rsidRDefault="006F23A4"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323</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1 457,6</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5 418,0</w:t>
                  </w:r>
                </w:p>
              </w:tc>
              <w:tc>
                <w:tcPr>
                  <w:tcW w:w="715" w:type="pct"/>
                  <w:tcBorders>
                    <w:top w:val="single" w:sz="4" w:space="0" w:color="auto"/>
                  </w:tcBorders>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193</w:t>
                  </w:r>
                </w:p>
                <w:p w:rsidR="006F23A4" w:rsidRDefault="006F23A4"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667</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543,3</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9 168,0</w:t>
                  </w:r>
                </w:p>
              </w:tc>
              <w:tc>
                <w:tcPr>
                  <w:tcW w:w="714" w:type="pct"/>
                  <w:tcBorders>
                    <w:top w:val="single" w:sz="4" w:space="0" w:color="auto"/>
                  </w:tcBorders>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6F23A4" w:rsidRDefault="006F23A4"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11" w:type="pct"/>
                  <w:tcBorders>
                    <w:top w:val="single" w:sz="4" w:space="0" w:color="auto"/>
                  </w:tcBorders>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193</w:t>
                  </w:r>
                </w:p>
                <w:p w:rsidR="006F23A4" w:rsidRDefault="006F23A4"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990</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2 000,9</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14 586,0</w:t>
                  </w:r>
                </w:p>
              </w:tc>
            </w:tr>
            <w:tr w:rsidR="00F45E97" w:rsidRPr="003B341C" w:rsidTr="00C314AA">
              <w:trPr>
                <w:trHeight w:val="3518"/>
              </w:trPr>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tc>
              <w:tc>
                <w:tcPr>
                  <w:tcW w:w="2854" w:type="pct"/>
                  <w:gridSpan w:val="4"/>
                </w:tcPr>
                <w:p w:rsidR="00F45E97" w:rsidRPr="003B341C" w:rsidRDefault="00F45E97" w:rsidP="003B341C">
                  <w:pPr>
                    <w:spacing w:after="0"/>
                    <w:ind w:left="57"/>
                    <w:jc w:val="both"/>
                    <w:rPr>
                      <w:rFonts w:ascii="Times New Roman" w:eastAsia="Times New Roman" w:hAnsi="Times New Roman" w:cs="Times New Roman"/>
                      <w:lang w:eastAsia="uk-UA"/>
                    </w:rPr>
                  </w:pPr>
                </w:p>
                <w:p w:rsidR="00F45E97" w:rsidRPr="003B341C" w:rsidRDefault="00F45E97" w:rsidP="003B341C">
                  <w:pPr>
                    <w:spacing w:after="0"/>
                    <w:ind w:left="57"/>
                    <w:jc w:val="both"/>
                    <w:rPr>
                      <w:rFonts w:ascii="Times New Roman" w:eastAsia="Times New Roman" w:hAnsi="Times New Roman" w:cs="Times New Roman"/>
                      <w:lang w:eastAsia="uk-UA"/>
                    </w:rPr>
                  </w:pPr>
                </w:p>
                <w:p w:rsidR="00F45E97" w:rsidRPr="003B341C" w:rsidRDefault="00F45E97" w:rsidP="003B341C">
                  <w:pPr>
                    <w:spacing w:after="0"/>
                    <w:ind w:left="57"/>
                    <w:jc w:val="both"/>
                    <w:rPr>
                      <w:rFonts w:ascii="Times New Roman" w:eastAsia="Times New Roman" w:hAnsi="Times New Roman" w:cs="Times New Roman"/>
                      <w:lang w:eastAsia="uk-UA"/>
                    </w:rPr>
                  </w:pPr>
                </w:p>
                <w:p w:rsidR="00F45E97" w:rsidRPr="003B341C" w:rsidRDefault="00F45E97"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кількості місць у притулках для безпритульних тварин міста Києва на 18%</w:t>
                  </w:r>
                </w:p>
                <w:p w:rsidR="00F45E97" w:rsidRPr="003B341C" w:rsidRDefault="00F45E97"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кількості прилаштованих безпритульних тварин на 30%</w:t>
                  </w:r>
                </w:p>
                <w:p w:rsidR="00F45E97" w:rsidRPr="003B341C" w:rsidRDefault="00F45E97" w:rsidP="003B341C">
                  <w:pPr>
                    <w:spacing w:after="0"/>
                    <w:ind w:left="57"/>
                    <w:jc w:val="both"/>
                    <w:rPr>
                      <w:rFonts w:ascii="Times New Roman" w:eastAsia="Times New Roman" w:hAnsi="Times New Roman" w:cs="Times New Roman"/>
                      <w:lang w:eastAsia="uk-UA"/>
                    </w:rPr>
                  </w:pPr>
                </w:p>
                <w:p w:rsidR="00F45E97" w:rsidRPr="003B341C" w:rsidRDefault="00F45E97"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Зменшення кількості проблемних питань та конфліктних ситуацій, пов’язаних з утриманням домашніх собак та котів, на 25%</w:t>
                  </w:r>
                </w:p>
                <w:p w:rsidR="00F45E97" w:rsidRPr="003B341C" w:rsidRDefault="00F45E97"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заходів з забезпечення епізоотичного благополуччя (проведення вакцинацій проти збудників та ізоляція хворих тварин) на 50%</w:t>
                  </w:r>
                </w:p>
                <w:p w:rsidR="00F45E97" w:rsidRPr="003B341C" w:rsidRDefault="00F45E97"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Збільшення кількості проведених </w:t>
                  </w:r>
                  <w:proofErr w:type="spellStart"/>
                  <w:r w:rsidRPr="003B341C">
                    <w:rPr>
                      <w:rFonts w:ascii="Times New Roman" w:eastAsia="Times New Roman" w:hAnsi="Times New Roman" w:cs="Times New Roman"/>
                      <w:lang w:eastAsia="uk-UA"/>
                    </w:rPr>
                    <w:t>стерилізацій</w:t>
                  </w:r>
                  <w:proofErr w:type="spellEnd"/>
                  <w:r w:rsidRPr="003B341C">
                    <w:rPr>
                      <w:rFonts w:ascii="Times New Roman" w:eastAsia="Times New Roman" w:hAnsi="Times New Roman" w:cs="Times New Roman"/>
                      <w:lang w:eastAsia="uk-UA"/>
                    </w:rPr>
                    <w:t xml:space="preserve"> безпритульних тварин на 50%</w:t>
                  </w:r>
                </w:p>
              </w:tc>
            </w:tr>
            <w:tr w:rsidR="00F45E97" w:rsidRPr="003B341C" w:rsidTr="00C314AA">
              <w:trPr>
                <w:trHeight w:val="3526"/>
              </w:trPr>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4"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Впровадження концепції «Культурний вигул тварин у місті»</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Модернізація існуючих та створення нових притулків для тварин</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Вдосконалення правил утримання домашніх тварин та поводження з безпритульними тваринами в місті Києві</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Посилення контролю за утриманням домашніх тварин та регулювання чисельності безпритульних тварин гуманними методами</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системи контролю за порушенням правил утримання домашніх тварин в місті Києві</w:t>
                  </w:r>
                </w:p>
              </w:tc>
            </w:tr>
            <w:tr w:rsidR="00F45E97" w:rsidRPr="003B341C" w:rsidTr="00C314AA">
              <w:trPr>
                <w:trHeight w:val="698"/>
              </w:trPr>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15"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1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35 000,0</w:t>
                  </w:r>
                </w:p>
              </w:tc>
              <w:tc>
                <w:tcPr>
                  <w:tcW w:w="715"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62 650,0</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97 650,0</w:t>
                  </w:r>
                </w:p>
              </w:tc>
            </w:tr>
            <w:tr w:rsidR="00F45E97" w:rsidRPr="003B341C" w:rsidTr="00C314AA">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5"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c>
                <w:tcPr>
                  <w:tcW w:w="2146" w:type="pct"/>
                </w:tcPr>
                <w:p w:rsidR="00F45E97"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p w:rsidR="009E68CB" w:rsidRPr="003B341C" w:rsidRDefault="009E68CB" w:rsidP="003B341C">
                  <w:pPr>
                    <w:shd w:val="clear" w:color="auto" w:fill="FFFFFF"/>
                    <w:spacing w:after="0"/>
                    <w:ind w:left="567"/>
                    <w:jc w:val="both"/>
                    <w:textAlignment w:val="baseline"/>
                    <w:rPr>
                      <w:rFonts w:ascii="Times New Roman" w:eastAsia="Times New Roman" w:hAnsi="Times New Roman" w:cs="Times New Roman"/>
                      <w:lang w:eastAsia="uk-UA"/>
                    </w:rPr>
                  </w:pP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15"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22 650,0</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1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22 650,0</w:t>
                  </w:r>
                </w:p>
              </w:tc>
            </w:tr>
            <w:tr w:rsidR="00F45E97" w:rsidRPr="003B341C" w:rsidTr="00C314AA">
              <w:tc>
                <w:tcPr>
                  <w:tcW w:w="2146" w:type="pct"/>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5"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35 000,0</w:t>
                  </w:r>
                </w:p>
              </w:tc>
              <w:tc>
                <w:tcPr>
                  <w:tcW w:w="715"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40 000,0</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1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75 000,0</w:t>
                  </w:r>
                </w:p>
              </w:tc>
            </w:tr>
            <w:tr w:rsidR="00F45E97" w:rsidRPr="003B341C" w:rsidTr="00C314AA">
              <w:trPr>
                <w:trHeight w:val="350"/>
              </w:trPr>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5"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rPr>
                <w:trHeight w:val="273"/>
              </w:trPr>
              <w:tc>
                <w:tcPr>
                  <w:tcW w:w="2146"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54" w:type="pct"/>
                  <w:gridSpan w:val="4"/>
                </w:tcPr>
                <w:p w:rsidR="00F45E97" w:rsidRPr="008E7D28" w:rsidRDefault="00F45E97"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8E7D28">
                    <w:rPr>
                      <w:rFonts w:ascii="Times New Roman" w:eastAsia="Times New Roman" w:hAnsi="Times New Roman" w:cs="Times New Roman"/>
                      <w:sz w:val="20"/>
                      <w:szCs w:val="20"/>
                      <w:lang w:eastAsia="uk-UA"/>
                    </w:rPr>
                    <w:t xml:space="preserve">Заходи, передбачені </w:t>
                  </w:r>
                  <w:proofErr w:type="spellStart"/>
                  <w:r w:rsidRPr="008E7D28">
                    <w:rPr>
                      <w:rFonts w:ascii="Times New Roman" w:eastAsia="Times New Roman" w:hAnsi="Times New Roman" w:cs="Times New Roman"/>
                      <w:sz w:val="20"/>
                      <w:szCs w:val="20"/>
                      <w:lang w:eastAsia="uk-UA"/>
                    </w:rPr>
                    <w:t>проєктом</w:t>
                  </w:r>
                  <w:proofErr w:type="spellEnd"/>
                  <w:r w:rsidRPr="008E7D28">
                    <w:rPr>
                      <w:rFonts w:ascii="Times New Roman" w:eastAsia="Times New Roman" w:hAnsi="Times New Roman" w:cs="Times New Roman"/>
                      <w:sz w:val="20"/>
                      <w:szCs w:val="20"/>
                      <w:lang w:eastAsia="uk-UA"/>
                    </w:rPr>
                    <w:t xml:space="preserve"> регіонального розвитку, будуть реалізовуватись в рамках Програми  економічного і соціального розвитку м. Києва на відповідний період.</w:t>
                  </w:r>
                </w:p>
                <w:p w:rsidR="00F45E97" w:rsidRPr="008E7D28" w:rsidRDefault="00F45E97"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proofErr w:type="spellStart"/>
                  <w:r w:rsidRPr="008E7D28">
                    <w:rPr>
                      <w:rFonts w:ascii="Times New Roman" w:eastAsia="Times New Roman" w:hAnsi="Times New Roman" w:cs="Times New Roman"/>
                      <w:sz w:val="20"/>
                      <w:szCs w:val="20"/>
                      <w:lang w:eastAsia="uk-UA"/>
                    </w:rPr>
                    <w:t>Проєкт</w:t>
                  </w:r>
                  <w:proofErr w:type="spellEnd"/>
                  <w:r w:rsidRPr="008E7D28">
                    <w:rPr>
                      <w:rFonts w:ascii="Times New Roman" w:eastAsia="Times New Roman" w:hAnsi="Times New Roman" w:cs="Times New Roman"/>
                      <w:sz w:val="20"/>
                      <w:szCs w:val="20"/>
                      <w:lang w:eastAsia="uk-UA"/>
                    </w:rPr>
                    <w:t xml:space="preserve"> забезпечений:</w:t>
                  </w:r>
                </w:p>
                <w:p w:rsidR="00F45E97" w:rsidRPr="008E7D28" w:rsidRDefault="00F45E97"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8E7D28">
                    <w:rPr>
                      <w:rFonts w:ascii="Times New Roman" w:eastAsia="Times New Roman" w:hAnsi="Times New Roman" w:cs="Times New Roman"/>
                      <w:sz w:val="20"/>
                      <w:szCs w:val="20"/>
                      <w:lang w:eastAsia="uk-UA"/>
                    </w:rPr>
                    <w:t>- необхідною технічною документацією/ наявне економічне обґрунтування з деталізацією по об’єктах;</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8E7D28">
                    <w:rPr>
                      <w:rFonts w:ascii="Times New Roman" w:eastAsia="Times New Roman" w:hAnsi="Times New Roman" w:cs="Times New Roman"/>
                      <w:sz w:val="20"/>
                      <w:szCs w:val="20"/>
                      <w:lang w:eastAsia="uk-UA"/>
                    </w:rPr>
                    <w:t>- необхідними матеріальними (земля, обладнання) та трудовими ресурсами необхідної кваліфікації</w:t>
                  </w:r>
                </w:p>
              </w:tc>
            </w:tr>
          </w:tbl>
          <w:p w:rsidR="00743816" w:rsidRPr="003B341C" w:rsidRDefault="00743816" w:rsidP="003B341C">
            <w:pPr>
              <w:spacing w:after="0"/>
              <w:jc w:val="center"/>
              <w:rPr>
                <w:rFonts w:ascii="Times New Roman" w:hAnsi="Times New Roman" w:cs="Times New Roman"/>
              </w:rPr>
            </w:pPr>
          </w:p>
        </w:tc>
        <w:tc>
          <w:tcPr>
            <w:tcW w:w="8331"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1D39FC">
              <w:rPr>
                <w:rFonts w:ascii="Times New Roman" w:eastAsia="Calibri" w:hAnsi="Times New Roman" w:cs="Times New Roman"/>
                <w:b/>
                <w:bCs/>
                <w:lang w:eastAsia="ru-RU" w:bidi="ru-RU"/>
              </w:rPr>
              <w:t>2.6.17.</w:t>
            </w:r>
            <w:r w:rsidRPr="003B341C">
              <w:rPr>
                <w:rFonts w:ascii="Times New Roman" w:eastAsia="Calibri" w:hAnsi="Times New Roman" w:cs="Times New Roman"/>
                <w:lang w:eastAsia="ru-RU" w:bidi="ru-RU"/>
              </w:rPr>
              <w:t> Створення нового Центру захисту тварин</w:t>
            </w:r>
          </w:p>
          <w:tbl>
            <w:tblPr>
              <w:tblStyle w:val="a3"/>
              <w:tblW w:w="5000" w:type="pct"/>
              <w:tblLayout w:type="fixed"/>
              <w:tblCellMar>
                <w:top w:w="17" w:type="dxa"/>
                <w:left w:w="17" w:type="dxa"/>
                <w:bottom w:w="17" w:type="dxa"/>
                <w:right w:w="17" w:type="dxa"/>
              </w:tblCellMar>
              <w:tblLook w:val="04A0" w:firstRow="1" w:lastRow="0" w:firstColumn="1" w:lastColumn="0" w:noHBand="0" w:noVBand="1"/>
            </w:tblPr>
            <w:tblGrid>
              <w:gridCol w:w="3692"/>
              <w:gridCol w:w="882"/>
              <w:gridCol w:w="882"/>
              <w:gridCol w:w="882"/>
              <w:gridCol w:w="882"/>
              <w:gridCol w:w="885"/>
            </w:tblGrid>
            <w:tr w:rsidR="00F45E97" w:rsidRPr="003B341C" w:rsidTr="00C314AA">
              <w:trPr>
                <w:trHeight w:val="166"/>
              </w:trPr>
              <w:tc>
                <w:tcPr>
                  <w:tcW w:w="2278" w:type="pct"/>
                </w:tcPr>
                <w:p w:rsidR="00F45E97" w:rsidRPr="001D39FC" w:rsidRDefault="00F45E97" w:rsidP="003B341C">
                  <w:pPr>
                    <w:spacing w:after="0"/>
                    <w:ind w:left="57" w:right="57"/>
                    <w:jc w:val="both"/>
                    <w:rPr>
                      <w:rFonts w:ascii="Times New Roman" w:hAnsi="Times New Roman" w:cs="Times New Roman"/>
                      <w:b/>
                      <w:bCs/>
                    </w:rPr>
                  </w:pPr>
                  <w:r w:rsidRPr="001D39FC">
                    <w:rPr>
                      <w:rFonts w:ascii="Times New Roman" w:hAnsi="Times New Roman" w:cs="Times New Roman"/>
                      <w:b/>
                      <w:bCs/>
                    </w:rPr>
                    <w:t>1. Номер технічного завдання</w:t>
                  </w:r>
                </w:p>
              </w:tc>
              <w:tc>
                <w:tcPr>
                  <w:tcW w:w="2722" w:type="pct"/>
                  <w:gridSpan w:val="5"/>
                </w:tcPr>
                <w:p w:rsidR="00F45E97" w:rsidRPr="001D39FC" w:rsidRDefault="00F45E97" w:rsidP="003B341C">
                  <w:pPr>
                    <w:spacing w:after="0"/>
                    <w:ind w:left="57" w:right="57"/>
                    <w:jc w:val="both"/>
                    <w:rPr>
                      <w:rFonts w:ascii="Times New Roman" w:hAnsi="Times New Roman" w:cs="Times New Roman"/>
                      <w:b/>
                      <w:bCs/>
                    </w:rPr>
                  </w:pPr>
                  <w:r w:rsidRPr="001D39FC">
                    <w:rPr>
                      <w:rFonts w:ascii="Times New Roman" w:hAnsi="Times New Roman" w:cs="Times New Roman"/>
                      <w:b/>
                      <w:bCs/>
                    </w:rPr>
                    <w:t>2.6.17</w:t>
                  </w:r>
                </w:p>
              </w:tc>
            </w:tr>
            <w:tr w:rsidR="00F45E97" w:rsidRPr="003B341C" w:rsidTr="00C314AA">
              <w:trPr>
                <w:trHeight w:val="293"/>
              </w:trPr>
              <w:tc>
                <w:tcPr>
                  <w:tcW w:w="2278" w:type="pct"/>
                </w:tcPr>
                <w:p w:rsidR="00F45E97" w:rsidRPr="003B341C" w:rsidRDefault="00F45E97" w:rsidP="003B341C">
                  <w:pPr>
                    <w:spacing w:after="0"/>
                    <w:ind w:left="57" w:right="57"/>
                    <w:jc w:val="both"/>
                    <w:rPr>
                      <w:rFonts w:ascii="Times New Roman" w:hAnsi="Times New Roman" w:cs="Times New Roman"/>
                    </w:rPr>
                  </w:pPr>
                  <w:r w:rsidRPr="001D39FC">
                    <w:rPr>
                      <w:rFonts w:ascii="Times New Roman" w:hAnsi="Times New Roman" w:cs="Times New Roman"/>
                      <w:b/>
                      <w:bCs/>
                    </w:rPr>
                    <w:t>2.</w:t>
                  </w:r>
                  <w:r w:rsidRPr="003B341C">
                    <w:rPr>
                      <w:rFonts w:ascii="Times New Roman" w:hAnsi="Times New Roman" w:cs="Times New Roman"/>
                    </w:rPr>
                    <w:t> Назва технічного завдання</w:t>
                  </w:r>
                </w:p>
              </w:tc>
              <w:tc>
                <w:tcPr>
                  <w:tcW w:w="2722" w:type="pct"/>
                  <w:gridSpan w:val="5"/>
                </w:tcPr>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Створення нового Центру захисту тварин</w:t>
                  </w:r>
                </w:p>
              </w:tc>
            </w:tr>
            <w:tr w:rsidR="00F45E97" w:rsidRPr="003B341C" w:rsidTr="00C314AA">
              <w:trPr>
                <w:trHeight w:val="315"/>
              </w:trPr>
              <w:tc>
                <w:tcPr>
                  <w:tcW w:w="2278" w:type="pct"/>
                </w:tcPr>
                <w:p w:rsidR="00F45E97" w:rsidRPr="003B341C" w:rsidRDefault="00BF3F4A" w:rsidP="003B341C">
                  <w:pPr>
                    <w:autoSpaceDE w:val="0"/>
                    <w:autoSpaceDN w:val="0"/>
                    <w:adjustRightInd w:val="0"/>
                    <w:spacing w:after="0"/>
                    <w:ind w:left="57" w:right="57"/>
                    <w:jc w:val="both"/>
                    <w:rPr>
                      <w:rFonts w:ascii="Times New Roman" w:hAnsi="Times New Roman" w:cs="Times New Roman"/>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2" w:type="pct"/>
                  <w:gridSpan w:val="5"/>
                </w:tcPr>
                <w:p w:rsidR="00F45E97" w:rsidRPr="001D39FC" w:rsidRDefault="00F45E97" w:rsidP="003B341C">
                  <w:pPr>
                    <w:spacing w:after="0"/>
                    <w:ind w:left="57" w:right="57"/>
                    <w:jc w:val="both"/>
                    <w:rPr>
                      <w:rFonts w:ascii="Times New Roman" w:hAnsi="Times New Roman" w:cs="Times New Roman"/>
                      <w:b/>
                      <w:bCs/>
                      <w:iCs/>
                    </w:rPr>
                  </w:pPr>
                  <w:r w:rsidRPr="001D39FC">
                    <w:rPr>
                      <w:rFonts w:ascii="Times New Roman"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1D39FC">
                    <w:rPr>
                      <w:rFonts w:ascii="Times New Roman" w:hAnsi="Times New Roman" w:cs="Times New Roman"/>
                      <w:b/>
                      <w:bCs/>
                      <w:iCs/>
                      <w:spacing w:val="-1"/>
                    </w:rPr>
                    <w:t xml:space="preserve"> </w:t>
                  </w:r>
                  <w:r w:rsidRPr="001D39FC">
                    <w:rPr>
                      <w:rFonts w:ascii="Times New Roman" w:hAnsi="Times New Roman" w:cs="Times New Roman"/>
                      <w:b/>
                      <w:bCs/>
                      <w:iCs/>
                    </w:rPr>
                    <w:t>вимірах»</w:t>
                  </w:r>
                </w:p>
                <w:p w:rsidR="00F45E97" w:rsidRPr="001D39FC" w:rsidRDefault="00F45E97" w:rsidP="003B341C">
                  <w:pPr>
                    <w:spacing w:after="0"/>
                    <w:ind w:left="57" w:right="57"/>
                    <w:jc w:val="both"/>
                    <w:rPr>
                      <w:rFonts w:ascii="Times New Roman" w:hAnsi="Times New Roman" w:cs="Times New Roman"/>
                      <w:b/>
                      <w:bCs/>
                      <w:iCs/>
                    </w:rPr>
                  </w:pPr>
                  <w:r w:rsidRPr="001D39FC">
                    <w:rPr>
                      <w:rFonts w:ascii="Times New Roman" w:hAnsi="Times New Roman" w:cs="Times New Roman"/>
                      <w:b/>
                      <w:bCs/>
                      <w:iCs/>
                    </w:rPr>
                    <w:t>Оперативна ціль 1 «Стимулювання центрів економічного розвитку (агломерації, міста)»</w:t>
                  </w:r>
                </w:p>
                <w:p w:rsidR="00F45E97" w:rsidRPr="001D39FC" w:rsidRDefault="00F45E97" w:rsidP="003B341C">
                  <w:pPr>
                    <w:spacing w:after="0"/>
                    <w:ind w:left="57" w:right="57"/>
                    <w:jc w:val="both"/>
                    <w:rPr>
                      <w:rFonts w:ascii="Times New Roman" w:hAnsi="Times New Roman" w:cs="Times New Roman"/>
                      <w:b/>
                      <w:bCs/>
                      <w:iCs/>
                    </w:rPr>
                  </w:pPr>
                  <w:r w:rsidRPr="001D39FC">
                    <w:rPr>
                      <w:rFonts w:ascii="Times New Roman" w:hAnsi="Times New Roman" w:cs="Times New Roman"/>
                      <w:b/>
                      <w:bCs/>
                      <w:iCs/>
                    </w:rPr>
                    <w:t>Завдання за напрямом «Посилення інтегруючої ролі агломерацій та великих міст»</w:t>
                  </w:r>
                </w:p>
                <w:p w:rsidR="00F45E97" w:rsidRPr="001D39FC" w:rsidRDefault="00F45E97" w:rsidP="003B341C">
                  <w:pPr>
                    <w:widowControl w:val="0"/>
                    <w:autoSpaceDE w:val="0"/>
                    <w:autoSpaceDN w:val="0"/>
                    <w:spacing w:after="0"/>
                    <w:ind w:left="57" w:right="57"/>
                    <w:jc w:val="both"/>
                    <w:rPr>
                      <w:rFonts w:ascii="Times New Roman" w:hAnsi="Times New Roman" w:cs="Times New Roman"/>
                      <w:b/>
                      <w:bCs/>
                      <w:lang w:eastAsia="zh-CN"/>
                    </w:rPr>
                  </w:pPr>
                  <w:r w:rsidRPr="001D39FC">
                    <w:rPr>
                      <w:rFonts w:ascii="Times New Roman" w:hAnsi="Times New Roman" w:cs="Times New Roman"/>
                      <w:b/>
                      <w:bCs/>
                      <w:iCs/>
                      <w:lang w:eastAsia="zh-CN"/>
                    </w:rPr>
                    <w:t>1. Створення законодавчої основи функціонування та розвитку агломерацій, забезпечення збалансованого просторового розвитку територій, що входять до їх складу</w:t>
                  </w:r>
                </w:p>
              </w:tc>
            </w:tr>
            <w:tr w:rsidR="00F45E97" w:rsidRPr="003B341C" w:rsidTr="00C314AA">
              <w:trPr>
                <w:trHeight w:val="315"/>
              </w:trPr>
              <w:tc>
                <w:tcPr>
                  <w:tcW w:w="2278" w:type="pct"/>
                </w:tcPr>
                <w:p w:rsidR="00F45E97" w:rsidRPr="003B341C" w:rsidRDefault="00F45E97" w:rsidP="003B341C">
                  <w:pPr>
                    <w:autoSpaceDE w:val="0"/>
                    <w:autoSpaceDN w:val="0"/>
                    <w:adjustRightInd w:val="0"/>
                    <w:spacing w:after="0"/>
                    <w:ind w:left="57" w:right="57"/>
                    <w:jc w:val="both"/>
                    <w:rPr>
                      <w:rFonts w:ascii="Times New Roman" w:hAnsi="Times New Roman" w:cs="Times New Roman"/>
                    </w:rPr>
                  </w:pPr>
                  <w:r w:rsidRPr="001D39FC">
                    <w:rPr>
                      <w:rFonts w:ascii="Times New Roman" w:hAnsi="Times New Roman" w:cs="Times New Roman"/>
                      <w:b/>
                      <w:bCs/>
                    </w:rPr>
                    <w:t>4.</w:t>
                  </w:r>
                  <w:r w:rsidRPr="003B341C">
                    <w:rPr>
                      <w:rFonts w:ascii="Times New Roman" w:hAnsi="Times New Roman" w:cs="Times New Roman"/>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2" w:type="pct"/>
                  <w:gridSpan w:val="5"/>
                </w:tcPr>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Стратегічна ціль 2. Підвищення комфорту життя мешканців міста Києва</w:t>
                  </w:r>
                </w:p>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Сектор 2.6. Публічний простір</w:t>
                  </w:r>
                </w:p>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Оперативна ціль 1. Впорядкування та розвиток публічного простору</w:t>
                  </w:r>
                </w:p>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Завдання:</w:t>
                  </w:r>
                </w:p>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1.1. Розвиток територій міста</w:t>
                  </w:r>
                </w:p>
                <w:p w:rsidR="00F45E97" w:rsidRPr="003B341C" w:rsidRDefault="00F45E97" w:rsidP="003B341C">
                  <w:pPr>
                    <w:spacing w:after="0"/>
                    <w:ind w:left="57" w:right="57"/>
                    <w:rPr>
                      <w:rFonts w:ascii="Times New Roman" w:hAnsi="Times New Roman" w:cs="Times New Roman"/>
                    </w:rPr>
                  </w:pPr>
                  <w:r w:rsidRPr="003B341C">
                    <w:rPr>
                      <w:rFonts w:ascii="Times New Roman" w:hAnsi="Times New Roman" w:cs="Times New Roman"/>
                    </w:rPr>
                    <w:t>1.3. Удосконалення нормативно-правового забезпечення</w:t>
                  </w:r>
                </w:p>
                <w:p w:rsidR="00F45E97" w:rsidRDefault="00F45E97" w:rsidP="003B341C">
                  <w:pPr>
                    <w:spacing w:after="0"/>
                    <w:ind w:left="57" w:right="57"/>
                    <w:rPr>
                      <w:rFonts w:ascii="Times New Roman" w:hAnsi="Times New Roman" w:cs="Times New Roman"/>
                    </w:rPr>
                  </w:pPr>
                  <w:r w:rsidRPr="003B341C">
                    <w:rPr>
                      <w:rFonts w:ascii="Times New Roman" w:hAnsi="Times New Roman" w:cs="Times New Roman"/>
                    </w:rPr>
                    <w:t>1.4. Контроль за створенням та утриманням міського простору</w:t>
                  </w:r>
                </w:p>
                <w:p w:rsidR="005745B2" w:rsidRDefault="005745B2" w:rsidP="003B341C">
                  <w:pPr>
                    <w:spacing w:after="0"/>
                    <w:ind w:left="57" w:right="57"/>
                    <w:rPr>
                      <w:rFonts w:ascii="Times New Roman" w:hAnsi="Times New Roman" w:cs="Times New Roman"/>
                    </w:rPr>
                  </w:pPr>
                </w:p>
                <w:p w:rsidR="005745B2" w:rsidRDefault="005745B2" w:rsidP="003B341C">
                  <w:pPr>
                    <w:spacing w:after="0"/>
                    <w:ind w:left="57" w:right="57"/>
                    <w:rPr>
                      <w:rFonts w:ascii="Times New Roman" w:hAnsi="Times New Roman" w:cs="Times New Roman"/>
                    </w:rPr>
                  </w:pPr>
                </w:p>
                <w:p w:rsidR="001D39FC" w:rsidRDefault="001D39FC" w:rsidP="003B341C">
                  <w:pPr>
                    <w:spacing w:after="0"/>
                    <w:ind w:left="57" w:right="57"/>
                    <w:rPr>
                      <w:rFonts w:ascii="Times New Roman" w:hAnsi="Times New Roman" w:cs="Times New Roman"/>
                    </w:rPr>
                  </w:pPr>
                </w:p>
                <w:p w:rsidR="001D39FC" w:rsidRDefault="001D39FC" w:rsidP="003B341C">
                  <w:pPr>
                    <w:spacing w:after="0"/>
                    <w:ind w:left="57" w:right="57"/>
                    <w:rPr>
                      <w:rFonts w:ascii="Times New Roman" w:hAnsi="Times New Roman" w:cs="Times New Roman"/>
                    </w:rPr>
                  </w:pPr>
                </w:p>
                <w:p w:rsidR="001D39FC" w:rsidRDefault="001D39FC" w:rsidP="003B341C">
                  <w:pPr>
                    <w:spacing w:after="0"/>
                    <w:ind w:left="57" w:right="57"/>
                    <w:rPr>
                      <w:rFonts w:ascii="Times New Roman" w:hAnsi="Times New Roman" w:cs="Times New Roman"/>
                    </w:rPr>
                  </w:pPr>
                </w:p>
                <w:p w:rsidR="001D39FC" w:rsidRPr="003B341C" w:rsidRDefault="001D39FC" w:rsidP="003B341C">
                  <w:pPr>
                    <w:spacing w:after="0"/>
                    <w:ind w:left="57" w:right="57"/>
                    <w:rPr>
                      <w:rFonts w:ascii="Times New Roman" w:hAnsi="Times New Roman" w:cs="Times New Roman"/>
                    </w:rPr>
                  </w:pPr>
                </w:p>
              </w:tc>
            </w:tr>
            <w:tr w:rsidR="005745B2" w:rsidRPr="003B341C" w:rsidTr="00C314AA">
              <w:trPr>
                <w:trHeight w:val="315"/>
              </w:trPr>
              <w:tc>
                <w:tcPr>
                  <w:tcW w:w="2278" w:type="pct"/>
                </w:tcPr>
                <w:p w:rsidR="005745B2" w:rsidRDefault="005745B2" w:rsidP="003B341C">
                  <w:pPr>
                    <w:autoSpaceDE w:val="0"/>
                    <w:autoSpaceDN w:val="0"/>
                    <w:adjustRightInd w:val="0"/>
                    <w:spacing w:after="0"/>
                    <w:ind w:left="57" w:right="57"/>
                    <w:jc w:val="both"/>
                    <w:rPr>
                      <w:rFonts w:ascii="Times New Roman" w:hAnsi="Times New Roman" w:cs="Times New Roman"/>
                      <w:b/>
                      <w:bCs/>
                    </w:rPr>
                  </w:pPr>
                  <w:r>
                    <w:rPr>
                      <w:rFonts w:ascii="Times New Roman" w:hAnsi="Times New Roman" w:cs="Times New Roman"/>
                      <w:b/>
                      <w:bCs/>
                    </w:rPr>
                    <w:lastRenderedPageBreak/>
                    <w:t xml:space="preserve">Вилучено </w:t>
                  </w:r>
                </w:p>
                <w:p w:rsidR="005745B2" w:rsidRDefault="005745B2" w:rsidP="003B341C">
                  <w:pPr>
                    <w:autoSpaceDE w:val="0"/>
                    <w:autoSpaceDN w:val="0"/>
                    <w:adjustRightInd w:val="0"/>
                    <w:spacing w:after="0"/>
                    <w:ind w:left="57" w:right="57"/>
                    <w:jc w:val="both"/>
                    <w:rPr>
                      <w:rFonts w:ascii="Times New Roman" w:hAnsi="Times New Roman" w:cs="Times New Roman"/>
                      <w:b/>
                      <w:bCs/>
                    </w:rPr>
                  </w:pPr>
                </w:p>
                <w:p w:rsidR="005745B2" w:rsidRDefault="005745B2" w:rsidP="003B341C">
                  <w:pPr>
                    <w:autoSpaceDE w:val="0"/>
                    <w:autoSpaceDN w:val="0"/>
                    <w:adjustRightInd w:val="0"/>
                    <w:spacing w:after="0"/>
                    <w:ind w:left="57" w:right="57"/>
                    <w:jc w:val="both"/>
                    <w:rPr>
                      <w:rFonts w:ascii="Times New Roman" w:hAnsi="Times New Roman" w:cs="Times New Roman"/>
                      <w:b/>
                      <w:bCs/>
                    </w:rPr>
                  </w:pPr>
                </w:p>
                <w:p w:rsidR="005745B2" w:rsidRDefault="005745B2" w:rsidP="003B341C">
                  <w:pPr>
                    <w:autoSpaceDE w:val="0"/>
                    <w:autoSpaceDN w:val="0"/>
                    <w:adjustRightInd w:val="0"/>
                    <w:spacing w:after="0"/>
                    <w:ind w:left="57" w:right="57"/>
                    <w:jc w:val="both"/>
                    <w:rPr>
                      <w:rFonts w:ascii="Times New Roman" w:hAnsi="Times New Roman" w:cs="Times New Roman"/>
                      <w:b/>
                      <w:bCs/>
                    </w:rPr>
                  </w:pPr>
                </w:p>
                <w:p w:rsidR="005745B2" w:rsidRDefault="005745B2" w:rsidP="003B341C">
                  <w:pPr>
                    <w:autoSpaceDE w:val="0"/>
                    <w:autoSpaceDN w:val="0"/>
                    <w:adjustRightInd w:val="0"/>
                    <w:spacing w:after="0"/>
                    <w:ind w:left="57" w:right="57"/>
                    <w:jc w:val="both"/>
                    <w:rPr>
                      <w:rFonts w:ascii="Times New Roman" w:hAnsi="Times New Roman" w:cs="Times New Roman"/>
                      <w:b/>
                      <w:bCs/>
                    </w:rPr>
                  </w:pPr>
                </w:p>
                <w:p w:rsidR="005745B2" w:rsidRDefault="005745B2" w:rsidP="003B341C">
                  <w:pPr>
                    <w:autoSpaceDE w:val="0"/>
                    <w:autoSpaceDN w:val="0"/>
                    <w:adjustRightInd w:val="0"/>
                    <w:spacing w:after="0"/>
                    <w:ind w:left="57" w:right="57"/>
                    <w:jc w:val="both"/>
                    <w:rPr>
                      <w:rFonts w:ascii="Times New Roman" w:hAnsi="Times New Roman" w:cs="Times New Roman"/>
                      <w:b/>
                      <w:bCs/>
                    </w:rPr>
                  </w:pPr>
                </w:p>
                <w:p w:rsidR="005745B2" w:rsidRDefault="005745B2" w:rsidP="003B341C">
                  <w:pPr>
                    <w:autoSpaceDE w:val="0"/>
                    <w:autoSpaceDN w:val="0"/>
                    <w:adjustRightInd w:val="0"/>
                    <w:spacing w:after="0"/>
                    <w:ind w:left="57" w:right="57"/>
                    <w:jc w:val="both"/>
                    <w:rPr>
                      <w:rFonts w:ascii="Times New Roman" w:hAnsi="Times New Roman" w:cs="Times New Roman"/>
                      <w:b/>
                      <w:bCs/>
                    </w:rPr>
                  </w:pPr>
                </w:p>
                <w:p w:rsidR="005745B2" w:rsidRDefault="005745B2" w:rsidP="003B341C">
                  <w:pPr>
                    <w:autoSpaceDE w:val="0"/>
                    <w:autoSpaceDN w:val="0"/>
                    <w:adjustRightInd w:val="0"/>
                    <w:spacing w:after="0"/>
                    <w:ind w:left="57" w:right="57"/>
                    <w:jc w:val="both"/>
                    <w:rPr>
                      <w:rFonts w:ascii="Times New Roman" w:hAnsi="Times New Roman" w:cs="Times New Roman"/>
                      <w:b/>
                      <w:bCs/>
                    </w:rPr>
                  </w:pPr>
                </w:p>
                <w:p w:rsidR="005745B2" w:rsidRDefault="005745B2" w:rsidP="003B341C">
                  <w:pPr>
                    <w:autoSpaceDE w:val="0"/>
                    <w:autoSpaceDN w:val="0"/>
                    <w:adjustRightInd w:val="0"/>
                    <w:spacing w:after="0"/>
                    <w:ind w:left="57" w:right="57"/>
                    <w:jc w:val="both"/>
                    <w:rPr>
                      <w:rFonts w:ascii="Times New Roman" w:hAnsi="Times New Roman" w:cs="Times New Roman"/>
                      <w:b/>
                      <w:bCs/>
                    </w:rPr>
                  </w:pPr>
                </w:p>
                <w:p w:rsidR="00875AD1" w:rsidRDefault="00875AD1" w:rsidP="003B341C">
                  <w:pPr>
                    <w:autoSpaceDE w:val="0"/>
                    <w:autoSpaceDN w:val="0"/>
                    <w:adjustRightInd w:val="0"/>
                    <w:spacing w:after="0"/>
                    <w:ind w:left="57" w:right="57"/>
                    <w:jc w:val="both"/>
                    <w:rPr>
                      <w:rFonts w:ascii="Times New Roman" w:hAnsi="Times New Roman" w:cs="Times New Roman"/>
                      <w:b/>
                      <w:bCs/>
                    </w:rPr>
                  </w:pPr>
                </w:p>
                <w:p w:rsidR="005745B2" w:rsidRPr="003D48D6" w:rsidRDefault="005745B2" w:rsidP="003B341C">
                  <w:pPr>
                    <w:autoSpaceDE w:val="0"/>
                    <w:autoSpaceDN w:val="0"/>
                    <w:adjustRightInd w:val="0"/>
                    <w:spacing w:after="0"/>
                    <w:ind w:left="57" w:right="57"/>
                    <w:jc w:val="both"/>
                    <w:rPr>
                      <w:rFonts w:ascii="Times New Roman" w:hAnsi="Times New Roman" w:cs="Times New Roman"/>
                      <w:b/>
                      <w:bCs/>
                      <w:sz w:val="14"/>
                      <w:szCs w:val="14"/>
                    </w:rPr>
                  </w:pPr>
                </w:p>
                <w:p w:rsidR="005745B2" w:rsidRPr="001D39FC" w:rsidRDefault="005745B2" w:rsidP="003B341C">
                  <w:pPr>
                    <w:autoSpaceDE w:val="0"/>
                    <w:autoSpaceDN w:val="0"/>
                    <w:adjustRightInd w:val="0"/>
                    <w:spacing w:after="0"/>
                    <w:ind w:left="57" w:right="57"/>
                    <w:jc w:val="both"/>
                    <w:rPr>
                      <w:rFonts w:ascii="Times New Roman" w:hAnsi="Times New Roman" w:cs="Times New Roman"/>
                      <w:b/>
                      <w:bCs/>
                    </w:rPr>
                  </w:pPr>
                </w:p>
              </w:tc>
              <w:tc>
                <w:tcPr>
                  <w:tcW w:w="2722" w:type="pct"/>
                  <w:gridSpan w:val="5"/>
                </w:tcPr>
                <w:p w:rsidR="005745B2" w:rsidRPr="003B341C" w:rsidRDefault="005745B2" w:rsidP="003B341C">
                  <w:pPr>
                    <w:spacing w:after="0"/>
                    <w:ind w:left="57" w:right="57"/>
                    <w:jc w:val="both"/>
                    <w:rPr>
                      <w:rFonts w:ascii="Times New Roman" w:hAnsi="Times New Roman" w:cs="Times New Roman"/>
                    </w:rPr>
                  </w:pPr>
                </w:p>
              </w:tc>
            </w:tr>
            <w:tr w:rsidR="00F45E97" w:rsidRPr="003B341C" w:rsidTr="00C314AA">
              <w:trPr>
                <w:trHeight w:val="293"/>
              </w:trPr>
              <w:tc>
                <w:tcPr>
                  <w:tcW w:w="2278" w:type="pct"/>
                </w:tcPr>
                <w:p w:rsidR="00F45E97" w:rsidRPr="003B341C" w:rsidRDefault="00F45E97" w:rsidP="003B341C">
                  <w:pPr>
                    <w:spacing w:after="0"/>
                    <w:ind w:left="57" w:right="57"/>
                    <w:jc w:val="both"/>
                    <w:rPr>
                      <w:rFonts w:ascii="Times New Roman" w:hAnsi="Times New Roman" w:cs="Times New Roman"/>
                    </w:rPr>
                  </w:pPr>
                  <w:r w:rsidRPr="006F23A4">
                    <w:rPr>
                      <w:rFonts w:ascii="Times New Roman" w:hAnsi="Times New Roman" w:cs="Times New Roman"/>
                    </w:rPr>
                    <w:t>5.</w:t>
                  </w:r>
                  <w:r w:rsidRPr="003B341C">
                    <w:rPr>
                      <w:rFonts w:ascii="Times New Roman" w:hAnsi="Times New Roman" w:cs="Times New Roman"/>
                    </w:rPr>
                    <w:t xml:space="preserve"> Територія, на яку матиме вплив реалізація </w:t>
                  </w:r>
                  <w:proofErr w:type="spellStart"/>
                  <w:r w:rsidRPr="003B341C">
                    <w:rPr>
                      <w:rFonts w:ascii="Times New Roman" w:hAnsi="Times New Roman" w:cs="Times New Roman"/>
                    </w:rPr>
                    <w:t>проєктів</w:t>
                  </w:r>
                  <w:proofErr w:type="spellEnd"/>
                  <w:r w:rsidRPr="003B341C">
                    <w:rPr>
                      <w:rFonts w:ascii="Times New Roman" w:hAnsi="Times New Roman" w:cs="Times New Roman"/>
                    </w:rPr>
                    <w:t xml:space="preserve"> за технічним завданням</w:t>
                  </w:r>
                </w:p>
              </w:tc>
              <w:tc>
                <w:tcPr>
                  <w:tcW w:w="2722" w:type="pct"/>
                  <w:gridSpan w:val="5"/>
                </w:tcPr>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місто Київ</w:t>
                  </w:r>
                </w:p>
              </w:tc>
            </w:tr>
            <w:tr w:rsidR="006F23A4" w:rsidRPr="003B341C" w:rsidTr="00C314AA">
              <w:trPr>
                <w:trHeight w:val="293"/>
              </w:trPr>
              <w:tc>
                <w:tcPr>
                  <w:tcW w:w="2278" w:type="pct"/>
                </w:tcPr>
                <w:p w:rsidR="006F23A4" w:rsidRDefault="006F23A4" w:rsidP="003B341C">
                  <w:pPr>
                    <w:spacing w:after="0"/>
                    <w:ind w:left="57" w:right="57"/>
                    <w:jc w:val="both"/>
                    <w:rPr>
                      <w:rFonts w:ascii="Times New Roman" w:hAnsi="Times New Roman" w:cs="Times New Roman"/>
                      <w:b/>
                      <w:bCs/>
                    </w:rPr>
                  </w:pPr>
                  <w:r w:rsidRPr="006F23A4">
                    <w:rPr>
                      <w:rFonts w:ascii="Times New Roman" w:hAnsi="Times New Roman" w:cs="Times New Roman"/>
                      <w:b/>
                      <w:bCs/>
                    </w:rPr>
                    <w:t xml:space="preserve">Вилучено </w:t>
                  </w:r>
                </w:p>
                <w:p w:rsidR="003D48D6" w:rsidRPr="006F23A4" w:rsidRDefault="003D48D6" w:rsidP="003B341C">
                  <w:pPr>
                    <w:spacing w:after="0"/>
                    <w:ind w:left="57" w:right="57"/>
                    <w:jc w:val="both"/>
                    <w:rPr>
                      <w:rFonts w:ascii="Times New Roman" w:hAnsi="Times New Roman" w:cs="Times New Roman"/>
                      <w:b/>
                      <w:bCs/>
                    </w:rPr>
                  </w:pPr>
                </w:p>
                <w:p w:rsidR="006F23A4" w:rsidRPr="006F23A4" w:rsidRDefault="006F23A4" w:rsidP="003B341C">
                  <w:pPr>
                    <w:spacing w:after="0"/>
                    <w:ind w:left="57" w:right="57"/>
                    <w:jc w:val="both"/>
                    <w:rPr>
                      <w:rFonts w:ascii="Times New Roman" w:hAnsi="Times New Roman" w:cs="Times New Roman"/>
                    </w:rPr>
                  </w:pPr>
                </w:p>
              </w:tc>
              <w:tc>
                <w:tcPr>
                  <w:tcW w:w="2722" w:type="pct"/>
                  <w:gridSpan w:val="5"/>
                </w:tcPr>
                <w:p w:rsidR="006F23A4" w:rsidRPr="003B341C" w:rsidRDefault="006F23A4" w:rsidP="003B341C">
                  <w:pPr>
                    <w:spacing w:after="0"/>
                    <w:ind w:left="57" w:right="57"/>
                    <w:jc w:val="both"/>
                    <w:rPr>
                      <w:rFonts w:ascii="Times New Roman" w:hAnsi="Times New Roman" w:cs="Times New Roman"/>
                    </w:rPr>
                  </w:pPr>
                </w:p>
              </w:tc>
            </w:tr>
            <w:tr w:rsidR="00F45E97" w:rsidRPr="003B341C" w:rsidTr="00C314AA">
              <w:trPr>
                <w:trHeight w:val="315"/>
              </w:trPr>
              <w:tc>
                <w:tcPr>
                  <w:tcW w:w="2278" w:type="pct"/>
                </w:tcPr>
                <w:p w:rsidR="00F45E97" w:rsidRPr="003B341C" w:rsidRDefault="00F45E97" w:rsidP="003B341C">
                  <w:pPr>
                    <w:spacing w:after="0"/>
                    <w:ind w:left="57" w:right="57"/>
                    <w:jc w:val="both"/>
                    <w:rPr>
                      <w:rFonts w:ascii="Times New Roman" w:hAnsi="Times New Roman" w:cs="Times New Roman"/>
                    </w:rPr>
                  </w:pPr>
                  <w:r w:rsidRPr="006F23A4">
                    <w:rPr>
                      <w:rFonts w:ascii="Times New Roman" w:hAnsi="Times New Roman" w:cs="Times New Roman"/>
                      <w:b/>
                      <w:bCs/>
                    </w:rPr>
                    <w:t>6.</w:t>
                  </w:r>
                  <w:r w:rsidRPr="003B341C">
                    <w:rPr>
                      <w:rFonts w:ascii="Times New Roman" w:hAnsi="Times New Roman" w:cs="Times New Roman"/>
                    </w:rPr>
                    <w:t> Опис проблеми, на вирішення якої спрямовано технічне завдання</w:t>
                  </w:r>
                </w:p>
              </w:tc>
              <w:tc>
                <w:tcPr>
                  <w:tcW w:w="2722" w:type="pct"/>
                  <w:gridSpan w:val="5"/>
                </w:tcPr>
                <w:p w:rsidR="00F45E97" w:rsidRDefault="00F45E97" w:rsidP="003B341C">
                  <w:pPr>
                    <w:spacing w:after="0"/>
                    <w:ind w:left="57" w:right="57"/>
                    <w:jc w:val="both"/>
                    <w:rPr>
                      <w:rFonts w:ascii="Times New Roman" w:hAnsi="Times New Roman" w:cs="Times New Roman"/>
                      <w:b/>
                      <w:bCs/>
                    </w:rPr>
                  </w:pPr>
                  <w:r w:rsidRPr="003B341C">
                    <w:rPr>
                      <w:rFonts w:ascii="Times New Roman" w:hAnsi="Times New Roman" w:cs="Times New Roman"/>
                    </w:rPr>
                    <w:t>– </w:t>
                  </w:r>
                  <w:r w:rsidRPr="006F23A4">
                    <w:rPr>
                      <w:rFonts w:ascii="Times New Roman" w:hAnsi="Times New Roman" w:cs="Times New Roman"/>
                      <w:b/>
                      <w:bCs/>
                    </w:rPr>
                    <w:t xml:space="preserve">Відсутність дієвого механізму запобігання жорсткому поводженню з тваринами, заохочення власників тварин до реєстрації та стерилізації </w:t>
                  </w:r>
                </w:p>
                <w:p w:rsidR="006F23A4" w:rsidRPr="006F23A4" w:rsidRDefault="006F23A4" w:rsidP="003B341C">
                  <w:pPr>
                    <w:spacing w:after="0"/>
                    <w:ind w:left="57" w:right="57"/>
                    <w:jc w:val="both"/>
                    <w:rPr>
                      <w:rFonts w:ascii="Times New Roman" w:hAnsi="Times New Roman" w:cs="Times New Roman"/>
                      <w:b/>
                      <w:bCs/>
                    </w:rPr>
                  </w:pPr>
                </w:p>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 Недосконала система контролю обліку та ідентифікації тварин</w:t>
                  </w:r>
                </w:p>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 Значні обсяги неконтрольованого розведення домашніх тварин</w:t>
                  </w:r>
                </w:p>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 xml:space="preserve">– Безвідповідальне та жорстке ставлення власників до тварин, </w:t>
                  </w:r>
                  <w:r w:rsidRPr="006F23A4">
                    <w:rPr>
                      <w:rFonts w:ascii="Times New Roman" w:hAnsi="Times New Roman" w:cs="Times New Roman"/>
                      <w:b/>
                      <w:bCs/>
                    </w:rPr>
                    <w:t>яких вони утримують</w:t>
                  </w:r>
                </w:p>
                <w:p w:rsidR="00F45E97" w:rsidRPr="006F23A4" w:rsidRDefault="00F45E97" w:rsidP="003B341C">
                  <w:pPr>
                    <w:spacing w:after="0"/>
                    <w:ind w:left="57" w:right="57"/>
                    <w:jc w:val="both"/>
                    <w:rPr>
                      <w:rFonts w:ascii="Times New Roman" w:hAnsi="Times New Roman" w:cs="Times New Roman"/>
                      <w:b/>
                      <w:bCs/>
                    </w:rPr>
                  </w:pPr>
                  <w:r w:rsidRPr="003B341C">
                    <w:rPr>
                      <w:rFonts w:ascii="Times New Roman" w:hAnsi="Times New Roman" w:cs="Times New Roman"/>
                    </w:rPr>
                    <w:t>– </w:t>
                  </w:r>
                  <w:r w:rsidRPr="006F23A4">
                    <w:rPr>
                      <w:rFonts w:ascii="Times New Roman" w:hAnsi="Times New Roman" w:cs="Times New Roman"/>
                      <w:b/>
                      <w:bCs/>
                    </w:rPr>
                    <w:t>Зростання кількості безпритульних тварин внаслідок військової агресії російської федерації</w:t>
                  </w:r>
                </w:p>
                <w:p w:rsidR="00F45E97" w:rsidRPr="003B341C" w:rsidRDefault="00F45E97" w:rsidP="003B341C">
                  <w:pPr>
                    <w:spacing w:after="0"/>
                    <w:ind w:left="57" w:right="57"/>
                    <w:jc w:val="both"/>
                    <w:rPr>
                      <w:rFonts w:ascii="Times New Roman" w:hAnsi="Times New Roman" w:cs="Times New Roman"/>
                    </w:rPr>
                  </w:pPr>
                  <w:r w:rsidRPr="006F23A4">
                    <w:rPr>
                      <w:rFonts w:ascii="Times New Roman" w:hAnsi="Times New Roman" w:cs="Times New Roman"/>
                      <w:b/>
                      <w:bCs/>
                    </w:rPr>
                    <w:t>– Погіршення епідеміологічної та епізоотичної ситуації в місті через неконтрольовану кількість безпритульних тварин, що викликає зростання соціальної напруги у суспільстві</w:t>
                  </w:r>
                </w:p>
              </w:tc>
            </w:tr>
            <w:tr w:rsidR="00F45E97" w:rsidRPr="003B341C" w:rsidTr="00C314AA">
              <w:trPr>
                <w:trHeight w:val="828"/>
              </w:trPr>
              <w:tc>
                <w:tcPr>
                  <w:tcW w:w="2278" w:type="pct"/>
                </w:tcPr>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lastRenderedPageBreak/>
                    <w:t xml:space="preserve">7. Очікувані кількісні результати від реалізації </w:t>
                  </w:r>
                  <w:proofErr w:type="spellStart"/>
                  <w:r w:rsidRPr="003B341C">
                    <w:rPr>
                      <w:rFonts w:ascii="Times New Roman" w:hAnsi="Times New Roman" w:cs="Times New Roman"/>
                    </w:rPr>
                    <w:t>проєктів</w:t>
                  </w:r>
                  <w:proofErr w:type="spellEnd"/>
                  <w:r w:rsidRPr="003B341C">
                    <w:rPr>
                      <w:rFonts w:ascii="Times New Roman" w:hAnsi="Times New Roman" w:cs="Times New Roman"/>
                    </w:rPr>
                    <w:t xml:space="preserve"> на виконання технічного завдання:</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2021 рік</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2022 рік</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2023 рік</w:t>
                  </w:r>
                </w:p>
              </w:tc>
              <w:tc>
                <w:tcPr>
                  <w:tcW w:w="544" w:type="pct"/>
                  <w:vAlign w:val="center"/>
                </w:tcPr>
                <w:p w:rsidR="00F45E97" w:rsidRPr="006F23A4" w:rsidRDefault="00F45E97" w:rsidP="003B341C">
                  <w:pPr>
                    <w:spacing w:after="0"/>
                    <w:jc w:val="center"/>
                    <w:rPr>
                      <w:rFonts w:ascii="Times New Roman" w:hAnsi="Times New Roman" w:cs="Times New Roman"/>
                      <w:b/>
                      <w:bCs/>
                    </w:rPr>
                  </w:pPr>
                  <w:r w:rsidRPr="006F23A4">
                    <w:rPr>
                      <w:rFonts w:ascii="Times New Roman" w:hAnsi="Times New Roman" w:cs="Times New Roman"/>
                      <w:b/>
                      <w:bCs/>
                    </w:rPr>
                    <w:t>2024 рік</w:t>
                  </w:r>
                </w:p>
              </w:tc>
              <w:tc>
                <w:tcPr>
                  <w:tcW w:w="546"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Усього</w:t>
                  </w:r>
                </w:p>
              </w:tc>
            </w:tr>
            <w:tr w:rsidR="00F45E97" w:rsidRPr="003B341C" w:rsidTr="00C314AA">
              <w:trPr>
                <w:trHeight w:val="557"/>
              </w:trPr>
              <w:tc>
                <w:tcPr>
                  <w:tcW w:w="2278" w:type="pct"/>
                </w:tcPr>
                <w:p w:rsidR="006F23A4" w:rsidRPr="006F23A4" w:rsidRDefault="006F23A4" w:rsidP="003B341C">
                  <w:pPr>
                    <w:spacing w:after="0"/>
                    <w:ind w:left="57" w:right="57"/>
                    <w:jc w:val="both"/>
                    <w:rPr>
                      <w:rFonts w:ascii="Times New Roman" w:hAnsi="Times New Roman" w:cs="Times New Roman"/>
                      <w:b/>
                      <w:bCs/>
                      <w:lang w:eastAsia="uk-UA"/>
                    </w:rPr>
                  </w:pPr>
                  <w:r w:rsidRPr="006F23A4">
                    <w:rPr>
                      <w:rFonts w:ascii="Times New Roman" w:hAnsi="Times New Roman" w:cs="Times New Roman"/>
                      <w:b/>
                      <w:bCs/>
                      <w:lang w:eastAsia="uk-UA"/>
                    </w:rPr>
                    <w:t xml:space="preserve">Вилучено </w:t>
                  </w:r>
                </w:p>
                <w:p w:rsidR="006F23A4" w:rsidRPr="006F23A4" w:rsidRDefault="006F23A4" w:rsidP="003B341C">
                  <w:pPr>
                    <w:spacing w:after="0"/>
                    <w:ind w:left="57" w:right="57"/>
                    <w:jc w:val="both"/>
                    <w:rPr>
                      <w:rFonts w:ascii="Times New Roman" w:hAnsi="Times New Roman" w:cs="Times New Roman"/>
                      <w:b/>
                      <w:bCs/>
                      <w:lang w:eastAsia="uk-UA"/>
                    </w:rPr>
                  </w:pPr>
                  <w:r w:rsidRPr="006F23A4">
                    <w:rPr>
                      <w:rFonts w:ascii="Times New Roman" w:hAnsi="Times New Roman" w:cs="Times New Roman"/>
                      <w:b/>
                      <w:bCs/>
                      <w:lang w:eastAsia="uk-UA"/>
                    </w:rPr>
                    <w:t xml:space="preserve">Вилучено </w:t>
                  </w:r>
                </w:p>
                <w:p w:rsidR="006F23A4" w:rsidRPr="006F23A4" w:rsidRDefault="006F23A4" w:rsidP="003B341C">
                  <w:pPr>
                    <w:spacing w:after="0"/>
                    <w:ind w:left="57" w:right="57"/>
                    <w:jc w:val="both"/>
                    <w:rPr>
                      <w:rFonts w:ascii="Times New Roman" w:hAnsi="Times New Roman" w:cs="Times New Roman"/>
                      <w:b/>
                      <w:bCs/>
                      <w:lang w:eastAsia="uk-UA"/>
                    </w:rPr>
                  </w:pPr>
                  <w:r w:rsidRPr="006F23A4">
                    <w:rPr>
                      <w:rFonts w:ascii="Times New Roman" w:hAnsi="Times New Roman" w:cs="Times New Roman"/>
                      <w:b/>
                      <w:bCs/>
                      <w:lang w:eastAsia="uk-UA"/>
                    </w:rPr>
                    <w:t xml:space="preserve">Вилучено </w:t>
                  </w:r>
                </w:p>
                <w:p w:rsidR="006F23A4" w:rsidRDefault="006F23A4" w:rsidP="003B341C">
                  <w:pPr>
                    <w:spacing w:after="0"/>
                    <w:ind w:left="57" w:right="57"/>
                    <w:jc w:val="both"/>
                    <w:rPr>
                      <w:rFonts w:ascii="Times New Roman" w:hAnsi="Times New Roman" w:cs="Times New Roman"/>
                      <w:lang w:eastAsia="uk-UA"/>
                    </w:rPr>
                  </w:pPr>
                </w:p>
                <w:p w:rsidR="00F45E97" w:rsidRDefault="00F45E97" w:rsidP="003B341C">
                  <w:pPr>
                    <w:spacing w:after="0"/>
                    <w:ind w:left="57" w:right="57"/>
                    <w:jc w:val="both"/>
                    <w:rPr>
                      <w:rFonts w:ascii="Times New Roman" w:hAnsi="Times New Roman" w:cs="Times New Roman"/>
                      <w:lang w:eastAsia="uk-UA"/>
                    </w:rPr>
                  </w:pPr>
                  <w:r w:rsidRPr="003B341C">
                    <w:rPr>
                      <w:rFonts w:ascii="Times New Roman" w:hAnsi="Times New Roman" w:cs="Times New Roman"/>
                      <w:lang w:eastAsia="uk-UA"/>
                    </w:rPr>
                    <w:t>- кількість нових місць у притулках міста Києва (для безпритульних тварин), од</w:t>
                  </w:r>
                </w:p>
                <w:p w:rsidR="006F23A4" w:rsidRDefault="006F23A4" w:rsidP="003B341C">
                  <w:pPr>
                    <w:spacing w:after="0"/>
                    <w:ind w:left="57" w:right="57"/>
                    <w:jc w:val="both"/>
                    <w:rPr>
                      <w:rFonts w:ascii="Times New Roman" w:hAnsi="Times New Roman" w:cs="Times New Roman"/>
                      <w:lang w:eastAsia="uk-UA"/>
                    </w:rPr>
                  </w:pPr>
                </w:p>
                <w:p w:rsidR="006F23A4" w:rsidRPr="006F23A4" w:rsidRDefault="006F23A4" w:rsidP="003B341C">
                  <w:pPr>
                    <w:spacing w:after="0"/>
                    <w:ind w:left="57" w:right="57"/>
                    <w:jc w:val="both"/>
                    <w:rPr>
                      <w:rFonts w:ascii="Times New Roman" w:hAnsi="Times New Roman" w:cs="Times New Roman"/>
                      <w:b/>
                      <w:bCs/>
                      <w:lang w:eastAsia="uk-UA"/>
                    </w:rPr>
                  </w:pPr>
                  <w:r w:rsidRPr="006F23A4">
                    <w:rPr>
                      <w:rFonts w:ascii="Times New Roman" w:hAnsi="Times New Roman" w:cs="Times New Roman"/>
                      <w:b/>
                      <w:bCs/>
                      <w:lang w:eastAsia="uk-UA"/>
                    </w:rPr>
                    <w:t xml:space="preserve">Вилучено </w:t>
                  </w:r>
                </w:p>
                <w:p w:rsidR="006F23A4" w:rsidRDefault="006F23A4" w:rsidP="00CC5BF5">
                  <w:pPr>
                    <w:spacing w:after="0"/>
                    <w:ind w:left="57" w:right="57"/>
                    <w:jc w:val="both"/>
                    <w:rPr>
                      <w:rFonts w:ascii="Times New Roman" w:hAnsi="Times New Roman" w:cs="Times New Roman"/>
                      <w:lang w:eastAsia="uk-UA"/>
                    </w:rPr>
                  </w:pPr>
                  <w:r w:rsidRPr="006F23A4">
                    <w:rPr>
                      <w:rFonts w:ascii="Times New Roman" w:hAnsi="Times New Roman" w:cs="Times New Roman"/>
                      <w:b/>
                      <w:bCs/>
                      <w:lang w:eastAsia="uk-UA"/>
                    </w:rPr>
                    <w:t>Вилучено</w:t>
                  </w:r>
                  <w:r>
                    <w:rPr>
                      <w:rFonts w:ascii="Times New Roman" w:hAnsi="Times New Roman" w:cs="Times New Roman"/>
                      <w:lang w:eastAsia="uk-UA"/>
                    </w:rPr>
                    <w:t xml:space="preserve"> </w:t>
                  </w:r>
                </w:p>
                <w:p w:rsidR="00CC5BF5" w:rsidRPr="00CC5BF5" w:rsidRDefault="00CC5BF5" w:rsidP="00CC5BF5">
                  <w:pPr>
                    <w:spacing w:after="0"/>
                    <w:ind w:left="57" w:right="57"/>
                    <w:jc w:val="both"/>
                    <w:rPr>
                      <w:rFonts w:ascii="Times New Roman" w:hAnsi="Times New Roman" w:cs="Times New Roman"/>
                      <w:sz w:val="12"/>
                      <w:szCs w:val="12"/>
                    </w:rPr>
                  </w:pP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323</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667</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w:t>
                  </w:r>
                </w:p>
              </w:tc>
              <w:tc>
                <w:tcPr>
                  <w:tcW w:w="544" w:type="pct"/>
                  <w:vAlign w:val="center"/>
                </w:tcPr>
                <w:p w:rsidR="00F45E97" w:rsidRPr="006F23A4" w:rsidRDefault="00F45E97" w:rsidP="003B341C">
                  <w:pPr>
                    <w:spacing w:after="0"/>
                    <w:jc w:val="center"/>
                    <w:rPr>
                      <w:rFonts w:ascii="Times New Roman" w:hAnsi="Times New Roman" w:cs="Times New Roman"/>
                      <w:b/>
                      <w:bCs/>
                    </w:rPr>
                  </w:pPr>
                  <w:r w:rsidRPr="006F23A4">
                    <w:rPr>
                      <w:rFonts w:ascii="Times New Roman" w:hAnsi="Times New Roman" w:cs="Times New Roman"/>
                      <w:b/>
                      <w:bCs/>
                    </w:rPr>
                    <w:t>445</w:t>
                  </w:r>
                </w:p>
              </w:tc>
              <w:tc>
                <w:tcPr>
                  <w:tcW w:w="546" w:type="pct"/>
                  <w:vAlign w:val="center"/>
                </w:tcPr>
                <w:p w:rsidR="00F45E97" w:rsidRPr="006F23A4" w:rsidRDefault="00F45E97" w:rsidP="003B341C">
                  <w:pPr>
                    <w:spacing w:after="0"/>
                    <w:jc w:val="center"/>
                    <w:rPr>
                      <w:rFonts w:ascii="Times New Roman" w:hAnsi="Times New Roman" w:cs="Times New Roman"/>
                      <w:b/>
                      <w:bCs/>
                    </w:rPr>
                  </w:pPr>
                  <w:r w:rsidRPr="006F23A4">
                    <w:rPr>
                      <w:rFonts w:ascii="Times New Roman" w:hAnsi="Times New Roman" w:cs="Times New Roman"/>
                      <w:b/>
                      <w:bCs/>
                    </w:rPr>
                    <w:t>1435</w:t>
                  </w:r>
                </w:p>
              </w:tc>
            </w:tr>
            <w:tr w:rsidR="00F45E97" w:rsidRPr="003B341C" w:rsidTr="00C314AA">
              <w:trPr>
                <w:trHeight w:val="293"/>
              </w:trPr>
              <w:tc>
                <w:tcPr>
                  <w:tcW w:w="2278" w:type="pct"/>
                </w:tcPr>
                <w:p w:rsidR="00F45E97" w:rsidRPr="003B341C" w:rsidRDefault="00F45E97" w:rsidP="003B341C">
                  <w:pPr>
                    <w:pageBreakBefore/>
                    <w:spacing w:after="0"/>
                    <w:ind w:left="57" w:right="57"/>
                    <w:jc w:val="both"/>
                    <w:rPr>
                      <w:rFonts w:ascii="Times New Roman" w:hAnsi="Times New Roman" w:cs="Times New Roman"/>
                    </w:rPr>
                  </w:pPr>
                  <w:r w:rsidRPr="006F23A4">
                    <w:rPr>
                      <w:rFonts w:ascii="Times New Roman" w:hAnsi="Times New Roman" w:cs="Times New Roman"/>
                      <w:b/>
                      <w:bCs/>
                    </w:rPr>
                    <w:t>8</w:t>
                  </w:r>
                  <w:r w:rsidRPr="00A14047">
                    <w:rPr>
                      <w:rFonts w:ascii="Times New Roman" w:hAnsi="Times New Roman" w:cs="Times New Roman"/>
                      <w:b/>
                      <w:bCs/>
                    </w:rPr>
                    <w:t xml:space="preserve">. Очікувані якісні результати від реалізації </w:t>
                  </w:r>
                  <w:proofErr w:type="spellStart"/>
                  <w:r w:rsidRPr="00A14047">
                    <w:rPr>
                      <w:rFonts w:ascii="Times New Roman" w:hAnsi="Times New Roman" w:cs="Times New Roman"/>
                      <w:b/>
                      <w:bCs/>
                    </w:rPr>
                    <w:t>проєктів</w:t>
                  </w:r>
                  <w:proofErr w:type="spellEnd"/>
                  <w:r w:rsidRPr="00A14047">
                    <w:rPr>
                      <w:rFonts w:ascii="Times New Roman" w:hAnsi="Times New Roman" w:cs="Times New Roman"/>
                      <w:b/>
                      <w:bCs/>
                    </w:rPr>
                    <w:t xml:space="preserve"> на виконання технічного завдання</w:t>
                  </w:r>
                </w:p>
              </w:tc>
              <w:tc>
                <w:tcPr>
                  <w:tcW w:w="2722" w:type="pct"/>
                  <w:gridSpan w:val="5"/>
                </w:tcPr>
                <w:p w:rsidR="00F45E97" w:rsidRPr="00E05C6F" w:rsidRDefault="00F45E97" w:rsidP="003B341C">
                  <w:pPr>
                    <w:spacing w:after="0"/>
                    <w:ind w:left="57" w:right="57"/>
                    <w:jc w:val="both"/>
                    <w:rPr>
                      <w:rFonts w:ascii="Times New Roman" w:hAnsi="Times New Roman" w:cs="Times New Roman"/>
                      <w:b/>
                      <w:bCs/>
                    </w:rPr>
                  </w:pPr>
                  <w:r w:rsidRPr="003B341C">
                    <w:rPr>
                      <w:rFonts w:ascii="Times New Roman" w:hAnsi="Times New Roman" w:cs="Times New Roman"/>
                    </w:rPr>
                    <w:t>– </w:t>
                  </w:r>
                  <w:r w:rsidRPr="00E05C6F">
                    <w:rPr>
                      <w:rFonts w:ascii="Times New Roman" w:hAnsi="Times New Roman" w:cs="Times New Roman"/>
                      <w:b/>
                      <w:bCs/>
                    </w:rPr>
                    <w:t xml:space="preserve">Збільшення кількості місць у притулках для безпритульних тварин міста Києва </w:t>
                  </w:r>
                </w:p>
                <w:p w:rsidR="00F45E97" w:rsidRPr="00E05C6F" w:rsidRDefault="00F45E97" w:rsidP="003B341C">
                  <w:pPr>
                    <w:spacing w:after="0"/>
                    <w:ind w:left="57" w:right="57"/>
                    <w:jc w:val="both"/>
                    <w:rPr>
                      <w:rFonts w:ascii="Times New Roman" w:hAnsi="Times New Roman" w:cs="Times New Roman"/>
                      <w:b/>
                      <w:bCs/>
                    </w:rPr>
                  </w:pPr>
                  <w:r w:rsidRPr="00E05C6F">
                    <w:rPr>
                      <w:rFonts w:ascii="Times New Roman" w:hAnsi="Times New Roman" w:cs="Times New Roman"/>
                      <w:b/>
                      <w:bCs/>
                    </w:rPr>
                    <w:t>– Зменшення кількості проблемних питань та конфліктних ситуацій, пов’язаних з утриманням домашніх собак та котів</w:t>
                  </w:r>
                </w:p>
                <w:p w:rsidR="00F45E97" w:rsidRPr="00E05C6F" w:rsidRDefault="00F45E97" w:rsidP="003B341C">
                  <w:pPr>
                    <w:spacing w:after="0"/>
                    <w:ind w:left="57" w:right="57"/>
                    <w:jc w:val="both"/>
                    <w:rPr>
                      <w:rFonts w:ascii="Times New Roman" w:hAnsi="Times New Roman" w:cs="Times New Roman"/>
                      <w:b/>
                      <w:bCs/>
                    </w:rPr>
                  </w:pPr>
                  <w:r w:rsidRPr="00E05C6F">
                    <w:rPr>
                      <w:rFonts w:ascii="Times New Roman" w:hAnsi="Times New Roman" w:cs="Times New Roman"/>
                      <w:b/>
                      <w:bCs/>
                    </w:rPr>
                    <w:t>– Збільшення заходів з забезпечення епізоотичного благополуччя (проведення вакцинацій проти збудників та ізоляції хворих тварин)</w:t>
                  </w:r>
                </w:p>
                <w:p w:rsidR="00F45E97" w:rsidRDefault="00F45E97" w:rsidP="003B341C">
                  <w:pPr>
                    <w:spacing w:after="0"/>
                    <w:ind w:left="57" w:right="57"/>
                    <w:jc w:val="both"/>
                    <w:rPr>
                      <w:rFonts w:ascii="Times New Roman" w:hAnsi="Times New Roman" w:cs="Times New Roman"/>
                      <w:b/>
                      <w:bCs/>
                    </w:rPr>
                  </w:pPr>
                  <w:r w:rsidRPr="00E05C6F">
                    <w:rPr>
                      <w:rFonts w:ascii="Times New Roman" w:hAnsi="Times New Roman" w:cs="Times New Roman"/>
                      <w:b/>
                      <w:bCs/>
                    </w:rPr>
                    <w:t xml:space="preserve">– Збільшення кількості проведених </w:t>
                  </w:r>
                  <w:proofErr w:type="spellStart"/>
                  <w:r w:rsidRPr="00E05C6F">
                    <w:rPr>
                      <w:rFonts w:ascii="Times New Roman" w:hAnsi="Times New Roman" w:cs="Times New Roman"/>
                      <w:b/>
                      <w:bCs/>
                    </w:rPr>
                    <w:t>стерилізацій</w:t>
                  </w:r>
                  <w:proofErr w:type="spellEnd"/>
                  <w:r w:rsidRPr="00E05C6F">
                    <w:rPr>
                      <w:rFonts w:ascii="Times New Roman" w:hAnsi="Times New Roman" w:cs="Times New Roman"/>
                      <w:b/>
                      <w:bCs/>
                    </w:rPr>
                    <w:t xml:space="preserve"> безпритульних тварин на 50 %</w:t>
                  </w:r>
                </w:p>
                <w:p w:rsidR="00CC5BF5" w:rsidRDefault="00CC5BF5" w:rsidP="003B341C">
                  <w:pPr>
                    <w:spacing w:after="0"/>
                    <w:ind w:left="57" w:right="57"/>
                    <w:jc w:val="both"/>
                    <w:rPr>
                      <w:rFonts w:ascii="Times New Roman" w:hAnsi="Times New Roman" w:cs="Times New Roman"/>
                      <w:b/>
                      <w:bCs/>
                    </w:rPr>
                  </w:pPr>
                </w:p>
                <w:p w:rsidR="00E05C6F" w:rsidRDefault="00E05C6F" w:rsidP="003B341C">
                  <w:pPr>
                    <w:spacing w:after="0"/>
                    <w:ind w:left="57" w:right="57"/>
                    <w:jc w:val="both"/>
                    <w:rPr>
                      <w:rFonts w:ascii="Times New Roman" w:hAnsi="Times New Roman" w:cs="Times New Roman"/>
                      <w:b/>
                      <w:bCs/>
                    </w:rPr>
                  </w:pPr>
                </w:p>
                <w:p w:rsidR="00E05C6F" w:rsidRDefault="00E05C6F" w:rsidP="003B341C">
                  <w:pPr>
                    <w:spacing w:after="0"/>
                    <w:ind w:left="57" w:right="57"/>
                    <w:jc w:val="both"/>
                    <w:rPr>
                      <w:rFonts w:ascii="Times New Roman" w:hAnsi="Times New Roman" w:cs="Times New Roman"/>
                      <w:b/>
                      <w:bCs/>
                    </w:rPr>
                  </w:pPr>
                </w:p>
                <w:p w:rsidR="00E05C6F" w:rsidRDefault="00E05C6F" w:rsidP="003B341C">
                  <w:pPr>
                    <w:spacing w:after="0"/>
                    <w:ind w:left="57" w:right="57"/>
                    <w:jc w:val="both"/>
                    <w:rPr>
                      <w:rFonts w:ascii="Times New Roman" w:hAnsi="Times New Roman" w:cs="Times New Roman"/>
                      <w:b/>
                      <w:bCs/>
                    </w:rPr>
                  </w:pPr>
                </w:p>
                <w:p w:rsidR="00E05C6F" w:rsidRDefault="00E05C6F" w:rsidP="003B341C">
                  <w:pPr>
                    <w:spacing w:after="0"/>
                    <w:ind w:left="57" w:right="57"/>
                    <w:jc w:val="both"/>
                    <w:rPr>
                      <w:rFonts w:ascii="Times New Roman" w:hAnsi="Times New Roman" w:cs="Times New Roman"/>
                      <w:b/>
                      <w:bCs/>
                    </w:rPr>
                  </w:pPr>
                </w:p>
                <w:p w:rsidR="00E05C6F" w:rsidRDefault="00E05C6F" w:rsidP="003B341C">
                  <w:pPr>
                    <w:spacing w:after="0"/>
                    <w:ind w:left="57" w:right="57"/>
                    <w:jc w:val="both"/>
                    <w:rPr>
                      <w:rFonts w:ascii="Times New Roman" w:hAnsi="Times New Roman" w:cs="Times New Roman"/>
                      <w:b/>
                      <w:bCs/>
                    </w:rPr>
                  </w:pPr>
                </w:p>
                <w:p w:rsidR="00E05C6F" w:rsidRDefault="00E05C6F" w:rsidP="003B341C">
                  <w:pPr>
                    <w:spacing w:after="0"/>
                    <w:ind w:left="57" w:right="57"/>
                    <w:jc w:val="both"/>
                    <w:rPr>
                      <w:rFonts w:ascii="Times New Roman" w:hAnsi="Times New Roman" w:cs="Times New Roman"/>
                      <w:b/>
                      <w:bCs/>
                    </w:rPr>
                  </w:pPr>
                </w:p>
                <w:p w:rsidR="00E05C6F" w:rsidRDefault="00E05C6F" w:rsidP="003B341C">
                  <w:pPr>
                    <w:spacing w:after="0"/>
                    <w:ind w:left="57" w:right="57"/>
                    <w:jc w:val="both"/>
                    <w:rPr>
                      <w:rFonts w:ascii="Times New Roman" w:hAnsi="Times New Roman" w:cs="Times New Roman"/>
                      <w:b/>
                      <w:bCs/>
                    </w:rPr>
                  </w:pPr>
                </w:p>
                <w:p w:rsidR="00E05C6F" w:rsidRDefault="00E05C6F" w:rsidP="003B341C">
                  <w:pPr>
                    <w:spacing w:after="0"/>
                    <w:ind w:left="57" w:right="57"/>
                    <w:jc w:val="both"/>
                    <w:rPr>
                      <w:rFonts w:ascii="Times New Roman" w:hAnsi="Times New Roman" w:cs="Times New Roman"/>
                      <w:b/>
                      <w:bCs/>
                    </w:rPr>
                  </w:pPr>
                </w:p>
                <w:p w:rsidR="00E05C6F" w:rsidRPr="003B341C" w:rsidRDefault="00E05C6F" w:rsidP="003B341C">
                  <w:pPr>
                    <w:spacing w:after="0"/>
                    <w:ind w:left="57" w:right="57"/>
                    <w:jc w:val="both"/>
                    <w:rPr>
                      <w:rFonts w:ascii="Times New Roman" w:hAnsi="Times New Roman" w:cs="Times New Roman"/>
                    </w:rPr>
                  </w:pPr>
                </w:p>
              </w:tc>
            </w:tr>
            <w:tr w:rsidR="00F45E97" w:rsidRPr="003B341C" w:rsidTr="00C314AA">
              <w:trPr>
                <w:trHeight w:val="315"/>
              </w:trPr>
              <w:tc>
                <w:tcPr>
                  <w:tcW w:w="2278" w:type="pct"/>
                </w:tcPr>
                <w:p w:rsidR="00F45E97" w:rsidRPr="003B341C" w:rsidRDefault="00F45E97" w:rsidP="003B341C">
                  <w:pPr>
                    <w:spacing w:after="0"/>
                    <w:ind w:left="57" w:right="57"/>
                    <w:jc w:val="both"/>
                    <w:rPr>
                      <w:rFonts w:ascii="Times New Roman" w:hAnsi="Times New Roman" w:cs="Times New Roman"/>
                    </w:rPr>
                  </w:pPr>
                  <w:r w:rsidRPr="004920FF">
                    <w:rPr>
                      <w:rFonts w:ascii="Times New Roman" w:hAnsi="Times New Roman" w:cs="Times New Roman"/>
                      <w:b/>
                      <w:bCs/>
                    </w:rPr>
                    <w:lastRenderedPageBreak/>
                    <w:t>9.</w:t>
                  </w:r>
                  <w:r w:rsidRPr="003B341C">
                    <w:rPr>
                      <w:rFonts w:ascii="Times New Roman" w:hAnsi="Times New Roman" w:cs="Times New Roman"/>
                    </w:rPr>
                    <w:t> Основні заходи технічного завдання</w:t>
                  </w:r>
                </w:p>
              </w:tc>
              <w:tc>
                <w:tcPr>
                  <w:tcW w:w="2722" w:type="pct"/>
                  <w:gridSpan w:val="5"/>
                </w:tcPr>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 Впровадження концепції «Культурний вигул тварин у місті»</w:t>
                  </w:r>
                </w:p>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 Модернізація існуючих та створення нових притулків для тварин</w:t>
                  </w:r>
                </w:p>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 Вдосконалення правил утримання домашніх тварин та поводження з безпритульними тваринами в місті Києві</w:t>
                  </w:r>
                </w:p>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 Посилення контролю за утримання домашніх тварин та регулювання чисельності безпритульних тварин гуманними методами</w:t>
                  </w:r>
                </w:p>
                <w:p w:rsidR="00F45E97"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 Створення системи контролю за порушенням правил утримання домашніх тварин в місті Києві</w:t>
                  </w:r>
                </w:p>
                <w:p w:rsidR="004920FF" w:rsidRPr="003B341C" w:rsidRDefault="004920FF" w:rsidP="003B341C">
                  <w:pPr>
                    <w:spacing w:after="0"/>
                    <w:ind w:left="57" w:right="57"/>
                    <w:jc w:val="both"/>
                    <w:rPr>
                      <w:rFonts w:ascii="Times New Roman" w:hAnsi="Times New Roman" w:cs="Times New Roman"/>
                    </w:rPr>
                  </w:pPr>
                </w:p>
              </w:tc>
            </w:tr>
            <w:tr w:rsidR="00F45E97" w:rsidRPr="003B341C" w:rsidTr="00C314AA">
              <w:trPr>
                <w:trHeight w:val="455"/>
              </w:trPr>
              <w:tc>
                <w:tcPr>
                  <w:tcW w:w="2278" w:type="pct"/>
                </w:tcPr>
                <w:p w:rsidR="00F45E97" w:rsidRDefault="00F45E97" w:rsidP="003B341C">
                  <w:pPr>
                    <w:spacing w:after="0"/>
                    <w:ind w:left="57" w:right="57"/>
                    <w:jc w:val="both"/>
                    <w:rPr>
                      <w:rFonts w:ascii="Times New Roman" w:hAnsi="Times New Roman" w:cs="Times New Roman"/>
                    </w:rPr>
                  </w:pPr>
                  <w:r w:rsidRPr="004920FF">
                    <w:rPr>
                      <w:rFonts w:ascii="Times New Roman" w:hAnsi="Times New Roman" w:cs="Times New Roman"/>
                      <w:b/>
                      <w:bCs/>
                    </w:rPr>
                    <w:t>10.</w:t>
                  </w:r>
                  <w:r w:rsidRPr="003B341C">
                    <w:rPr>
                      <w:rFonts w:ascii="Times New Roman" w:hAnsi="Times New Roman" w:cs="Times New Roman"/>
                    </w:rPr>
                    <w:t> Обсяг фінансування технічного завдання, тис. грн</w:t>
                  </w:r>
                </w:p>
                <w:p w:rsidR="009E68CB" w:rsidRPr="003B341C" w:rsidRDefault="009E68CB" w:rsidP="003B341C">
                  <w:pPr>
                    <w:spacing w:after="0"/>
                    <w:ind w:left="57" w:right="57"/>
                    <w:jc w:val="both"/>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2021 рік</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2022 рік</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2023 рік</w:t>
                  </w:r>
                </w:p>
              </w:tc>
              <w:tc>
                <w:tcPr>
                  <w:tcW w:w="544" w:type="pct"/>
                  <w:vAlign w:val="center"/>
                </w:tcPr>
                <w:p w:rsidR="00F45E97" w:rsidRPr="004920FF" w:rsidRDefault="00F45E97" w:rsidP="003B341C">
                  <w:pPr>
                    <w:spacing w:after="0"/>
                    <w:jc w:val="center"/>
                    <w:rPr>
                      <w:rFonts w:ascii="Times New Roman" w:hAnsi="Times New Roman" w:cs="Times New Roman"/>
                      <w:b/>
                      <w:bCs/>
                    </w:rPr>
                  </w:pPr>
                  <w:r w:rsidRPr="004920FF">
                    <w:rPr>
                      <w:rFonts w:ascii="Times New Roman" w:hAnsi="Times New Roman" w:cs="Times New Roman"/>
                      <w:b/>
                      <w:bCs/>
                    </w:rPr>
                    <w:t>2024 рік</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Усього</w:t>
                  </w:r>
                </w:p>
              </w:tc>
            </w:tr>
            <w:tr w:rsidR="00F45E97" w:rsidRPr="003B341C" w:rsidTr="00C314AA">
              <w:trPr>
                <w:trHeight w:val="339"/>
              </w:trPr>
              <w:tc>
                <w:tcPr>
                  <w:tcW w:w="2278" w:type="pct"/>
                </w:tcPr>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усього,</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35000,0</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62650,0</w:t>
                  </w:r>
                </w:p>
              </w:tc>
              <w:tc>
                <w:tcPr>
                  <w:tcW w:w="544" w:type="pct"/>
                  <w:vAlign w:val="center"/>
                </w:tcPr>
                <w:p w:rsidR="00F45E97" w:rsidRPr="004920FF" w:rsidRDefault="00F45E97" w:rsidP="003B341C">
                  <w:pPr>
                    <w:spacing w:after="0"/>
                    <w:jc w:val="center"/>
                    <w:rPr>
                      <w:rFonts w:ascii="Times New Roman" w:hAnsi="Times New Roman" w:cs="Times New Roman"/>
                      <w:b/>
                      <w:bCs/>
                    </w:rPr>
                  </w:pPr>
                  <w:r w:rsidRPr="004920FF">
                    <w:rPr>
                      <w:rFonts w:ascii="Times New Roman" w:hAnsi="Times New Roman" w:cs="Times New Roman"/>
                      <w:b/>
                      <w:bCs/>
                    </w:rPr>
                    <w:t>4500,0</w:t>
                  </w:r>
                </w:p>
              </w:tc>
              <w:tc>
                <w:tcPr>
                  <w:tcW w:w="544" w:type="pct"/>
                  <w:vAlign w:val="center"/>
                </w:tcPr>
                <w:p w:rsidR="00F45E97" w:rsidRPr="004920FF" w:rsidRDefault="00F45E97" w:rsidP="003B341C">
                  <w:pPr>
                    <w:spacing w:after="0"/>
                    <w:jc w:val="center"/>
                    <w:rPr>
                      <w:rFonts w:ascii="Times New Roman" w:hAnsi="Times New Roman" w:cs="Times New Roman"/>
                      <w:b/>
                      <w:bCs/>
                    </w:rPr>
                  </w:pPr>
                  <w:r w:rsidRPr="004920FF">
                    <w:rPr>
                      <w:rFonts w:ascii="Times New Roman" w:hAnsi="Times New Roman" w:cs="Times New Roman"/>
                      <w:b/>
                      <w:bCs/>
                    </w:rPr>
                    <w:t>37500,0</w:t>
                  </w:r>
                </w:p>
              </w:tc>
              <w:tc>
                <w:tcPr>
                  <w:tcW w:w="544" w:type="pct"/>
                  <w:vAlign w:val="center"/>
                </w:tcPr>
                <w:p w:rsidR="00F45E97" w:rsidRPr="004920FF" w:rsidRDefault="00F45E97" w:rsidP="003B341C">
                  <w:pPr>
                    <w:spacing w:after="0"/>
                    <w:jc w:val="center"/>
                    <w:rPr>
                      <w:rFonts w:ascii="Times New Roman" w:hAnsi="Times New Roman" w:cs="Times New Roman"/>
                      <w:b/>
                      <w:bCs/>
                    </w:rPr>
                  </w:pPr>
                  <w:r w:rsidRPr="004920FF">
                    <w:rPr>
                      <w:rFonts w:ascii="Times New Roman" w:hAnsi="Times New Roman" w:cs="Times New Roman"/>
                      <w:b/>
                      <w:bCs/>
                    </w:rPr>
                    <w:t>139650,0</w:t>
                  </w:r>
                </w:p>
              </w:tc>
            </w:tr>
            <w:tr w:rsidR="00F45E97" w:rsidRPr="003B341C" w:rsidTr="00C314AA">
              <w:trPr>
                <w:trHeight w:val="293"/>
              </w:trPr>
              <w:tc>
                <w:tcPr>
                  <w:tcW w:w="2278" w:type="pct"/>
                </w:tcPr>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зокрема:</w:t>
                  </w:r>
                </w:p>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державний бюджет:</w:t>
                  </w: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r>
            <w:tr w:rsidR="00F45E97" w:rsidRPr="003B341C" w:rsidTr="00C314AA">
              <w:trPr>
                <w:trHeight w:val="315"/>
              </w:trPr>
              <w:tc>
                <w:tcPr>
                  <w:tcW w:w="2278" w:type="pct"/>
                </w:tcPr>
                <w:p w:rsidR="00F45E97" w:rsidRPr="003B341C" w:rsidRDefault="00F45E97" w:rsidP="003B341C">
                  <w:pPr>
                    <w:autoSpaceDE w:val="0"/>
                    <w:autoSpaceDN w:val="0"/>
                    <w:adjustRightInd w:val="0"/>
                    <w:spacing w:after="0"/>
                    <w:ind w:left="510" w:right="57"/>
                    <w:rPr>
                      <w:rFonts w:ascii="Times New Roman" w:hAnsi="Times New Roman" w:cs="Times New Roman"/>
                    </w:rPr>
                  </w:pPr>
                  <w:r w:rsidRPr="003B341C">
                    <w:rPr>
                      <w:rFonts w:ascii="Times New Roman" w:hAnsi="Times New Roman" w:cs="Times New Roman"/>
                    </w:rPr>
                    <w:t>державний фонд регіонального розвитку</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22650,0</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22650,0</w:t>
                  </w:r>
                </w:p>
              </w:tc>
            </w:tr>
            <w:tr w:rsidR="00F45E97" w:rsidRPr="003B341C" w:rsidTr="00C314AA">
              <w:trPr>
                <w:trHeight w:val="190"/>
              </w:trPr>
              <w:tc>
                <w:tcPr>
                  <w:tcW w:w="2278" w:type="pct"/>
                </w:tcPr>
                <w:p w:rsidR="00F45E97" w:rsidRPr="003B341C" w:rsidRDefault="00F45E97" w:rsidP="003B341C">
                  <w:pPr>
                    <w:spacing w:after="0"/>
                    <w:ind w:left="510" w:right="57"/>
                    <w:rPr>
                      <w:rFonts w:ascii="Times New Roman" w:hAnsi="Times New Roman" w:cs="Times New Roman"/>
                    </w:rPr>
                  </w:pPr>
                  <w:r w:rsidRPr="003B341C">
                    <w:rPr>
                      <w:rFonts w:ascii="Times New Roman" w:hAnsi="Times New Roman" w:cs="Times New Roman"/>
                    </w:rPr>
                    <w:t xml:space="preserve">інші джерела </w:t>
                  </w: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r>
            <w:tr w:rsidR="00F45E97" w:rsidRPr="003B341C" w:rsidTr="00C314AA">
              <w:trPr>
                <w:trHeight w:val="253"/>
              </w:trPr>
              <w:tc>
                <w:tcPr>
                  <w:tcW w:w="2278" w:type="pct"/>
                </w:tcPr>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місцевий бюджет</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35000,0</w:t>
                  </w:r>
                </w:p>
              </w:tc>
              <w:tc>
                <w:tcPr>
                  <w:tcW w:w="544" w:type="pct"/>
                  <w:vAlign w:val="center"/>
                </w:tcPr>
                <w:p w:rsidR="00F45E97" w:rsidRPr="003B341C" w:rsidRDefault="00F45E97" w:rsidP="003B341C">
                  <w:pPr>
                    <w:spacing w:after="0"/>
                    <w:jc w:val="center"/>
                    <w:rPr>
                      <w:rFonts w:ascii="Times New Roman" w:hAnsi="Times New Roman" w:cs="Times New Roman"/>
                    </w:rPr>
                  </w:pPr>
                  <w:r w:rsidRPr="003B341C">
                    <w:rPr>
                      <w:rFonts w:ascii="Times New Roman" w:hAnsi="Times New Roman" w:cs="Times New Roman"/>
                    </w:rPr>
                    <w:t>40000,0</w:t>
                  </w:r>
                </w:p>
              </w:tc>
              <w:tc>
                <w:tcPr>
                  <w:tcW w:w="544" w:type="pct"/>
                  <w:vAlign w:val="center"/>
                </w:tcPr>
                <w:p w:rsidR="00F45E97" w:rsidRPr="004920FF" w:rsidRDefault="00F45E97" w:rsidP="003B341C">
                  <w:pPr>
                    <w:spacing w:after="0"/>
                    <w:jc w:val="center"/>
                    <w:rPr>
                      <w:rFonts w:ascii="Times New Roman" w:hAnsi="Times New Roman" w:cs="Times New Roman"/>
                      <w:b/>
                      <w:bCs/>
                    </w:rPr>
                  </w:pPr>
                  <w:r w:rsidRPr="004920FF">
                    <w:rPr>
                      <w:rFonts w:ascii="Times New Roman" w:hAnsi="Times New Roman" w:cs="Times New Roman"/>
                      <w:b/>
                      <w:bCs/>
                    </w:rPr>
                    <w:t>4500,0</w:t>
                  </w:r>
                </w:p>
              </w:tc>
              <w:tc>
                <w:tcPr>
                  <w:tcW w:w="544" w:type="pct"/>
                  <w:vAlign w:val="center"/>
                </w:tcPr>
                <w:p w:rsidR="00F45E97" w:rsidRPr="004920FF" w:rsidRDefault="00F45E97" w:rsidP="003B341C">
                  <w:pPr>
                    <w:spacing w:after="0"/>
                    <w:jc w:val="center"/>
                    <w:rPr>
                      <w:rFonts w:ascii="Times New Roman" w:hAnsi="Times New Roman" w:cs="Times New Roman"/>
                      <w:b/>
                      <w:bCs/>
                    </w:rPr>
                  </w:pPr>
                  <w:r w:rsidRPr="004920FF">
                    <w:rPr>
                      <w:rFonts w:ascii="Times New Roman" w:hAnsi="Times New Roman" w:cs="Times New Roman"/>
                      <w:b/>
                      <w:bCs/>
                    </w:rPr>
                    <w:t>37500,0</w:t>
                  </w:r>
                </w:p>
              </w:tc>
              <w:tc>
                <w:tcPr>
                  <w:tcW w:w="544" w:type="pct"/>
                  <w:vAlign w:val="center"/>
                </w:tcPr>
                <w:p w:rsidR="00F45E97" w:rsidRPr="004920FF" w:rsidRDefault="00F45E97" w:rsidP="003B341C">
                  <w:pPr>
                    <w:spacing w:after="0"/>
                    <w:jc w:val="center"/>
                    <w:rPr>
                      <w:rFonts w:ascii="Times New Roman" w:hAnsi="Times New Roman" w:cs="Times New Roman"/>
                      <w:b/>
                      <w:bCs/>
                    </w:rPr>
                  </w:pPr>
                  <w:r w:rsidRPr="004920FF">
                    <w:rPr>
                      <w:rFonts w:ascii="Times New Roman" w:hAnsi="Times New Roman" w:cs="Times New Roman"/>
                      <w:b/>
                      <w:bCs/>
                    </w:rPr>
                    <w:t>170000,0</w:t>
                  </w:r>
                </w:p>
              </w:tc>
            </w:tr>
            <w:tr w:rsidR="00F45E97" w:rsidRPr="003B341C" w:rsidTr="00C314AA">
              <w:trPr>
                <w:trHeight w:val="187"/>
              </w:trPr>
              <w:tc>
                <w:tcPr>
                  <w:tcW w:w="2278" w:type="pct"/>
                </w:tcPr>
                <w:p w:rsidR="00F45E97" w:rsidRPr="003B341C" w:rsidRDefault="00F45E97" w:rsidP="003B341C">
                  <w:pPr>
                    <w:spacing w:after="0"/>
                    <w:ind w:left="57" w:right="57"/>
                    <w:jc w:val="both"/>
                    <w:rPr>
                      <w:rFonts w:ascii="Times New Roman" w:hAnsi="Times New Roman" w:cs="Times New Roman"/>
                    </w:rPr>
                  </w:pPr>
                  <w:r w:rsidRPr="003B341C">
                    <w:rPr>
                      <w:rFonts w:ascii="Times New Roman" w:hAnsi="Times New Roman" w:cs="Times New Roman"/>
                    </w:rPr>
                    <w:t xml:space="preserve">інші джерела </w:t>
                  </w: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c>
                <w:tcPr>
                  <w:tcW w:w="544" w:type="pct"/>
                  <w:vAlign w:val="center"/>
                </w:tcPr>
                <w:p w:rsidR="00F45E97" w:rsidRPr="003B341C" w:rsidRDefault="00F45E97" w:rsidP="003B341C">
                  <w:pPr>
                    <w:spacing w:after="0"/>
                    <w:jc w:val="center"/>
                    <w:rPr>
                      <w:rFonts w:ascii="Times New Roman" w:hAnsi="Times New Roman" w:cs="Times New Roman"/>
                    </w:rPr>
                  </w:pPr>
                </w:p>
              </w:tc>
            </w:tr>
            <w:tr w:rsidR="00F45E97" w:rsidRPr="003B341C" w:rsidTr="00C314AA">
              <w:trPr>
                <w:trHeight w:val="315"/>
              </w:trPr>
              <w:tc>
                <w:tcPr>
                  <w:tcW w:w="2278" w:type="pct"/>
                </w:tcPr>
                <w:p w:rsidR="00F45E97" w:rsidRPr="003B341C" w:rsidRDefault="00F45E97" w:rsidP="003B341C">
                  <w:pPr>
                    <w:spacing w:after="0"/>
                    <w:ind w:left="57" w:right="57"/>
                    <w:jc w:val="both"/>
                    <w:rPr>
                      <w:rFonts w:ascii="Times New Roman" w:hAnsi="Times New Roman" w:cs="Times New Roman"/>
                    </w:rPr>
                  </w:pPr>
                  <w:r w:rsidRPr="004920FF">
                    <w:rPr>
                      <w:rFonts w:ascii="Times New Roman" w:hAnsi="Times New Roman" w:cs="Times New Roman"/>
                      <w:b/>
                      <w:bCs/>
                    </w:rPr>
                    <w:t>11.</w:t>
                  </w:r>
                  <w:r w:rsidRPr="003B341C">
                    <w:rPr>
                      <w:rFonts w:ascii="Times New Roman" w:hAnsi="Times New Roman" w:cs="Times New Roman"/>
                    </w:rPr>
                    <w:t> Інша інформація щодо технічного завдання (за потреби)</w:t>
                  </w:r>
                </w:p>
              </w:tc>
              <w:tc>
                <w:tcPr>
                  <w:tcW w:w="2722" w:type="pct"/>
                  <w:gridSpan w:val="5"/>
                </w:tcPr>
                <w:p w:rsidR="00F45E97" w:rsidRPr="004920FF" w:rsidRDefault="00F45E97" w:rsidP="003B341C">
                  <w:pPr>
                    <w:spacing w:after="0"/>
                    <w:ind w:left="57" w:right="57"/>
                    <w:jc w:val="both"/>
                    <w:rPr>
                      <w:rFonts w:ascii="Times New Roman" w:hAnsi="Times New Roman" w:cs="Times New Roman"/>
                      <w:b/>
                      <w:bCs/>
                    </w:rPr>
                  </w:pPr>
                  <w:r w:rsidRPr="004920FF">
                    <w:rPr>
                      <w:rFonts w:ascii="Times New Roman" w:hAnsi="Times New Roman" w:cs="Times New Roman"/>
                      <w:b/>
                      <w:bCs/>
                    </w:rPr>
                    <w:t xml:space="preserve">Реалізація заходів </w:t>
                  </w:r>
                  <w:proofErr w:type="spellStart"/>
                  <w:r w:rsidRPr="004920FF">
                    <w:rPr>
                      <w:rFonts w:ascii="Times New Roman" w:hAnsi="Times New Roman" w:cs="Times New Roman"/>
                      <w:b/>
                      <w:bCs/>
                    </w:rPr>
                    <w:t>проєкту</w:t>
                  </w:r>
                  <w:proofErr w:type="spellEnd"/>
                  <w:r w:rsidRPr="004920FF">
                    <w:rPr>
                      <w:rFonts w:ascii="Times New Roman" w:hAnsi="Times New Roman" w:cs="Times New Roman"/>
                      <w:b/>
                      <w:bCs/>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2.7.20</w:t>
            </w:r>
            <w:r w:rsidRPr="003B341C">
              <w:rPr>
                <w:rFonts w:ascii="Times New Roman" w:hAnsi="Times New Roman" w:cs="Times New Roman"/>
              </w:rPr>
              <w:t>. </w:t>
            </w:r>
            <w:r w:rsidRPr="003B341C">
              <w:rPr>
                <w:rFonts w:ascii="Times New Roman" w:eastAsia="Calibri" w:hAnsi="Times New Roman" w:cs="Times New Roman"/>
                <w:lang w:eastAsia="ru-RU" w:bidi="ru-RU"/>
              </w:rPr>
              <w:t>Створення корпоративного університету адміністраторів центрів надання адміністративних послуг м. Києва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8"/>
              <w:gridCol w:w="1070"/>
              <w:gridCol w:w="1071"/>
              <w:gridCol w:w="1071"/>
              <w:gridCol w:w="1080"/>
            </w:tblGrid>
            <w:tr w:rsidR="00F45E97" w:rsidRPr="003B341C" w:rsidTr="00C314AA">
              <w:tc>
                <w:tcPr>
                  <w:tcW w:w="2107" w:type="pct"/>
                </w:tcPr>
                <w:p w:rsidR="00F45E97"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p w:rsidR="000E5DEF" w:rsidRPr="003B341C" w:rsidRDefault="000E5DEF" w:rsidP="003B341C">
                  <w:pPr>
                    <w:shd w:val="clear" w:color="auto" w:fill="FFFFFF"/>
                    <w:spacing w:after="0"/>
                    <w:jc w:val="both"/>
                    <w:textAlignment w:val="baseline"/>
                    <w:rPr>
                      <w:rFonts w:ascii="Times New Roman" w:eastAsia="Times New Roman" w:hAnsi="Times New Roman" w:cs="Times New Roman"/>
                      <w:lang w:eastAsia="uk-UA"/>
                    </w:rPr>
                  </w:pP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корпоративного університету адміністраторів центрів надання адміністративних послуг м. Києва</w:t>
                  </w:r>
                </w:p>
              </w:tc>
            </w:tr>
            <w:tr w:rsidR="00F45E97" w:rsidRPr="003B341C" w:rsidTr="00C314AA">
              <w:tc>
                <w:tcPr>
                  <w:tcW w:w="2107" w:type="pct"/>
                </w:tcPr>
                <w:p w:rsidR="00F45E97"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42"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98610A" w:rsidRDefault="0098610A" w:rsidP="003B341C">
                  <w:pPr>
                    <w:shd w:val="clear" w:color="auto" w:fill="FFFFFF"/>
                    <w:spacing w:after="0"/>
                    <w:jc w:val="both"/>
                    <w:textAlignment w:val="baseline"/>
                    <w:rPr>
                      <w:rFonts w:ascii="Times New Roman" w:eastAsia="Times New Roman" w:hAnsi="Times New Roman" w:cs="Times New Roman"/>
                      <w:lang w:eastAsia="uk-UA"/>
                    </w:rPr>
                  </w:pPr>
                </w:p>
                <w:p w:rsidR="0098610A" w:rsidRDefault="0098610A" w:rsidP="003B341C">
                  <w:pPr>
                    <w:shd w:val="clear" w:color="auto" w:fill="FFFFFF"/>
                    <w:spacing w:after="0"/>
                    <w:jc w:val="both"/>
                    <w:textAlignment w:val="baseline"/>
                    <w:rPr>
                      <w:rFonts w:ascii="Times New Roman" w:eastAsia="Times New Roman" w:hAnsi="Times New Roman" w:cs="Times New Roman"/>
                      <w:lang w:eastAsia="uk-UA"/>
                    </w:rPr>
                  </w:pPr>
                </w:p>
                <w:p w:rsidR="0098610A" w:rsidRDefault="0098610A" w:rsidP="003B341C">
                  <w:pPr>
                    <w:shd w:val="clear" w:color="auto" w:fill="FFFFFF"/>
                    <w:spacing w:after="0"/>
                    <w:jc w:val="both"/>
                    <w:textAlignment w:val="baseline"/>
                    <w:rPr>
                      <w:rFonts w:ascii="Times New Roman" w:eastAsia="Times New Roman" w:hAnsi="Times New Roman" w:cs="Times New Roman"/>
                      <w:lang w:eastAsia="uk-UA"/>
                    </w:rPr>
                  </w:pPr>
                </w:p>
                <w:p w:rsidR="0098610A" w:rsidRDefault="0098610A" w:rsidP="003B341C">
                  <w:pPr>
                    <w:shd w:val="clear" w:color="auto" w:fill="FFFFFF"/>
                    <w:spacing w:after="0"/>
                    <w:jc w:val="both"/>
                    <w:textAlignment w:val="baseline"/>
                    <w:rPr>
                      <w:rFonts w:ascii="Times New Roman" w:eastAsia="Times New Roman" w:hAnsi="Times New Roman" w:cs="Times New Roman"/>
                      <w:lang w:eastAsia="uk-UA"/>
                    </w:rPr>
                  </w:pPr>
                </w:p>
                <w:p w:rsidR="0098610A" w:rsidRDefault="0098610A" w:rsidP="003B341C">
                  <w:pPr>
                    <w:shd w:val="clear" w:color="auto" w:fill="FFFFFF"/>
                    <w:spacing w:after="0"/>
                    <w:jc w:val="both"/>
                    <w:textAlignment w:val="baseline"/>
                    <w:rPr>
                      <w:rFonts w:ascii="Times New Roman" w:eastAsia="Times New Roman" w:hAnsi="Times New Roman" w:cs="Times New Roman"/>
                      <w:lang w:eastAsia="uk-UA"/>
                    </w:rPr>
                  </w:pPr>
                </w:p>
                <w:p w:rsidR="0098610A" w:rsidRDefault="0098610A" w:rsidP="003B341C">
                  <w:pPr>
                    <w:shd w:val="clear" w:color="auto" w:fill="FFFFFF"/>
                    <w:spacing w:after="0"/>
                    <w:jc w:val="both"/>
                    <w:textAlignment w:val="baseline"/>
                    <w:rPr>
                      <w:rFonts w:ascii="Times New Roman" w:eastAsia="Times New Roman" w:hAnsi="Times New Roman" w:cs="Times New Roman"/>
                      <w:lang w:eastAsia="uk-UA"/>
                    </w:rPr>
                  </w:pPr>
                </w:p>
                <w:p w:rsidR="0098610A" w:rsidRDefault="0098610A" w:rsidP="003B341C">
                  <w:pPr>
                    <w:shd w:val="clear" w:color="auto" w:fill="FFFFFF"/>
                    <w:spacing w:after="0"/>
                    <w:jc w:val="both"/>
                    <w:textAlignment w:val="baseline"/>
                    <w:rPr>
                      <w:rFonts w:ascii="Times New Roman" w:eastAsia="Times New Roman" w:hAnsi="Times New Roman" w:cs="Times New Roman"/>
                      <w:lang w:eastAsia="uk-UA"/>
                    </w:rPr>
                  </w:pPr>
                </w:p>
                <w:p w:rsidR="0098610A" w:rsidRDefault="0098610A" w:rsidP="003B341C">
                  <w:pPr>
                    <w:shd w:val="clear" w:color="auto" w:fill="FFFFFF"/>
                    <w:spacing w:after="0"/>
                    <w:jc w:val="both"/>
                    <w:textAlignment w:val="baseline"/>
                    <w:rPr>
                      <w:rFonts w:ascii="Times New Roman" w:eastAsia="Times New Roman" w:hAnsi="Times New Roman" w:cs="Times New Roman"/>
                      <w:lang w:eastAsia="uk-UA"/>
                    </w:rPr>
                  </w:pPr>
                </w:p>
                <w:p w:rsidR="0098610A" w:rsidRDefault="0098610A" w:rsidP="003B341C">
                  <w:pPr>
                    <w:shd w:val="clear" w:color="auto" w:fill="FFFFFF"/>
                    <w:spacing w:after="0"/>
                    <w:jc w:val="both"/>
                    <w:textAlignment w:val="baseline"/>
                    <w:rPr>
                      <w:rFonts w:ascii="Times New Roman" w:eastAsia="Times New Roman" w:hAnsi="Times New Roman" w:cs="Times New Roman"/>
                      <w:lang w:eastAsia="uk-UA"/>
                    </w:rPr>
                  </w:pPr>
                </w:p>
                <w:p w:rsidR="0098610A" w:rsidRPr="003B341C" w:rsidRDefault="0098610A" w:rsidP="003B341C">
                  <w:pPr>
                    <w:shd w:val="clear" w:color="auto" w:fill="FFFFFF"/>
                    <w:spacing w:after="0"/>
                    <w:jc w:val="both"/>
                    <w:textAlignment w:val="baseline"/>
                    <w:rPr>
                      <w:rFonts w:ascii="Times New Roman" w:eastAsia="Times New Roman" w:hAnsi="Times New Roman" w:cs="Times New Roman"/>
                      <w:lang w:eastAsia="uk-UA"/>
                    </w:rPr>
                  </w:pP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2.7. Адміністративні послуги</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Створення сучасної та розгалуженої системи центрів надання адміністративних послуг європейського зразка</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1.2. Кадрове забезпечення</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Підвищення якості надання адміністративних послуг</w:t>
                  </w:r>
                </w:p>
                <w:p w:rsidR="00220E32" w:rsidRPr="003B341C" w:rsidRDefault="00F45E97" w:rsidP="00220E32">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2.3. Впровадження системи управління якістю адміністративних послуг</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220E32"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3B341C">
                    <w:rPr>
                      <w:rFonts w:ascii="Times New Roman" w:eastAsia="Times New Roman" w:hAnsi="Times New Roman" w:cs="Times New Roman"/>
                      <w:lang w:eastAsia="uk-UA"/>
                    </w:rPr>
                    <w:t>- </w:t>
                  </w:r>
                  <w:r w:rsidRPr="00220E32">
                    <w:rPr>
                      <w:rFonts w:ascii="Times New Roman" w:eastAsia="Times New Roman" w:hAnsi="Times New Roman" w:cs="Times New Roman"/>
                      <w:sz w:val="18"/>
                      <w:szCs w:val="18"/>
                      <w:lang w:eastAsia="uk-UA"/>
                    </w:rPr>
                    <w:t xml:space="preserve">Створення корпоративної системи навчання адміністраторів центрів надання адміністративних </w:t>
                  </w:r>
                  <w:r w:rsidRPr="00220E32">
                    <w:rPr>
                      <w:rFonts w:ascii="Times New Roman" w:eastAsia="Times New Roman" w:hAnsi="Times New Roman" w:cs="Times New Roman"/>
                      <w:sz w:val="18"/>
                      <w:szCs w:val="18"/>
                      <w:lang w:eastAsia="uk-UA"/>
                    </w:rPr>
                    <w:lastRenderedPageBreak/>
                    <w:t>послуг за єдиними стандартами надання адміністративних послуг</w:t>
                  </w:r>
                </w:p>
                <w:p w:rsidR="00F45E97" w:rsidRPr="00220E32"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sz w:val="18"/>
                      <w:szCs w:val="18"/>
                      <w:lang w:eastAsia="uk-UA"/>
                    </w:rPr>
                  </w:pPr>
                  <w:r w:rsidRPr="00220E32">
                    <w:rPr>
                      <w:rFonts w:ascii="Times New Roman" w:eastAsia="Times New Roman" w:hAnsi="Times New Roman" w:cs="Times New Roman"/>
                      <w:sz w:val="18"/>
                      <w:szCs w:val="18"/>
                      <w:lang w:eastAsia="uk-UA"/>
                    </w:rPr>
                    <w:t>- Створення системи безперервного навчання на робочому місці</w:t>
                  </w:r>
                </w:p>
                <w:p w:rsidR="00F45E97" w:rsidRPr="00220E32"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sz w:val="18"/>
                      <w:szCs w:val="18"/>
                      <w:lang w:eastAsia="uk-UA"/>
                    </w:rPr>
                  </w:pPr>
                  <w:r w:rsidRPr="00220E32">
                    <w:rPr>
                      <w:rFonts w:ascii="Times New Roman" w:eastAsia="Times New Roman" w:hAnsi="Times New Roman" w:cs="Times New Roman"/>
                      <w:sz w:val="18"/>
                      <w:szCs w:val="18"/>
                      <w:lang w:eastAsia="uk-UA"/>
                    </w:rPr>
                    <w:t xml:space="preserve">- Постійне підвищення кваліфікації адміністраторів та забезпечення моніторингу їх знань та професійних навичок шляхом тестувань </w:t>
                  </w:r>
                </w:p>
                <w:p w:rsidR="00F45E97" w:rsidRPr="00220E32"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sz w:val="18"/>
                      <w:szCs w:val="18"/>
                      <w:lang w:eastAsia="uk-UA"/>
                    </w:rPr>
                  </w:pPr>
                  <w:r w:rsidRPr="00220E32">
                    <w:rPr>
                      <w:rFonts w:ascii="Times New Roman" w:eastAsia="Times New Roman" w:hAnsi="Times New Roman" w:cs="Times New Roman"/>
                      <w:sz w:val="18"/>
                      <w:szCs w:val="18"/>
                      <w:lang w:eastAsia="uk-UA"/>
                    </w:rPr>
                    <w:t>- Створення бази знань у сфері надання адміністративних послуг</w:t>
                  </w:r>
                </w:p>
                <w:p w:rsidR="00F45E97" w:rsidRPr="00220E32"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sz w:val="18"/>
                      <w:szCs w:val="18"/>
                      <w:lang w:eastAsia="uk-UA"/>
                    </w:rPr>
                  </w:pPr>
                  <w:r w:rsidRPr="00220E32">
                    <w:rPr>
                      <w:rFonts w:ascii="Times New Roman" w:eastAsia="Times New Roman" w:hAnsi="Times New Roman" w:cs="Times New Roman"/>
                      <w:sz w:val="18"/>
                      <w:szCs w:val="18"/>
                      <w:lang w:eastAsia="uk-UA"/>
                    </w:rPr>
                    <w:t>- Можливість отримання сертифікатів</w:t>
                  </w:r>
                </w:p>
                <w:p w:rsidR="00F45E97" w:rsidRPr="00220E32"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sz w:val="18"/>
                      <w:szCs w:val="18"/>
                      <w:lang w:eastAsia="uk-UA"/>
                    </w:rPr>
                  </w:pPr>
                  <w:r w:rsidRPr="00220E32">
                    <w:rPr>
                      <w:rFonts w:ascii="Times New Roman" w:eastAsia="Times New Roman" w:hAnsi="Times New Roman" w:cs="Times New Roman"/>
                      <w:sz w:val="18"/>
                      <w:szCs w:val="18"/>
                      <w:lang w:eastAsia="uk-UA"/>
                    </w:rPr>
                    <w:t>- </w:t>
                  </w:r>
                  <w:proofErr w:type="spellStart"/>
                  <w:r w:rsidRPr="00220E32">
                    <w:rPr>
                      <w:rFonts w:ascii="Times New Roman" w:eastAsia="Times New Roman" w:hAnsi="Times New Roman" w:cs="Times New Roman"/>
                      <w:sz w:val="18"/>
                      <w:szCs w:val="18"/>
                      <w:lang w:eastAsia="uk-UA"/>
                    </w:rPr>
                    <w:t>Практикоспрямоване</w:t>
                  </w:r>
                  <w:proofErr w:type="spellEnd"/>
                  <w:r w:rsidRPr="00220E32">
                    <w:rPr>
                      <w:rFonts w:ascii="Times New Roman" w:eastAsia="Times New Roman" w:hAnsi="Times New Roman" w:cs="Times New Roman"/>
                      <w:sz w:val="18"/>
                      <w:szCs w:val="18"/>
                      <w:lang w:eastAsia="uk-UA"/>
                    </w:rPr>
                    <w:t xml:space="preserve"> навчання, яке безпосередньо впливає на роботу (практичні модулі та вправи, покрокові алгоритми роботи з реєстрами та базами даних)</w:t>
                  </w:r>
                </w:p>
                <w:p w:rsidR="00F45E97" w:rsidRPr="00220E32"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sz w:val="18"/>
                      <w:szCs w:val="18"/>
                      <w:lang w:eastAsia="uk-UA"/>
                    </w:rPr>
                  </w:pPr>
                  <w:r w:rsidRPr="00220E32">
                    <w:rPr>
                      <w:rFonts w:ascii="Times New Roman" w:eastAsia="Times New Roman" w:hAnsi="Times New Roman" w:cs="Times New Roman"/>
                      <w:sz w:val="18"/>
                      <w:szCs w:val="18"/>
                      <w:lang w:eastAsia="uk-UA"/>
                    </w:rPr>
                    <w:t>- Мультимедійна система (тексти, відео, аудіо)</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220E32">
                    <w:rPr>
                      <w:rFonts w:ascii="Times New Roman" w:eastAsia="Times New Roman" w:hAnsi="Times New Roman" w:cs="Times New Roman"/>
                      <w:sz w:val="18"/>
                      <w:szCs w:val="18"/>
                      <w:lang w:eastAsia="uk-UA"/>
                    </w:rPr>
                    <w:t>- Окремий модуль для кандидатів на посади адміністраторів ЦНАП</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F45E97" w:rsidRPr="003B341C" w:rsidTr="00C314AA">
              <w:tc>
                <w:tcPr>
                  <w:tcW w:w="2107" w:type="pct"/>
                </w:tcPr>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Адміністратори центрів надання адміністративних послуг міста Києва. Відвідувачі центрів надання адміністративних послуг міста Києва</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Забезпечити високу якість обслуговування відвідувачів можна лише шляхом постійного підвищення кваліфікації персоналу ЦНАП як в частині володіння нормативно-правовою базою, так і в дотриманні стандартів обслуговування заявників. Важливим елементом є також фахова робота в інформаційних системах та реєстрах, які використовуються для надання адміністративних послуг.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Існує потреба як в забезпеченні одночасного навчання персоналу всіх ЦНАП столиці (у випадку впровадження нових послуг), так і персоналізованого підходу до підвищення кваліфікації (нові співробітники, ротації тощо).</w:t>
                  </w:r>
                </w:p>
                <w:p w:rsidR="00F45E97"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Забезпечення корпоративного рівня фахової підготовки та постійне підвищення кваліфікації адміністраторів ЦНАП дозволить покращити якість обслуговування мешканців столиці</w:t>
                  </w:r>
                </w:p>
                <w:p w:rsidR="000E5DEF" w:rsidRPr="003B341C" w:rsidRDefault="000E5DEF"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45E97" w:rsidRPr="003B341C" w:rsidTr="00C314AA">
              <w:tc>
                <w:tcPr>
                  <w:tcW w:w="2107" w:type="pct"/>
                  <w:vMerge w:val="restar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shd w:val="clear" w:color="auto" w:fill="FFFFFF"/>
                    <w:spacing w:after="0"/>
                    <w:ind w:right="-10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w:t>
                  </w:r>
                  <w:r w:rsidRPr="003B341C">
                    <w:rPr>
                      <w:rFonts w:ascii="Times New Roman" w:hAnsi="Times New Roman" w:cs="Times New Roman"/>
                    </w:rPr>
                    <w:t>частка відвідувачів, задоволених наданими адміністративними послугами</w:t>
                  </w:r>
                  <w:r w:rsidRPr="003B341C">
                    <w:rPr>
                      <w:rFonts w:ascii="Times New Roman" w:eastAsia="Times New Roman" w:hAnsi="Times New Roman" w:cs="Times New Roman"/>
                      <w:lang w:eastAsia="uk-UA"/>
                    </w:rPr>
                    <w:t>, %</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адміністраторів, що пройшли навчання, осіб</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rPr>
                <w:trHeight w:val="908"/>
              </w:trPr>
              <w:tc>
                <w:tcPr>
                  <w:tcW w:w="2107" w:type="pct"/>
                  <w:vMerge/>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tc>
              <w:tc>
                <w:tcPr>
                  <w:tcW w:w="721"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85</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450</w:t>
                  </w:r>
                </w:p>
              </w:tc>
              <w:tc>
                <w:tcPr>
                  <w:tcW w:w="722"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86</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500</w:t>
                  </w:r>
                </w:p>
              </w:tc>
              <w:tc>
                <w:tcPr>
                  <w:tcW w:w="722"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88</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550</w:t>
                  </w:r>
                </w:p>
              </w:tc>
              <w:tc>
                <w:tcPr>
                  <w:tcW w:w="727"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1 500</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якості надання адміністративних послуг</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Спрощення процесу надання адміністративних послуг та комунікації із заявником</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Формування позитивного іміджу центрів надання адміністративних послуг та міської влади</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Підвищення якості обслуговування відвідувачів ЦНАП та рівня їх задоволеності збільшить кількість звернень до ЦНАП та надходжень до місцевого бюджету від надання адміністративних послуг</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Розробка програми навчання адміністраторів</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Написання сценаріїв тематичних навчань для адміністраторів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учбових матеріалів (аудіо, відео, мультимедійних)</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Розміщення на платформі для навчання</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Тестування та запуск </w:t>
                  </w:r>
                  <w:proofErr w:type="spellStart"/>
                  <w:r w:rsidRPr="003B341C">
                    <w:rPr>
                      <w:rFonts w:ascii="Times New Roman" w:eastAsia="Times New Roman" w:hAnsi="Times New Roman" w:cs="Times New Roman"/>
                      <w:lang w:eastAsia="uk-UA"/>
                    </w:rPr>
                    <w:t>проєкту</w:t>
                  </w:r>
                  <w:proofErr w:type="spellEnd"/>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800,0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90,0</w:t>
                  </w:r>
                </w:p>
              </w:tc>
              <w:tc>
                <w:tcPr>
                  <w:tcW w:w="727"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980,0</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c>
                <w:tcPr>
                  <w:tcW w:w="2107" w:type="pct"/>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c>
                <w:tcPr>
                  <w:tcW w:w="2107" w:type="pct"/>
                </w:tcPr>
                <w:p w:rsidR="00F45E97"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p w:rsidR="001D0362" w:rsidRPr="003B341C" w:rsidRDefault="001D0362" w:rsidP="003B341C">
                  <w:pPr>
                    <w:shd w:val="clear" w:color="auto" w:fill="FFFFFF"/>
                    <w:spacing w:after="0"/>
                    <w:ind w:left="567"/>
                    <w:jc w:val="both"/>
                    <w:textAlignment w:val="baseline"/>
                    <w:rPr>
                      <w:rFonts w:ascii="Times New Roman" w:eastAsia="Times New Roman" w:hAnsi="Times New Roman" w:cs="Times New Roman"/>
                      <w:lang w:eastAsia="uk-UA"/>
                    </w:rPr>
                  </w:pP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800,0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90,0</w:t>
                  </w:r>
                </w:p>
              </w:tc>
              <w:tc>
                <w:tcPr>
                  <w:tcW w:w="727"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980,0</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7"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rPr>
                <w:trHeight w:val="1457"/>
              </w:trPr>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Програми економічного і соціального розвитку міста Києва на відповідний період. </w:t>
                  </w:r>
                  <w:proofErr w:type="spellStart"/>
                  <w:r w:rsidRPr="003B341C">
                    <w:rPr>
                      <w:rFonts w:ascii="Times New Roman" w:eastAsia="Times New Roman" w:hAnsi="Times New Roman" w:cs="Times New Roman"/>
                      <w:lang w:eastAsia="uk-UA"/>
                    </w:rPr>
                    <w:t>Проєктна</w:t>
                  </w:r>
                  <w:proofErr w:type="spellEnd"/>
                  <w:r w:rsidRPr="003B341C">
                    <w:rPr>
                      <w:rFonts w:ascii="Times New Roman" w:eastAsia="Times New Roman" w:hAnsi="Times New Roman" w:cs="Times New Roman"/>
                      <w:lang w:eastAsia="uk-UA"/>
                    </w:rPr>
                    <w:t xml:space="preserve"> документація розроблена. Виконання заходів буде забезпечено трудовими ресурсами необхідної кваліфікації</w:t>
                  </w:r>
                </w:p>
              </w:tc>
            </w:tr>
          </w:tbl>
          <w:p w:rsidR="00743816" w:rsidRPr="003B341C" w:rsidRDefault="00743816" w:rsidP="003B341C">
            <w:pPr>
              <w:spacing w:after="0"/>
              <w:jc w:val="center"/>
              <w:rPr>
                <w:rFonts w:ascii="Times New Roman" w:hAnsi="Times New Roman" w:cs="Times New Roman"/>
              </w:rPr>
            </w:pPr>
          </w:p>
        </w:tc>
        <w:tc>
          <w:tcPr>
            <w:tcW w:w="8331"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98610A">
              <w:rPr>
                <w:rFonts w:ascii="Times New Roman" w:eastAsia="Calibri" w:hAnsi="Times New Roman" w:cs="Times New Roman"/>
                <w:b/>
                <w:bCs/>
                <w:lang w:eastAsia="ru-RU" w:bidi="ru-RU"/>
              </w:rPr>
              <w:t>2.7.18.</w:t>
            </w:r>
            <w:r w:rsidRPr="003B341C">
              <w:rPr>
                <w:rFonts w:ascii="Times New Roman" w:eastAsia="Calibri" w:hAnsi="Times New Roman" w:cs="Times New Roman"/>
                <w:lang w:eastAsia="ru-RU" w:bidi="ru-RU"/>
              </w:rPr>
              <w:t> Створення корпоративного університету адміністраторів центрів надання адміністративних послуг м. Києва</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1"/>
              <w:gridCol w:w="881"/>
              <w:gridCol w:w="881"/>
              <w:gridCol w:w="881"/>
              <w:gridCol w:w="883"/>
            </w:tblGrid>
            <w:tr w:rsidR="00F45E97" w:rsidRPr="0098610A" w:rsidTr="00C314AA">
              <w:trPr>
                <w:trHeight w:val="167"/>
              </w:trPr>
              <w:tc>
                <w:tcPr>
                  <w:tcW w:w="2279" w:type="pct"/>
                  <w:tcBorders>
                    <w:top w:val="single" w:sz="6" w:space="0" w:color="000000"/>
                    <w:left w:val="single" w:sz="6" w:space="0" w:color="000000"/>
                    <w:bottom w:val="single" w:sz="6" w:space="0" w:color="000000"/>
                    <w:right w:val="single" w:sz="6" w:space="0" w:color="000000"/>
                  </w:tcBorders>
                  <w:hideMark/>
                </w:tcPr>
                <w:p w:rsidR="00F45E97" w:rsidRPr="0098610A" w:rsidRDefault="00F45E97" w:rsidP="003B341C">
                  <w:pPr>
                    <w:spacing w:after="0"/>
                    <w:ind w:left="57" w:right="57"/>
                    <w:jc w:val="both"/>
                    <w:rPr>
                      <w:rFonts w:ascii="Times New Roman" w:eastAsia="Times New Roman" w:hAnsi="Times New Roman" w:cs="Times New Roman"/>
                      <w:b/>
                      <w:bCs/>
                      <w:lang w:eastAsia="ru-RU"/>
                    </w:rPr>
                  </w:pPr>
                  <w:r w:rsidRPr="0098610A">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F45E97" w:rsidRPr="0098610A" w:rsidRDefault="00F45E97" w:rsidP="003B341C">
                  <w:pPr>
                    <w:spacing w:after="0"/>
                    <w:ind w:left="57" w:right="57"/>
                    <w:jc w:val="both"/>
                    <w:rPr>
                      <w:rFonts w:ascii="Times New Roman" w:eastAsia="Times New Roman" w:hAnsi="Times New Roman" w:cs="Times New Roman"/>
                      <w:b/>
                      <w:bCs/>
                      <w:lang w:eastAsia="ru-RU"/>
                    </w:rPr>
                  </w:pPr>
                  <w:r w:rsidRPr="0098610A">
                    <w:rPr>
                      <w:rFonts w:ascii="Times New Roman" w:eastAsia="Times New Roman" w:hAnsi="Times New Roman" w:cs="Times New Roman"/>
                      <w:b/>
                      <w:bCs/>
                      <w:lang w:eastAsia="ru-RU"/>
                    </w:rPr>
                    <w:t xml:space="preserve">2.7.18 </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98610A">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Створення корпоративного університету адміністраторів центрів надання адміністративних послуг м. Києва </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BF3F4A"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F45E97" w:rsidRPr="0098610A" w:rsidRDefault="00F45E97" w:rsidP="003B341C">
                  <w:pPr>
                    <w:spacing w:after="0"/>
                    <w:ind w:left="57" w:right="57"/>
                    <w:jc w:val="both"/>
                    <w:rPr>
                      <w:rFonts w:ascii="Times New Roman" w:eastAsia="Times New Roman" w:hAnsi="Times New Roman" w:cs="Times New Roman"/>
                      <w:b/>
                      <w:bCs/>
                      <w:lang w:eastAsia="ru-RU"/>
                    </w:rPr>
                  </w:pPr>
                  <w:r w:rsidRPr="0098610A">
                    <w:rPr>
                      <w:rFonts w:ascii="Times New Roman" w:eastAsia="Times New Roman" w:hAnsi="Times New Roman" w:cs="Times New Roman"/>
                      <w:b/>
                      <w:bCs/>
                      <w:lang w:eastAsia="ru-RU"/>
                    </w:rPr>
                    <w:t>Стратегічна ціль I. «Формування згуртованої країни в соціальному, економічному, екологічному та просторовому вимірах»</w:t>
                  </w:r>
                </w:p>
                <w:p w:rsidR="00F45E97" w:rsidRPr="0098610A" w:rsidRDefault="00F45E97"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lang w:eastAsia="ru-RU"/>
                    </w:rPr>
                  </w:pPr>
                  <w:r w:rsidRPr="0098610A">
                    <w:rPr>
                      <w:rFonts w:ascii="Times New Roman" w:eastAsia="Times New Roman" w:hAnsi="Times New Roman" w:cs="Times New Roman"/>
                      <w:b/>
                      <w:bCs/>
                      <w:lang w:eastAsia="ru-RU"/>
                    </w:rPr>
                    <w:t xml:space="preserve">Оперативна ціль 4 «Розвиток інфраструктури та </w:t>
                  </w:r>
                  <w:r w:rsidRPr="0098610A">
                    <w:rPr>
                      <w:rFonts w:ascii="Times New Roman" w:eastAsia="Times New Roman" w:hAnsi="Times New Roman" w:cs="Times New Roman"/>
                      <w:b/>
                      <w:bCs/>
                      <w:spacing w:val="-4"/>
                      <w:lang w:eastAsia="ru-RU"/>
                    </w:rPr>
                    <w:t xml:space="preserve">цифрова </w:t>
                  </w:r>
                  <w:r w:rsidRPr="0098610A">
                    <w:rPr>
                      <w:rFonts w:ascii="Times New Roman" w:eastAsia="Times New Roman" w:hAnsi="Times New Roman" w:cs="Times New Roman"/>
                      <w:b/>
                      <w:bCs/>
                      <w:lang w:eastAsia="ru-RU"/>
                    </w:rPr>
                    <w:t>трансформація</w:t>
                  </w:r>
                  <w:r w:rsidRPr="0098610A">
                    <w:rPr>
                      <w:rFonts w:ascii="Times New Roman" w:eastAsia="Times New Roman" w:hAnsi="Times New Roman" w:cs="Times New Roman"/>
                      <w:b/>
                      <w:bCs/>
                      <w:spacing w:val="-4"/>
                      <w:lang w:eastAsia="ru-RU"/>
                    </w:rPr>
                    <w:t xml:space="preserve"> </w:t>
                  </w:r>
                  <w:r w:rsidRPr="0098610A">
                    <w:rPr>
                      <w:rFonts w:ascii="Times New Roman" w:eastAsia="Times New Roman" w:hAnsi="Times New Roman" w:cs="Times New Roman"/>
                      <w:b/>
                      <w:bCs/>
                      <w:lang w:eastAsia="ru-RU"/>
                    </w:rPr>
                    <w:t>регіонів»</w:t>
                  </w:r>
                </w:p>
                <w:p w:rsidR="00F45E97" w:rsidRPr="0098610A" w:rsidRDefault="00F45E97"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lang w:eastAsia="ru-RU"/>
                    </w:rPr>
                  </w:pPr>
                  <w:r w:rsidRPr="0098610A">
                    <w:rPr>
                      <w:rFonts w:ascii="Times New Roman" w:eastAsia="Times New Roman" w:hAnsi="Times New Roman" w:cs="Times New Roman"/>
                      <w:b/>
                      <w:bCs/>
                      <w:lang w:eastAsia="ru-RU"/>
                    </w:rPr>
                    <w:t>Завдання за напрямом «Розвиток інфраструктури надання адміністративних послуг»</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98610A">
                    <w:rPr>
                      <w:rFonts w:ascii="Times New Roman" w:eastAsia="Calibri" w:hAnsi="Times New Roman" w:cs="Times New Roman"/>
                      <w:b/>
                      <w:bCs/>
                    </w:rPr>
                    <w:t>1. Забезпечення розбудови мережі центрів надання адміністративних послуг і надання відповідної підтримки органам місцевого самоврядування для створення таких центрів, їх утримання, надання якісних</w:t>
                  </w:r>
                  <w:r w:rsidRPr="0098610A">
                    <w:rPr>
                      <w:rFonts w:ascii="Times New Roman" w:eastAsia="Calibri" w:hAnsi="Times New Roman" w:cs="Times New Roman"/>
                      <w:b/>
                      <w:bCs/>
                      <w:spacing w:val="-11"/>
                    </w:rPr>
                    <w:t xml:space="preserve"> </w:t>
                  </w:r>
                  <w:r w:rsidRPr="0098610A">
                    <w:rPr>
                      <w:rFonts w:ascii="Times New Roman" w:eastAsia="Calibri" w:hAnsi="Times New Roman" w:cs="Times New Roman"/>
                      <w:b/>
                      <w:bCs/>
                    </w:rPr>
                    <w:t>послуг</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Default="00F45E97" w:rsidP="003B341C">
                  <w:pPr>
                    <w:spacing w:after="0"/>
                    <w:ind w:left="57" w:right="57"/>
                    <w:jc w:val="both"/>
                    <w:rPr>
                      <w:rFonts w:ascii="Times New Roman" w:eastAsia="Times New Roman" w:hAnsi="Times New Roman" w:cs="Times New Roman"/>
                      <w:lang w:eastAsia="ru-RU"/>
                    </w:rPr>
                  </w:pPr>
                  <w:r w:rsidRPr="00220E32">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Pr="003B341C" w:rsidRDefault="00875AD1"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 Києва</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2.7. Адміністративні послуги</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1. Створення сучасної та розгалуженої системи центрів надання адміністративних послуг європейського зразка</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1.2. Кадрове забезпечення</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2. Підвищення якості надання адміністративних послуг</w:t>
                  </w:r>
                </w:p>
                <w:p w:rsidR="00F45E97"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2.3. Впровадження системи управління якістю адміністративних послуг</w:t>
                  </w:r>
                </w:p>
                <w:p w:rsidR="000E5DEF" w:rsidRDefault="000E5DEF" w:rsidP="003B341C">
                  <w:pPr>
                    <w:spacing w:after="0"/>
                    <w:ind w:left="57" w:right="57"/>
                    <w:jc w:val="both"/>
                    <w:rPr>
                      <w:rFonts w:ascii="Times New Roman" w:eastAsia="Times New Roman" w:hAnsi="Times New Roman" w:cs="Times New Roman"/>
                      <w:lang w:eastAsia="ru-RU"/>
                    </w:rPr>
                  </w:pPr>
                </w:p>
                <w:p w:rsidR="00220E32" w:rsidRPr="003B341C" w:rsidRDefault="00220E32" w:rsidP="003B341C">
                  <w:pPr>
                    <w:spacing w:after="0"/>
                    <w:ind w:left="57" w:right="57"/>
                    <w:jc w:val="both"/>
                    <w:rPr>
                      <w:rFonts w:ascii="Times New Roman" w:eastAsia="Times New Roman" w:hAnsi="Times New Roman" w:cs="Times New Roman"/>
                      <w:lang w:eastAsia="ru-RU"/>
                    </w:rPr>
                  </w:pPr>
                </w:p>
              </w:tc>
            </w:tr>
            <w:tr w:rsidR="00220E32" w:rsidRPr="003B341C" w:rsidTr="00C314AA">
              <w:trPr>
                <w:trHeight w:val="60"/>
              </w:trPr>
              <w:tc>
                <w:tcPr>
                  <w:tcW w:w="2279" w:type="pct"/>
                  <w:tcBorders>
                    <w:top w:val="nil"/>
                    <w:left w:val="single" w:sz="6" w:space="0" w:color="000000"/>
                    <w:bottom w:val="single" w:sz="6" w:space="0" w:color="000000"/>
                    <w:right w:val="single" w:sz="6" w:space="0" w:color="000000"/>
                  </w:tcBorders>
                </w:tcPr>
                <w:p w:rsidR="00220E32" w:rsidRDefault="00220E32"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Pr="00220E32" w:rsidRDefault="00220E32" w:rsidP="003B341C">
                  <w:pPr>
                    <w:spacing w:after="0"/>
                    <w:ind w:left="57" w:right="57"/>
                    <w:jc w:val="both"/>
                    <w:rPr>
                      <w:rFonts w:ascii="Times New Roman" w:eastAsia="Times New Roman"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220E32" w:rsidRPr="003B341C" w:rsidRDefault="00220E32"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w:t>
                  </w:r>
                </w:p>
              </w:tc>
            </w:tr>
            <w:tr w:rsidR="00220E32" w:rsidRPr="003B341C" w:rsidTr="00C314AA">
              <w:trPr>
                <w:trHeight w:val="60"/>
              </w:trPr>
              <w:tc>
                <w:tcPr>
                  <w:tcW w:w="2279" w:type="pct"/>
                  <w:tcBorders>
                    <w:top w:val="nil"/>
                    <w:left w:val="single" w:sz="6" w:space="0" w:color="000000"/>
                    <w:bottom w:val="single" w:sz="6" w:space="0" w:color="000000"/>
                    <w:right w:val="single" w:sz="6" w:space="0" w:color="000000"/>
                  </w:tcBorders>
                </w:tcPr>
                <w:p w:rsidR="00220E32" w:rsidRPr="00220E32" w:rsidRDefault="00220E32" w:rsidP="003B341C">
                  <w:pPr>
                    <w:spacing w:after="0"/>
                    <w:ind w:left="57" w:right="57"/>
                    <w:jc w:val="both"/>
                    <w:rPr>
                      <w:rFonts w:ascii="Times New Roman" w:eastAsia="Times New Roman" w:hAnsi="Times New Roman" w:cs="Times New Roman"/>
                      <w:b/>
                      <w:bCs/>
                      <w:lang w:eastAsia="ru-RU"/>
                    </w:rPr>
                  </w:pPr>
                  <w:r w:rsidRPr="00220E32">
                    <w:rPr>
                      <w:rFonts w:ascii="Times New Roman" w:eastAsia="Times New Roman" w:hAnsi="Times New Roman" w:cs="Times New Roman"/>
                      <w:b/>
                      <w:bCs/>
                      <w:lang w:eastAsia="ru-RU"/>
                    </w:rPr>
                    <w:t xml:space="preserve">Вилучено </w:t>
                  </w:r>
                </w:p>
                <w:p w:rsidR="00220E32" w:rsidRDefault="00220E32" w:rsidP="003B341C">
                  <w:pPr>
                    <w:spacing w:after="0"/>
                    <w:ind w:left="57" w:right="57"/>
                    <w:jc w:val="both"/>
                    <w:rPr>
                      <w:rFonts w:ascii="Times New Roman" w:eastAsia="Times New Roman" w:hAnsi="Times New Roman" w:cs="Times New Roman"/>
                      <w:lang w:eastAsia="ru-RU"/>
                    </w:rPr>
                  </w:pPr>
                </w:p>
                <w:p w:rsidR="00220E32" w:rsidRDefault="00220E32" w:rsidP="003B341C">
                  <w:pPr>
                    <w:spacing w:after="0"/>
                    <w:ind w:left="57" w:right="57"/>
                    <w:jc w:val="both"/>
                    <w:rPr>
                      <w:rFonts w:ascii="Times New Roman" w:eastAsia="Times New Roman" w:hAnsi="Times New Roman" w:cs="Times New Roman"/>
                      <w:lang w:eastAsia="ru-RU"/>
                    </w:rPr>
                  </w:pPr>
                </w:p>
                <w:p w:rsidR="000E5DEF" w:rsidRPr="003B341C" w:rsidRDefault="000E5DEF"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220E32" w:rsidRPr="003B341C" w:rsidRDefault="00220E32"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trPr>
              <w:tc>
                <w:tcPr>
                  <w:tcW w:w="2279" w:type="pct"/>
                  <w:tcBorders>
                    <w:top w:val="nil"/>
                    <w:left w:val="single" w:sz="6" w:space="0" w:color="000000"/>
                    <w:bottom w:val="single" w:sz="4" w:space="0" w:color="auto"/>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220E32">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5"/>
                  <w:tcBorders>
                    <w:top w:val="nil"/>
                    <w:left w:val="nil"/>
                    <w:bottom w:val="single" w:sz="4" w:space="0" w:color="auto"/>
                    <w:right w:val="single" w:sz="6" w:space="0" w:color="000000"/>
                  </w:tcBorders>
                  <w:hideMark/>
                </w:tcPr>
                <w:p w:rsidR="00F45E97" w:rsidRPr="00220E32" w:rsidRDefault="00F45E97" w:rsidP="003B341C">
                  <w:pPr>
                    <w:spacing w:after="0"/>
                    <w:ind w:left="57"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220E32">
                    <w:rPr>
                      <w:rFonts w:ascii="Times New Roman" w:eastAsia="Times New Roman" w:hAnsi="Times New Roman" w:cs="Times New Roman"/>
                      <w:b/>
                      <w:bCs/>
                      <w:lang w:eastAsia="ru-RU"/>
                    </w:rPr>
                    <w:t xml:space="preserve">Потреба в забезпеченні одночасного навчання персоналу всіх </w:t>
                  </w:r>
                  <w:proofErr w:type="spellStart"/>
                  <w:r w:rsidRPr="00220E32">
                    <w:rPr>
                      <w:rFonts w:ascii="Times New Roman" w:eastAsia="Times New Roman" w:hAnsi="Times New Roman" w:cs="Times New Roman"/>
                      <w:b/>
                      <w:bCs/>
                      <w:lang w:eastAsia="ru-RU"/>
                    </w:rPr>
                    <w:t>ЦНАПів</w:t>
                  </w:r>
                  <w:proofErr w:type="spellEnd"/>
                  <w:r w:rsidRPr="00220E32">
                    <w:rPr>
                      <w:rFonts w:ascii="Times New Roman" w:eastAsia="Times New Roman" w:hAnsi="Times New Roman" w:cs="Times New Roman"/>
                      <w:b/>
                      <w:bCs/>
                      <w:lang w:eastAsia="ru-RU"/>
                    </w:rPr>
                    <w:t xml:space="preserve"> столиці (у випадку впровадження нових послуг), а також персоналізованого підходу до підвищення кваліфікації</w:t>
                  </w:r>
                </w:p>
                <w:p w:rsidR="00F45E97" w:rsidRPr="00220E32" w:rsidRDefault="00F45E97" w:rsidP="003B341C">
                  <w:pPr>
                    <w:spacing w:after="0"/>
                    <w:ind w:left="57" w:right="57"/>
                    <w:jc w:val="both"/>
                    <w:rPr>
                      <w:rFonts w:ascii="Times New Roman" w:eastAsia="Times New Roman" w:hAnsi="Times New Roman" w:cs="Times New Roman"/>
                      <w:b/>
                      <w:bCs/>
                      <w:lang w:eastAsia="ru-RU"/>
                    </w:rPr>
                  </w:pPr>
                  <w:r w:rsidRPr="00220E32">
                    <w:rPr>
                      <w:rFonts w:ascii="Times New Roman" w:eastAsia="Times New Roman" w:hAnsi="Times New Roman" w:cs="Times New Roman"/>
                      <w:b/>
                      <w:bCs/>
                      <w:lang w:eastAsia="ru-RU"/>
                    </w:rPr>
                    <w:t xml:space="preserve">– Недостатній корпоративний рівень фахової підготовки та постійного підвищення кваліфікації адміністраторів </w:t>
                  </w:r>
                  <w:proofErr w:type="spellStart"/>
                  <w:r w:rsidRPr="00220E32">
                    <w:rPr>
                      <w:rFonts w:ascii="Times New Roman" w:eastAsia="Times New Roman" w:hAnsi="Times New Roman" w:cs="Times New Roman"/>
                      <w:b/>
                      <w:bCs/>
                      <w:lang w:eastAsia="ru-RU"/>
                    </w:rPr>
                    <w:t>ЦНАПів</w:t>
                  </w:r>
                  <w:proofErr w:type="spellEnd"/>
                  <w:r w:rsidRPr="00220E32">
                    <w:rPr>
                      <w:rFonts w:ascii="Times New Roman" w:eastAsia="Times New Roman" w:hAnsi="Times New Roman" w:cs="Times New Roman"/>
                      <w:b/>
                      <w:bCs/>
                      <w:lang w:eastAsia="ru-RU"/>
                    </w:rPr>
                    <w:t xml:space="preserve"> </w:t>
                  </w:r>
                </w:p>
                <w:p w:rsidR="00220E32" w:rsidRDefault="00F45E97" w:rsidP="003B341C">
                  <w:pPr>
                    <w:spacing w:after="0"/>
                    <w:ind w:left="57" w:right="57"/>
                    <w:jc w:val="both"/>
                    <w:rPr>
                      <w:rFonts w:ascii="Times New Roman" w:eastAsia="Times New Roman" w:hAnsi="Times New Roman" w:cs="Times New Roman"/>
                      <w:b/>
                      <w:bCs/>
                      <w:lang w:eastAsia="ru-RU"/>
                    </w:rPr>
                  </w:pPr>
                  <w:r w:rsidRPr="00220E32">
                    <w:rPr>
                      <w:rFonts w:ascii="Times New Roman" w:eastAsia="Times New Roman" w:hAnsi="Times New Roman" w:cs="Times New Roman"/>
                      <w:b/>
                      <w:bCs/>
                      <w:lang w:eastAsia="ru-RU"/>
                    </w:rPr>
                    <w:t xml:space="preserve">– Збільшення кількості заявників, яка належить до категорій внутрішньо переміщених осіб з місць активних бойових дій, ветеранів, осіб з інвалідністю, інших вразливих верств громадян, що потребують високої фахової компетенції та навичок з психологічної підтримки та </w:t>
                  </w:r>
                  <w:proofErr w:type="spellStart"/>
                  <w:r w:rsidRPr="00220E32">
                    <w:rPr>
                      <w:rFonts w:ascii="Times New Roman" w:eastAsia="Times New Roman" w:hAnsi="Times New Roman" w:cs="Times New Roman"/>
                      <w:b/>
                      <w:bCs/>
                      <w:lang w:eastAsia="ru-RU"/>
                    </w:rPr>
                    <w:t>стресостійкості</w:t>
                  </w:r>
                  <w:proofErr w:type="spellEnd"/>
                </w:p>
                <w:p w:rsidR="00875AD1" w:rsidRDefault="00875AD1" w:rsidP="003B341C">
                  <w:pPr>
                    <w:spacing w:after="0"/>
                    <w:ind w:left="57" w:right="57"/>
                    <w:jc w:val="both"/>
                    <w:rPr>
                      <w:rFonts w:ascii="Times New Roman" w:eastAsia="Times New Roman" w:hAnsi="Times New Roman" w:cs="Times New Roman"/>
                      <w:b/>
                      <w:bCs/>
                      <w:lang w:eastAsia="ru-RU"/>
                    </w:rPr>
                  </w:pPr>
                </w:p>
                <w:p w:rsidR="00875AD1" w:rsidRDefault="00875AD1"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Default="00220E32" w:rsidP="003B341C">
                  <w:pPr>
                    <w:spacing w:after="0"/>
                    <w:ind w:left="57" w:right="57"/>
                    <w:jc w:val="both"/>
                    <w:rPr>
                      <w:rFonts w:ascii="Times New Roman" w:eastAsia="Times New Roman" w:hAnsi="Times New Roman" w:cs="Times New Roman"/>
                      <w:b/>
                      <w:bCs/>
                      <w:lang w:eastAsia="ru-RU"/>
                    </w:rPr>
                  </w:pPr>
                </w:p>
                <w:p w:rsidR="00220E32" w:rsidRPr="003B341C" w:rsidRDefault="00220E32"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480"/>
              </w:trPr>
              <w:tc>
                <w:tcPr>
                  <w:tcW w:w="2279" w:type="pct"/>
                  <w:vMerge w:val="restart"/>
                  <w:tcBorders>
                    <w:top w:val="single" w:sz="4" w:space="0" w:color="auto"/>
                    <w:left w:val="single" w:sz="4" w:space="0" w:color="auto"/>
                    <w:bottom w:val="single" w:sz="4" w:space="0" w:color="auto"/>
                    <w:right w:val="single" w:sz="4" w:space="0" w:color="auto"/>
                  </w:tcBorders>
                  <w:hideMark/>
                </w:tcPr>
                <w:p w:rsidR="00F45E97" w:rsidRPr="003B341C" w:rsidRDefault="00F45E97" w:rsidP="003B341C">
                  <w:pPr>
                    <w:pageBreakBefore/>
                    <w:spacing w:after="0"/>
                    <w:ind w:left="57" w:right="57"/>
                    <w:jc w:val="both"/>
                    <w:rPr>
                      <w:rFonts w:ascii="Times New Roman" w:eastAsia="Times New Roman" w:hAnsi="Times New Roman" w:cs="Times New Roman"/>
                      <w:lang w:eastAsia="ru-RU"/>
                    </w:rPr>
                  </w:pPr>
                  <w:r w:rsidRPr="00875AD1">
                    <w:rPr>
                      <w:rFonts w:ascii="Times New Roman" w:eastAsia="Times New Roman" w:hAnsi="Times New Roman" w:cs="Times New Roman"/>
                      <w:b/>
                      <w:bCs/>
                      <w:lang w:eastAsia="ru-RU"/>
                    </w:rPr>
                    <w:lastRenderedPageBreak/>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F45E97" w:rsidRPr="003B341C"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частка відвідувачів, задоволених наданими адміністративними послугами, %</w:t>
                  </w:r>
                </w:p>
                <w:p w:rsidR="00F45E97"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адміністраторів, що пройшли навчання, осіб</w:t>
                  </w:r>
                </w:p>
                <w:p w:rsidR="00875AD1" w:rsidRDefault="00875AD1" w:rsidP="003B341C">
                  <w:pPr>
                    <w:spacing w:after="0"/>
                    <w:ind w:left="57" w:right="57"/>
                    <w:jc w:val="both"/>
                    <w:rPr>
                      <w:rFonts w:ascii="Times New Roman" w:eastAsia="Times New Roman" w:hAnsi="Times New Roman" w:cs="Times New Roman"/>
                      <w:lang w:eastAsia="uk-UA"/>
                    </w:rPr>
                  </w:pPr>
                </w:p>
                <w:p w:rsidR="00220E32" w:rsidRDefault="00220E32" w:rsidP="003B341C">
                  <w:pPr>
                    <w:spacing w:after="0"/>
                    <w:ind w:left="57" w:right="57"/>
                    <w:jc w:val="both"/>
                    <w:rPr>
                      <w:rFonts w:ascii="Times New Roman" w:eastAsia="Times New Roman" w:hAnsi="Times New Roman" w:cs="Times New Roman"/>
                      <w:lang w:eastAsia="uk-UA"/>
                    </w:rPr>
                  </w:pPr>
                </w:p>
                <w:p w:rsidR="00220E32" w:rsidRPr="003B341C" w:rsidRDefault="00220E32" w:rsidP="003B341C">
                  <w:pPr>
                    <w:spacing w:after="0"/>
                    <w:ind w:left="57" w:right="57"/>
                    <w:jc w:val="both"/>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220E32" w:rsidRDefault="00F45E97" w:rsidP="003B341C">
                  <w:pPr>
                    <w:spacing w:after="0"/>
                    <w:jc w:val="center"/>
                    <w:rPr>
                      <w:rFonts w:ascii="Times New Roman" w:eastAsia="Times New Roman" w:hAnsi="Times New Roman" w:cs="Times New Roman"/>
                      <w:b/>
                      <w:bCs/>
                      <w:lang w:eastAsia="ru-RU"/>
                    </w:rPr>
                  </w:pPr>
                  <w:r w:rsidRPr="00220E32">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480"/>
              </w:trPr>
              <w:tc>
                <w:tcPr>
                  <w:tcW w:w="2279" w:type="pct"/>
                  <w:vMerge/>
                  <w:tcBorders>
                    <w:top w:val="single" w:sz="4" w:space="0" w:color="auto"/>
                    <w:left w:val="single" w:sz="4" w:space="0" w:color="auto"/>
                    <w:bottom w:val="single" w:sz="4" w:space="0" w:color="auto"/>
                    <w:right w:val="single" w:sz="4" w:space="0" w:color="auto"/>
                  </w:tcBorders>
                </w:tcPr>
                <w:p w:rsidR="00F45E97" w:rsidRPr="003B341C" w:rsidRDefault="00F45E97" w:rsidP="003B341C">
                  <w:pPr>
                    <w:spacing w:after="0"/>
                    <w:ind w:left="129" w:right="157"/>
                    <w:jc w:val="both"/>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tcPr>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85</w:t>
                  </w: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450</w:t>
                  </w:r>
                </w:p>
              </w:tc>
              <w:tc>
                <w:tcPr>
                  <w:tcW w:w="544" w:type="pct"/>
                  <w:tcBorders>
                    <w:top w:val="single" w:sz="4" w:space="0" w:color="auto"/>
                    <w:left w:val="single" w:sz="4" w:space="0" w:color="auto"/>
                    <w:bottom w:val="single" w:sz="4" w:space="0" w:color="auto"/>
                    <w:right w:val="single" w:sz="4" w:space="0" w:color="auto"/>
                  </w:tcBorders>
                </w:tcPr>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86</w:t>
                  </w: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500</w:t>
                  </w:r>
                </w:p>
              </w:tc>
              <w:tc>
                <w:tcPr>
                  <w:tcW w:w="544" w:type="pct"/>
                  <w:tcBorders>
                    <w:top w:val="single" w:sz="4" w:space="0" w:color="auto"/>
                    <w:left w:val="single" w:sz="4" w:space="0" w:color="auto"/>
                    <w:bottom w:val="single" w:sz="4" w:space="0" w:color="auto"/>
                    <w:right w:val="single" w:sz="4" w:space="0" w:color="auto"/>
                  </w:tcBorders>
                </w:tcPr>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88</w:t>
                  </w: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550</w:t>
                  </w:r>
                </w:p>
              </w:tc>
              <w:tc>
                <w:tcPr>
                  <w:tcW w:w="544" w:type="pct"/>
                  <w:tcBorders>
                    <w:top w:val="single" w:sz="4" w:space="0" w:color="auto"/>
                    <w:left w:val="single" w:sz="4" w:space="0" w:color="auto"/>
                    <w:bottom w:val="single" w:sz="4" w:space="0" w:color="auto"/>
                    <w:right w:val="single" w:sz="4" w:space="0" w:color="auto"/>
                  </w:tcBorders>
                </w:tcPr>
                <w:p w:rsidR="00F45E97" w:rsidRPr="00220E32" w:rsidRDefault="00F45E97" w:rsidP="003B341C">
                  <w:pPr>
                    <w:spacing w:after="0"/>
                    <w:jc w:val="center"/>
                    <w:rPr>
                      <w:rFonts w:ascii="Times New Roman" w:eastAsia="Times New Roman" w:hAnsi="Times New Roman" w:cs="Times New Roman"/>
                      <w:b/>
                      <w:bCs/>
                      <w:lang w:eastAsia="ru-RU"/>
                    </w:rPr>
                  </w:pPr>
                </w:p>
                <w:p w:rsidR="00F45E97" w:rsidRPr="00220E32" w:rsidRDefault="00F45E97" w:rsidP="003B341C">
                  <w:pPr>
                    <w:spacing w:after="0"/>
                    <w:jc w:val="center"/>
                    <w:rPr>
                      <w:rFonts w:ascii="Times New Roman" w:eastAsia="Times New Roman" w:hAnsi="Times New Roman" w:cs="Times New Roman"/>
                      <w:b/>
                      <w:bCs/>
                      <w:lang w:eastAsia="ru-RU"/>
                    </w:rPr>
                  </w:pPr>
                </w:p>
                <w:p w:rsidR="00F45E97" w:rsidRPr="00220E32" w:rsidRDefault="00F45E97" w:rsidP="003B341C">
                  <w:pPr>
                    <w:spacing w:after="0"/>
                    <w:jc w:val="center"/>
                    <w:rPr>
                      <w:rFonts w:ascii="Times New Roman" w:eastAsia="Times New Roman" w:hAnsi="Times New Roman" w:cs="Times New Roman"/>
                      <w:b/>
                      <w:bCs/>
                      <w:lang w:eastAsia="ru-RU"/>
                    </w:rPr>
                  </w:pPr>
                  <w:r w:rsidRPr="00220E32">
                    <w:rPr>
                      <w:rFonts w:ascii="Times New Roman" w:eastAsia="Times New Roman" w:hAnsi="Times New Roman" w:cs="Times New Roman"/>
                      <w:b/>
                      <w:bCs/>
                      <w:lang w:eastAsia="ru-RU"/>
                    </w:rPr>
                    <w:t>90</w:t>
                  </w:r>
                </w:p>
                <w:p w:rsidR="00F45E97" w:rsidRPr="00220E32" w:rsidRDefault="00F45E97" w:rsidP="003B341C">
                  <w:pPr>
                    <w:spacing w:after="0"/>
                    <w:jc w:val="center"/>
                    <w:rPr>
                      <w:rFonts w:ascii="Times New Roman" w:eastAsia="Times New Roman" w:hAnsi="Times New Roman" w:cs="Times New Roman"/>
                      <w:b/>
                      <w:bCs/>
                      <w:lang w:eastAsia="ru-RU"/>
                    </w:rPr>
                  </w:pPr>
                </w:p>
                <w:p w:rsidR="00F45E97" w:rsidRPr="00220E32" w:rsidRDefault="00F45E97" w:rsidP="003B341C">
                  <w:pPr>
                    <w:spacing w:after="0"/>
                    <w:jc w:val="center"/>
                    <w:rPr>
                      <w:rFonts w:ascii="Times New Roman" w:eastAsia="Times New Roman" w:hAnsi="Times New Roman" w:cs="Times New Roman"/>
                      <w:b/>
                      <w:bCs/>
                      <w:lang w:eastAsia="ru-RU"/>
                    </w:rPr>
                  </w:pPr>
                  <w:r w:rsidRPr="00220E32">
                    <w:rPr>
                      <w:rFonts w:ascii="Times New Roman" w:eastAsia="Times New Roman" w:hAnsi="Times New Roman" w:cs="Times New Roman"/>
                      <w:b/>
                      <w:bCs/>
                      <w:lang w:eastAsia="ru-RU"/>
                    </w:rPr>
                    <w:t>600</w:t>
                  </w:r>
                </w:p>
              </w:tc>
              <w:tc>
                <w:tcPr>
                  <w:tcW w:w="545" w:type="pct"/>
                  <w:tcBorders>
                    <w:top w:val="single" w:sz="4" w:space="0" w:color="auto"/>
                    <w:left w:val="single" w:sz="4" w:space="0" w:color="auto"/>
                    <w:bottom w:val="single" w:sz="4" w:space="0" w:color="auto"/>
                    <w:right w:val="single" w:sz="4" w:space="0" w:color="auto"/>
                  </w:tcBorders>
                </w:tcPr>
                <w:p w:rsidR="00F45E97" w:rsidRPr="00220E32" w:rsidRDefault="00F45E97" w:rsidP="003B341C">
                  <w:pPr>
                    <w:spacing w:after="0"/>
                    <w:jc w:val="center"/>
                    <w:rPr>
                      <w:rFonts w:ascii="Times New Roman" w:eastAsia="Times New Roman" w:hAnsi="Times New Roman" w:cs="Times New Roman"/>
                      <w:b/>
                      <w:bCs/>
                      <w:lang w:eastAsia="ru-RU"/>
                    </w:rPr>
                  </w:pPr>
                </w:p>
                <w:p w:rsidR="00F45E97" w:rsidRPr="00220E32" w:rsidRDefault="00F45E97" w:rsidP="003B341C">
                  <w:pPr>
                    <w:spacing w:after="0"/>
                    <w:jc w:val="center"/>
                    <w:rPr>
                      <w:rFonts w:ascii="Times New Roman" w:eastAsia="Times New Roman" w:hAnsi="Times New Roman" w:cs="Times New Roman"/>
                      <w:b/>
                      <w:bCs/>
                      <w:lang w:eastAsia="ru-RU"/>
                    </w:rPr>
                  </w:pPr>
                </w:p>
                <w:p w:rsidR="00F45E97" w:rsidRPr="00220E32" w:rsidRDefault="00F45E97" w:rsidP="003B341C">
                  <w:pPr>
                    <w:spacing w:after="0"/>
                    <w:jc w:val="center"/>
                    <w:rPr>
                      <w:rFonts w:ascii="Times New Roman" w:eastAsia="Times New Roman" w:hAnsi="Times New Roman" w:cs="Times New Roman"/>
                      <w:b/>
                      <w:bCs/>
                      <w:lang w:eastAsia="ru-RU"/>
                    </w:rPr>
                  </w:pPr>
                  <w:r w:rsidRPr="00220E32">
                    <w:rPr>
                      <w:rFonts w:ascii="Times New Roman" w:eastAsia="Times New Roman" w:hAnsi="Times New Roman" w:cs="Times New Roman"/>
                      <w:b/>
                      <w:bCs/>
                      <w:lang w:eastAsia="ru-RU"/>
                    </w:rPr>
                    <w:t>–</w:t>
                  </w:r>
                </w:p>
                <w:p w:rsidR="00F45E97" w:rsidRPr="00220E32" w:rsidRDefault="00F45E97" w:rsidP="003B341C">
                  <w:pPr>
                    <w:spacing w:after="0"/>
                    <w:jc w:val="center"/>
                    <w:rPr>
                      <w:rFonts w:ascii="Times New Roman" w:eastAsia="Times New Roman" w:hAnsi="Times New Roman" w:cs="Times New Roman"/>
                      <w:b/>
                      <w:bCs/>
                      <w:lang w:eastAsia="ru-RU"/>
                    </w:rPr>
                  </w:pPr>
                </w:p>
                <w:p w:rsidR="00F45E97" w:rsidRPr="00220E32" w:rsidRDefault="00F45E97" w:rsidP="003B341C">
                  <w:pPr>
                    <w:spacing w:after="0"/>
                    <w:jc w:val="center"/>
                    <w:rPr>
                      <w:rFonts w:ascii="Times New Roman" w:eastAsia="Times New Roman" w:hAnsi="Times New Roman" w:cs="Times New Roman"/>
                      <w:b/>
                      <w:bCs/>
                      <w:lang w:eastAsia="ru-RU"/>
                    </w:rPr>
                  </w:pPr>
                  <w:r w:rsidRPr="00220E32">
                    <w:rPr>
                      <w:rFonts w:ascii="Times New Roman" w:eastAsia="Times New Roman" w:hAnsi="Times New Roman" w:cs="Times New Roman"/>
                      <w:b/>
                      <w:bCs/>
                      <w:lang w:eastAsia="ru-RU"/>
                    </w:rPr>
                    <w:t>2100</w:t>
                  </w:r>
                </w:p>
              </w:tc>
            </w:tr>
            <w:tr w:rsidR="00F45E97" w:rsidRPr="003B341C" w:rsidTr="00C314AA">
              <w:trPr>
                <w:trHeight w:val="1000"/>
              </w:trPr>
              <w:tc>
                <w:tcPr>
                  <w:tcW w:w="2279" w:type="pct"/>
                  <w:tcBorders>
                    <w:top w:val="single" w:sz="4" w:space="0" w:color="auto"/>
                    <w:left w:val="single" w:sz="6" w:space="0" w:color="000000"/>
                    <w:bottom w:val="single" w:sz="4" w:space="0" w:color="auto"/>
                    <w:right w:val="single" w:sz="4" w:space="0" w:color="auto"/>
                  </w:tcBorders>
                  <w:hideMark/>
                </w:tcPr>
                <w:p w:rsidR="00F45E97" w:rsidRDefault="00F45E97" w:rsidP="003B341C">
                  <w:pPr>
                    <w:spacing w:after="0"/>
                    <w:ind w:left="57" w:right="57"/>
                    <w:jc w:val="both"/>
                    <w:rPr>
                      <w:rFonts w:ascii="Times New Roman" w:eastAsia="Times New Roman" w:hAnsi="Times New Roman" w:cs="Times New Roman"/>
                      <w:lang w:eastAsia="ru-RU"/>
                    </w:rPr>
                  </w:pPr>
                  <w:r w:rsidRPr="00220E32">
                    <w:rPr>
                      <w:rFonts w:ascii="Times New Roman" w:eastAsia="Times New Roman" w:hAnsi="Times New Roman" w:cs="Times New Roman"/>
                      <w:b/>
                      <w:bCs/>
                      <w:lang w:eastAsia="ru-RU"/>
                    </w:rPr>
                    <w:t>8</w:t>
                  </w:r>
                  <w:r w:rsidRPr="00220E32">
                    <w:rPr>
                      <w:rFonts w:ascii="Times New Roman" w:eastAsia="Times New Roman" w:hAnsi="Times New Roman" w:cs="Times New Roman"/>
                      <w:lang w:eastAsia="ru-RU"/>
                    </w:rPr>
                    <w:t>. </w:t>
                  </w:r>
                  <w:r w:rsidRPr="00A14047">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A14047">
                    <w:rPr>
                      <w:rFonts w:ascii="Times New Roman" w:eastAsia="Times New Roman" w:hAnsi="Times New Roman" w:cs="Times New Roman"/>
                      <w:b/>
                      <w:bCs/>
                      <w:lang w:eastAsia="ru-RU"/>
                    </w:rPr>
                    <w:t>проєктів</w:t>
                  </w:r>
                  <w:proofErr w:type="spellEnd"/>
                  <w:r w:rsidRPr="00A14047">
                    <w:rPr>
                      <w:rFonts w:ascii="Times New Roman" w:eastAsia="Times New Roman" w:hAnsi="Times New Roman" w:cs="Times New Roman"/>
                      <w:b/>
                      <w:bCs/>
                      <w:lang w:eastAsia="ru-RU"/>
                    </w:rPr>
                    <w:t xml:space="preserve"> на виконання технічного завдання</w:t>
                  </w: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Default="00875AD1" w:rsidP="003B341C">
                  <w:pPr>
                    <w:spacing w:after="0"/>
                    <w:ind w:left="57" w:right="57"/>
                    <w:jc w:val="both"/>
                    <w:rPr>
                      <w:rFonts w:ascii="Times New Roman" w:eastAsia="Times New Roman" w:hAnsi="Times New Roman" w:cs="Times New Roman"/>
                      <w:lang w:eastAsia="ru-RU"/>
                    </w:rPr>
                  </w:pPr>
                </w:p>
                <w:p w:rsidR="00875AD1" w:rsidRPr="003B341C" w:rsidRDefault="00875AD1" w:rsidP="003B341C">
                  <w:pPr>
                    <w:spacing w:after="0"/>
                    <w:ind w:left="57" w:right="57"/>
                    <w:jc w:val="both"/>
                    <w:rPr>
                      <w:rFonts w:ascii="Times New Roman" w:eastAsia="Times New Roman" w:hAnsi="Times New Roman" w:cs="Times New Roman"/>
                      <w:lang w:eastAsia="ru-RU"/>
                    </w:rPr>
                  </w:pPr>
                </w:p>
              </w:tc>
              <w:tc>
                <w:tcPr>
                  <w:tcW w:w="2721" w:type="pct"/>
                  <w:gridSpan w:val="5"/>
                  <w:tcBorders>
                    <w:top w:val="single" w:sz="4" w:space="0" w:color="auto"/>
                    <w:left w:val="single" w:sz="4" w:space="0" w:color="auto"/>
                    <w:bottom w:val="single" w:sz="4" w:space="0" w:color="auto"/>
                    <w:right w:val="single" w:sz="4" w:space="0" w:color="auto"/>
                  </w:tcBorders>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Підвищення якості надання адміністративних послуг</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Спрощення процесу надання адміністративних послуг та комунікації із заявником</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Формування позитивного іміджу центрів надання адміністративних послуг та міської влади</w:t>
                  </w:r>
                </w:p>
                <w:p w:rsidR="00F45E97"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Підвищення якості обслуговування відвідувачів ЦНАП та рівня їх задоволеності, збільшення кількості звернень до ЦНАП та надходжень до місцевого бюджету від надання адміністративних послуг</w:t>
                  </w:r>
                </w:p>
                <w:p w:rsidR="000E5DEF" w:rsidRPr="003B341C" w:rsidRDefault="000E5DEF"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220E32">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Розробка програми навчання адміністраторів</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Написання сценаріїв тематичних навчань для адміністраторів</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Створення учбових матеріалів (аудіо, відео, мультимедійних)</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Розміщення на платформі для навчання</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Тестування та запуск </w:t>
                  </w:r>
                  <w:proofErr w:type="spellStart"/>
                  <w:r w:rsidRPr="003B341C">
                    <w:rPr>
                      <w:rFonts w:ascii="Times New Roman" w:eastAsia="Times New Roman" w:hAnsi="Times New Roman" w:cs="Times New Roman"/>
                      <w:lang w:eastAsia="ru-RU"/>
                    </w:rPr>
                    <w:t>проєкту</w:t>
                  </w:r>
                  <w:proofErr w:type="spellEnd"/>
                </w:p>
              </w:tc>
            </w:tr>
            <w:tr w:rsidR="00F45E97" w:rsidRPr="003B341C" w:rsidTr="00C314AA">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F45E97" w:rsidRDefault="00F45E97" w:rsidP="003B341C">
                  <w:pPr>
                    <w:spacing w:after="0"/>
                    <w:ind w:left="57" w:right="57"/>
                    <w:jc w:val="both"/>
                    <w:rPr>
                      <w:rFonts w:ascii="Times New Roman" w:eastAsia="Times New Roman" w:hAnsi="Times New Roman" w:cs="Times New Roman"/>
                      <w:lang w:eastAsia="ru-RU"/>
                    </w:rPr>
                  </w:pPr>
                  <w:r w:rsidRPr="00EC6E13">
                    <w:rPr>
                      <w:rFonts w:ascii="Times New Roman" w:eastAsia="Times New Roman" w:hAnsi="Times New Roman" w:cs="Times New Roman"/>
                      <w:b/>
                      <w:bCs/>
                      <w:lang w:eastAsia="ru-RU"/>
                    </w:rPr>
                    <w:lastRenderedPageBreak/>
                    <w:t>10.</w:t>
                  </w:r>
                  <w:r w:rsidRPr="003B341C">
                    <w:rPr>
                      <w:rFonts w:ascii="Times New Roman" w:eastAsia="Times New Roman" w:hAnsi="Times New Roman" w:cs="Times New Roman"/>
                      <w:lang w:eastAsia="ru-RU"/>
                    </w:rPr>
                    <w:t> Обсяг фінансування технічного завдання, тис. грн</w:t>
                  </w:r>
                </w:p>
                <w:p w:rsidR="001D0362" w:rsidRPr="003B341C" w:rsidRDefault="001D0362" w:rsidP="003B341C">
                  <w:pPr>
                    <w:spacing w:after="0"/>
                    <w:ind w:left="57" w:right="57"/>
                    <w:jc w:val="both"/>
                    <w:rPr>
                      <w:rFonts w:ascii="Times New Roman" w:eastAsia="Times New Roman" w:hAnsi="Times New Roman" w:cs="Times New Roman"/>
                      <w:lang w:eastAsia="ru-RU"/>
                    </w:rPr>
                  </w:pPr>
                </w:p>
              </w:tc>
              <w:tc>
                <w:tcPr>
                  <w:tcW w:w="544" w:type="pct"/>
                  <w:tcBorders>
                    <w:top w:val="single" w:sz="4" w:space="0" w:color="auto"/>
                    <w:left w:val="single" w:sz="4" w:space="0" w:color="000000"/>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EC6E13" w:rsidRDefault="00F45E97" w:rsidP="003B341C">
                  <w:pPr>
                    <w:spacing w:after="0"/>
                    <w:jc w:val="center"/>
                    <w:rPr>
                      <w:rFonts w:ascii="Times New Roman" w:eastAsia="Times New Roman" w:hAnsi="Times New Roman" w:cs="Times New Roman"/>
                      <w:b/>
                      <w:bCs/>
                      <w:lang w:eastAsia="ru-RU"/>
                    </w:rPr>
                  </w:pPr>
                  <w:r w:rsidRPr="00EC6E13">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357"/>
              </w:trPr>
              <w:tc>
                <w:tcPr>
                  <w:tcW w:w="2279" w:type="pct"/>
                  <w:tcBorders>
                    <w:top w:val="single" w:sz="4" w:space="0" w:color="000000"/>
                    <w:left w:val="single" w:sz="4" w:space="0" w:color="000000"/>
                    <w:bottom w:val="single" w:sz="4" w:space="0" w:color="000000"/>
                    <w:right w:val="single" w:sz="4" w:space="0" w:color="000000"/>
                  </w:tcBorders>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800,0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EC6E13" w:rsidRDefault="00F45E97" w:rsidP="003B341C">
                  <w:pPr>
                    <w:spacing w:after="0"/>
                    <w:jc w:val="center"/>
                    <w:rPr>
                      <w:rFonts w:ascii="Times New Roman" w:eastAsia="Times New Roman" w:hAnsi="Times New Roman" w:cs="Times New Roman"/>
                      <w:b/>
                      <w:bCs/>
                      <w:lang w:eastAsia="ru-RU"/>
                    </w:rPr>
                  </w:pPr>
                  <w:r w:rsidRPr="00EC6E13">
                    <w:rPr>
                      <w:rFonts w:ascii="Times New Roman" w:eastAsia="Times New Roman" w:hAnsi="Times New Roman" w:cs="Times New Roman"/>
                      <w:b/>
                      <w:bCs/>
                      <w:lang w:eastAsia="ru-RU"/>
                    </w:rPr>
                    <w:t>1080,0</w:t>
                  </w:r>
                </w:p>
              </w:tc>
              <w:tc>
                <w:tcPr>
                  <w:tcW w:w="545" w:type="pct"/>
                  <w:tcBorders>
                    <w:top w:val="single" w:sz="4" w:space="0" w:color="auto"/>
                    <w:left w:val="single" w:sz="4" w:space="0" w:color="auto"/>
                    <w:bottom w:val="single" w:sz="4" w:space="0" w:color="auto"/>
                    <w:right w:val="single" w:sz="4" w:space="0" w:color="auto"/>
                  </w:tcBorders>
                  <w:vAlign w:val="center"/>
                </w:tcPr>
                <w:p w:rsidR="00F45E97" w:rsidRPr="00EC6E13" w:rsidRDefault="00F45E97" w:rsidP="003B341C">
                  <w:pPr>
                    <w:spacing w:after="0"/>
                    <w:jc w:val="center"/>
                    <w:rPr>
                      <w:rFonts w:ascii="Times New Roman" w:eastAsia="Times New Roman" w:hAnsi="Times New Roman" w:cs="Times New Roman"/>
                      <w:b/>
                      <w:bCs/>
                      <w:lang w:eastAsia="ru-RU"/>
                    </w:rPr>
                  </w:pPr>
                  <w:r w:rsidRPr="00EC6E13">
                    <w:rPr>
                      <w:rFonts w:ascii="Times New Roman" w:eastAsia="Times New Roman" w:hAnsi="Times New Roman" w:cs="Times New Roman"/>
                      <w:b/>
                      <w:bCs/>
                      <w:lang w:eastAsia="ru-RU"/>
                    </w:rPr>
                    <w:t>2060,0</w:t>
                  </w:r>
                </w:p>
              </w:tc>
            </w:tr>
            <w:tr w:rsidR="00F45E97"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EC6E13" w:rsidRDefault="00F45E97" w:rsidP="003B341C">
                  <w:pPr>
                    <w:spacing w:after="0"/>
                    <w:jc w:val="center"/>
                    <w:rPr>
                      <w:rFonts w:ascii="Times New Roman" w:eastAsia="Times New Roman" w:hAnsi="Times New Roman" w:cs="Times New Roman"/>
                      <w:b/>
                      <w:bCs/>
                      <w:lang w:eastAsia="ru-RU"/>
                    </w:rPr>
                  </w:pPr>
                </w:p>
              </w:tc>
              <w:tc>
                <w:tcPr>
                  <w:tcW w:w="545" w:type="pct"/>
                  <w:tcBorders>
                    <w:top w:val="single" w:sz="4" w:space="0" w:color="auto"/>
                    <w:left w:val="nil"/>
                    <w:bottom w:val="single" w:sz="6" w:space="0" w:color="000000"/>
                    <w:right w:val="single" w:sz="6" w:space="0" w:color="000000"/>
                  </w:tcBorders>
                  <w:vAlign w:val="center"/>
                  <w:hideMark/>
                </w:tcPr>
                <w:p w:rsidR="00F45E97" w:rsidRPr="00EC6E13" w:rsidRDefault="00F45E97" w:rsidP="003B341C">
                  <w:pPr>
                    <w:spacing w:after="0"/>
                    <w:jc w:val="center"/>
                    <w:rPr>
                      <w:rFonts w:ascii="Times New Roman" w:eastAsia="Times New Roman" w:hAnsi="Times New Roman" w:cs="Times New Roman"/>
                      <w:b/>
                      <w:bCs/>
                      <w:lang w:eastAsia="ru-RU"/>
                    </w:rPr>
                  </w:pPr>
                </w:p>
              </w:tc>
            </w:tr>
            <w:tr w:rsidR="00F45E97" w:rsidRPr="003B341C" w:rsidTr="00C314AA">
              <w:trPr>
                <w:trHeight w:val="522"/>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EC6E13" w:rsidRDefault="00F45E97" w:rsidP="003B341C">
                  <w:pPr>
                    <w:spacing w:after="0"/>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vAlign w:val="center"/>
                  <w:hideMark/>
                </w:tcPr>
                <w:p w:rsidR="00F45E97" w:rsidRPr="00EC6E13" w:rsidRDefault="00F45E97" w:rsidP="003B341C">
                  <w:pPr>
                    <w:spacing w:after="0"/>
                    <w:jc w:val="center"/>
                    <w:rPr>
                      <w:rFonts w:ascii="Times New Roman" w:eastAsia="Times New Roman" w:hAnsi="Times New Roman" w:cs="Times New Roman"/>
                      <w:b/>
                      <w:bCs/>
                      <w:lang w:eastAsia="ru-RU"/>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EC6E13" w:rsidRDefault="00F45E97" w:rsidP="003B341C">
                  <w:pPr>
                    <w:spacing w:after="0"/>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vAlign w:val="center"/>
                  <w:hideMark/>
                </w:tcPr>
                <w:p w:rsidR="00F45E97" w:rsidRPr="00EC6E13" w:rsidRDefault="00F45E97" w:rsidP="003B341C">
                  <w:pPr>
                    <w:spacing w:after="0"/>
                    <w:jc w:val="center"/>
                    <w:rPr>
                      <w:rFonts w:ascii="Times New Roman" w:eastAsia="Times New Roman" w:hAnsi="Times New Roman" w:cs="Times New Roman"/>
                      <w:b/>
                      <w:bCs/>
                      <w:lang w:eastAsia="ru-RU"/>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800,0</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90,0</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90,0</w:t>
                  </w:r>
                </w:p>
              </w:tc>
              <w:tc>
                <w:tcPr>
                  <w:tcW w:w="544" w:type="pct"/>
                  <w:tcBorders>
                    <w:top w:val="nil"/>
                    <w:left w:val="nil"/>
                    <w:bottom w:val="single" w:sz="6" w:space="0" w:color="000000"/>
                    <w:right w:val="single" w:sz="6" w:space="0" w:color="000000"/>
                  </w:tcBorders>
                  <w:vAlign w:val="center"/>
                  <w:hideMark/>
                </w:tcPr>
                <w:p w:rsidR="00F45E97" w:rsidRPr="00EC6E13" w:rsidRDefault="00F45E97" w:rsidP="003B341C">
                  <w:pPr>
                    <w:spacing w:after="0"/>
                    <w:jc w:val="center"/>
                    <w:rPr>
                      <w:rFonts w:ascii="Times New Roman" w:eastAsia="Times New Roman" w:hAnsi="Times New Roman" w:cs="Times New Roman"/>
                      <w:b/>
                      <w:bCs/>
                      <w:lang w:eastAsia="ru-RU"/>
                    </w:rPr>
                  </w:pPr>
                  <w:r w:rsidRPr="00EC6E13">
                    <w:rPr>
                      <w:rFonts w:ascii="Times New Roman" w:eastAsia="Times New Roman" w:hAnsi="Times New Roman" w:cs="Times New Roman"/>
                      <w:b/>
                      <w:bCs/>
                      <w:lang w:eastAsia="ru-RU"/>
                    </w:rPr>
                    <w:t>1080,0</w:t>
                  </w:r>
                </w:p>
              </w:tc>
              <w:tc>
                <w:tcPr>
                  <w:tcW w:w="545" w:type="pct"/>
                  <w:tcBorders>
                    <w:top w:val="nil"/>
                    <w:left w:val="nil"/>
                    <w:bottom w:val="single" w:sz="6" w:space="0" w:color="000000"/>
                    <w:right w:val="single" w:sz="6" w:space="0" w:color="000000"/>
                  </w:tcBorders>
                  <w:vAlign w:val="center"/>
                  <w:hideMark/>
                </w:tcPr>
                <w:p w:rsidR="00F45E97" w:rsidRPr="00EC6E13" w:rsidRDefault="00F45E97" w:rsidP="003B341C">
                  <w:pPr>
                    <w:spacing w:after="0"/>
                    <w:jc w:val="center"/>
                    <w:rPr>
                      <w:rFonts w:ascii="Times New Roman" w:eastAsia="Times New Roman" w:hAnsi="Times New Roman" w:cs="Times New Roman"/>
                      <w:b/>
                      <w:bCs/>
                      <w:lang w:eastAsia="ru-RU"/>
                    </w:rPr>
                  </w:pPr>
                  <w:r w:rsidRPr="00EC6E13">
                    <w:rPr>
                      <w:rFonts w:ascii="Times New Roman" w:eastAsia="Times New Roman" w:hAnsi="Times New Roman" w:cs="Times New Roman"/>
                      <w:b/>
                      <w:bCs/>
                      <w:lang w:eastAsia="ru-RU"/>
                    </w:rPr>
                    <w:t>2060,0</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hideMark/>
                </w:tcPr>
                <w:p w:rsidR="00F45E97" w:rsidRPr="003B341C" w:rsidRDefault="00F45E97" w:rsidP="003B341C">
                  <w:pPr>
                    <w:spacing w:after="0"/>
                    <w:jc w:val="center"/>
                    <w:rPr>
                      <w:rFonts w:ascii="Times New Roman" w:eastAsia="Times New Roman" w:hAnsi="Times New Roman" w:cs="Times New Roman"/>
                      <w:lang w:eastAsia="ru-RU"/>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EC6E13">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F45E97" w:rsidRPr="00EC6E13" w:rsidRDefault="00F45E97" w:rsidP="003B341C">
                  <w:pPr>
                    <w:spacing w:after="0"/>
                    <w:ind w:left="57" w:right="57"/>
                    <w:jc w:val="both"/>
                    <w:rPr>
                      <w:rFonts w:ascii="Times New Roman" w:eastAsia="Times New Roman" w:hAnsi="Times New Roman" w:cs="Times New Roman"/>
                      <w:b/>
                      <w:bCs/>
                      <w:lang w:eastAsia="ru-RU"/>
                    </w:rPr>
                  </w:pPr>
                  <w:r w:rsidRPr="00EC6E13">
                    <w:rPr>
                      <w:rFonts w:ascii="Times New Roman" w:eastAsia="Times New Roman" w:hAnsi="Times New Roman" w:cs="Times New Roman"/>
                      <w:b/>
                      <w:bCs/>
                      <w:lang w:eastAsia="ru-RU"/>
                    </w:rPr>
                    <w:t xml:space="preserve">Реалізація заходів </w:t>
                  </w:r>
                  <w:proofErr w:type="spellStart"/>
                  <w:r w:rsidRPr="00EC6E13">
                    <w:rPr>
                      <w:rFonts w:ascii="Times New Roman" w:eastAsia="Times New Roman" w:hAnsi="Times New Roman" w:cs="Times New Roman"/>
                      <w:b/>
                      <w:bCs/>
                      <w:lang w:eastAsia="ru-RU"/>
                    </w:rPr>
                    <w:t>проєкту</w:t>
                  </w:r>
                  <w:proofErr w:type="spellEnd"/>
                  <w:r w:rsidRPr="00EC6E13">
                    <w:rPr>
                      <w:rFonts w:ascii="Times New Roman" w:eastAsia="Times New Roman" w:hAnsi="Times New Roman" w:cs="Times New Roman"/>
                      <w:b/>
                      <w:bCs/>
                      <w:lang w:eastAsia="ru-RU"/>
                    </w:rPr>
                    <w:t xml:space="preserve"> здійснюватиметься в межах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2.7.21. Впровадження чат-боту на базі інформаційної системи «Міський WEB-портал адміністративних послуг в місті Києві»</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5"/>
              <w:gridCol w:w="1070"/>
              <w:gridCol w:w="1071"/>
              <w:gridCol w:w="1071"/>
              <w:gridCol w:w="1073"/>
            </w:tblGrid>
            <w:tr w:rsidR="00F45E97" w:rsidRPr="003B341C" w:rsidTr="00C314AA">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Впровадження чат-боту на базі інформаційної системи «Міський WEB-портал адміністративних послуг в місті Києві»</w:t>
                  </w:r>
                </w:p>
              </w:tc>
            </w:tr>
            <w:tr w:rsidR="00F45E97" w:rsidRPr="003B341C" w:rsidTr="00C314AA">
              <w:trPr>
                <w:trHeight w:val="1357"/>
              </w:trPr>
              <w:tc>
                <w:tcPr>
                  <w:tcW w:w="2112" w:type="pct"/>
                </w:tcPr>
                <w:p w:rsidR="00F45E97"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43"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EC6E13" w:rsidRDefault="00EC6E13" w:rsidP="003B341C">
                  <w:pPr>
                    <w:shd w:val="clear" w:color="auto" w:fill="FFFFFF"/>
                    <w:spacing w:after="0"/>
                    <w:jc w:val="both"/>
                    <w:textAlignment w:val="baseline"/>
                    <w:rPr>
                      <w:rFonts w:ascii="Times New Roman" w:eastAsia="Times New Roman" w:hAnsi="Times New Roman" w:cs="Times New Roman"/>
                      <w:lang w:eastAsia="uk-UA"/>
                    </w:rPr>
                  </w:pPr>
                </w:p>
                <w:p w:rsidR="00EC6E13" w:rsidRDefault="00EC6E13" w:rsidP="003B341C">
                  <w:pPr>
                    <w:shd w:val="clear" w:color="auto" w:fill="FFFFFF"/>
                    <w:spacing w:after="0"/>
                    <w:jc w:val="both"/>
                    <w:textAlignment w:val="baseline"/>
                    <w:rPr>
                      <w:rFonts w:ascii="Times New Roman" w:eastAsia="Times New Roman" w:hAnsi="Times New Roman" w:cs="Times New Roman"/>
                      <w:lang w:eastAsia="uk-UA"/>
                    </w:rPr>
                  </w:pPr>
                </w:p>
                <w:p w:rsidR="00EC6E13" w:rsidRDefault="00EC6E13" w:rsidP="003B341C">
                  <w:pPr>
                    <w:shd w:val="clear" w:color="auto" w:fill="FFFFFF"/>
                    <w:spacing w:after="0"/>
                    <w:jc w:val="both"/>
                    <w:textAlignment w:val="baseline"/>
                    <w:rPr>
                      <w:rFonts w:ascii="Times New Roman" w:eastAsia="Times New Roman" w:hAnsi="Times New Roman" w:cs="Times New Roman"/>
                      <w:lang w:eastAsia="uk-UA"/>
                    </w:rPr>
                  </w:pPr>
                </w:p>
                <w:p w:rsidR="00EC6E13" w:rsidRDefault="00EC6E13" w:rsidP="003B341C">
                  <w:pPr>
                    <w:shd w:val="clear" w:color="auto" w:fill="FFFFFF"/>
                    <w:spacing w:after="0"/>
                    <w:jc w:val="both"/>
                    <w:textAlignment w:val="baseline"/>
                    <w:rPr>
                      <w:rFonts w:ascii="Times New Roman" w:eastAsia="Times New Roman" w:hAnsi="Times New Roman" w:cs="Times New Roman"/>
                      <w:lang w:eastAsia="uk-UA"/>
                    </w:rPr>
                  </w:pPr>
                </w:p>
                <w:p w:rsidR="00EC6E13" w:rsidRDefault="00EC6E13" w:rsidP="003B341C">
                  <w:pPr>
                    <w:shd w:val="clear" w:color="auto" w:fill="FFFFFF"/>
                    <w:spacing w:after="0"/>
                    <w:jc w:val="both"/>
                    <w:textAlignment w:val="baseline"/>
                    <w:rPr>
                      <w:rFonts w:ascii="Times New Roman" w:eastAsia="Times New Roman" w:hAnsi="Times New Roman" w:cs="Times New Roman"/>
                      <w:lang w:eastAsia="uk-UA"/>
                    </w:rPr>
                  </w:pPr>
                </w:p>
                <w:p w:rsidR="00EC6E13" w:rsidRDefault="00EC6E13" w:rsidP="003B341C">
                  <w:pPr>
                    <w:shd w:val="clear" w:color="auto" w:fill="FFFFFF"/>
                    <w:spacing w:after="0"/>
                    <w:jc w:val="both"/>
                    <w:textAlignment w:val="baseline"/>
                    <w:rPr>
                      <w:rFonts w:ascii="Times New Roman" w:eastAsia="Times New Roman" w:hAnsi="Times New Roman" w:cs="Times New Roman"/>
                      <w:lang w:eastAsia="uk-UA"/>
                    </w:rPr>
                  </w:pPr>
                </w:p>
                <w:p w:rsidR="00EC6E13" w:rsidRDefault="00EC6E13" w:rsidP="003B341C">
                  <w:pPr>
                    <w:shd w:val="clear" w:color="auto" w:fill="FFFFFF"/>
                    <w:spacing w:after="0"/>
                    <w:jc w:val="both"/>
                    <w:textAlignment w:val="baseline"/>
                    <w:rPr>
                      <w:rFonts w:ascii="Times New Roman" w:eastAsia="Times New Roman" w:hAnsi="Times New Roman" w:cs="Times New Roman"/>
                      <w:lang w:eastAsia="uk-UA"/>
                    </w:rPr>
                  </w:pPr>
                </w:p>
                <w:p w:rsidR="00EC6E13" w:rsidRDefault="00EC6E13" w:rsidP="003B341C">
                  <w:pPr>
                    <w:shd w:val="clear" w:color="auto" w:fill="FFFFFF"/>
                    <w:spacing w:after="0"/>
                    <w:jc w:val="both"/>
                    <w:textAlignment w:val="baseline"/>
                    <w:rPr>
                      <w:rFonts w:ascii="Times New Roman" w:eastAsia="Times New Roman" w:hAnsi="Times New Roman" w:cs="Times New Roman"/>
                      <w:lang w:eastAsia="uk-UA"/>
                    </w:rPr>
                  </w:pPr>
                </w:p>
                <w:p w:rsidR="00EC6E13" w:rsidRDefault="00EC6E13" w:rsidP="003B341C">
                  <w:pPr>
                    <w:shd w:val="clear" w:color="auto" w:fill="FFFFFF"/>
                    <w:spacing w:after="0"/>
                    <w:jc w:val="both"/>
                    <w:textAlignment w:val="baseline"/>
                    <w:rPr>
                      <w:rFonts w:ascii="Times New Roman" w:eastAsia="Times New Roman" w:hAnsi="Times New Roman" w:cs="Times New Roman"/>
                      <w:lang w:eastAsia="uk-UA"/>
                    </w:rPr>
                  </w:pPr>
                </w:p>
                <w:p w:rsidR="00EC6E13" w:rsidRPr="003B341C" w:rsidRDefault="00EC6E13" w:rsidP="003B341C">
                  <w:pPr>
                    <w:shd w:val="clear" w:color="auto" w:fill="FFFFFF"/>
                    <w:spacing w:after="0"/>
                    <w:jc w:val="both"/>
                    <w:textAlignment w:val="baseline"/>
                    <w:rPr>
                      <w:rFonts w:ascii="Times New Roman" w:eastAsia="Times New Roman" w:hAnsi="Times New Roman" w:cs="Times New Roman"/>
                      <w:lang w:eastAsia="uk-UA"/>
                    </w:rPr>
                  </w:pP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F45E97" w:rsidRPr="003B341C" w:rsidTr="00C314AA">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2.7. Адміністративні послуги</w:t>
                  </w:r>
                </w:p>
                <w:p w:rsidR="00F45E97" w:rsidRPr="003B341C" w:rsidRDefault="00F45E97"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Підвищення якості надання адміністративних послуг</w:t>
                  </w:r>
                </w:p>
                <w:p w:rsidR="00F45E97" w:rsidRPr="003B341C" w:rsidRDefault="00F45E97"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2.1. Надання адміністративних послуг в електронному вигляді</w:t>
                  </w:r>
                </w:p>
              </w:tc>
            </w:tr>
            <w:tr w:rsidR="00F45E97" w:rsidRPr="003B341C" w:rsidTr="00C314AA">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F45E97" w:rsidRPr="00EC6E13" w:rsidRDefault="00F45E97"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3B341C">
                    <w:rPr>
                      <w:rFonts w:ascii="Times New Roman" w:eastAsia="Times New Roman" w:hAnsi="Times New Roman" w:cs="Times New Roman"/>
                      <w:lang w:eastAsia="uk-UA"/>
                    </w:rPr>
                    <w:t>- </w:t>
                  </w:r>
                  <w:r w:rsidRPr="00EC6E13">
                    <w:rPr>
                      <w:rFonts w:ascii="Times New Roman" w:eastAsia="Times New Roman" w:hAnsi="Times New Roman" w:cs="Times New Roman"/>
                      <w:sz w:val="20"/>
                      <w:szCs w:val="20"/>
                      <w:lang w:eastAsia="uk-UA"/>
                    </w:rPr>
                    <w:t>Впровадження нових електронних сервісів адміністративних послуг в місті Києві</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EC6E13">
                    <w:rPr>
                      <w:rFonts w:ascii="Times New Roman" w:eastAsia="Times New Roman" w:hAnsi="Times New Roman" w:cs="Times New Roman"/>
                      <w:sz w:val="20"/>
                      <w:szCs w:val="20"/>
                      <w:lang w:eastAsia="uk-UA"/>
                    </w:rPr>
                    <w:t xml:space="preserve">- Впровадження чат-боту на міському WEB-порталі адміністративних послуг Департаменту (Центру) надання адміністративних послуг, офіційній сторінці соціальної мережі </w:t>
                  </w:r>
                  <w:proofErr w:type="spellStart"/>
                  <w:r w:rsidRPr="00EC6E13">
                    <w:rPr>
                      <w:rFonts w:ascii="Times New Roman" w:eastAsia="Times New Roman" w:hAnsi="Times New Roman" w:cs="Times New Roman"/>
                      <w:sz w:val="20"/>
                      <w:szCs w:val="20"/>
                      <w:lang w:eastAsia="uk-UA"/>
                    </w:rPr>
                    <w:t>facebook</w:t>
                  </w:r>
                  <w:proofErr w:type="spellEnd"/>
                  <w:r w:rsidRPr="00EC6E13">
                    <w:rPr>
                      <w:rFonts w:ascii="Times New Roman" w:eastAsia="Times New Roman" w:hAnsi="Times New Roman" w:cs="Times New Roman"/>
                      <w:sz w:val="20"/>
                      <w:szCs w:val="20"/>
                      <w:lang w:eastAsia="uk-UA"/>
                    </w:rPr>
                    <w:t xml:space="preserve">, </w:t>
                  </w:r>
                  <w:proofErr w:type="spellStart"/>
                  <w:r w:rsidRPr="00EC6E13">
                    <w:rPr>
                      <w:rFonts w:ascii="Times New Roman" w:eastAsia="Times New Roman" w:hAnsi="Times New Roman" w:cs="Times New Roman"/>
                      <w:sz w:val="20"/>
                      <w:szCs w:val="20"/>
                      <w:lang w:eastAsia="uk-UA"/>
                    </w:rPr>
                    <w:t>месенжерів</w:t>
                  </w:r>
                  <w:proofErr w:type="spellEnd"/>
                  <w:r w:rsidRPr="00EC6E13">
                    <w:rPr>
                      <w:rFonts w:ascii="Times New Roman" w:eastAsia="Times New Roman" w:hAnsi="Times New Roman" w:cs="Times New Roman"/>
                      <w:sz w:val="20"/>
                      <w:szCs w:val="20"/>
                      <w:lang w:eastAsia="uk-UA"/>
                    </w:rPr>
                    <w:t xml:space="preserve"> </w:t>
                  </w:r>
                  <w:proofErr w:type="spellStart"/>
                  <w:r w:rsidRPr="00EC6E13">
                    <w:rPr>
                      <w:rFonts w:ascii="Times New Roman" w:eastAsia="Times New Roman" w:hAnsi="Times New Roman" w:cs="Times New Roman"/>
                      <w:sz w:val="20"/>
                      <w:szCs w:val="20"/>
                      <w:lang w:eastAsia="uk-UA"/>
                    </w:rPr>
                    <w:t>Viber</w:t>
                  </w:r>
                  <w:proofErr w:type="spellEnd"/>
                  <w:r w:rsidRPr="00EC6E13">
                    <w:rPr>
                      <w:rFonts w:ascii="Times New Roman" w:eastAsia="Times New Roman" w:hAnsi="Times New Roman" w:cs="Times New Roman"/>
                      <w:sz w:val="20"/>
                      <w:szCs w:val="20"/>
                      <w:lang w:eastAsia="uk-UA"/>
                    </w:rPr>
                    <w:t xml:space="preserve"> та </w:t>
                  </w:r>
                  <w:proofErr w:type="spellStart"/>
                  <w:r w:rsidRPr="00EC6E13">
                    <w:rPr>
                      <w:rFonts w:ascii="Times New Roman" w:eastAsia="Times New Roman" w:hAnsi="Times New Roman" w:cs="Times New Roman"/>
                      <w:sz w:val="20"/>
                      <w:szCs w:val="20"/>
                      <w:lang w:eastAsia="uk-UA"/>
                    </w:rPr>
                    <w:t>Тelegram</w:t>
                  </w:r>
                  <w:proofErr w:type="spellEnd"/>
                </w:p>
              </w:tc>
            </w:tr>
            <w:tr w:rsidR="00F45E97" w:rsidRPr="003B341C" w:rsidTr="00C314AA">
              <w:trPr>
                <w:trHeight w:val="894"/>
              </w:trPr>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F45E97" w:rsidRPr="003B341C" w:rsidTr="00C314AA">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Відвідувачі центрів надання адміністративних послуг м. Києва</w:t>
                  </w:r>
                </w:p>
              </w:tc>
            </w:tr>
            <w:tr w:rsidR="00F45E97" w:rsidRPr="003B341C" w:rsidTr="00C314AA">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Важливість оперативного та швидкого отримання інформації, швидкого реагування на запит заявника, зокрема в неробочий час та у вихідні та святкові дні</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Постійне збільшення звернень до ЦНАП та перелік послуг, зростання потреб в консультуванні заявників</w:t>
                  </w:r>
                </w:p>
                <w:p w:rsidR="00F45E97"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Необхідність надання онлайн-консультацій заявникам в режимі 24/7, у будь-який час, саме тоді коли це потрібно. За допомогою чат-бота в інтерактивному режимі можна буде отримати консультацію щодо оформлення різних видів документів, зокрема із застосуванням електронних сервісів</w:t>
                  </w:r>
                </w:p>
                <w:p w:rsidR="00B37176" w:rsidRDefault="00B37176" w:rsidP="003B341C">
                  <w:pPr>
                    <w:shd w:val="clear" w:color="auto" w:fill="FFFFFF"/>
                    <w:spacing w:after="0"/>
                    <w:ind w:left="57"/>
                    <w:jc w:val="both"/>
                    <w:textAlignment w:val="baseline"/>
                    <w:rPr>
                      <w:rFonts w:ascii="Times New Roman" w:eastAsia="Times New Roman" w:hAnsi="Times New Roman" w:cs="Times New Roman"/>
                      <w:lang w:eastAsia="uk-UA"/>
                    </w:rPr>
                  </w:pPr>
                </w:p>
                <w:p w:rsidR="00B37176" w:rsidRPr="003B341C" w:rsidRDefault="00B37176"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45E97" w:rsidRPr="003B341C" w:rsidTr="00C314AA">
              <w:tc>
                <w:tcPr>
                  <w:tcW w:w="2112" w:type="pct"/>
                  <w:vMerge w:val="restar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заявників, які скористалися чат-ботом (від загальної кількості звернень до </w:t>
                  </w:r>
                  <w:proofErr w:type="spellStart"/>
                  <w:r w:rsidRPr="003B341C">
                    <w:rPr>
                      <w:rFonts w:ascii="Times New Roman" w:eastAsia="Times New Roman" w:hAnsi="Times New Roman" w:cs="Times New Roman"/>
                      <w:lang w:eastAsia="uk-UA"/>
                    </w:rPr>
                    <w:t>Call</w:t>
                  </w:r>
                  <w:proofErr w:type="spellEnd"/>
                  <w:r w:rsidRPr="003B341C">
                    <w:rPr>
                      <w:rFonts w:ascii="Times New Roman" w:eastAsia="Times New Roman" w:hAnsi="Times New Roman" w:cs="Times New Roman"/>
                      <w:lang w:eastAsia="uk-UA"/>
                    </w:rPr>
                    <w:t xml:space="preserve">-центру), % </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c>
                <w:tcPr>
                  <w:tcW w:w="2112" w:type="pct"/>
                  <w:vMerge/>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35</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85</w:t>
                  </w:r>
                </w:p>
              </w:tc>
            </w:tr>
            <w:tr w:rsidR="00F45E97" w:rsidRPr="003B341C" w:rsidTr="00C314AA">
              <w:tc>
                <w:tcPr>
                  <w:tcW w:w="2112" w:type="pct"/>
                </w:tcPr>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88" w:type="pct"/>
                  <w:gridSpan w:val="4"/>
                </w:tcPr>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якості надання адміністративних послуг та доступності інформації щодо їх надання</w:t>
                  </w: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Спрощення процесу надання адміністративних послуг та комунікації із заявником</w:t>
                  </w: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Мінімізація часу для отримання довідкової інформації заявником та зручність у використанні</w:t>
                  </w: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Формування позитивного іміджу центрів надання адміністративних послуг та міської влади</w:t>
                  </w: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Надання онлайн-консультацій заявникам в режимі 24/7 по найпопулярнішим видам послуг ЦНАП</w:t>
                  </w: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Перевагою чат-бота є низька вартість у порівнянні з використанням додаткових людських ресурсів</w:t>
                  </w:r>
                </w:p>
              </w:tc>
            </w:tr>
            <w:tr w:rsidR="00F45E97" w:rsidRPr="003B341C" w:rsidTr="00C314AA">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Підготовка технічного завдання на розробку програмного забезпечення</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Розробка алгоритму та прототипу управління ботом, відповідних баз даних</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Програмування та тестування</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Впровадження чат-боту</w:t>
                  </w:r>
                </w:p>
              </w:tc>
            </w:tr>
            <w:tr w:rsidR="00F45E97" w:rsidRPr="003B341C" w:rsidTr="00C314AA">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150,0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150,0</w:t>
                  </w:r>
                </w:p>
              </w:tc>
            </w:tr>
            <w:tr w:rsidR="00F45E97" w:rsidRPr="003B341C" w:rsidTr="00C314AA">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c>
                <w:tcPr>
                  <w:tcW w:w="2112" w:type="pct"/>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державний фонд </w:t>
                  </w:r>
                </w:p>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регіонального розвитку</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c>
                <w:tcPr>
                  <w:tcW w:w="2112" w:type="pct"/>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150,0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150,0</w:t>
                  </w:r>
                </w:p>
              </w:tc>
            </w:tr>
            <w:tr w:rsidR="00F45E97" w:rsidRPr="003B341C" w:rsidTr="00C314AA">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інші джерела (зазначити)</w:t>
                  </w:r>
                </w:p>
              </w:tc>
              <w:tc>
                <w:tcPr>
                  <w:tcW w:w="721"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rPr>
                <w:trHeight w:val="587"/>
              </w:trPr>
              <w:tc>
                <w:tcPr>
                  <w:tcW w:w="2112"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88"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Програми економічного і соціального розвитку міста Києва на відповідний період.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Проєктна</w:t>
                  </w:r>
                  <w:proofErr w:type="spellEnd"/>
                  <w:r w:rsidRPr="003B341C">
                    <w:rPr>
                      <w:rFonts w:ascii="Times New Roman" w:eastAsia="Times New Roman" w:hAnsi="Times New Roman" w:cs="Times New Roman"/>
                      <w:lang w:eastAsia="uk-UA"/>
                    </w:rPr>
                    <w:t xml:space="preserve"> документація розроблена.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Виконання заходів буде забезпечено трудовими ресурсами необхідної кваліфікації</w:t>
                  </w:r>
                </w:p>
              </w:tc>
            </w:tr>
          </w:tbl>
          <w:p w:rsidR="00743816" w:rsidRPr="003B341C" w:rsidRDefault="00743816" w:rsidP="003B341C">
            <w:pPr>
              <w:spacing w:after="0"/>
              <w:jc w:val="center"/>
              <w:rPr>
                <w:rFonts w:ascii="Times New Roman" w:hAnsi="Times New Roman" w:cs="Times New Roman"/>
              </w:rPr>
            </w:pPr>
          </w:p>
        </w:tc>
        <w:tc>
          <w:tcPr>
            <w:tcW w:w="8331"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EC6E13">
              <w:rPr>
                <w:rFonts w:ascii="Times New Roman" w:eastAsia="Calibri" w:hAnsi="Times New Roman" w:cs="Times New Roman"/>
                <w:b/>
                <w:bCs/>
                <w:lang w:eastAsia="ru-RU" w:bidi="ru-RU"/>
              </w:rPr>
              <w:t>2.7.19.</w:t>
            </w:r>
            <w:r w:rsidRPr="003B341C">
              <w:rPr>
                <w:rFonts w:ascii="Times New Roman" w:eastAsia="Calibri" w:hAnsi="Times New Roman" w:cs="Times New Roman"/>
                <w:lang w:eastAsia="ru-RU" w:bidi="ru-RU"/>
              </w:rPr>
              <w:t> Впровадження чат-боту на базі інформаційної системи «Міський WEB-портал адміністративних послуг в місті Києві»</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588"/>
              <w:gridCol w:w="893"/>
              <w:gridCol w:w="904"/>
              <w:gridCol w:w="905"/>
              <w:gridCol w:w="904"/>
              <w:gridCol w:w="905"/>
            </w:tblGrid>
            <w:tr w:rsidR="00F45E97" w:rsidRPr="003B341C" w:rsidTr="00C314AA">
              <w:trPr>
                <w:trHeight w:val="166"/>
              </w:trPr>
              <w:tc>
                <w:tcPr>
                  <w:tcW w:w="2215" w:type="pct"/>
                  <w:tcBorders>
                    <w:top w:val="single" w:sz="6" w:space="0" w:color="000000"/>
                    <w:left w:val="single" w:sz="6" w:space="0" w:color="000000"/>
                    <w:bottom w:val="single" w:sz="6" w:space="0" w:color="000000"/>
                    <w:right w:val="single" w:sz="6" w:space="0" w:color="000000"/>
                  </w:tcBorders>
                  <w:hideMark/>
                </w:tcPr>
                <w:p w:rsidR="00F45E97" w:rsidRPr="00EC6E13" w:rsidRDefault="00F45E97" w:rsidP="003B341C">
                  <w:pPr>
                    <w:spacing w:after="0"/>
                    <w:ind w:left="57" w:right="57"/>
                    <w:jc w:val="both"/>
                    <w:rPr>
                      <w:rFonts w:ascii="Times New Roman" w:eastAsia="Times New Roman" w:hAnsi="Times New Roman" w:cs="Times New Roman"/>
                      <w:b/>
                      <w:bCs/>
                      <w:lang w:eastAsia="ru-RU"/>
                    </w:rPr>
                  </w:pPr>
                  <w:r w:rsidRPr="00EC6E13">
                    <w:rPr>
                      <w:rFonts w:ascii="Times New Roman" w:eastAsia="Times New Roman" w:hAnsi="Times New Roman" w:cs="Times New Roman"/>
                      <w:b/>
                      <w:bCs/>
                      <w:lang w:eastAsia="ru-RU"/>
                    </w:rPr>
                    <w:t>1. Номер технічного завдання</w:t>
                  </w:r>
                </w:p>
              </w:tc>
              <w:tc>
                <w:tcPr>
                  <w:tcW w:w="2785" w:type="pct"/>
                  <w:gridSpan w:val="5"/>
                  <w:tcBorders>
                    <w:top w:val="single" w:sz="6" w:space="0" w:color="000000"/>
                    <w:left w:val="nil"/>
                    <w:bottom w:val="single" w:sz="6" w:space="0" w:color="000000"/>
                    <w:right w:val="single" w:sz="6" w:space="0" w:color="000000"/>
                  </w:tcBorders>
                  <w:hideMark/>
                </w:tcPr>
                <w:p w:rsidR="00F45E97" w:rsidRPr="00EC6E13" w:rsidRDefault="00F45E97" w:rsidP="003B341C">
                  <w:pPr>
                    <w:spacing w:after="0"/>
                    <w:ind w:left="74" w:right="113"/>
                    <w:rPr>
                      <w:rFonts w:ascii="Times New Roman" w:eastAsia="Times New Roman" w:hAnsi="Times New Roman" w:cs="Times New Roman"/>
                      <w:b/>
                      <w:bCs/>
                      <w:lang w:eastAsia="ru-RU"/>
                    </w:rPr>
                  </w:pPr>
                  <w:r w:rsidRPr="00EC6E13">
                    <w:rPr>
                      <w:rFonts w:ascii="Times New Roman" w:eastAsia="Times New Roman" w:hAnsi="Times New Roman" w:cs="Times New Roman"/>
                      <w:b/>
                      <w:bCs/>
                      <w:lang w:eastAsia="ru-RU"/>
                    </w:rPr>
                    <w:t xml:space="preserve">2.7.19 </w:t>
                  </w:r>
                </w:p>
              </w:tc>
            </w:tr>
            <w:tr w:rsidR="00F45E97" w:rsidRPr="003B341C" w:rsidTr="00C314AA">
              <w:trPr>
                <w:trHeight w:val="60"/>
              </w:trPr>
              <w:tc>
                <w:tcPr>
                  <w:tcW w:w="2215"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EC6E13">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85"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Впровадження чат-боту на базі інформаційної системи «Міський </w:t>
                  </w:r>
                  <w:r w:rsidRPr="003B341C">
                    <w:rPr>
                      <w:rFonts w:ascii="Times New Roman" w:eastAsia="Times New Roman" w:hAnsi="Times New Roman" w:cs="Times New Roman"/>
                      <w:lang w:val="en-US" w:eastAsia="ru-RU"/>
                    </w:rPr>
                    <w:t>WEB</w:t>
                  </w:r>
                  <w:r w:rsidRPr="003B341C">
                    <w:rPr>
                      <w:rFonts w:ascii="Times New Roman" w:eastAsia="Times New Roman" w:hAnsi="Times New Roman" w:cs="Times New Roman"/>
                      <w:lang w:eastAsia="ru-RU"/>
                    </w:rPr>
                    <w:t>-портал адміністративних послуг в місті Києві» </w:t>
                  </w:r>
                </w:p>
              </w:tc>
            </w:tr>
            <w:tr w:rsidR="00F45E97" w:rsidRPr="003B341C" w:rsidTr="00C314AA">
              <w:trPr>
                <w:trHeight w:val="60"/>
              </w:trPr>
              <w:tc>
                <w:tcPr>
                  <w:tcW w:w="2215" w:type="pct"/>
                  <w:tcBorders>
                    <w:top w:val="nil"/>
                    <w:left w:val="single" w:sz="6" w:space="0" w:color="000000"/>
                    <w:bottom w:val="single" w:sz="6" w:space="0" w:color="000000"/>
                    <w:right w:val="single" w:sz="6" w:space="0" w:color="000000"/>
                  </w:tcBorders>
                  <w:hideMark/>
                </w:tcPr>
                <w:p w:rsidR="00F45E97" w:rsidRPr="003B341C" w:rsidRDefault="00062DE5"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85" w:type="pct"/>
                  <w:gridSpan w:val="5"/>
                  <w:tcBorders>
                    <w:top w:val="nil"/>
                    <w:left w:val="nil"/>
                    <w:bottom w:val="single" w:sz="6" w:space="0" w:color="000000"/>
                    <w:right w:val="single" w:sz="6" w:space="0" w:color="000000"/>
                  </w:tcBorders>
                  <w:hideMark/>
                </w:tcPr>
                <w:p w:rsidR="00F45E97" w:rsidRPr="00EC6E13" w:rsidRDefault="00F45E97" w:rsidP="003B341C">
                  <w:pPr>
                    <w:spacing w:after="0"/>
                    <w:ind w:left="74" w:right="133"/>
                    <w:jc w:val="both"/>
                    <w:rPr>
                      <w:rFonts w:ascii="Times New Roman" w:eastAsia="Times New Roman" w:hAnsi="Times New Roman" w:cs="Times New Roman"/>
                      <w:b/>
                      <w:bCs/>
                      <w:lang w:eastAsia="ru-RU"/>
                    </w:rPr>
                  </w:pPr>
                  <w:r w:rsidRPr="00EC6E13">
                    <w:rPr>
                      <w:rFonts w:ascii="Times New Roman" w:eastAsia="Times New Roman" w:hAnsi="Times New Roman" w:cs="Times New Roman"/>
                      <w:b/>
                      <w:bCs/>
                      <w:lang w:eastAsia="ru-RU"/>
                    </w:rPr>
                    <w:t>Стратегічна ціль 1. «Формування згуртованої країни в соціальному, економічному, екологічному та просторовому вимірах»</w:t>
                  </w:r>
                </w:p>
                <w:p w:rsidR="00F45E97" w:rsidRPr="00EC6E13" w:rsidRDefault="00F45E97" w:rsidP="003B341C">
                  <w:pPr>
                    <w:tabs>
                      <w:tab w:val="left" w:pos="2437"/>
                      <w:tab w:val="left" w:pos="3279"/>
                      <w:tab w:val="left" w:pos="3769"/>
                      <w:tab w:val="left" w:pos="5326"/>
                      <w:tab w:val="left" w:pos="7561"/>
                      <w:tab w:val="left" w:pos="8156"/>
                    </w:tabs>
                    <w:spacing w:after="0"/>
                    <w:ind w:left="74" w:right="111"/>
                    <w:jc w:val="both"/>
                    <w:rPr>
                      <w:rFonts w:ascii="Times New Roman" w:eastAsia="Times New Roman" w:hAnsi="Times New Roman" w:cs="Times New Roman"/>
                      <w:b/>
                      <w:bCs/>
                      <w:lang w:eastAsia="ru-RU"/>
                    </w:rPr>
                  </w:pPr>
                  <w:r w:rsidRPr="00EC6E13">
                    <w:rPr>
                      <w:rFonts w:ascii="Times New Roman" w:eastAsia="Times New Roman" w:hAnsi="Times New Roman" w:cs="Times New Roman"/>
                      <w:b/>
                      <w:bCs/>
                      <w:lang w:eastAsia="ru-RU"/>
                    </w:rPr>
                    <w:t xml:space="preserve">Оперативна ціль 4 «Розвиток інфраструктури та </w:t>
                  </w:r>
                  <w:r w:rsidRPr="00EC6E13">
                    <w:rPr>
                      <w:rFonts w:ascii="Times New Roman" w:eastAsia="Times New Roman" w:hAnsi="Times New Roman" w:cs="Times New Roman"/>
                      <w:b/>
                      <w:bCs/>
                      <w:spacing w:val="-4"/>
                      <w:lang w:eastAsia="ru-RU"/>
                    </w:rPr>
                    <w:t xml:space="preserve">цифрова </w:t>
                  </w:r>
                  <w:r w:rsidRPr="00EC6E13">
                    <w:rPr>
                      <w:rFonts w:ascii="Times New Roman" w:eastAsia="Times New Roman" w:hAnsi="Times New Roman" w:cs="Times New Roman"/>
                      <w:b/>
                      <w:bCs/>
                      <w:lang w:eastAsia="ru-RU"/>
                    </w:rPr>
                    <w:t>трансформація</w:t>
                  </w:r>
                  <w:r w:rsidRPr="00EC6E13">
                    <w:rPr>
                      <w:rFonts w:ascii="Times New Roman" w:eastAsia="Times New Roman" w:hAnsi="Times New Roman" w:cs="Times New Roman"/>
                      <w:b/>
                      <w:bCs/>
                      <w:spacing w:val="-4"/>
                      <w:lang w:eastAsia="ru-RU"/>
                    </w:rPr>
                    <w:t xml:space="preserve"> </w:t>
                  </w:r>
                  <w:r w:rsidRPr="00EC6E13">
                    <w:rPr>
                      <w:rFonts w:ascii="Times New Roman" w:eastAsia="Times New Roman" w:hAnsi="Times New Roman" w:cs="Times New Roman"/>
                      <w:b/>
                      <w:bCs/>
                      <w:lang w:eastAsia="ru-RU"/>
                    </w:rPr>
                    <w:t>регіонів»</w:t>
                  </w:r>
                </w:p>
                <w:p w:rsidR="00F45E97" w:rsidRPr="00EC6E13" w:rsidRDefault="00F45E97" w:rsidP="003B341C">
                  <w:pPr>
                    <w:spacing w:after="0"/>
                    <w:ind w:left="74" w:right="105"/>
                    <w:jc w:val="both"/>
                    <w:rPr>
                      <w:rFonts w:ascii="Times New Roman" w:eastAsia="Calibri" w:hAnsi="Times New Roman" w:cs="Times New Roman"/>
                      <w:b/>
                      <w:bCs/>
                    </w:rPr>
                  </w:pPr>
                  <w:r w:rsidRPr="00EC6E13">
                    <w:rPr>
                      <w:rFonts w:ascii="Times New Roman" w:eastAsia="Calibri" w:hAnsi="Times New Roman" w:cs="Times New Roman"/>
                      <w:b/>
                      <w:bCs/>
                    </w:rPr>
                    <w:t>Завдання за напрямом «Розвиток інфраструктури надання адміністративних послуг»</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EC6E13">
                    <w:rPr>
                      <w:rFonts w:ascii="Times New Roman" w:eastAsia="Calibri" w:hAnsi="Times New Roman" w:cs="Times New Roman"/>
                      <w:b/>
                      <w:bCs/>
                    </w:rPr>
                    <w:t>1. Забезпечення розбудови мережі центрів надання адміністративних послуг і надання відповідної підтримки органам місцевого самоврядування для створення таких центрів, їх утримання, надання якісних</w:t>
                  </w:r>
                  <w:r w:rsidRPr="00EC6E13">
                    <w:rPr>
                      <w:rFonts w:ascii="Times New Roman" w:eastAsia="Calibri" w:hAnsi="Times New Roman" w:cs="Times New Roman"/>
                      <w:b/>
                      <w:bCs/>
                      <w:spacing w:val="-11"/>
                    </w:rPr>
                    <w:t xml:space="preserve"> </w:t>
                  </w:r>
                  <w:r w:rsidRPr="00EC6E13">
                    <w:rPr>
                      <w:rFonts w:ascii="Times New Roman" w:eastAsia="Calibri" w:hAnsi="Times New Roman" w:cs="Times New Roman"/>
                      <w:b/>
                      <w:bCs/>
                    </w:rPr>
                    <w:t>послуг</w:t>
                  </w:r>
                </w:p>
              </w:tc>
            </w:tr>
            <w:tr w:rsidR="00F45E97" w:rsidRPr="003B341C" w:rsidTr="00C314AA">
              <w:trPr>
                <w:trHeight w:val="60"/>
              </w:trPr>
              <w:tc>
                <w:tcPr>
                  <w:tcW w:w="2215"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EC6E13">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85"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 Києва</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2.7. Адміністративні послуги</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Оперативна ціль 2. Підвищення якості надання адміністративних послуг </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2.1. Надання адміністративних послуг в електронному вигляді</w:t>
                  </w:r>
                </w:p>
              </w:tc>
            </w:tr>
            <w:tr w:rsidR="00EC6E13" w:rsidRPr="003B341C" w:rsidTr="00C314AA">
              <w:trPr>
                <w:trHeight w:val="60"/>
              </w:trPr>
              <w:tc>
                <w:tcPr>
                  <w:tcW w:w="2215" w:type="pct"/>
                  <w:tcBorders>
                    <w:top w:val="nil"/>
                    <w:left w:val="single" w:sz="6" w:space="0" w:color="000000"/>
                    <w:bottom w:val="single" w:sz="6" w:space="0" w:color="000000"/>
                    <w:right w:val="single" w:sz="6" w:space="0" w:color="000000"/>
                  </w:tcBorders>
                </w:tcPr>
                <w:p w:rsidR="00EC6E13" w:rsidRDefault="00EC6E13"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Вилучено</w:t>
                  </w:r>
                </w:p>
                <w:p w:rsidR="00EC6E13" w:rsidRDefault="00EC6E13" w:rsidP="003B341C">
                  <w:pPr>
                    <w:spacing w:after="0"/>
                    <w:ind w:left="57" w:right="57"/>
                    <w:jc w:val="both"/>
                    <w:rPr>
                      <w:rFonts w:ascii="Times New Roman" w:eastAsia="Times New Roman" w:hAnsi="Times New Roman" w:cs="Times New Roman"/>
                      <w:b/>
                      <w:bCs/>
                      <w:lang w:eastAsia="ru-RU"/>
                    </w:rPr>
                  </w:pPr>
                </w:p>
                <w:p w:rsidR="00EC6E13" w:rsidRDefault="00EC6E13" w:rsidP="003B341C">
                  <w:pPr>
                    <w:spacing w:after="0"/>
                    <w:ind w:left="57" w:right="57"/>
                    <w:jc w:val="both"/>
                    <w:rPr>
                      <w:rFonts w:ascii="Times New Roman" w:eastAsia="Times New Roman" w:hAnsi="Times New Roman" w:cs="Times New Roman"/>
                      <w:b/>
                      <w:bCs/>
                      <w:lang w:eastAsia="ru-RU"/>
                    </w:rPr>
                  </w:pPr>
                </w:p>
                <w:p w:rsidR="00EC6E13" w:rsidRDefault="00EC6E13" w:rsidP="003B341C">
                  <w:pPr>
                    <w:spacing w:after="0"/>
                    <w:ind w:left="57" w:right="57"/>
                    <w:jc w:val="both"/>
                    <w:rPr>
                      <w:rFonts w:ascii="Times New Roman" w:eastAsia="Times New Roman" w:hAnsi="Times New Roman" w:cs="Times New Roman"/>
                      <w:b/>
                      <w:bCs/>
                      <w:lang w:eastAsia="ru-RU"/>
                    </w:rPr>
                  </w:pPr>
                </w:p>
                <w:p w:rsidR="00EC6E13" w:rsidRDefault="00EC6E13" w:rsidP="003B341C">
                  <w:pPr>
                    <w:spacing w:after="0"/>
                    <w:ind w:left="57" w:right="57"/>
                    <w:jc w:val="both"/>
                    <w:rPr>
                      <w:rFonts w:ascii="Times New Roman" w:eastAsia="Times New Roman" w:hAnsi="Times New Roman" w:cs="Times New Roman"/>
                      <w:b/>
                      <w:bCs/>
                      <w:lang w:eastAsia="ru-RU"/>
                    </w:rPr>
                  </w:pPr>
                </w:p>
                <w:p w:rsidR="00EC6E13" w:rsidRPr="00EC6E13" w:rsidRDefault="00EC6E13" w:rsidP="003B341C">
                  <w:pPr>
                    <w:spacing w:after="0"/>
                    <w:ind w:left="57" w:right="57"/>
                    <w:jc w:val="both"/>
                    <w:rPr>
                      <w:rFonts w:ascii="Times New Roman" w:eastAsia="Times New Roman" w:hAnsi="Times New Roman" w:cs="Times New Roman"/>
                      <w:b/>
                      <w:bCs/>
                      <w:lang w:eastAsia="ru-RU"/>
                    </w:rPr>
                  </w:pPr>
                </w:p>
              </w:tc>
              <w:tc>
                <w:tcPr>
                  <w:tcW w:w="2785" w:type="pct"/>
                  <w:gridSpan w:val="5"/>
                  <w:tcBorders>
                    <w:top w:val="nil"/>
                    <w:left w:val="nil"/>
                    <w:bottom w:val="single" w:sz="6" w:space="0" w:color="000000"/>
                    <w:right w:val="single" w:sz="6" w:space="0" w:color="000000"/>
                  </w:tcBorders>
                </w:tcPr>
                <w:p w:rsidR="00EC6E13" w:rsidRPr="003B341C" w:rsidRDefault="00EC6E13" w:rsidP="003B341C">
                  <w:pPr>
                    <w:spacing w:after="0"/>
                    <w:ind w:left="74" w:right="113"/>
                    <w:jc w:val="both"/>
                    <w:rPr>
                      <w:rFonts w:ascii="Times New Roman" w:eastAsia="Times New Roman" w:hAnsi="Times New Roman" w:cs="Times New Roman"/>
                      <w:lang w:eastAsia="ru-RU"/>
                    </w:rPr>
                  </w:pPr>
                </w:p>
              </w:tc>
            </w:tr>
            <w:tr w:rsidR="00F45E97" w:rsidRPr="003B341C" w:rsidTr="00C314AA">
              <w:trPr>
                <w:trHeight w:val="60"/>
              </w:trPr>
              <w:tc>
                <w:tcPr>
                  <w:tcW w:w="2215" w:type="pct"/>
                  <w:tcBorders>
                    <w:top w:val="nil"/>
                    <w:left w:val="single" w:sz="6" w:space="0" w:color="000000"/>
                    <w:bottom w:val="single" w:sz="6" w:space="0" w:color="000000"/>
                    <w:right w:val="single" w:sz="6" w:space="0" w:color="000000"/>
                  </w:tcBorders>
                  <w:hideMark/>
                </w:tcPr>
                <w:p w:rsidR="00F45E97"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p w:rsidR="00B37176" w:rsidRPr="00B37176" w:rsidRDefault="00B37176" w:rsidP="003B341C">
                  <w:pPr>
                    <w:spacing w:after="0"/>
                    <w:ind w:left="57" w:right="57"/>
                    <w:jc w:val="both"/>
                    <w:rPr>
                      <w:rFonts w:ascii="Times New Roman" w:eastAsia="Times New Roman" w:hAnsi="Times New Roman" w:cs="Times New Roman"/>
                      <w:sz w:val="12"/>
                      <w:szCs w:val="12"/>
                      <w:lang w:eastAsia="ru-RU"/>
                    </w:rPr>
                  </w:pPr>
                </w:p>
                <w:p w:rsidR="005A23F6" w:rsidRPr="003B341C" w:rsidRDefault="005A23F6" w:rsidP="003B341C">
                  <w:pPr>
                    <w:spacing w:after="0"/>
                    <w:ind w:left="57" w:right="57"/>
                    <w:jc w:val="both"/>
                    <w:rPr>
                      <w:rFonts w:ascii="Times New Roman" w:eastAsia="Times New Roman" w:hAnsi="Times New Roman" w:cs="Times New Roman"/>
                      <w:lang w:eastAsia="ru-RU"/>
                    </w:rPr>
                  </w:pPr>
                </w:p>
              </w:tc>
              <w:tc>
                <w:tcPr>
                  <w:tcW w:w="2785"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 </w:t>
                  </w:r>
                </w:p>
              </w:tc>
            </w:tr>
            <w:tr w:rsidR="005A23F6" w:rsidRPr="003B341C" w:rsidTr="00C314AA">
              <w:trPr>
                <w:trHeight w:val="60"/>
              </w:trPr>
              <w:tc>
                <w:tcPr>
                  <w:tcW w:w="2215" w:type="pct"/>
                  <w:tcBorders>
                    <w:top w:val="nil"/>
                    <w:left w:val="single" w:sz="6" w:space="0" w:color="000000"/>
                    <w:bottom w:val="single" w:sz="6" w:space="0" w:color="000000"/>
                    <w:right w:val="single" w:sz="6" w:space="0" w:color="000000"/>
                  </w:tcBorders>
                </w:tcPr>
                <w:p w:rsidR="005A23F6" w:rsidRDefault="005A23F6" w:rsidP="003B341C">
                  <w:pPr>
                    <w:spacing w:after="0"/>
                    <w:ind w:left="57" w:right="57"/>
                    <w:jc w:val="both"/>
                    <w:rPr>
                      <w:rFonts w:ascii="Times New Roman" w:eastAsia="Times New Roman" w:hAnsi="Times New Roman" w:cs="Times New Roman"/>
                      <w:b/>
                      <w:bCs/>
                      <w:lang w:eastAsia="ru-RU"/>
                    </w:rPr>
                  </w:pPr>
                  <w:r w:rsidRPr="005A23F6">
                    <w:rPr>
                      <w:rFonts w:ascii="Times New Roman" w:eastAsia="Times New Roman" w:hAnsi="Times New Roman" w:cs="Times New Roman"/>
                      <w:b/>
                      <w:bCs/>
                      <w:lang w:eastAsia="ru-RU"/>
                    </w:rPr>
                    <w:t xml:space="preserve">Вилучено </w:t>
                  </w:r>
                </w:p>
                <w:p w:rsidR="00B37176" w:rsidRDefault="00B37176" w:rsidP="003B341C">
                  <w:pPr>
                    <w:spacing w:after="0"/>
                    <w:ind w:left="57" w:right="57"/>
                    <w:jc w:val="both"/>
                    <w:rPr>
                      <w:rFonts w:ascii="Times New Roman" w:eastAsia="Times New Roman" w:hAnsi="Times New Roman" w:cs="Times New Roman"/>
                      <w:b/>
                      <w:bCs/>
                      <w:lang w:eastAsia="ru-RU"/>
                    </w:rPr>
                  </w:pPr>
                </w:p>
                <w:p w:rsidR="005A23F6" w:rsidRPr="005A23F6" w:rsidRDefault="005A23F6" w:rsidP="003B341C">
                  <w:pPr>
                    <w:spacing w:after="0"/>
                    <w:ind w:left="57" w:right="57"/>
                    <w:jc w:val="both"/>
                    <w:rPr>
                      <w:rFonts w:ascii="Times New Roman" w:eastAsia="Times New Roman" w:hAnsi="Times New Roman" w:cs="Times New Roman"/>
                      <w:b/>
                      <w:bCs/>
                      <w:lang w:eastAsia="ru-RU"/>
                    </w:rPr>
                  </w:pPr>
                </w:p>
              </w:tc>
              <w:tc>
                <w:tcPr>
                  <w:tcW w:w="2785" w:type="pct"/>
                  <w:gridSpan w:val="5"/>
                  <w:tcBorders>
                    <w:top w:val="nil"/>
                    <w:left w:val="nil"/>
                    <w:bottom w:val="single" w:sz="6" w:space="0" w:color="000000"/>
                    <w:right w:val="single" w:sz="6" w:space="0" w:color="000000"/>
                  </w:tcBorders>
                </w:tcPr>
                <w:p w:rsidR="005A23F6" w:rsidRPr="003B341C" w:rsidRDefault="005A23F6" w:rsidP="003B341C">
                  <w:pPr>
                    <w:spacing w:after="0"/>
                    <w:ind w:left="74" w:right="113"/>
                    <w:jc w:val="both"/>
                    <w:rPr>
                      <w:rFonts w:ascii="Times New Roman" w:eastAsia="Times New Roman" w:hAnsi="Times New Roman" w:cs="Times New Roman"/>
                      <w:lang w:eastAsia="ru-RU"/>
                    </w:rPr>
                  </w:pPr>
                </w:p>
              </w:tc>
            </w:tr>
            <w:tr w:rsidR="00F45E97" w:rsidRPr="003B341C" w:rsidTr="00C314AA">
              <w:trPr>
                <w:trHeight w:val="60"/>
              </w:trPr>
              <w:tc>
                <w:tcPr>
                  <w:tcW w:w="2215"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F05146">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85"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Важливість оперативного та швидкого отримання інформації, швидкого реагування на запит заявника, зокрема в неробочий час та у вихідні та святкові дні</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Постійне збільшення звернень до ЦНАП та перелік послуг, зростання потреб в консультуванні заявників</w:t>
                  </w:r>
                </w:p>
                <w:p w:rsidR="00F45E97" w:rsidRPr="00F05146" w:rsidRDefault="00F45E97" w:rsidP="003B341C">
                  <w:pPr>
                    <w:spacing w:after="0"/>
                    <w:ind w:left="74" w:right="113"/>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F05146">
                    <w:rPr>
                      <w:rFonts w:ascii="Times New Roman" w:eastAsia="Times New Roman" w:hAnsi="Times New Roman" w:cs="Times New Roman"/>
                      <w:b/>
                      <w:bCs/>
                      <w:lang w:eastAsia="ru-RU"/>
                    </w:rPr>
                    <w:t xml:space="preserve">Необхідність надання онлайн-консультацій в режимі 24/7 у будь-який час, значне збільшення кількості заявників у зв’язку з введенням воєнного стану </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F05146">
                    <w:rPr>
                      <w:rFonts w:ascii="Times New Roman" w:eastAsia="Times New Roman" w:hAnsi="Times New Roman" w:cs="Times New Roman"/>
                      <w:b/>
                      <w:bCs/>
                      <w:lang w:eastAsia="ru-RU"/>
                    </w:rPr>
                    <w:t>– Необхідність отримання консультацій з оформлення документів із застосуванням електронних сервісів, що можливо вирішити за допомогою чат-бота в інтерактивному режимі</w:t>
                  </w:r>
                  <w:r w:rsidRPr="003B341C">
                    <w:rPr>
                      <w:rFonts w:ascii="Times New Roman" w:eastAsia="Times New Roman" w:hAnsi="Times New Roman" w:cs="Times New Roman"/>
                      <w:lang w:eastAsia="ru-RU"/>
                    </w:rPr>
                    <w:t xml:space="preserve"> </w:t>
                  </w:r>
                </w:p>
              </w:tc>
            </w:tr>
            <w:tr w:rsidR="00F45E97" w:rsidRPr="003B341C" w:rsidTr="00C314AA">
              <w:trPr>
                <w:trHeight w:val="480"/>
              </w:trPr>
              <w:tc>
                <w:tcPr>
                  <w:tcW w:w="2215" w:type="pct"/>
                  <w:vMerge w:val="restart"/>
                  <w:tcBorders>
                    <w:top w:val="nil"/>
                    <w:left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F87C42">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F45E97"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частка заявників, які скористалися чат-ботом (у загальній кількості звернень до </w:t>
                  </w:r>
                  <w:proofErr w:type="spellStart"/>
                  <w:r w:rsidRPr="003B341C">
                    <w:rPr>
                      <w:rFonts w:ascii="Times New Roman" w:eastAsia="Times New Roman" w:hAnsi="Times New Roman" w:cs="Times New Roman"/>
                      <w:lang w:eastAsia="uk-UA"/>
                    </w:rPr>
                    <w:t>Call</w:t>
                  </w:r>
                  <w:proofErr w:type="spellEnd"/>
                  <w:r w:rsidRPr="003B341C">
                    <w:rPr>
                      <w:rFonts w:ascii="Times New Roman" w:eastAsia="Times New Roman" w:hAnsi="Times New Roman" w:cs="Times New Roman"/>
                      <w:lang w:eastAsia="uk-UA"/>
                    </w:rPr>
                    <w:t>-центру), %</w:t>
                  </w:r>
                </w:p>
                <w:p w:rsidR="00A14047" w:rsidRDefault="00A14047" w:rsidP="003B341C">
                  <w:pPr>
                    <w:spacing w:after="0"/>
                    <w:ind w:left="57" w:right="57"/>
                    <w:jc w:val="both"/>
                    <w:rPr>
                      <w:rFonts w:ascii="Times New Roman" w:eastAsia="Times New Roman" w:hAnsi="Times New Roman" w:cs="Times New Roman"/>
                      <w:lang w:eastAsia="uk-UA"/>
                    </w:rPr>
                  </w:pPr>
                </w:p>
                <w:p w:rsidR="00F87C42" w:rsidRDefault="00F87C42" w:rsidP="003B341C">
                  <w:pPr>
                    <w:spacing w:after="0"/>
                    <w:ind w:left="57" w:right="57"/>
                    <w:jc w:val="both"/>
                    <w:rPr>
                      <w:rFonts w:ascii="Times New Roman" w:eastAsia="Times New Roman" w:hAnsi="Times New Roman" w:cs="Times New Roman"/>
                      <w:lang w:eastAsia="uk-UA"/>
                    </w:rPr>
                  </w:pPr>
                </w:p>
                <w:p w:rsidR="00F87C42" w:rsidRDefault="00F87C42" w:rsidP="003B341C">
                  <w:pPr>
                    <w:spacing w:after="0"/>
                    <w:ind w:left="57" w:right="57"/>
                    <w:jc w:val="both"/>
                    <w:rPr>
                      <w:rFonts w:ascii="Times New Roman" w:eastAsia="Times New Roman" w:hAnsi="Times New Roman" w:cs="Times New Roman"/>
                      <w:lang w:eastAsia="uk-UA"/>
                    </w:rPr>
                  </w:pPr>
                </w:p>
                <w:p w:rsidR="00F87C42" w:rsidRDefault="00F87C42" w:rsidP="003B341C">
                  <w:pPr>
                    <w:spacing w:after="0"/>
                    <w:ind w:left="57" w:right="57"/>
                    <w:jc w:val="both"/>
                    <w:rPr>
                      <w:rFonts w:ascii="Times New Roman" w:eastAsia="Times New Roman" w:hAnsi="Times New Roman" w:cs="Times New Roman"/>
                      <w:lang w:eastAsia="uk-UA"/>
                    </w:rPr>
                  </w:pPr>
                </w:p>
                <w:p w:rsidR="00F87C42" w:rsidRDefault="00F87C42" w:rsidP="003B341C">
                  <w:pPr>
                    <w:spacing w:after="0"/>
                    <w:ind w:left="57" w:right="57"/>
                    <w:jc w:val="both"/>
                    <w:rPr>
                      <w:rFonts w:ascii="Times New Roman" w:eastAsia="Times New Roman" w:hAnsi="Times New Roman" w:cs="Times New Roman"/>
                      <w:lang w:eastAsia="uk-UA"/>
                    </w:rPr>
                  </w:pPr>
                </w:p>
                <w:p w:rsidR="00F87C42" w:rsidRDefault="00F87C42" w:rsidP="003B341C">
                  <w:pPr>
                    <w:spacing w:after="0"/>
                    <w:ind w:left="57" w:right="57"/>
                    <w:jc w:val="both"/>
                    <w:rPr>
                      <w:rFonts w:ascii="Times New Roman" w:eastAsia="Times New Roman" w:hAnsi="Times New Roman" w:cs="Times New Roman"/>
                      <w:lang w:eastAsia="uk-UA"/>
                    </w:rPr>
                  </w:pPr>
                </w:p>
                <w:p w:rsidR="00F87C42" w:rsidRDefault="00F87C42" w:rsidP="003B341C">
                  <w:pPr>
                    <w:spacing w:after="0"/>
                    <w:ind w:left="57" w:right="57"/>
                    <w:jc w:val="both"/>
                    <w:rPr>
                      <w:rFonts w:ascii="Times New Roman" w:eastAsia="Times New Roman" w:hAnsi="Times New Roman" w:cs="Times New Roman"/>
                      <w:lang w:eastAsia="uk-UA"/>
                    </w:rPr>
                  </w:pPr>
                </w:p>
                <w:p w:rsidR="00F87C42" w:rsidRPr="003B341C" w:rsidRDefault="00F87C42" w:rsidP="003B341C">
                  <w:pPr>
                    <w:spacing w:after="0"/>
                    <w:ind w:left="57" w:right="57"/>
                    <w:jc w:val="both"/>
                    <w:rPr>
                      <w:rFonts w:ascii="Times New Roman" w:eastAsia="Times New Roman" w:hAnsi="Times New Roman" w:cs="Times New Roman"/>
                      <w:lang w:eastAsia="ru-RU"/>
                    </w:rPr>
                  </w:pPr>
                </w:p>
              </w:tc>
              <w:tc>
                <w:tcPr>
                  <w:tcW w:w="551" w:type="pct"/>
                  <w:tcBorders>
                    <w:top w:val="nil"/>
                    <w:left w:val="nil"/>
                    <w:bottom w:val="single" w:sz="6" w:space="0" w:color="000000"/>
                    <w:right w:val="single" w:sz="6" w:space="0" w:color="000000"/>
                  </w:tcBorders>
                  <w:vAlign w:val="center"/>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58" w:type="pct"/>
                  <w:tcBorders>
                    <w:top w:val="nil"/>
                    <w:left w:val="nil"/>
                    <w:bottom w:val="single" w:sz="6" w:space="0" w:color="000000"/>
                    <w:right w:val="single" w:sz="6" w:space="0" w:color="000000"/>
                  </w:tcBorders>
                  <w:vAlign w:val="center"/>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59" w:type="pct"/>
                  <w:tcBorders>
                    <w:top w:val="nil"/>
                    <w:left w:val="nil"/>
                    <w:bottom w:val="single" w:sz="6" w:space="0" w:color="000000"/>
                    <w:right w:val="single" w:sz="6" w:space="0" w:color="000000"/>
                  </w:tcBorders>
                  <w:vAlign w:val="center"/>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58" w:type="pct"/>
                  <w:tcBorders>
                    <w:top w:val="nil"/>
                    <w:left w:val="nil"/>
                    <w:bottom w:val="single" w:sz="6" w:space="0" w:color="000000"/>
                    <w:right w:val="single" w:sz="6" w:space="0" w:color="000000"/>
                  </w:tcBorders>
                  <w:vAlign w:val="center"/>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2024 рік</w:t>
                  </w:r>
                </w:p>
              </w:tc>
              <w:tc>
                <w:tcPr>
                  <w:tcW w:w="560" w:type="pct"/>
                  <w:tcBorders>
                    <w:top w:val="nil"/>
                    <w:left w:val="nil"/>
                    <w:bottom w:val="single" w:sz="6" w:space="0" w:color="000000"/>
                    <w:right w:val="single" w:sz="6" w:space="0" w:color="000000"/>
                  </w:tcBorders>
                  <w:vAlign w:val="center"/>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480"/>
              </w:trPr>
              <w:tc>
                <w:tcPr>
                  <w:tcW w:w="2215" w:type="pct"/>
                  <w:vMerge/>
                  <w:tcBorders>
                    <w:left w:val="single" w:sz="6" w:space="0" w:color="000000"/>
                    <w:bottom w:val="single" w:sz="4" w:space="0" w:color="auto"/>
                    <w:right w:val="single" w:sz="6" w:space="0" w:color="000000"/>
                  </w:tcBorders>
                </w:tcPr>
                <w:p w:rsidR="00F45E97" w:rsidRPr="003B341C" w:rsidRDefault="00F45E97" w:rsidP="003B341C">
                  <w:pPr>
                    <w:spacing w:after="0"/>
                    <w:ind w:left="57" w:right="57"/>
                    <w:jc w:val="both"/>
                    <w:rPr>
                      <w:rFonts w:ascii="Times New Roman" w:eastAsia="Times New Roman" w:hAnsi="Times New Roman" w:cs="Times New Roman"/>
                      <w:lang w:eastAsia="ru-RU"/>
                    </w:rPr>
                  </w:pPr>
                </w:p>
              </w:tc>
              <w:tc>
                <w:tcPr>
                  <w:tcW w:w="551" w:type="pct"/>
                  <w:tcBorders>
                    <w:top w:val="nil"/>
                    <w:left w:val="nil"/>
                    <w:bottom w:val="single" w:sz="4" w:space="0" w:color="auto"/>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p w:rsidR="00F45E97" w:rsidRPr="003B341C" w:rsidRDefault="00F45E97" w:rsidP="003B341C">
                  <w:pPr>
                    <w:spacing w:after="0"/>
                    <w:ind w:left="74" w:right="113"/>
                    <w:jc w:val="center"/>
                    <w:rPr>
                      <w:rFonts w:ascii="Times New Roman" w:eastAsia="Times New Roman" w:hAnsi="Times New Roman" w:cs="Times New Roman"/>
                      <w:lang w:eastAsia="ru-RU"/>
                    </w:rPr>
                  </w:pPr>
                </w:p>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w:t>
                  </w:r>
                </w:p>
              </w:tc>
              <w:tc>
                <w:tcPr>
                  <w:tcW w:w="558" w:type="pct"/>
                  <w:tcBorders>
                    <w:top w:val="nil"/>
                    <w:left w:val="nil"/>
                    <w:bottom w:val="single" w:sz="4" w:space="0" w:color="auto"/>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p w:rsidR="00F45E97" w:rsidRPr="003B341C" w:rsidRDefault="00F45E97" w:rsidP="003B341C">
                  <w:pPr>
                    <w:spacing w:after="0"/>
                    <w:ind w:left="74" w:right="113"/>
                    <w:jc w:val="center"/>
                    <w:rPr>
                      <w:rFonts w:ascii="Times New Roman" w:eastAsia="Times New Roman" w:hAnsi="Times New Roman" w:cs="Times New Roman"/>
                      <w:lang w:eastAsia="ru-RU"/>
                    </w:rPr>
                  </w:pPr>
                </w:p>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30</w:t>
                  </w:r>
                </w:p>
              </w:tc>
              <w:tc>
                <w:tcPr>
                  <w:tcW w:w="559" w:type="pct"/>
                  <w:tcBorders>
                    <w:top w:val="nil"/>
                    <w:left w:val="nil"/>
                    <w:bottom w:val="single" w:sz="4" w:space="0" w:color="auto"/>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p w:rsidR="00F45E97" w:rsidRPr="003B341C" w:rsidRDefault="00F45E97" w:rsidP="003B341C">
                  <w:pPr>
                    <w:spacing w:after="0"/>
                    <w:ind w:left="74" w:right="113"/>
                    <w:jc w:val="center"/>
                    <w:rPr>
                      <w:rFonts w:ascii="Times New Roman" w:eastAsia="Times New Roman" w:hAnsi="Times New Roman" w:cs="Times New Roman"/>
                      <w:lang w:eastAsia="ru-RU"/>
                    </w:rPr>
                  </w:pPr>
                </w:p>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35</w:t>
                  </w:r>
                </w:p>
              </w:tc>
              <w:tc>
                <w:tcPr>
                  <w:tcW w:w="558" w:type="pct"/>
                  <w:tcBorders>
                    <w:top w:val="nil"/>
                    <w:left w:val="nil"/>
                    <w:bottom w:val="single" w:sz="4" w:space="0" w:color="auto"/>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p w:rsidR="00F45E97" w:rsidRPr="003B341C" w:rsidRDefault="00F45E97" w:rsidP="003B341C">
                  <w:pPr>
                    <w:spacing w:after="0"/>
                    <w:ind w:left="74" w:right="113"/>
                    <w:jc w:val="center"/>
                    <w:rPr>
                      <w:rFonts w:ascii="Times New Roman" w:eastAsia="Times New Roman" w:hAnsi="Times New Roman" w:cs="Times New Roman"/>
                      <w:lang w:eastAsia="ru-RU"/>
                    </w:rPr>
                  </w:pPr>
                </w:p>
                <w:p w:rsidR="00F45E97" w:rsidRPr="00F87C42" w:rsidRDefault="00F45E97" w:rsidP="003B341C">
                  <w:pPr>
                    <w:spacing w:after="0"/>
                    <w:ind w:left="74" w:right="113"/>
                    <w:jc w:val="center"/>
                    <w:rPr>
                      <w:rFonts w:ascii="Times New Roman" w:eastAsia="Times New Roman" w:hAnsi="Times New Roman" w:cs="Times New Roman"/>
                      <w:b/>
                      <w:bCs/>
                      <w:lang w:eastAsia="ru-RU"/>
                    </w:rPr>
                  </w:pPr>
                  <w:r w:rsidRPr="00F87C42">
                    <w:rPr>
                      <w:rFonts w:ascii="Times New Roman" w:eastAsia="Times New Roman" w:hAnsi="Times New Roman" w:cs="Times New Roman"/>
                      <w:b/>
                      <w:bCs/>
                      <w:lang w:eastAsia="ru-RU"/>
                    </w:rPr>
                    <w:t>40</w:t>
                  </w:r>
                </w:p>
              </w:tc>
              <w:tc>
                <w:tcPr>
                  <w:tcW w:w="560" w:type="pct"/>
                  <w:tcBorders>
                    <w:top w:val="nil"/>
                    <w:left w:val="nil"/>
                    <w:bottom w:val="single" w:sz="4" w:space="0" w:color="auto"/>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p w:rsidR="00F45E97" w:rsidRPr="003B341C" w:rsidRDefault="00F45E97" w:rsidP="003B341C">
                  <w:pPr>
                    <w:spacing w:after="0"/>
                    <w:ind w:left="74" w:right="113"/>
                    <w:jc w:val="center"/>
                    <w:rPr>
                      <w:rFonts w:ascii="Times New Roman" w:eastAsia="Times New Roman" w:hAnsi="Times New Roman" w:cs="Times New Roman"/>
                      <w:lang w:eastAsia="ru-RU"/>
                    </w:rPr>
                  </w:pPr>
                </w:p>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r>
            <w:tr w:rsidR="00F45E97" w:rsidRPr="003B341C" w:rsidTr="00C314AA">
              <w:trPr>
                <w:trHeight w:val="1000"/>
              </w:trPr>
              <w:tc>
                <w:tcPr>
                  <w:tcW w:w="2215" w:type="pct"/>
                  <w:tcBorders>
                    <w:top w:val="single" w:sz="4" w:space="0" w:color="auto"/>
                    <w:left w:val="single" w:sz="4" w:space="0" w:color="auto"/>
                    <w:bottom w:val="single" w:sz="4" w:space="0" w:color="auto"/>
                    <w:right w:val="single" w:sz="4" w:space="0" w:color="auto"/>
                  </w:tcBorders>
                  <w:hideMark/>
                </w:tcPr>
                <w:p w:rsidR="00F87C42" w:rsidRPr="003B341C" w:rsidRDefault="00F45E97" w:rsidP="00F87C42">
                  <w:pPr>
                    <w:spacing w:after="0"/>
                    <w:ind w:left="57" w:right="57"/>
                    <w:jc w:val="both"/>
                    <w:rPr>
                      <w:rFonts w:ascii="Times New Roman" w:eastAsia="Times New Roman" w:hAnsi="Times New Roman" w:cs="Times New Roman"/>
                      <w:lang w:eastAsia="ru-RU"/>
                    </w:rPr>
                  </w:pPr>
                  <w:r w:rsidRPr="00047BC6">
                    <w:rPr>
                      <w:rFonts w:ascii="Times New Roman" w:eastAsia="Times New Roman" w:hAnsi="Times New Roman" w:cs="Times New Roman"/>
                      <w:b/>
                      <w:bCs/>
                      <w:lang w:eastAsia="ru-RU"/>
                    </w:rPr>
                    <w:lastRenderedPageBreak/>
                    <w:t>8.</w:t>
                  </w:r>
                  <w:r w:rsidRPr="003B341C">
                    <w:rPr>
                      <w:rFonts w:ascii="Times New Roman" w:eastAsia="Times New Roman" w:hAnsi="Times New Roman" w:cs="Times New Roman"/>
                      <w:lang w:eastAsia="ru-RU"/>
                    </w:rPr>
                    <w:t> </w:t>
                  </w:r>
                  <w:r w:rsidRPr="00A14047">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A14047">
                    <w:rPr>
                      <w:rFonts w:ascii="Times New Roman" w:eastAsia="Times New Roman" w:hAnsi="Times New Roman" w:cs="Times New Roman"/>
                      <w:b/>
                      <w:bCs/>
                      <w:lang w:eastAsia="ru-RU"/>
                    </w:rPr>
                    <w:t>проєктів</w:t>
                  </w:r>
                  <w:proofErr w:type="spellEnd"/>
                  <w:r w:rsidRPr="00A14047">
                    <w:rPr>
                      <w:rFonts w:ascii="Times New Roman" w:eastAsia="Times New Roman" w:hAnsi="Times New Roman" w:cs="Times New Roman"/>
                      <w:b/>
                      <w:bCs/>
                      <w:lang w:eastAsia="ru-RU"/>
                    </w:rPr>
                    <w:t xml:space="preserve"> на виконання технічного завдання</w:t>
                  </w:r>
                </w:p>
                <w:p w:rsidR="00F45E97" w:rsidRPr="003B341C" w:rsidRDefault="00F45E97" w:rsidP="003B341C">
                  <w:pPr>
                    <w:spacing w:after="0"/>
                    <w:ind w:left="57" w:right="57"/>
                    <w:jc w:val="both"/>
                    <w:rPr>
                      <w:rFonts w:ascii="Times New Roman" w:eastAsia="Times New Roman" w:hAnsi="Times New Roman" w:cs="Times New Roman"/>
                      <w:lang w:eastAsia="ru-RU"/>
                    </w:rPr>
                  </w:pPr>
                </w:p>
              </w:tc>
              <w:tc>
                <w:tcPr>
                  <w:tcW w:w="2785" w:type="pct"/>
                  <w:gridSpan w:val="5"/>
                  <w:tcBorders>
                    <w:top w:val="single" w:sz="4" w:space="0" w:color="auto"/>
                    <w:left w:val="single" w:sz="4" w:space="0" w:color="auto"/>
                    <w:bottom w:val="single" w:sz="4" w:space="0" w:color="auto"/>
                    <w:right w:val="single" w:sz="4" w:space="0" w:color="auto"/>
                  </w:tcBorders>
                </w:tcPr>
                <w:p w:rsidR="00047BC6" w:rsidRDefault="00047BC6" w:rsidP="003B341C">
                  <w:pPr>
                    <w:spacing w:after="0"/>
                    <w:ind w:left="74" w:right="113"/>
                    <w:jc w:val="both"/>
                    <w:rPr>
                      <w:rFonts w:ascii="Times New Roman" w:eastAsia="Times New Roman" w:hAnsi="Times New Roman" w:cs="Times New Roman"/>
                      <w:lang w:eastAsia="ru-RU"/>
                    </w:rPr>
                  </w:pPr>
                </w:p>
                <w:p w:rsidR="00047BC6" w:rsidRDefault="00047BC6" w:rsidP="003B341C">
                  <w:pPr>
                    <w:spacing w:after="0"/>
                    <w:ind w:left="74" w:right="113"/>
                    <w:jc w:val="both"/>
                    <w:rPr>
                      <w:rFonts w:ascii="Times New Roman" w:eastAsia="Times New Roman" w:hAnsi="Times New Roman" w:cs="Times New Roman"/>
                      <w:lang w:eastAsia="ru-RU"/>
                    </w:rPr>
                  </w:pPr>
                </w:p>
                <w:p w:rsidR="00047BC6" w:rsidRDefault="00047BC6" w:rsidP="003B341C">
                  <w:pPr>
                    <w:spacing w:after="0"/>
                    <w:ind w:left="74" w:right="113"/>
                    <w:jc w:val="both"/>
                    <w:rPr>
                      <w:rFonts w:ascii="Times New Roman" w:eastAsia="Times New Roman" w:hAnsi="Times New Roman" w:cs="Times New Roman"/>
                      <w:lang w:eastAsia="ru-RU"/>
                    </w:rPr>
                  </w:pPr>
                </w:p>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Підвищення якості надання адміністративних послуг та доступності інформації щодо їх надання</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Спрощення процесу надання адміністративних послуг та комунікації із заявником </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Мінімізація часу отримання заявником довідкової інформації та зручність використання </w:t>
                  </w:r>
                  <w:r w:rsidRPr="00047BC6">
                    <w:rPr>
                      <w:rFonts w:ascii="Times New Roman" w:eastAsia="Times New Roman" w:hAnsi="Times New Roman" w:cs="Times New Roman"/>
                      <w:b/>
                      <w:bCs/>
                      <w:lang w:eastAsia="ru-RU"/>
                    </w:rPr>
                    <w:t>чат-бота</w:t>
                  </w:r>
                </w:p>
                <w:p w:rsidR="00F45E97" w:rsidRPr="00047BC6" w:rsidRDefault="00F45E97" w:rsidP="003B341C">
                  <w:pPr>
                    <w:spacing w:after="0"/>
                    <w:ind w:left="74" w:right="113"/>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xml:space="preserve">– Формування позитивного іміджу </w:t>
                  </w:r>
                  <w:r w:rsidRPr="00047BC6">
                    <w:rPr>
                      <w:rFonts w:ascii="Times New Roman" w:eastAsia="Times New Roman" w:hAnsi="Times New Roman" w:cs="Times New Roman"/>
                      <w:b/>
                      <w:bCs/>
                      <w:lang w:eastAsia="ru-RU"/>
                    </w:rPr>
                    <w:t xml:space="preserve">міської влади та </w:t>
                  </w:r>
                  <w:proofErr w:type="spellStart"/>
                  <w:r w:rsidRPr="00047BC6">
                    <w:rPr>
                      <w:rFonts w:ascii="Times New Roman" w:eastAsia="Times New Roman" w:hAnsi="Times New Roman" w:cs="Times New Roman"/>
                      <w:b/>
                      <w:bCs/>
                      <w:lang w:eastAsia="ru-RU"/>
                    </w:rPr>
                    <w:t>ЦНАПів</w:t>
                  </w:r>
                  <w:proofErr w:type="spellEnd"/>
                  <w:r w:rsidRPr="00047BC6">
                    <w:rPr>
                      <w:rFonts w:ascii="Times New Roman" w:eastAsia="Times New Roman" w:hAnsi="Times New Roman" w:cs="Times New Roman"/>
                      <w:b/>
                      <w:bCs/>
                      <w:lang w:eastAsia="ru-RU"/>
                    </w:rPr>
                    <w:t xml:space="preserve"> </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Надання онлайн-консультацій в режимі 24/7 по найпопулярнішим видам послуг </w:t>
                  </w:r>
                  <w:proofErr w:type="spellStart"/>
                  <w:r w:rsidRPr="003B341C">
                    <w:rPr>
                      <w:rFonts w:ascii="Times New Roman" w:eastAsia="Times New Roman" w:hAnsi="Times New Roman" w:cs="Times New Roman"/>
                      <w:lang w:eastAsia="ru-RU"/>
                    </w:rPr>
                    <w:t>ЦНАПів</w:t>
                  </w:r>
                  <w:proofErr w:type="spellEnd"/>
                </w:p>
                <w:p w:rsidR="00F45E97" w:rsidRPr="00047BC6" w:rsidRDefault="00F45E97" w:rsidP="003B341C">
                  <w:pPr>
                    <w:spacing w:after="0"/>
                    <w:ind w:left="74" w:right="113"/>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047BC6">
                    <w:rPr>
                      <w:rFonts w:ascii="Times New Roman" w:eastAsia="Times New Roman" w:hAnsi="Times New Roman" w:cs="Times New Roman"/>
                      <w:b/>
                      <w:bCs/>
                      <w:lang w:eastAsia="ru-RU"/>
                    </w:rPr>
                    <w:t>Низька вартість у порівнянні з використанням додаткових людських ресурсів</w:t>
                  </w:r>
                </w:p>
                <w:p w:rsidR="00047BC6" w:rsidRDefault="00047BC6" w:rsidP="003B341C">
                  <w:pPr>
                    <w:spacing w:after="0"/>
                    <w:ind w:left="74" w:right="113"/>
                    <w:jc w:val="both"/>
                    <w:rPr>
                      <w:rFonts w:ascii="Times New Roman" w:eastAsia="Times New Roman" w:hAnsi="Times New Roman" w:cs="Times New Roman"/>
                      <w:lang w:eastAsia="ru-RU"/>
                    </w:rPr>
                  </w:pPr>
                </w:p>
                <w:p w:rsidR="00047BC6" w:rsidRPr="003B341C" w:rsidRDefault="00047BC6" w:rsidP="003B341C">
                  <w:pPr>
                    <w:spacing w:after="0"/>
                    <w:ind w:left="74" w:right="113"/>
                    <w:jc w:val="both"/>
                    <w:rPr>
                      <w:rFonts w:ascii="Times New Roman" w:eastAsia="Times New Roman" w:hAnsi="Times New Roman" w:cs="Times New Roman"/>
                      <w:lang w:eastAsia="ru-RU"/>
                    </w:rPr>
                  </w:pPr>
                </w:p>
              </w:tc>
            </w:tr>
            <w:tr w:rsidR="00F45E97" w:rsidRPr="003B341C" w:rsidTr="00C314AA">
              <w:trPr>
                <w:trHeight w:val="60"/>
              </w:trPr>
              <w:tc>
                <w:tcPr>
                  <w:tcW w:w="2215" w:type="pct"/>
                  <w:tcBorders>
                    <w:top w:val="single" w:sz="4" w:space="0" w:color="auto"/>
                    <w:left w:val="single" w:sz="4" w:space="0" w:color="auto"/>
                    <w:bottom w:val="single" w:sz="4" w:space="0" w:color="auto"/>
                    <w:right w:val="single" w:sz="6" w:space="0" w:color="000000"/>
                  </w:tcBorders>
                  <w:hideMark/>
                </w:tcPr>
                <w:p w:rsidR="00F45E97" w:rsidRDefault="00F45E97" w:rsidP="003B341C">
                  <w:pPr>
                    <w:spacing w:after="0"/>
                    <w:ind w:left="57" w:right="57"/>
                    <w:jc w:val="both"/>
                    <w:rPr>
                      <w:rFonts w:ascii="Times New Roman" w:eastAsia="Times New Roman" w:hAnsi="Times New Roman" w:cs="Times New Roman"/>
                      <w:lang w:eastAsia="ru-RU"/>
                    </w:rPr>
                  </w:pPr>
                  <w:r w:rsidRPr="005205EC">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p w:rsidR="0016005D" w:rsidRDefault="0016005D" w:rsidP="003B341C">
                  <w:pPr>
                    <w:spacing w:after="0"/>
                    <w:ind w:left="57" w:right="57"/>
                    <w:jc w:val="both"/>
                    <w:rPr>
                      <w:rFonts w:ascii="Times New Roman" w:eastAsia="Times New Roman" w:hAnsi="Times New Roman" w:cs="Times New Roman"/>
                      <w:lang w:eastAsia="ru-RU"/>
                    </w:rPr>
                  </w:pPr>
                </w:p>
                <w:p w:rsidR="0016005D" w:rsidRDefault="0016005D" w:rsidP="003B341C">
                  <w:pPr>
                    <w:spacing w:after="0"/>
                    <w:ind w:left="57" w:right="57"/>
                    <w:jc w:val="both"/>
                    <w:rPr>
                      <w:rFonts w:ascii="Times New Roman" w:eastAsia="Times New Roman" w:hAnsi="Times New Roman" w:cs="Times New Roman"/>
                      <w:lang w:eastAsia="ru-RU"/>
                    </w:rPr>
                  </w:pPr>
                </w:p>
                <w:p w:rsidR="0016005D" w:rsidRDefault="0016005D" w:rsidP="003B341C">
                  <w:pPr>
                    <w:spacing w:after="0"/>
                    <w:ind w:left="57" w:right="57"/>
                    <w:jc w:val="both"/>
                    <w:rPr>
                      <w:rFonts w:ascii="Times New Roman" w:eastAsia="Times New Roman" w:hAnsi="Times New Roman" w:cs="Times New Roman"/>
                      <w:lang w:eastAsia="ru-RU"/>
                    </w:rPr>
                  </w:pPr>
                </w:p>
                <w:p w:rsidR="0016005D" w:rsidRPr="003B341C" w:rsidRDefault="0016005D" w:rsidP="003B341C">
                  <w:pPr>
                    <w:spacing w:after="0"/>
                    <w:ind w:left="57" w:right="57"/>
                    <w:jc w:val="both"/>
                    <w:rPr>
                      <w:rFonts w:ascii="Times New Roman" w:eastAsia="Times New Roman" w:hAnsi="Times New Roman" w:cs="Times New Roman"/>
                      <w:lang w:eastAsia="ru-RU"/>
                    </w:rPr>
                  </w:pPr>
                </w:p>
              </w:tc>
              <w:tc>
                <w:tcPr>
                  <w:tcW w:w="2785" w:type="pct"/>
                  <w:gridSpan w:val="5"/>
                  <w:tcBorders>
                    <w:top w:val="single" w:sz="4" w:space="0" w:color="auto"/>
                    <w:left w:val="nil"/>
                    <w:bottom w:val="single" w:sz="4" w:space="0" w:color="auto"/>
                    <w:right w:val="single" w:sz="4" w:space="0" w:color="auto"/>
                  </w:tcBorders>
                  <w:hideMark/>
                </w:tcPr>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Підготовка технічного завдання на розробку програмного забезпечення</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Розробка алгоритму та прототипу управління ботом, відповідних баз даних</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Програмування та тестування</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Впровадження чат-боту</w:t>
                  </w:r>
                </w:p>
              </w:tc>
            </w:tr>
            <w:tr w:rsidR="00F45E97" w:rsidRPr="003B341C" w:rsidTr="00C314AA">
              <w:trPr>
                <w:trHeight w:val="480"/>
              </w:trPr>
              <w:tc>
                <w:tcPr>
                  <w:tcW w:w="2215" w:type="pct"/>
                  <w:vMerge w:val="restart"/>
                  <w:tcBorders>
                    <w:top w:val="single" w:sz="4" w:space="0" w:color="auto"/>
                    <w:left w:val="single" w:sz="6" w:space="0" w:color="000000"/>
                    <w:right w:val="single" w:sz="4" w:space="0" w:color="auto"/>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16005D">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xml:space="preserve"> Обсяг фінансування технічного завдання, </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 тис. грн</w:t>
                  </w:r>
                </w:p>
              </w:tc>
              <w:tc>
                <w:tcPr>
                  <w:tcW w:w="551"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58"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59"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58" w:type="pct"/>
                  <w:tcBorders>
                    <w:top w:val="single" w:sz="4" w:space="0" w:color="auto"/>
                    <w:left w:val="single" w:sz="4" w:space="0" w:color="auto"/>
                    <w:bottom w:val="single" w:sz="4" w:space="0" w:color="auto"/>
                    <w:right w:val="single" w:sz="4" w:space="0" w:color="auto"/>
                  </w:tcBorders>
                  <w:vAlign w:val="center"/>
                  <w:hideMark/>
                </w:tcPr>
                <w:p w:rsidR="00F45E97" w:rsidRPr="005205EC" w:rsidRDefault="00F45E97" w:rsidP="003B341C">
                  <w:pPr>
                    <w:spacing w:after="0"/>
                    <w:ind w:left="74" w:right="113"/>
                    <w:jc w:val="center"/>
                    <w:rPr>
                      <w:rFonts w:ascii="Times New Roman" w:eastAsia="Times New Roman" w:hAnsi="Times New Roman" w:cs="Times New Roman"/>
                      <w:b/>
                      <w:bCs/>
                      <w:lang w:eastAsia="ru-RU"/>
                    </w:rPr>
                  </w:pPr>
                  <w:r w:rsidRPr="005205EC">
                    <w:rPr>
                      <w:rFonts w:ascii="Times New Roman" w:eastAsia="Times New Roman" w:hAnsi="Times New Roman" w:cs="Times New Roman"/>
                      <w:b/>
                      <w:bCs/>
                      <w:lang w:eastAsia="ru-RU"/>
                    </w:rPr>
                    <w:t>2024 рік</w:t>
                  </w:r>
                </w:p>
              </w:tc>
              <w:tc>
                <w:tcPr>
                  <w:tcW w:w="560"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266"/>
              </w:trPr>
              <w:tc>
                <w:tcPr>
                  <w:tcW w:w="2215" w:type="pct"/>
                  <w:vMerge/>
                  <w:tcBorders>
                    <w:left w:val="single" w:sz="6" w:space="0" w:color="000000"/>
                    <w:bottom w:val="single" w:sz="6" w:space="0" w:color="000000"/>
                    <w:right w:val="single" w:sz="4" w:space="0" w:color="auto"/>
                  </w:tcBorders>
                </w:tcPr>
                <w:p w:rsidR="00F45E97" w:rsidRPr="003B341C" w:rsidRDefault="00F45E97" w:rsidP="003B341C">
                  <w:pPr>
                    <w:spacing w:after="0"/>
                    <w:ind w:left="57" w:right="57"/>
                    <w:jc w:val="both"/>
                    <w:rPr>
                      <w:rFonts w:ascii="Times New Roman" w:eastAsia="Times New Roman" w:hAnsi="Times New Roman" w:cs="Times New Roman"/>
                      <w:lang w:eastAsia="ru-RU"/>
                    </w:rPr>
                  </w:pPr>
                </w:p>
              </w:tc>
              <w:tc>
                <w:tcPr>
                  <w:tcW w:w="551" w:type="pct"/>
                  <w:tcBorders>
                    <w:top w:val="single" w:sz="4" w:space="0" w:color="auto"/>
                    <w:left w:val="single" w:sz="4" w:space="0" w:color="auto"/>
                    <w:bottom w:val="single" w:sz="4" w:space="0" w:color="auto"/>
                    <w:right w:val="single" w:sz="4" w:space="0" w:color="auto"/>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150,0</w:t>
                  </w:r>
                </w:p>
              </w:tc>
              <w:tc>
                <w:tcPr>
                  <w:tcW w:w="558" w:type="pct"/>
                  <w:tcBorders>
                    <w:top w:val="single" w:sz="4" w:space="0" w:color="auto"/>
                    <w:left w:val="single" w:sz="4" w:space="0" w:color="auto"/>
                    <w:bottom w:val="single" w:sz="4" w:space="0" w:color="auto"/>
                    <w:right w:val="single" w:sz="4" w:space="0" w:color="auto"/>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59" w:type="pct"/>
                  <w:tcBorders>
                    <w:top w:val="single" w:sz="4" w:space="0" w:color="auto"/>
                    <w:left w:val="single" w:sz="4" w:space="0" w:color="auto"/>
                    <w:bottom w:val="single" w:sz="4" w:space="0" w:color="auto"/>
                    <w:right w:val="single" w:sz="4" w:space="0" w:color="auto"/>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58" w:type="pct"/>
                  <w:tcBorders>
                    <w:top w:val="single" w:sz="4" w:space="0" w:color="auto"/>
                    <w:left w:val="single" w:sz="4" w:space="0" w:color="auto"/>
                    <w:bottom w:val="single" w:sz="4" w:space="0" w:color="auto"/>
                    <w:right w:val="single" w:sz="4" w:space="0" w:color="auto"/>
                  </w:tcBorders>
                </w:tcPr>
                <w:p w:rsidR="00F45E97" w:rsidRPr="005205EC" w:rsidRDefault="00F45E97" w:rsidP="003B341C">
                  <w:pPr>
                    <w:spacing w:after="0"/>
                    <w:ind w:left="74" w:right="113"/>
                    <w:jc w:val="center"/>
                    <w:rPr>
                      <w:rFonts w:ascii="Times New Roman" w:eastAsia="Times New Roman" w:hAnsi="Times New Roman" w:cs="Times New Roman"/>
                      <w:b/>
                      <w:bCs/>
                      <w:lang w:eastAsia="ru-RU"/>
                    </w:rPr>
                  </w:pPr>
                  <w:r w:rsidRPr="005205EC">
                    <w:rPr>
                      <w:rFonts w:ascii="Times New Roman" w:eastAsia="Times New Roman" w:hAnsi="Times New Roman" w:cs="Times New Roman"/>
                      <w:b/>
                      <w:bCs/>
                      <w:lang w:eastAsia="ru-RU"/>
                    </w:rPr>
                    <w:t>250,0</w:t>
                  </w:r>
                </w:p>
              </w:tc>
              <w:tc>
                <w:tcPr>
                  <w:tcW w:w="560" w:type="pct"/>
                  <w:tcBorders>
                    <w:top w:val="single" w:sz="4" w:space="0" w:color="auto"/>
                    <w:left w:val="single" w:sz="4" w:space="0" w:color="auto"/>
                    <w:bottom w:val="single" w:sz="4" w:space="0" w:color="auto"/>
                    <w:right w:val="single" w:sz="4" w:space="0" w:color="auto"/>
                  </w:tcBorders>
                </w:tcPr>
                <w:p w:rsidR="00F45E97" w:rsidRPr="005205EC" w:rsidRDefault="00F45E97" w:rsidP="003B341C">
                  <w:pPr>
                    <w:spacing w:after="0"/>
                    <w:ind w:left="74" w:right="113"/>
                    <w:jc w:val="center"/>
                    <w:rPr>
                      <w:rFonts w:ascii="Times New Roman" w:eastAsia="Times New Roman" w:hAnsi="Times New Roman" w:cs="Times New Roman"/>
                      <w:b/>
                      <w:bCs/>
                      <w:lang w:eastAsia="ru-RU"/>
                    </w:rPr>
                  </w:pPr>
                  <w:r w:rsidRPr="005205EC">
                    <w:rPr>
                      <w:rFonts w:ascii="Times New Roman" w:eastAsia="Times New Roman" w:hAnsi="Times New Roman" w:cs="Times New Roman"/>
                      <w:b/>
                      <w:bCs/>
                      <w:lang w:eastAsia="ru-RU"/>
                    </w:rPr>
                    <w:t>400,0</w:t>
                  </w:r>
                </w:p>
              </w:tc>
            </w:tr>
            <w:tr w:rsidR="00F45E97" w:rsidRPr="003B341C" w:rsidTr="00C314AA">
              <w:trPr>
                <w:trHeight w:val="60"/>
              </w:trPr>
              <w:tc>
                <w:tcPr>
                  <w:tcW w:w="2215"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51" w:type="pct"/>
                  <w:tcBorders>
                    <w:top w:val="single" w:sz="4" w:space="0" w:color="auto"/>
                    <w:left w:val="nil"/>
                    <w:bottom w:val="single" w:sz="6" w:space="0" w:color="000000"/>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8" w:type="pct"/>
                  <w:tcBorders>
                    <w:top w:val="single" w:sz="4" w:space="0" w:color="auto"/>
                    <w:left w:val="nil"/>
                    <w:bottom w:val="single" w:sz="6" w:space="0" w:color="000000"/>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9" w:type="pct"/>
                  <w:tcBorders>
                    <w:top w:val="single" w:sz="4" w:space="0" w:color="auto"/>
                    <w:left w:val="nil"/>
                    <w:bottom w:val="single" w:sz="6" w:space="0" w:color="000000"/>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8" w:type="pct"/>
                  <w:tcBorders>
                    <w:top w:val="single" w:sz="4" w:space="0" w:color="auto"/>
                    <w:left w:val="nil"/>
                    <w:bottom w:val="single" w:sz="6" w:space="0" w:color="000000"/>
                    <w:right w:val="single" w:sz="6" w:space="0" w:color="000000"/>
                  </w:tcBorders>
                </w:tcPr>
                <w:p w:rsidR="00F45E97" w:rsidRPr="005205EC" w:rsidRDefault="00F45E97" w:rsidP="003B341C">
                  <w:pPr>
                    <w:spacing w:after="0"/>
                    <w:ind w:left="74" w:right="113"/>
                    <w:jc w:val="center"/>
                    <w:rPr>
                      <w:rFonts w:ascii="Times New Roman" w:eastAsia="Times New Roman" w:hAnsi="Times New Roman" w:cs="Times New Roman"/>
                      <w:b/>
                      <w:bCs/>
                      <w:lang w:eastAsia="ru-RU"/>
                    </w:rPr>
                  </w:pPr>
                </w:p>
              </w:tc>
              <w:tc>
                <w:tcPr>
                  <w:tcW w:w="560" w:type="pct"/>
                  <w:tcBorders>
                    <w:top w:val="single" w:sz="4" w:space="0" w:color="auto"/>
                    <w:left w:val="nil"/>
                    <w:bottom w:val="single" w:sz="6" w:space="0" w:color="000000"/>
                    <w:right w:val="single" w:sz="6" w:space="0" w:color="000000"/>
                  </w:tcBorders>
                </w:tcPr>
                <w:p w:rsidR="00F45E97" w:rsidRPr="005205EC" w:rsidRDefault="00F45E97" w:rsidP="003B341C">
                  <w:pPr>
                    <w:spacing w:after="0"/>
                    <w:ind w:left="74" w:right="113"/>
                    <w:jc w:val="center"/>
                    <w:rPr>
                      <w:rFonts w:ascii="Times New Roman" w:eastAsia="Times New Roman" w:hAnsi="Times New Roman" w:cs="Times New Roman"/>
                      <w:b/>
                      <w:bCs/>
                      <w:lang w:eastAsia="ru-RU"/>
                    </w:rPr>
                  </w:pPr>
                </w:p>
              </w:tc>
            </w:tr>
            <w:tr w:rsidR="00F45E97" w:rsidRPr="003B341C" w:rsidTr="00C314AA">
              <w:trPr>
                <w:trHeight w:val="617"/>
              </w:trPr>
              <w:tc>
                <w:tcPr>
                  <w:tcW w:w="2215"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51" w:type="pct"/>
                  <w:tcBorders>
                    <w:top w:val="nil"/>
                    <w:left w:val="nil"/>
                    <w:bottom w:val="single" w:sz="6" w:space="0" w:color="000000"/>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8" w:type="pct"/>
                  <w:tcBorders>
                    <w:top w:val="nil"/>
                    <w:left w:val="nil"/>
                    <w:bottom w:val="single" w:sz="6" w:space="0" w:color="000000"/>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9" w:type="pct"/>
                  <w:tcBorders>
                    <w:top w:val="nil"/>
                    <w:left w:val="nil"/>
                    <w:bottom w:val="single" w:sz="6" w:space="0" w:color="000000"/>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8" w:type="pct"/>
                  <w:tcBorders>
                    <w:top w:val="nil"/>
                    <w:left w:val="nil"/>
                    <w:bottom w:val="single" w:sz="6" w:space="0" w:color="000000"/>
                    <w:right w:val="single" w:sz="6" w:space="0" w:color="000000"/>
                  </w:tcBorders>
                </w:tcPr>
                <w:p w:rsidR="00F45E97" w:rsidRPr="005205EC" w:rsidRDefault="00F45E97" w:rsidP="003B341C">
                  <w:pPr>
                    <w:spacing w:after="0"/>
                    <w:ind w:left="74" w:right="113"/>
                    <w:jc w:val="center"/>
                    <w:rPr>
                      <w:rFonts w:ascii="Times New Roman" w:eastAsia="Times New Roman" w:hAnsi="Times New Roman" w:cs="Times New Roman"/>
                      <w:b/>
                      <w:bCs/>
                      <w:lang w:eastAsia="ru-RU"/>
                    </w:rPr>
                  </w:pPr>
                </w:p>
              </w:tc>
              <w:tc>
                <w:tcPr>
                  <w:tcW w:w="560" w:type="pct"/>
                  <w:tcBorders>
                    <w:top w:val="nil"/>
                    <w:left w:val="nil"/>
                    <w:bottom w:val="single" w:sz="6" w:space="0" w:color="000000"/>
                    <w:right w:val="single" w:sz="6" w:space="0" w:color="000000"/>
                  </w:tcBorders>
                </w:tcPr>
                <w:p w:rsidR="00F45E97" w:rsidRPr="005205EC" w:rsidRDefault="00F45E97" w:rsidP="003B341C">
                  <w:pPr>
                    <w:spacing w:after="0"/>
                    <w:ind w:left="74" w:right="113"/>
                    <w:jc w:val="center"/>
                    <w:rPr>
                      <w:rFonts w:ascii="Times New Roman" w:eastAsia="Times New Roman" w:hAnsi="Times New Roman" w:cs="Times New Roman"/>
                      <w:b/>
                      <w:bCs/>
                      <w:lang w:eastAsia="ru-RU"/>
                    </w:rPr>
                  </w:pPr>
                </w:p>
              </w:tc>
            </w:tr>
            <w:tr w:rsidR="00F45E97" w:rsidRPr="003B341C" w:rsidTr="00C314AA">
              <w:trPr>
                <w:trHeight w:val="60"/>
              </w:trPr>
              <w:tc>
                <w:tcPr>
                  <w:tcW w:w="2215"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51" w:type="pct"/>
                  <w:tcBorders>
                    <w:top w:val="nil"/>
                    <w:left w:val="nil"/>
                    <w:bottom w:val="single" w:sz="6" w:space="0" w:color="000000"/>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8" w:type="pct"/>
                  <w:tcBorders>
                    <w:top w:val="nil"/>
                    <w:left w:val="nil"/>
                    <w:bottom w:val="single" w:sz="6" w:space="0" w:color="000000"/>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9" w:type="pct"/>
                  <w:tcBorders>
                    <w:top w:val="nil"/>
                    <w:left w:val="nil"/>
                    <w:bottom w:val="single" w:sz="6" w:space="0" w:color="000000"/>
                    <w:right w:val="single" w:sz="6" w:space="0" w:color="000000"/>
                  </w:tcBorders>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8" w:type="pct"/>
                  <w:tcBorders>
                    <w:top w:val="nil"/>
                    <w:left w:val="nil"/>
                    <w:bottom w:val="single" w:sz="6" w:space="0" w:color="000000"/>
                    <w:right w:val="single" w:sz="6" w:space="0" w:color="000000"/>
                  </w:tcBorders>
                </w:tcPr>
                <w:p w:rsidR="00F45E97" w:rsidRPr="005205EC" w:rsidRDefault="00F45E97" w:rsidP="003B341C">
                  <w:pPr>
                    <w:spacing w:after="0"/>
                    <w:ind w:left="74" w:right="113"/>
                    <w:jc w:val="center"/>
                    <w:rPr>
                      <w:rFonts w:ascii="Times New Roman" w:eastAsia="Times New Roman" w:hAnsi="Times New Roman" w:cs="Times New Roman"/>
                      <w:b/>
                      <w:bCs/>
                      <w:lang w:eastAsia="ru-RU"/>
                    </w:rPr>
                  </w:pPr>
                </w:p>
              </w:tc>
              <w:tc>
                <w:tcPr>
                  <w:tcW w:w="560" w:type="pct"/>
                  <w:tcBorders>
                    <w:top w:val="nil"/>
                    <w:left w:val="nil"/>
                    <w:bottom w:val="single" w:sz="6" w:space="0" w:color="000000"/>
                    <w:right w:val="single" w:sz="6" w:space="0" w:color="000000"/>
                  </w:tcBorders>
                </w:tcPr>
                <w:p w:rsidR="00F45E97" w:rsidRPr="005205EC" w:rsidRDefault="00F45E97" w:rsidP="003B341C">
                  <w:pPr>
                    <w:spacing w:after="0"/>
                    <w:ind w:left="74" w:right="113"/>
                    <w:jc w:val="center"/>
                    <w:rPr>
                      <w:rFonts w:ascii="Times New Roman" w:eastAsia="Times New Roman" w:hAnsi="Times New Roman" w:cs="Times New Roman"/>
                      <w:b/>
                      <w:bCs/>
                      <w:lang w:eastAsia="ru-RU"/>
                    </w:rPr>
                  </w:pPr>
                </w:p>
              </w:tc>
            </w:tr>
            <w:tr w:rsidR="00F45E97" w:rsidRPr="003B341C" w:rsidTr="00C314AA">
              <w:trPr>
                <w:trHeight w:val="60"/>
              </w:trPr>
              <w:tc>
                <w:tcPr>
                  <w:tcW w:w="2215"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51" w:type="pct"/>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150,0</w:t>
                  </w:r>
                </w:p>
              </w:tc>
              <w:tc>
                <w:tcPr>
                  <w:tcW w:w="558" w:type="pct"/>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59" w:type="pct"/>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58" w:type="pct"/>
                  <w:tcBorders>
                    <w:top w:val="nil"/>
                    <w:left w:val="nil"/>
                    <w:bottom w:val="single" w:sz="6" w:space="0" w:color="000000"/>
                    <w:right w:val="single" w:sz="6" w:space="0" w:color="000000"/>
                  </w:tcBorders>
                  <w:hideMark/>
                </w:tcPr>
                <w:p w:rsidR="00F45E97" w:rsidRPr="005205EC" w:rsidRDefault="00F45E97" w:rsidP="003B341C">
                  <w:pPr>
                    <w:spacing w:after="0"/>
                    <w:ind w:left="74" w:right="113"/>
                    <w:jc w:val="center"/>
                    <w:rPr>
                      <w:rFonts w:ascii="Times New Roman" w:eastAsia="Times New Roman" w:hAnsi="Times New Roman" w:cs="Times New Roman"/>
                      <w:b/>
                      <w:bCs/>
                      <w:lang w:eastAsia="ru-RU"/>
                    </w:rPr>
                  </w:pPr>
                  <w:r w:rsidRPr="005205EC">
                    <w:rPr>
                      <w:rFonts w:ascii="Times New Roman" w:eastAsia="Times New Roman" w:hAnsi="Times New Roman" w:cs="Times New Roman"/>
                      <w:b/>
                      <w:bCs/>
                      <w:lang w:eastAsia="ru-RU"/>
                    </w:rPr>
                    <w:t>250,0</w:t>
                  </w:r>
                </w:p>
              </w:tc>
              <w:tc>
                <w:tcPr>
                  <w:tcW w:w="560" w:type="pct"/>
                  <w:tcBorders>
                    <w:top w:val="nil"/>
                    <w:left w:val="nil"/>
                    <w:bottom w:val="single" w:sz="6" w:space="0" w:color="000000"/>
                    <w:right w:val="single" w:sz="6" w:space="0" w:color="000000"/>
                  </w:tcBorders>
                  <w:hideMark/>
                </w:tcPr>
                <w:p w:rsidR="00F45E97" w:rsidRPr="005205EC" w:rsidRDefault="00F45E97" w:rsidP="003B341C">
                  <w:pPr>
                    <w:spacing w:after="0"/>
                    <w:ind w:left="74" w:right="113"/>
                    <w:jc w:val="center"/>
                    <w:rPr>
                      <w:rFonts w:ascii="Times New Roman" w:eastAsia="Times New Roman" w:hAnsi="Times New Roman" w:cs="Times New Roman"/>
                      <w:b/>
                      <w:bCs/>
                      <w:lang w:eastAsia="ru-RU"/>
                    </w:rPr>
                  </w:pPr>
                  <w:r w:rsidRPr="005205EC">
                    <w:rPr>
                      <w:rFonts w:ascii="Times New Roman" w:eastAsia="Times New Roman" w:hAnsi="Times New Roman" w:cs="Times New Roman"/>
                      <w:b/>
                      <w:bCs/>
                      <w:lang w:eastAsia="ru-RU"/>
                    </w:rPr>
                    <w:t>400,0 </w:t>
                  </w:r>
                </w:p>
              </w:tc>
            </w:tr>
            <w:tr w:rsidR="00F45E97" w:rsidRPr="003B341C" w:rsidTr="00C314AA">
              <w:trPr>
                <w:trHeight w:val="60"/>
              </w:trPr>
              <w:tc>
                <w:tcPr>
                  <w:tcW w:w="2215"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інші джерела </w:t>
                  </w:r>
                </w:p>
              </w:tc>
              <w:tc>
                <w:tcPr>
                  <w:tcW w:w="551" w:type="pct"/>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8" w:type="pct"/>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9" w:type="pct"/>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58" w:type="pct"/>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p>
              </w:tc>
              <w:tc>
                <w:tcPr>
                  <w:tcW w:w="560" w:type="pct"/>
                  <w:tcBorders>
                    <w:top w:val="nil"/>
                    <w:left w:val="nil"/>
                    <w:bottom w:val="single" w:sz="6" w:space="0" w:color="000000"/>
                    <w:right w:val="single" w:sz="6" w:space="0" w:color="000000"/>
                  </w:tcBorders>
                  <w:hideMark/>
                </w:tcPr>
                <w:p w:rsidR="00F45E97" w:rsidRPr="003B341C" w:rsidRDefault="00F45E97" w:rsidP="003B341C">
                  <w:pPr>
                    <w:spacing w:after="0"/>
                    <w:ind w:left="74" w:right="113"/>
                    <w:jc w:val="center"/>
                    <w:rPr>
                      <w:rFonts w:ascii="Times New Roman" w:eastAsia="Times New Roman" w:hAnsi="Times New Roman" w:cs="Times New Roman"/>
                      <w:lang w:eastAsia="ru-RU"/>
                    </w:rPr>
                  </w:pPr>
                </w:p>
              </w:tc>
            </w:tr>
            <w:tr w:rsidR="00F45E97" w:rsidRPr="003B341C" w:rsidTr="00C314AA">
              <w:trPr>
                <w:trHeight w:val="60"/>
              </w:trPr>
              <w:tc>
                <w:tcPr>
                  <w:tcW w:w="2215"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16005D">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85" w:type="pct"/>
                  <w:gridSpan w:val="5"/>
                  <w:tcBorders>
                    <w:top w:val="nil"/>
                    <w:left w:val="nil"/>
                    <w:bottom w:val="single" w:sz="6" w:space="0" w:color="000000"/>
                    <w:right w:val="single" w:sz="6" w:space="0" w:color="000000"/>
                  </w:tcBorders>
                  <w:hideMark/>
                </w:tcPr>
                <w:p w:rsidR="00F45E97" w:rsidRPr="005205EC" w:rsidRDefault="00F45E97" w:rsidP="003B341C">
                  <w:pPr>
                    <w:spacing w:after="0"/>
                    <w:ind w:left="74" w:right="113"/>
                    <w:jc w:val="both"/>
                    <w:rPr>
                      <w:rFonts w:ascii="Times New Roman" w:eastAsia="Times New Roman" w:hAnsi="Times New Roman" w:cs="Times New Roman"/>
                      <w:b/>
                      <w:bCs/>
                      <w:lang w:eastAsia="ru-RU"/>
                    </w:rPr>
                  </w:pPr>
                  <w:r w:rsidRPr="005205EC">
                    <w:rPr>
                      <w:rFonts w:ascii="Times New Roman" w:eastAsia="Times New Roman" w:hAnsi="Times New Roman" w:cs="Times New Roman"/>
                      <w:b/>
                      <w:bCs/>
                      <w:lang w:eastAsia="ru-RU"/>
                    </w:rPr>
                    <w:t xml:space="preserve">Заходи, передбачені </w:t>
                  </w:r>
                  <w:proofErr w:type="spellStart"/>
                  <w:r w:rsidRPr="005205EC">
                    <w:rPr>
                      <w:rFonts w:ascii="Times New Roman" w:eastAsia="Times New Roman" w:hAnsi="Times New Roman" w:cs="Times New Roman"/>
                      <w:b/>
                      <w:bCs/>
                      <w:lang w:eastAsia="ru-RU"/>
                    </w:rPr>
                    <w:t>проєктом</w:t>
                  </w:r>
                  <w:proofErr w:type="spellEnd"/>
                  <w:r w:rsidRPr="005205EC">
                    <w:rPr>
                      <w:rFonts w:ascii="Times New Roman" w:eastAsia="Times New Roman" w:hAnsi="Times New Roman" w:cs="Times New Roman"/>
                      <w:b/>
                      <w:bCs/>
                      <w:lang w:eastAsia="ru-RU"/>
                    </w:rPr>
                    <w:t xml:space="preserve"> регіонального розвитку, будуть реалізовуватись в межах Програми економічного і соціального розвитку міста Києва на відповідний період. </w:t>
                  </w:r>
                </w:p>
                <w:p w:rsidR="00F45E97" w:rsidRPr="005205EC" w:rsidRDefault="00F45E97" w:rsidP="003B341C">
                  <w:pPr>
                    <w:spacing w:after="0"/>
                    <w:ind w:left="74" w:right="113"/>
                    <w:jc w:val="both"/>
                    <w:rPr>
                      <w:rFonts w:ascii="Times New Roman" w:eastAsia="Times New Roman" w:hAnsi="Times New Roman" w:cs="Times New Roman"/>
                      <w:b/>
                      <w:bCs/>
                      <w:lang w:eastAsia="ru-RU"/>
                    </w:rPr>
                  </w:pPr>
                  <w:proofErr w:type="spellStart"/>
                  <w:r w:rsidRPr="005205EC">
                    <w:rPr>
                      <w:rFonts w:ascii="Times New Roman" w:eastAsia="Times New Roman" w:hAnsi="Times New Roman" w:cs="Times New Roman"/>
                      <w:b/>
                      <w:bCs/>
                      <w:lang w:eastAsia="ru-RU"/>
                    </w:rPr>
                    <w:t>Проєктна</w:t>
                  </w:r>
                  <w:proofErr w:type="spellEnd"/>
                  <w:r w:rsidRPr="005205EC">
                    <w:rPr>
                      <w:rFonts w:ascii="Times New Roman" w:eastAsia="Times New Roman" w:hAnsi="Times New Roman" w:cs="Times New Roman"/>
                      <w:b/>
                      <w:bCs/>
                      <w:lang w:eastAsia="ru-RU"/>
                    </w:rPr>
                    <w:t xml:space="preserve"> документація розроблена.</w:t>
                  </w:r>
                </w:p>
                <w:p w:rsidR="00F45E97" w:rsidRPr="003B341C" w:rsidRDefault="00F45E97" w:rsidP="003B341C">
                  <w:pPr>
                    <w:spacing w:after="0"/>
                    <w:ind w:left="74" w:right="113"/>
                    <w:jc w:val="both"/>
                    <w:rPr>
                      <w:rFonts w:ascii="Times New Roman" w:eastAsia="Times New Roman" w:hAnsi="Times New Roman" w:cs="Times New Roman"/>
                      <w:lang w:eastAsia="ru-RU"/>
                    </w:rPr>
                  </w:pPr>
                  <w:r w:rsidRPr="005205EC">
                    <w:rPr>
                      <w:rFonts w:ascii="Times New Roman" w:eastAsia="Times New Roman" w:hAnsi="Times New Roman" w:cs="Times New Roman"/>
                      <w:b/>
                      <w:bCs/>
                      <w:lang w:eastAsia="ru-RU"/>
                    </w:rPr>
                    <w:t>Виконання заходів буде забезпечено трудовими ресурсами необхідної кваліфікації</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2.8.22.</w:t>
            </w:r>
            <w:r w:rsidRPr="003B341C">
              <w:rPr>
                <w:rFonts w:ascii="Times New Roman" w:hAnsi="Times New Roman" w:cs="Times New Roman"/>
              </w:rPr>
              <w:t> </w:t>
            </w:r>
            <w:r w:rsidRPr="003B341C">
              <w:rPr>
                <w:rFonts w:ascii="Times New Roman" w:eastAsia="Calibri" w:hAnsi="Times New Roman" w:cs="Times New Roman"/>
                <w:lang w:eastAsia="ru-RU" w:bidi="ru-RU"/>
              </w:rPr>
              <w:t>Розвиток мережі закладів освіти, підвищення рівня забезпеченості освітньою інфраструктурою та її оновлення у відповідності до вимог часу</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4"/>
              <w:gridCol w:w="1071"/>
              <w:gridCol w:w="1071"/>
              <w:gridCol w:w="1071"/>
              <w:gridCol w:w="1073"/>
            </w:tblGrid>
            <w:tr w:rsidR="00F45E97" w:rsidRPr="003B341C" w:rsidTr="00C314AA">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89" w:type="pct"/>
                  <w:gridSpan w:val="4"/>
                  <w:shd w:val="clear" w:color="auto" w:fill="auto"/>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Розвиток мережі закладів освіти, підвищення рівня забезпеченості освітньою інфраструктурою та її оновлення у відповідності до вимог часу</w:t>
                  </w:r>
                </w:p>
              </w:tc>
            </w:tr>
            <w:tr w:rsidR="00F45E97" w:rsidRPr="003B341C" w:rsidTr="00C314AA">
              <w:tc>
                <w:tcPr>
                  <w:tcW w:w="2111" w:type="pct"/>
                  <w:shd w:val="clear" w:color="auto" w:fill="auto"/>
                </w:tcPr>
                <w:p w:rsidR="00F45E97"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44"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Default="001D2F14" w:rsidP="003B341C">
                  <w:pPr>
                    <w:shd w:val="clear" w:color="auto" w:fill="FFFFFF"/>
                    <w:spacing w:after="0"/>
                    <w:jc w:val="both"/>
                    <w:textAlignment w:val="baseline"/>
                    <w:rPr>
                      <w:rFonts w:ascii="Times New Roman" w:eastAsia="Times New Roman" w:hAnsi="Times New Roman" w:cs="Times New Roman"/>
                      <w:lang w:eastAsia="uk-UA"/>
                    </w:rPr>
                  </w:pPr>
                </w:p>
                <w:p w:rsidR="001D2F14" w:rsidRPr="003B341C" w:rsidRDefault="001D2F14" w:rsidP="003B341C">
                  <w:pPr>
                    <w:shd w:val="clear" w:color="auto" w:fill="FFFFFF"/>
                    <w:spacing w:after="0"/>
                    <w:jc w:val="both"/>
                    <w:textAlignment w:val="baseline"/>
                    <w:rPr>
                      <w:rFonts w:ascii="Times New Roman" w:eastAsia="Times New Roman" w:hAnsi="Times New Roman" w:cs="Times New Roman"/>
                      <w:lang w:eastAsia="uk-UA"/>
                    </w:rPr>
                  </w:pPr>
                </w:p>
              </w:tc>
              <w:tc>
                <w:tcPr>
                  <w:tcW w:w="2889" w:type="pct"/>
                  <w:gridSpan w:val="4"/>
                  <w:shd w:val="clear" w:color="auto" w:fill="auto"/>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2. Підвищення рівня конкурентоспроможності регіону</w:t>
                  </w:r>
                </w:p>
              </w:tc>
            </w:tr>
            <w:tr w:rsidR="00F45E97" w:rsidRPr="003B341C" w:rsidTr="00C314AA">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shd w:val="clear" w:color="auto" w:fill="auto"/>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 Києва</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2.8. Освіта</w:t>
                  </w:r>
                </w:p>
                <w:p w:rsidR="00F45E97" w:rsidRPr="003B341C" w:rsidRDefault="00F45E97" w:rsidP="003B341C">
                  <w:pPr>
                    <w:shd w:val="clear" w:color="auto" w:fill="FFFFFF"/>
                    <w:tabs>
                      <w:tab w:val="left" w:pos="318"/>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Оперативні ціль 1. Підвищення рівня забезпеченості освітньою інфраструктурою та її оновлення відповідно до вимог часу</w:t>
                  </w:r>
                </w:p>
                <w:p w:rsidR="00F45E97" w:rsidRPr="003B341C" w:rsidRDefault="00F45E97" w:rsidP="003B341C">
                  <w:pPr>
                    <w:shd w:val="clear" w:color="auto" w:fill="FFFFFF"/>
                    <w:tabs>
                      <w:tab w:val="left" w:pos="318"/>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1.1. Розвиток дошкільних навчальних закладів та закладів загальної середньої освіти, у тому числі шляхом будівництва, реконструкції, капітального </w:t>
                  </w:r>
                  <w:r w:rsidRPr="003B341C">
                    <w:rPr>
                      <w:rFonts w:ascii="Times New Roman" w:eastAsia="Times New Roman" w:hAnsi="Times New Roman" w:cs="Times New Roman"/>
                      <w:lang w:eastAsia="uk-UA"/>
                    </w:rPr>
                    <w:lastRenderedPageBreak/>
                    <w:t>ремонту та відновлення непрацюючих закладів</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2.1. Житлово-комунальне господарство</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Підвищення ефективності споживання енергоресурсів</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2.1. </w:t>
                  </w:r>
                  <w:proofErr w:type="spellStart"/>
                  <w:r w:rsidRPr="003B341C">
                    <w:rPr>
                      <w:rFonts w:ascii="Times New Roman" w:eastAsia="Times New Roman" w:hAnsi="Times New Roman" w:cs="Times New Roman"/>
                      <w:lang w:eastAsia="uk-UA"/>
                    </w:rPr>
                    <w:t>Енергозаощадження</w:t>
                  </w:r>
                  <w:proofErr w:type="spellEnd"/>
                  <w:r w:rsidRPr="003B341C">
                    <w:rPr>
                      <w:rFonts w:ascii="Times New Roman" w:eastAsia="Times New Roman" w:hAnsi="Times New Roman" w:cs="Times New Roman"/>
                      <w:lang w:eastAsia="uk-UA"/>
                    </w:rPr>
                    <w:t xml:space="preserve"> комунального та бюджетного сектора</w:t>
                  </w:r>
                </w:p>
              </w:tc>
            </w:tr>
            <w:tr w:rsidR="00F45E97" w:rsidRPr="003B341C" w:rsidTr="001D2F14">
              <w:trPr>
                <w:trHeight w:val="3204"/>
              </w:trPr>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shd w:val="clear" w:color="auto" w:fill="auto"/>
                </w:tcPr>
                <w:p w:rsidR="00F45E97" w:rsidRPr="001D2F14"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3B341C">
                    <w:rPr>
                      <w:rFonts w:ascii="Times New Roman" w:eastAsia="Times New Roman" w:hAnsi="Times New Roman" w:cs="Times New Roman"/>
                      <w:lang w:eastAsia="uk-UA"/>
                    </w:rPr>
                    <w:t>- </w:t>
                  </w:r>
                  <w:r w:rsidRPr="001D2F14">
                    <w:rPr>
                      <w:rFonts w:ascii="Times New Roman" w:eastAsia="Times New Roman" w:hAnsi="Times New Roman" w:cs="Times New Roman"/>
                      <w:sz w:val="18"/>
                      <w:szCs w:val="18"/>
                      <w:lang w:eastAsia="uk-UA"/>
                    </w:rPr>
                    <w:t>Удосконалення системи освіти та створення умов для професійної підготовка кваліфікованих спеціалістів та підвищення кваліфікації працівників освіти</w:t>
                  </w:r>
                </w:p>
                <w:p w:rsidR="00F45E97" w:rsidRPr="001D2F14"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1D2F14">
                    <w:rPr>
                      <w:rFonts w:ascii="Times New Roman" w:eastAsia="Times New Roman" w:hAnsi="Times New Roman" w:cs="Times New Roman"/>
                      <w:sz w:val="18"/>
                      <w:szCs w:val="18"/>
                      <w:lang w:eastAsia="uk-UA"/>
                    </w:rPr>
                    <w:t>- Розбудова мережі дошкільних закладів, підвищення рівня охоплення дітей відповідного віку дошкільною освітою</w:t>
                  </w:r>
                </w:p>
                <w:p w:rsidR="00F45E97" w:rsidRPr="001D2F14"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1D2F14">
                    <w:rPr>
                      <w:rFonts w:ascii="Times New Roman" w:eastAsia="Times New Roman" w:hAnsi="Times New Roman" w:cs="Times New Roman"/>
                      <w:sz w:val="18"/>
                      <w:szCs w:val="18"/>
                      <w:lang w:eastAsia="uk-UA"/>
                    </w:rPr>
                    <w:t xml:space="preserve">- Забезпечення підвищення якості та рівного доступу населення до загальної середньої освіти шляхом оптимізації мережі навчальних закладів та покращення їх матеріально-технічної бази </w:t>
                  </w:r>
                </w:p>
                <w:p w:rsidR="00F45E97" w:rsidRPr="001D2F14"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1D2F14">
                    <w:rPr>
                      <w:rFonts w:ascii="Times New Roman" w:eastAsia="Times New Roman" w:hAnsi="Times New Roman" w:cs="Times New Roman"/>
                      <w:sz w:val="18"/>
                      <w:szCs w:val="18"/>
                      <w:lang w:eastAsia="uk-UA"/>
                    </w:rPr>
                    <w:t>- Підвищення якості та рівня конкурентоспроможності вищої освіти</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1D2F14">
                    <w:rPr>
                      <w:rFonts w:ascii="Times New Roman" w:eastAsia="Times New Roman" w:hAnsi="Times New Roman" w:cs="Times New Roman"/>
                      <w:sz w:val="18"/>
                      <w:szCs w:val="18"/>
                      <w:lang w:eastAsia="uk-UA"/>
                    </w:rPr>
                    <w:t xml:space="preserve">- Комплексна </w:t>
                  </w:r>
                  <w:proofErr w:type="spellStart"/>
                  <w:r w:rsidRPr="001D2F14">
                    <w:rPr>
                      <w:rFonts w:ascii="Times New Roman" w:eastAsia="Times New Roman" w:hAnsi="Times New Roman" w:cs="Times New Roman"/>
                      <w:sz w:val="18"/>
                      <w:szCs w:val="18"/>
                      <w:lang w:eastAsia="uk-UA"/>
                    </w:rPr>
                    <w:t>термомодернізація</w:t>
                  </w:r>
                  <w:proofErr w:type="spellEnd"/>
                  <w:r w:rsidRPr="001D2F14">
                    <w:rPr>
                      <w:rFonts w:ascii="Times New Roman" w:eastAsia="Times New Roman" w:hAnsi="Times New Roman" w:cs="Times New Roman"/>
                      <w:sz w:val="18"/>
                      <w:szCs w:val="18"/>
                      <w:lang w:eastAsia="uk-UA"/>
                    </w:rPr>
                    <w:t xml:space="preserve"> будівель бюджетної сфери</w:t>
                  </w:r>
                </w:p>
              </w:tc>
            </w:tr>
            <w:tr w:rsidR="00F45E97" w:rsidRPr="003B341C" w:rsidTr="00C314AA">
              <w:trPr>
                <w:trHeight w:val="756"/>
              </w:trPr>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shd w:val="clear" w:color="auto" w:fill="auto"/>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F45E97" w:rsidRPr="003B341C" w:rsidTr="00C314AA">
              <w:trPr>
                <w:trHeight w:val="615"/>
              </w:trPr>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shd w:val="clear" w:color="auto" w:fill="auto"/>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Діти (дівчата та хлопці), їх батьки та педагогічні працівники (чоловіки та жінки)</w:t>
                  </w:r>
                </w:p>
              </w:tc>
            </w:tr>
            <w:tr w:rsidR="00F45E97" w:rsidRPr="003B341C" w:rsidTr="00C314AA">
              <w:trPr>
                <w:trHeight w:val="822"/>
              </w:trPr>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shd w:val="clear" w:color="auto" w:fill="auto"/>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Зростання народжуваності, міграційний приріст та інтенсивна забудова у місті Києві</w:t>
                  </w:r>
                </w:p>
                <w:p w:rsidR="00F45E97"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Порушення принципу комплексної забудови</w:t>
                  </w:r>
                </w:p>
                <w:p w:rsidR="00171987" w:rsidRDefault="00171987" w:rsidP="003B341C">
                  <w:pPr>
                    <w:shd w:val="clear" w:color="auto" w:fill="FFFFFF"/>
                    <w:spacing w:after="0"/>
                    <w:ind w:left="57"/>
                    <w:jc w:val="both"/>
                    <w:textAlignment w:val="baseline"/>
                    <w:rPr>
                      <w:rFonts w:ascii="Times New Roman" w:eastAsia="Times New Roman" w:hAnsi="Times New Roman" w:cs="Times New Roman"/>
                      <w:lang w:eastAsia="uk-UA"/>
                    </w:rPr>
                  </w:pPr>
                </w:p>
                <w:p w:rsidR="00171987" w:rsidRDefault="00171987" w:rsidP="003B341C">
                  <w:pPr>
                    <w:shd w:val="clear" w:color="auto" w:fill="FFFFFF"/>
                    <w:spacing w:after="0"/>
                    <w:ind w:left="57"/>
                    <w:jc w:val="both"/>
                    <w:textAlignment w:val="baseline"/>
                    <w:rPr>
                      <w:rFonts w:ascii="Times New Roman" w:eastAsia="Times New Roman" w:hAnsi="Times New Roman" w:cs="Times New Roman"/>
                      <w:lang w:eastAsia="uk-UA"/>
                    </w:rPr>
                  </w:pPr>
                </w:p>
                <w:p w:rsidR="00171987" w:rsidRDefault="00171987" w:rsidP="003B341C">
                  <w:pPr>
                    <w:shd w:val="clear" w:color="auto" w:fill="FFFFFF"/>
                    <w:spacing w:after="0"/>
                    <w:ind w:left="57"/>
                    <w:jc w:val="both"/>
                    <w:textAlignment w:val="baseline"/>
                    <w:rPr>
                      <w:rFonts w:ascii="Times New Roman" w:eastAsia="Times New Roman" w:hAnsi="Times New Roman" w:cs="Times New Roman"/>
                      <w:lang w:eastAsia="uk-UA"/>
                    </w:rPr>
                  </w:pPr>
                </w:p>
                <w:p w:rsidR="00171987" w:rsidRDefault="00171987" w:rsidP="003B341C">
                  <w:pPr>
                    <w:shd w:val="clear" w:color="auto" w:fill="FFFFFF"/>
                    <w:spacing w:after="0"/>
                    <w:ind w:left="57"/>
                    <w:jc w:val="both"/>
                    <w:textAlignment w:val="baseline"/>
                    <w:rPr>
                      <w:rFonts w:ascii="Times New Roman" w:eastAsia="Times New Roman" w:hAnsi="Times New Roman" w:cs="Times New Roman"/>
                      <w:lang w:eastAsia="uk-UA"/>
                    </w:rPr>
                  </w:pPr>
                </w:p>
                <w:p w:rsidR="00171987" w:rsidRDefault="00171987" w:rsidP="003B341C">
                  <w:pPr>
                    <w:shd w:val="clear" w:color="auto" w:fill="FFFFFF"/>
                    <w:spacing w:after="0"/>
                    <w:ind w:left="57"/>
                    <w:jc w:val="both"/>
                    <w:textAlignment w:val="baseline"/>
                    <w:rPr>
                      <w:rFonts w:ascii="Times New Roman" w:eastAsia="Times New Roman" w:hAnsi="Times New Roman" w:cs="Times New Roman"/>
                      <w:lang w:eastAsia="uk-UA"/>
                    </w:rPr>
                  </w:pPr>
                </w:p>
                <w:p w:rsidR="00171987" w:rsidRPr="003B341C" w:rsidRDefault="00171987"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45E97" w:rsidRPr="003B341C" w:rsidTr="00C314AA">
              <w:tc>
                <w:tcPr>
                  <w:tcW w:w="2111" w:type="pct"/>
                  <w:vMerge w:val="restart"/>
                  <w:shd w:val="clear" w:color="auto" w:fill="auto"/>
                </w:tcPr>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заклади освіти, введені в експлуатацію, од.</w:t>
                  </w: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додатково створених місць для учнів та вихованців, од.</w:t>
                  </w:r>
                </w:p>
              </w:tc>
              <w:tc>
                <w:tcPr>
                  <w:tcW w:w="722" w:type="pct"/>
                  <w:shd w:val="clear" w:color="auto" w:fill="auto"/>
                  <w:vAlign w:val="center"/>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shd w:val="clear" w:color="auto" w:fill="auto"/>
                  <w:vAlign w:val="center"/>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shd w:val="clear" w:color="auto" w:fill="auto"/>
                  <w:vAlign w:val="center"/>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shd w:val="clear" w:color="auto" w:fill="auto"/>
                  <w:vAlign w:val="center"/>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c>
                <w:tcPr>
                  <w:tcW w:w="2111" w:type="pct"/>
                  <w:vMerge/>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tc>
              <w:tc>
                <w:tcPr>
                  <w:tcW w:w="722" w:type="pct"/>
                  <w:shd w:val="clear" w:color="auto" w:fill="auto"/>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770</w:t>
                  </w:r>
                </w:p>
              </w:tc>
              <w:tc>
                <w:tcPr>
                  <w:tcW w:w="722" w:type="pct"/>
                  <w:shd w:val="clear" w:color="auto" w:fill="auto"/>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880</w:t>
                  </w:r>
                </w:p>
              </w:tc>
              <w:tc>
                <w:tcPr>
                  <w:tcW w:w="722" w:type="pct"/>
                  <w:shd w:val="clear" w:color="auto" w:fill="auto"/>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2400</w:t>
                  </w:r>
                </w:p>
              </w:tc>
              <w:tc>
                <w:tcPr>
                  <w:tcW w:w="722" w:type="pct"/>
                  <w:shd w:val="clear" w:color="auto" w:fill="auto"/>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4050</w:t>
                  </w:r>
                </w:p>
              </w:tc>
            </w:tr>
            <w:tr w:rsidR="00F45E97" w:rsidRPr="003B341C" w:rsidTr="00C314AA">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89" w:type="pct"/>
                  <w:gridSpan w:val="4"/>
                  <w:shd w:val="clear" w:color="auto" w:fill="auto"/>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кількості інклюзивних класів</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кількості закладів освіти</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Скорочення черги до закладів дошкільної освіти</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кількості учнівських місць</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Здобуття територіальної доступності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сучасного освітнього середовища</w:t>
                  </w:r>
                </w:p>
              </w:tc>
            </w:tr>
            <w:tr w:rsidR="00F45E97" w:rsidRPr="003B341C" w:rsidTr="00C314AA">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shd w:val="clear" w:color="auto" w:fill="auto"/>
                </w:tcPr>
                <w:p w:rsidR="00F45E97"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Розвиток мережі та </w:t>
                  </w:r>
                  <w:proofErr w:type="spellStart"/>
                  <w:r w:rsidRPr="003B341C">
                    <w:rPr>
                      <w:rFonts w:ascii="Times New Roman" w:eastAsia="Times New Roman" w:hAnsi="Times New Roman" w:cs="Times New Roman"/>
                      <w:lang w:eastAsia="uk-UA"/>
                    </w:rPr>
                    <w:t>потужностей</w:t>
                  </w:r>
                  <w:proofErr w:type="spellEnd"/>
                  <w:r w:rsidRPr="003B341C">
                    <w:rPr>
                      <w:rFonts w:ascii="Times New Roman" w:eastAsia="Times New Roman" w:hAnsi="Times New Roman" w:cs="Times New Roman"/>
                      <w:lang w:eastAsia="uk-UA"/>
                    </w:rPr>
                    <w:t xml:space="preserve"> закладів освіти шляхом будівництва/реконструкції закладів освіти з проведенням </w:t>
                  </w:r>
                  <w:proofErr w:type="spellStart"/>
                  <w:r w:rsidRPr="003B341C">
                    <w:rPr>
                      <w:rFonts w:ascii="Times New Roman" w:eastAsia="Times New Roman" w:hAnsi="Times New Roman" w:cs="Times New Roman"/>
                      <w:lang w:eastAsia="uk-UA"/>
                    </w:rPr>
                    <w:t>термомодернізації</w:t>
                  </w:r>
                  <w:proofErr w:type="spellEnd"/>
                  <w:r w:rsidRPr="003B341C">
                    <w:rPr>
                      <w:rFonts w:ascii="Times New Roman" w:eastAsia="Times New Roman" w:hAnsi="Times New Roman" w:cs="Times New Roman"/>
                      <w:lang w:eastAsia="uk-UA"/>
                    </w:rPr>
                    <w:t xml:space="preserve"> будівель</w:t>
                  </w:r>
                </w:p>
                <w:p w:rsidR="002F3166" w:rsidRPr="003B341C" w:rsidRDefault="002F3166"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45E97" w:rsidRPr="003B341C" w:rsidTr="00C314AA">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2" w:type="pct"/>
                  <w:shd w:val="clear" w:color="auto" w:fill="auto"/>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shd w:val="clear" w:color="auto" w:fill="auto"/>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shd w:val="clear" w:color="auto" w:fill="auto"/>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shd w:val="clear" w:color="auto" w:fill="auto"/>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385 744,2</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456 699,2</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468 073,7</w:t>
                  </w:r>
                </w:p>
              </w:tc>
              <w:tc>
                <w:tcPr>
                  <w:tcW w:w="722" w:type="pct"/>
                  <w:shd w:val="clear" w:color="auto" w:fill="auto"/>
                  <w:vAlign w:val="center"/>
                </w:tcPr>
                <w:p w:rsidR="00F45E97" w:rsidRPr="003B341C" w:rsidRDefault="00F45E97" w:rsidP="002F3166">
                  <w:pPr>
                    <w:spacing w:after="0"/>
                    <w:ind w:left="-98" w:right="-75"/>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1310517,1</w:t>
                  </w:r>
                </w:p>
              </w:tc>
            </w:tr>
            <w:tr w:rsidR="00F45E97" w:rsidRPr="003B341C" w:rsidTr="00C314AA">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150 000,0</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160 000,0</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170 000,0</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480000,0</w:t>
                  </w:r>
                </w:p>
              </w:tc>
            </w:tr>
            <w:tr w:rsidR="00F45E97" w:rsidRPr="003B341C" w:rsidTr="00C314AA">
              <w:tc>
                <w:tcPr>
                  <w:tcW w:w="2111" w:type="pct"/>
                  <w:shd w:val="clear" w:color="auto" w:fill="auto"/>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150 000,0</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160 000,0</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170 000,0</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480000,0</w:t>
                  </w:r>
                </w:p>
              </w:tc>
            </w:tr>
            <w:tr w:rsidR="00F45E97" w:rsidRPr="003B341C" w:rsidTr="00C314AA">
              <w:trPr>
                <w:trHeight w:val="285"/>
              </w:trPr>
              <w:tc>
                <w:tcPr>
                  <w:tcW w:w="2111" w:type="pct"/>
                  <w:shd w:val="clear" w:color="auto" w:fill="auto"/>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p>
              </w:tc>
            </w:tr>
            <w:tr w:rsidR="00F45E97" w:rsidRPr="003B341C" w:rsidTr="00C314AA">
              <w:tc>
                <w:tcPr>
                  <w:tcW w:w="2111" w:type="pct"/>
                  <w:shd w:val="clear" w:color="auto" w:fill="auto"/>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235 744,2</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296 699,2</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298 073,7</w:t>
                  </w:r>
                </w:p>
              </w:tc>
              <w:tc>
                <w:tcPr>
                  <w:tcW w:w="722" w:type="pct"/>
                  <w:shd w:val="clear" w:color="auto" w:fill="auto"/>
                  <w:vAlign w:val="center"/>
                </w:tcPr>
                <w:p w:rsidR="00F45E97" w:rsidRPr="003B341C" w:rsidRDefault="00F45E97" w:rsidP="002F3166">
                  <w:pPr>
                    <w:spacing w:after="0"/>
                    <w:ind w:left="-98" w:right="-30"/>
                    <w:jc w:val="center"/>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830517,1</w:t>
                  </w:r>
                </w:p>
              </w:tc>
            </w:tr>
            <w:tr w:rsidR="00F45E97" w:rsidRPr="003B341C" w:rsidTr="00C314AA">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2" w:type="pct"/>
                  <w:shd w:val="clear" w:color="auto" w:fill="auto"/>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shd w:val="clear" w:color="auto" w:fill="auto"/>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shd w:val="clear" w:color="auto" w:fill="auto"/>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shd w:val="clear" w:color="auto" w:fill="auto"/>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rPr>
                <w:trHeight w:val="587"/>
              </w:trPr>
              <w:tc>
                <w:tcPr>
                  <w:tcW w:w="2111" w:type="pct"/>
                  <w:shd w:val="clear" w:color="auto" w:fill="auto"/>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12. Інша інформація щодо технічного завдання (за потреби)</w:t>
                  </w:r>
                </w:p>
              </w:tc>
              <w:tc>
                <w:tcPr>
                  <w:tcW w:w="2889" w:type="pct"/>
                  <w:gridSpan w:val="4"/>
                  <w:shd w:val="clear" w:color="auto" w:fill="auto"/>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w:t>
                  </w:r>
                  <w:r w:rsidRPr="003B341C">
                    <w:rPr>
                      <w:rFonts w:ascii="Times New Roman" w:hAnsi="Times New Roman" w:cs="Times New Roman"/>
                    </w:rPr>
                    <w:t>Міської комплексної цільової  програми «Освіта Києва. 2019 – 2023 роки»</w:t>
                  </w:r>
                  <w:r w:rsidRPr="003B341C">
                    <w:rPr>
                      <w:rFonts w:ascii="Times New Roman" w:eastAsia="Times New Roman" w:hAnsi="Times New Roman" w:cs="Times New Roman"/>
                      <w:lang w:eastAsia="uk-UA"/>
                    </w:rPr>
                    <w:t>, Програми економічного і соціального розвитку м. Києва на відповідний період.</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частково забезпечений:</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необхідною </w:t>
                  </w:r>
                  <w:proofErr w:type="spellStart"/>
                  <w:r w:rsidRPr="003B341C">
                    <w:rPr>
                      <w:rFonts w:ascii="Times New Roman" w:eastAsia="Times New Roman" w:hAnsi="Times New Roman" w:cs="Times New Roman"/>
                      <w:lang w:eastAsia="uk-UA"/>
                    </w:rPr>
                    <w:t>проєктно</w:t>
                  </w:r>
                  <w:proofErr w:type="spellEnd"/>
                  <w:r w:rsidRPr="003B341C">
                    <w:rPr>
                      <w:rFonts w:ascii="Times New Roman" w:eastAsia="Times New Roman" w:hAnsi="Times New Roman" w:cs="Times New Roman"/>
                      <w:lang w:eastAsia="uk-UA"/>
                    </w:rPr>
                    <w:t>-кошторисною документацією та економічним обґрунтуванням з деталізацією за об’єктами;</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необхідними матеріальними (земля, споруди, обладнання) та трудовими ресурсами</w:t>
                  </w:r>
                </w:p>
              </w:tc>
            </w:tr>
          </w:tbl>
          <w:p w:rsidR="00743816" w:rsidRPr="003B341C" w:rsidRDefault="00743816" w:rsidP="003B341C">
            <w:pPr>
              <w:spacing w:after="0"/>
              <w:jc w:val="center"/>
              <w:rPr>
                <w:rFonts w:ascii="Times New Roman" w:hAnsi="Times New Roman" w:cs="Times New Roman"/>
              </w:rPr>
            </w:pPr>
          </w:p>
        </w:tc>
        <w:tc>
          <w:tcPr>
            <w:tcW w:w="8331"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1D2F14">
              <w:rPr>
                <w:rFonts w:ascii="Times New Roman" w:eastAsia="Calibri" w:hAnsi="Times New Roman" w:cs="Times New Roman"/>
                <w:b/>
                <w:bCs/>
                <w:lang w:eastAsia="ru-RU" w:bidi="ru-RU"/>
              </w:rPr>
              <w:t>2.8.20</w:t>
            </w:r>
            <w:r w:rsidRPr="003B341C">
              <w:rPr>
                <w:rFonts w:ascii="Times New Roman" w:eastAsia="Calibri" w:hAnsi="Times New Roman" w:cs="Times New Roman"/>
                <w:lang w:eastAsia="ru-RU" w:bidi="ru-RU"/>
              </w:rPr>
              <w:t>. Розвиток мережі закладів освіти, підвищення рівня забезпеченості освітньою інфраструктурою та її оновлення у відповідності до вимог часу</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1"/>
              <w:gridCol w:w="881"/>
              <w:gridCol w:w="881"/>
              <w:gridCol w:w="881"/>
              <w:gridCol w:w="883"/>
            </w:tblGrid>
            <w:tr w:rsidR="00F45E97" w:rsidRPr="003B341C" w:rsidTr="00C314AA">
              <w:trPr>
                <w:trHeight w:val="166"/>
              </w:trPr>
              <w:tc>
                <w:tcPr>
                  <w:tcW w:w="2279" w:type="pct"/>
                  <w:tcBorders>
                    <w:top w:val="single" w:sz="6" w:space="0" w:color="000000"/>
                    <w:left w:val="single" w:sz="6" w:space="0" w:color="000000"/>
                    <w:bottom w:val="single" w:sz="6" w:space="0" w:color="000000"/>
                    <w:right w:val="single" w:sz="6" w:space="0" w:color="000000"/>
                  </w:tcBorders>
                  <w:hideMark/>
                </w:tcPr>
                <w:p w:rsidR="00F45E97" w:rsidRPr="001D2F14" w:rsidRDefault="00F45E97" w:rsidP="003B341C">
                  <w:pPr>
                    <w:spacing w:after="0"/>
                    <w:ind w:left="57" w:right="57"/>
                    <w:jc w:val="both"/>
                    <w:rPr>
                      <w:rFonts w:ascii="Times New Roman" w:eastAsia="Times New Roman" w:hAnsi="Times New Roman" w:cs="Times New Roman"/>
                      <w:b/>
                      <w:bCs/>
                      <w:lang w:eastAsia="ru-RU"/>
                    </w:rPr>
                  </w:pPr>
                  <w:r w:rsidRPr="001D2F14">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tcPr>
                <w:p w:rsidR="00F45E97" w:rsidRPr="001D2F14" w:rsidRDefault="00F45E97" w:rsidP="003B341C">
                  <w:pPr>
                    <w:tabs>
                      <w:tab w:val="left" w:pos="1634"/>
                      <w:tab w:val="left" w:pos="1834"/>
                    </w:tabs>
                    <w:spacing w:after="0"/>
                    <w:ind w:left="57" w:right="57"/>
                    <w:jc w:val="both"/>
                    <w:rPr>
                      <w:rFonts w:ascii="Times New Roman" w:eastAsia="Times New Roman" w:hAnsi="Times New Roman" w:cs="Times New Roman"/>
                      <w:b/>
                      <w:bCs/>
                      <w:lang w:eastAsia="ru-RU"/>
                    </w:rPr>
                  </w:pPr>
                  <w:r w:rsidRPr="001D2F14">
                    <w:rPr>
                      <w:rFonts w:ascii="Times New Roman" w:eastAsia="Calibri" w:hAnsi="Times New Roman" w:cs="Times New Roman"/>
                      <w:b/>
                      <w:bCs/>
                      <w:lang w:eastAsia="ru-RU" w:bidi="ru-RU"/>
                    </w:rPr>
                    <w:t>2.8.20</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 Назва технічного завдання</w:t>
                  </w: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tabs>
                      <w:tab w:val="left" w:pos="1634"/>
                      <w:tab w:val="left" w:pos="1834"/>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Розвиток мережі закладів освіти, підвищення рівня забезпеченості освітньою інфраструктурою та її оновлення у відповідності до вимог часу</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062DE5"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4" w:space="0" w:color="auto"/>
                    <w:right w:val="single" w:sz="6" w:space="0" w:color="000000"/>
                  </w:tcBorders>
                </w:tcPr>
                <w:p w:rsidR="00F45E97" w:rsidRPr="001D2F14" w:rsidRDefault="00F45E97" w:rsidP="003B341C">
                  <w:pPr>
                    <w:tabs>
                      <w:tab w:val="left" w:pos="1634"/>
                      <w:tab w:val="left" w:pos="1834"/>
                    </w:tabs>
                    <w:spacing w:after="0"/>
                    <w:ind w:left="57" w:right="57"/>
                    <w:jc w:val="both"/>
                    <w:rPr>
                      <w:rFonts w:ascii="Times New Roman" w:eastAsia="Times New Roman" w:hAnsi="Times New Roman" w:cs="Times New Roman"/>
                      <w:b/>
                      <w:bCs/>
                      <w:lang w:eastAsia="ru-RU"/>
                    </w:rPr>
                  </w:pPr>
                  <w:r w:rsidRPr="001D2F14">
                    <w:rPr>
                      <w:rFonts w:ascii="Times New Roman" w:eastAsia="Times New Roman" w:hAnsi="Times New Roman" w:cs="Times New Roman"/>
                      <w:b/>
                      <w:bCs/>
                      <w:lang w:eastAsia="ru-RU"/>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p w:rsidR="00F45E97" w:rsidRPr="001D2F14" w:rsidRDefault="00F45E97" w:rsidP="003B341C">
                  <w:pPr>
                    <w:tabs>
                      <w:tab w:val="left" w:pos="1634"/>
                      <w:tab w:val="left" w:pos="1834"/>
                    </w:tabs>
                    <w:spacing w:after="0"/>
                    <w:ind w:left="57" w:right="57"/>
                    <w:jc w:val="both"/>
                    <w:rPr>
                      <w:rFonts w:ascii="Times New Roman" w:eastAsia="Times New Roman" w:hAnsi="Times New Roman" w:cs="Times New Roman"/>
                      <w:b/>
                      <w:bCs/>
                      <w:lang w:eastAsia="ru-RU"/>
                    </w:rPr>
                  </w:pPr>
                  <w:r w:rsidRPr="001D2F14">
                    <w:rPr>
                      <w:rFonts w:ascii="Times New Roman" w:eastAsia="Times New Roman" w:hAnsi="Times New Roman" w:cs="Times New Roman"/>
                      <w:b/>
                      <w:bCs/>
                      <w:lang w:eastAsia="ru-RU"/>
                    </w:rPr>
                    <w:t>Оперативна ціль 1 «Стимулювання центрів економічного розвитку (агломерації, міста)»</w:t>
                  </w:r>
                </w:p>
                <w:p w:rsidR="00F45E97" w:rsidRPr="001D2F14" w:rsidRDefault="00F45E97" w:rsidP="003B341C">
                  <w:pPr>
                    <w:tabs>
                      <w:tab w:val="left" w:pos="1634"/>
                      <w:tab w:val="left" w:pos="1834"/>
                    </w:tabs>
                    <w:spacing w:after="0"/>
                    <w:ind w:left="57" w:right="57"/>
                    <w:jc w:val="both"/>
                    <w:rPr>
                      <w:rFonts w:ascii="Times New Roman" w:eastAsia="Calibri" w:hAnsi="Times New Roman" w:cs="Times New Roman"/>
                      <w:b/>
                      <w:bCs/>
                      <w:lang w:eastAsia="ru-RU"/>
                    </w:rPr>
                  </w:pPr>
                  <w:r w:rsidRPr="001D2F14">
                    <w:rPr>
                      <w:rFonts w:ascii="Times New Roman" w:eastAsia="Calibri" w:hAnsi="Times New Roman" w:cs="Times New Roman"/>
                      <w:b/>
                      <w:bCs/>
                      <w:lang w:eastAsia="ru-RU"/>
                    </w:rPr>
                    <w:t>завдання 8 за напрямом «Посилення інтегруючої ролі агломерацій та великих міст», з</w:t>
                  </w:r>
                  <w:r w:rsidRPr="001D2F14">
                    <w:rPr>
                      <w:rFonts w:ascii="Times New Roman" w:eastAsia="Times New Roman" w:hAnsi="Times New Roman" w:cs="Times New Roman"/>
                      <w:b/>
                      <w:bCs/>
                      <w:lang w:eastAsia="uk-UA"/>
                    </w:rPr>
                    <w:t xml:space="preserve">авдання </w:t>
                  </w:r>
                  <w:r w:rsidRPr="001D2F14">
                    <w:rPr>
                      <w:rFonts w:ascii="Times New Roman" w:eastAsia="Calibri" w:hAnsi="Times New Roman" w:cs="Times New Roman"/>
                      <w:b/>
                      <w:bCs/>
                      <w:lang w:eastAsia="ru-RU"/>
                    </w:rPr>
                    <w:t xml:space="preserve">1 та 4 </w:t>
                  </w:r>
                  <w:r w:rsidRPr="001D2F14">
                    <w:rPr>
                      <w:rFonts w:ascii="Times New Roman" w:eastAsia="Times New Roman" w:hAnsi="Times New Roman" w:cs="Times New Roman"/>
                      <w:b/>
                      <w:bCs/>
                      <w:lang w:eastAsia="uk-UA"/>
                    </w:rPr>
                    <w:t xml:space="preserve">за напрямом «Розвиток загальної середньої освіти», </w:t>
                  </w:r>
                </w:p>
                <w:p w:rsidR="00F45E97" w:rsidRPr="001D2F14" w:rsidRDefault="00F45E97" w:rsidP="003B341C">
                  <w:pPr>
                    <w:tabs>
                      <w:tab w:val="left" w:pos="1634"/>
                      <w:tab w:val="left" w:pos="1834"/>
                    </w:tabs>
                    <w:spacing w:after="0"/>
                    <w:ind w:left="57" w:right="57"/>
                    <w:jc w:val="both"/>
                    <w:rPr>
                      <w:rFonts w:ascii="Times New Roman" w:eastAsia="Times New Roman" w:hAnsi="Times New Roman" w:cs="Times New Roman"/>
                      <w:b/>
                      <w:bCs/>
                      <w:lang w:eastAsia="ru-RU"/>
                    </w:rPr>
                  </w:pPr>
                  <w:r w:rsidRPr="001D2F14">
                    <w:rPr>
                      <w:rFonts w:ascii="Times New Roman" w:eastAsia="Calibri" w:hAnsi="Times New Roman" w:cs="Times New Roman"/>
                      <w:b/>
                      <w:bCs/>
                      <w:lang w:eastAsia="uk-UA"/>
                    </w:rPr>
                    <w:t xml:space="preserve">завдання </w:t>
                  </w:r>
                  <w:r w:rsidRPr="001D2F14">
                    <w:rPr>
                      <w:rFonts w:ascii="Times New Roman" w:eastAsia="Calibri" w:hAnsi="Times New Roman" w:cs="Times New Roman"/>
                      <w:b/>
                      <w:bCs/>
                    </w:rPr>
                    <w:t xml:space="preserve">1 та 3 </w:t>
                  </w:r>
                  <w:r w:rsidRPr="001D2F14">
                    <w:rPr>
                      <w:rFonts w:ascii="Times New Roman" w:eastAsia="Calibri" w:hAnsi="Times New Roman" w:cs="Times New Roman"/>
                      <w:b/>
                      <w:bCs/>
                      <w:lang w:eastAsia="uk-UA"/>
                    </w:rPr>
                    <w:t xml:space="preserve">за напрямом «Розвиток дошкільної та позашкільної освіти», завдання </w:t>
                  </w:r>
                  <w:r w:rsidRPr="001D2F14">
                    <w:rPr>
                      <w:rFonts w:ascii="Times New Roman" w:eastAsia="Calibri" w:hAnsi="Times New Roman" w:cs="Times New Roman"/>
                      <w:b/>
                      <w:bCs/>
                    </w:rPr>
                    <w:t xml:space="preserve">1 та 4 </w:t>
                  </w:r>
                  <w:r w:rsidRPr="001D2F14">
                    <w:rPr>
                      <w:rFonts w:ascii="Times New Roman" w:eastAsia="Calibri" w:hAnsi="Times New Roman" w:cs="Times New Roman"/>
                      <w:b/>
                      <w:bCs/>
                      <w:lang w:eastAsia="uk-UA"/>
                    </w:rPr>
                    <w:t xml:space="preserve">за напрямом «Забезпечення освіти осіб з особливими освітніми потребами», завдання </w:t>
                  </w:r>
                  <w:r w:rsidRPr="001D2F14">
                    <w:rPr>
                      <w:rFonts w:ascii="Times New Roman" w:eastAsia="Calibri" w:hAnsi="Times New Roman" w:cs="Times New Roman"/>
                      <w:b/>
                      <w:bCs/>
                    </w:rPr>
                    <w:t xml:space="preserve">1 </w:t>
                  </w:r>
                  <w:r w:rsidRPr="001D2F14">
                    <w:rPr>
                      <w:rFonts w:ascii="Times New Roman" w:eastAsia="Calibri" w:hAnsi="Times New Roman" w:cs="Times New Roman"/>
                      <w:b/>
                      <w:bCs/>
                      <w:lang w:eastAsia="uk-UA"/>
                    </w:rPr>
                    <w:t xml:space="preserve">за напрямом </w:t>
                  </w:r>
                  <w:r w:rsidRPr="001D2F14">
                    <w:rPr>
                      <w:rFonts w:ascii="Times New Roman" w:eastAsia="Calibri" w:hAnsi="Times New Roman" w:cs="Times New Roman"/>
                      <w:b/>
                      <w:bCs/>
                    </w:rPr>
                    <w:t>«</w:t>
                  </w:r>
                  <w:r w:rsidRPr="001D2F14">
                    <w:rPr>
                      <w:rFonts w:ascii="Times New Roman" w:eastAsia="Calibri" w:hAnsi="Times New Roman" w:cs="Times New Roman"/>
                      <w:b/>
                      <w:bCs/>
                      <w:lang w:eastAsia="uk-UA"/>
                    </w:rPr>
                    <w:t>Створення інклюзивного середовища</w:t>
                  </w:r>
                  <w:r w:rsidRPr="001D2F14">
                    <w:rPr>
                      <w:rFonts w:ascii="Times New Roman" w:eastAsia="Calibri" w:hAnsi="Times New Roman" w:cs="Times New Roman"/>
                      <w:b/>
                      <w:bCs/>
                    </w:rPr>
                    <w:t>»</w:t>
                  </w:r>
                </w:p>
              </w:tc>
            </w:tr>
            <w:tr w:rsidR="00F45E97" w:rsidRPr="003B341C" w:rsidTr="00C314AA">
              <w:trPr>
                <w:trHeight w:val="60"/>
              </w:trPr>
              <w:tc>
                <w:tcPr>
                  <w:tcW w:w="2279" w:type="pct"/>
                  <w:tcBorders>
                    <w:top w:val="nil"/>
                    <w:left w:val="single" w:sz="6" w:space="0" w:color="000000"/>
                    <w:bottom w:val="single" w:sz="6" w:space="0" w:color="000000"/>
                    <w:right w:val="single" w:sz="4" w:space="0" w:color="auto"/>
                  </w:tcBorders>
                  <w:hideMark/>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1D2F14">
                    <w:rPr>
                      <w:rFonts w:ascii="Times New Roman" w:eastAsia="Calibri" w:hAnsi="Times New Roman" w:cs="Times New Roman"/>
                      <w:b/>
                      <w:bCs/>
                      <w:lang w:eastAsia="uk-UA"/>
                    </w:rPr>
                    <w:t>4.</w:t>
                  </w:r>
                  <w:r w:rsidRPr="003B341C">
                    <w:rPr>
                      <w:rFonts w:ascii="Times New Roman" w:eastAsia="Calibri" w:hAnsi="Times New Roman" w:cs="Times New Roman"/>
                      <w:lang w:eastAsia="uk-UA"/>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single" w:sz="4" w:space="0" w:color="auto"/>
                    <w:left w:val="single" w:sz="4" w:space="0" w:color="auto"/>
                    <w:bottom w:val="single" w:sz="4" w:space="0" w:color="auto"/>
                    <w:right w:val="single" w:sz="4" w:space="0" w:color="auto"/>
                  </w:tcBorders>
                  <w:shd w:val="clear" w:color="auto" w:fill="auto"/>
                  <w:hideMark/>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Стратегічна ціль 2. Підвищення комфорту життя мешканців м. Києва</w:t>
                  </w:r>
                </w:p>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Сектор 2.8. Освіта</w:t>
                  </w:r>
                </w:p>
                <w:p w:rsidR="00F45E97"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Оперативні ціль 1. Підвищення рівня забезпеченості освітньою інфраструктурою та її оновлення відповідно до вимог часу</w:t>
                  </w:r>
                </w:p>
                <w:p w:rsidR="00255D1E" w:rsidRPr="00255D1E" w:rsidRDefault="00255D1E" w:rsidP="00255D1E">
                  <w:pPr>
                    <w:tabs>
                      <w:tab w:val="left" w:pos="1634"/>
                      <w:tab w:val="left" w:pos="1834"/>
                    </w:tabs>
                    <w:spacing w:after="0"/>
                    <w:ind w:left="57" w:right="57"/>
                    <w:jc w:val="both"/>
                    <w:rPr>
                      <w:rFonts w:ascii="Times New Roman" w:eastAsia="Calibri" w:hAnsi="Times New Roman" w:cs="Times New Roman"/>
                      <w:b/>
                      <w:lang w:eastAsia="uk-UA"/>
                    </w:rPr>
                  </w:pPr>
                  <w:r w:rsidRPr="00255D1E">
                    <w:rPr>
                      <w:rFonts w:ascii="Times New Roman" w:eastAsia="Calibri" w:hAnsi="Times New Roman" w:cs="Times New Roman"/>
                      <w:b/>
                      <w:lang w:eastAsia="uk-UA"/>
                    </w:rPr>
                    <w:t>Завдання 1.1. Розвиток мережі закладів освіти</w:t>
                  </w:r>
                </w:p>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Сектор 2.1. Житлово-комунальне господарство</w:t>
                  </w:r>
                </w:p>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Оперативна ціль 2. Підвищення ефективності споживання енергоресурсів</w:t>
                  </w:r>
                </w:p>
                <w:p w:rsidR="00F45E97" w:rsidRDefault="00F45E97" w:rsidP="003B341C">
                  <w:pPr>
                    <w:tabs>
                      <w:tab w:val="left" w:pos="1634"/>
                      <w:tab w:val="left" w:pos="1834"/>
                    </w:tabs>
                    <w:spacing w:after="0"/>
                    <w:ind w:left="57" w:right="57"/>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Завдання 2.1. </w:t>
                  </w:r>
                  <w:proofErr w:type="spellStart"/>
                  <w:r w:rsidRPr="003B341C">
                    <w:rPr>
                      <w:rFonts w:ascii="Times New Roman" w:eastAsia="Calibri" w:hAnsi="Times New Roman" w:cs="Times New Roman"/>
                      <w:lang w:eastAsia="uk-UA"/>
                    </w:rPr>
                    <w:t>Енергозаощадження</w:t>
                  </w:r>
                  <w:proofErr w:type="spellEnd"/>
                  <w:r w:rsidRPr="003B341C">
                    <w:rPr>
                      <w:rFonts w:ascii="Times New Roman" w:eastAsia="Calibri" w:hAnsi="Times New Roman" w:cs="Times New Roman"/>
                      <w:lang w:eastAsia="uk-UA"/>
                    </w:rPr>
                    <w:t xml:space="preserve"> комунального та бюджетного сектора</w:t>
                  </w:r>
                </w:p>
                <w:p w:rsidR="001D2F14" w:rsidRDefault="001D2F14" w:rsidP="003B341C">
                  <w:pPr>
                    <w:tabs>
                      <w:tab w:val="left" w:pos="1634"/>
                      <w:tab w:val="left" w:pos="1834"/>
                    </w:tabs>
                    <w:spacing w:after="0"/>
                    <w:ind w:left="57" w:right="57"/>
                    <w:rPr>
                      <w:rFonts w:ascii="Times New Roman" w:eastAsia="Calibri" w:hAnsi="Times New Roman" w:cs="Times New Roman"/>
                      <w:lang w:eastAsia="uk-UA"/>
                    </w:rPr>
                  </w:pPr>
                </w:p>
                <w:p w:rsidR="001D2F14" w:rsidRDefault="001D2F14" w:rsidP="003B341C">
                  <w:pPr>
                    <w:tabs>
                      <w:tab w:val="left" w:pos="1634"/>
                      <w:tab w:val="left" w:pos="1834"/>
                    </w:tabs>
                    <w:spacing w:after="0"/>
                    <w:ind w:left="57" w:right="57"/>
                    <w:rPr>
                      <w:rFonts w:ascii="Times New Roman" w:eastAsia="Calibri" w:hAnsi="Times New Roman" w:cs="Times New Roman"/>
                      <w:lang w:eastAsia="uk-UA"/>
                    </w:rPr>
                  </w:pPr>
                </w:p>
                <w:p w:rsidR="001D2F14" w:rsidRDefault="001D2F14" w:rsidP="003B341C">
                  <w:pPr>
                    <w:tabs>
                      <w:tab w:val="left" w:pos="1634"/>
                      <w:tab w:val="left" w:pos="1834"/>
                    </w:tabs>
                    <w:spacing w:after="0"/>
                    <w:ind w:left="57" w:right="57"/>
                    <w:rPr>
                      <w:rFonts w:ascii="Times New Roman" w:eastAsia="Calibri" w:hAnsi="Times New Roman" w:cs="Times New Roman"/>
                      <w:lang w:eastAsia="uk-UA"/>
                    </w:rPr>
                  </w:pPr>
                </w:p>
                <w:p w:rsidR="001D2F14" w:rsidRDefault="001D2F14" w:rsidP="003B341C">
                  <w:pPr>
                    <w:tabs>
                      <w:tab w:val="left" w:pos="1634"/>
                      <w:tab w:val="left" w:pos="1834"/>
                    </w:tabs>
                    <w:spacing w:after="0"/>
                    <w:ind w:left="57" w:right="57"/>
                    <w:rPr>
                      <w:rFonts w:ascii="Times New Roman" w:eastAsia="Calibri" w:hAnsi="Times New Roman" w:cs="Times New Roman"/>
                      <w:lang w:eastAsia="uk-UA"/>
                    </w:rPr>
                  </w:pPr>
                </w:p>
                <w:p w:rsidR="001D2F14" w:rsidRDefault="001D2F14" w:rsidP="003B341C">
                  <w:pPr>
                    <w:tabs>
                      <w:tab w:val="left" w:pos="1634"/>
                      <w:tab w:val="left" w:pos="1834"/>
                    </w:tabs>
                    <w:spacing w:after="0"/>
                    <w:ind w:left="57" w:right="57"/>
                    <w:rPr>
                      <w:rFonts w:ascii="Times New Roman" w:eastAsia="Calibri" w:hAnsi="Times New Roman" w:cs="Times New Roman"/>
                      <w:lang w:eastAsia="uk-UA"/>
                    </w:rPr>
                  </w:pPr>
                </w:p>
                <w:p w:rsidR="001D2F14" w:rsidRDefault="001D2F14" w:rsidP="003B341C">
                  <w:pPr>
                    <w:tabs>
                      <w:tab w:val="left" w:pos="1634"/>
                      <w:tab w:val="left" w:pos="1834"/>
                    </w:tabs>
                    <w:spacing w:after="0"/>
                    <w:ind w:left="57" w:right="57"/>
                    <w:rPr>
                      <w:rFonts w:ascii="Times New Roman" w:eastAsia="Calibri" w:hAnsi="Times New Roman" w:cs="Times New Roman"/>
                      <w:lang w:eastAsia="uk-UA"/>
                    </w:rPr>
                  </w:pPr>
                </w:p>
                <w:p w:rsidR="001D2F14" w:rsidRDefault="001D2F14" w:rsidP="003B341C">
                  <w:pPr>
                    <w:tabs>
                      <w:tab w:val="left" w:pos="1634"/>
                      <w:tab w:val="left" w:pos="1834"/>
                    </w:tabs>
                    <w:spacing w:after="0"/>
                    <w:ind w:left="57" w:right="57"/>
                    <w:rPr>
                      <w:rFonts w:ascii="Times New Roman" w:eastAsia="Calibri" w:hAnsi="Times New Roman" w:cs="Times New Roman"/>
                      <w:lang w:eastAsia="uk-UA"/>
                    </w:rPr>
                  </w:pPr>
                </w:p>
                <w:p w:rsidR="001D2F14" w:rsidRDefault="001D2F14" w:rsidP="003B341C">
                  <w:pPr>
                    <w:tabs>
                      <w:tab w:val="left" w:pos="1634"/>
                      <w:tab w:val="left" w:pos="1834"/>
                    </w:tabs>
                    <w:spacing w:after="0"/>
                    <w:ind w:left="57" w:right="57"/>
                    <w:rPr>
                      <w:rFonts w:ascii="Times New Roman" w:eastAsia="Calibri" w:hAnsi="Times New Roman" w:cs="Times New Roman"/>
                      <w:lang w:eastAsia="uk-UA"/>
                    </w:rPr>
                  </w:pPr>
                </w:p>
                <w:p w:rsidR="001D2F14" w:rsidRPr="003B341C" w:rsidRDefault="001D2F14" w:rsidP="003B341C">
                  <w:pPr>
                    <w:tabs>
                      <w:tab w:val="left" w:pos="1634"/>
                      <w:tab w:val="left" w:pos="1834"/>
                    </w:tabs>
                    <w:spacing w:after="0"/>
                    <w:ind w:left="57" w:right="57"/>
                    <w:rPr>
                      <w:rFonts w:ascii="Times New Roman" w:eastAsia="Calibri" w:hAnsi="Times New Roman" w:cs="Times New Roman"/>
                      <w:lang w:eastAsia="uk-UA"/>
                    </w:rPr>
                  </w:pPr>
                </w:p>
              </w:tc>
            </w:tr>
            <w:tr w:rsidR="001D2F14" w:rsidRPr="003B341C" w:rsidTr="00C314AA">
              <w:trPr>
                <w:trHeight w:val="60"/>
              </w:trPr>
              <w:tc>
                <w:tcPr>
                  <w:tcW w:w="2279" w:type="pct"/>
                  <w:tcBorders>
                    <w:top w:val="nil"/>
                    <w:left w:val="single" w:sz="6" w:space="0" w:color="000000"/>
                    <w:bottom w:val="single" w:sz="6" w:space="0" w:color="000000"/>
                    <w:right w:val="single" w:sz="4" w:space="0" w:color="auto"/>
                  </w:tcBorders>
                </w:tcPr>
                <w:p w:rsidR="001D2F14" w:rsidRDefault="001D2F14" w:rsidP="003B341C">
                  <w:pPr>
                    <w:tabs>
                      <w:tab w:val="left" w:pos="1634"/>
                      <w:tab w:val="left" w:pos="1834"/>
                    </w:tabs>
                    <w:spacing w:after="0"/>
                    <w:ind w:left="57" w:right="57"/>
                    <w:jc w:val="both"/>
                    <w:rPr>
                      <w:rFonts w:ascii="Times New Roman" w:eastAsia="Calibri" w:hAnsi="Times New Roman" w:cs="Times New Roman"/>
                      <w:b/>
                      <w:bCs/>
                      <w:lang w:eastAsia="uk-UA"/>
                    </w:rPr>
                  </w:pPr>
                  <w:r>
                    <w:rPr>
                      <w:rFonts w:ascii="Times New Roman" w:eastAsia="Calibri" w:hAnsi="Times New Roman" w:cs="Times New Roman"/>
                      <w:b/>
                      <w:bCs/>
                      <w:lang w:eastAsia="uk-UA"/>
                    </w:rPr>
                    <w:lastRenderedPageBreak/>
                    <w:t xml:space="preserve">Вилучено </w:t>
                  </w:r>
                </w:p>
                <w:p w:rsidR="001D2F14" w:rsidRDefault="001D2F14" w:rsidP="003B341C">
                  <w:pPr>
                    <w:tabs>
                      <w:tab w:val="left" w:pos="1634"/>
                      <w:tab w:val="left" w:pos="1834"/>
                    </w:tabs>
                    <w:spacing w:after="0"/>
                    <w:ind w:left="57" w:right="57"/>
                    <w:jc w:val="both"/>
                    <w:rPr>
                      <w:rFonts w:ascii="Times New Roman" w:eastAsia="Calibri" w:hAnsi="Times New Roman" w:cs="Times New Roman"/>
                      <w:b/>
                      <w:bCs/>
                      <w:lang w:eastAsia="uk-UA"/>
                    </w:rPr>
                  </w:pPr>
                </w:p>
                <w:p w:rsidR="001D2F14" w:rsidRDefault="001D2F14" w:rsidP="003B341C">
                  <w:pPr>
                    <w:tabs>
                      <w:tab w:val="left" w:pos="1634"/>
                      <w:tab w:val="left" w:pos="1834"/>
                    </w:tabs>
                    <w:spacing w:after="0"/>
                    <w:ind w:left="57" w:right="57"/>
                    <w:jc w:val="both"/>
                    <w:rPr>
                      <w:rFonts w:ascii="Times New Roman" w:eastAsia="Calibri" w:hAnsi="Times New Roman" w:cs="Times New Roman"/>
                      <w:b/>
                      <w:bCs/>
                      <w:lang w:eastAsia="uk-UA"/>
                    </w:rPr>
                  </w:pPr>
                </w:p>
                <w:p w:rsidR="001D2F14" w:rsidRDefault="001D2F14" w:rsidP="003B341C">
                  <w:pPr>
                    <w:tabs>
                      <w:tab w:val="left" w:pos="1634"/>
                      <w:tab w:val="left" w:pos="1834"/>
                    </w:tabs>
                    <w:spacing w:after="0"/>
                    <w:ind w:left="57" w:right="57"/>
                    <w:jc w:val="both"/>
                    <w:rPr>
                      <w:rFonts w:ascii="Times New Roman" w:eastAsia="Calibri" w:hAnsi="Times New Roman" w:cs="Times New Roman"/>
                      <w:b/>
                      <w:bCs/>
                      <w:lang w:eastAsia="uk-UA"/>
                    </w:rPr>
                  </w:pPr>
                </w:p>
                <w:p w:rsidR="001D2F14" w:rsidRDefault="001D2F14" w:rsidP="003B341C">
                  <w:pPr>
                    <w:tabs>
                      <w:tab w:val="left" w:pos="1634"/>
                      <w:tab w:val="left" w:pos="1834"/>
                    </w:tabs>
                    <w:spacing w:after="0"/>
                    <w:ind w:left="57" w:right="57"/>
                    <w:jc w:val="both"/>
                    <w:rPr>
                      <w:rFonts w:ascii="Times New Roman" w:eastAsia="Calibri" w:hAnsi="Times New Roman" w:cs="Times New Roman"/>
                      <w:b/>
                      <w:bCs/>
                      <w:lang w:eastAsia="uk-UA"/>
                    </w:rPr>
                  </w:pPr>
                </w:p>
                <w:p w:rsidR="001D2F14" w:rsidRDefault="001D2F14" w:rsidP="003B341C">
                  <w:pPr>
                    <w:tabs>
                      <w:tab w:val="left" w:pos="1634"/>
                      <w:tab w:val="left" w:pos="1834"/>
                    </w:tabs>
                    <w:spacing w:after="0"/>
                    <w:ind w:left="57" w:right="57"/>
                    <w:jc w:val="both"/>
                    <w:rPr>
                      <w:rFonts w:ascii="Times New Roman" w:eastAsia="Calibri" w:hAnsi="Times New Roman" w:cs="Times New Roman"/>
                      <w:b/>
                      <w:bCs/>
                      <w:lang w:eastAsia="uk-UA"/>
                    </w:rPr>
                  </w:pPr>
                </w:p>
                <w:p w:rsidR="001D2F14" w:rsidRDefault="001D2F14" w:rsidP="003B341C">
                  <w:pPr>
                    <w:tabs>
                      <w:tab w:val="left" w:pos="1634"/>
                      <w:tab w:val="left" w:pos="1834"/>
                    </w:tabs>
                    <w:spacing w:after="0"/>
                    <w:ind w:left="57" w:right="57"/>
                    <w:jc w:val="both"/>
                    <w:rPr>
                      <w:rFonts w:ascii="Times New Roman" w:eastAsia="Calibri" w:hAnsi="Times New Roman" w:cs="Times New Roman"/>
                      <w:b/>
                      <w:bCs/>
                      <w:lang w:eastAsia="uk-UA"/>
                    </w:rPr>
                  </w:pPr>
                </w:p>
                <w:p w:rsidR="001D2F14" w:rsidRDefault="001D2F14" w:rsidP="003B341C">
                  <w:pPr>
                    <w:tabs>
                      <w:tab w:val="left" w:pos="1634"/>
                      <w:tab w:val="left" w:pos="1834"/>
                    </w:tabs>
                    <w:spacing w:after="0"/>
                    <w:ind w:left="57" w:right="57"/>
                    <w:jc w:val="both"/>
                    <w:rPr>
                      <w:rFonts w:ascii="Times New Roman" w:eastAsia="Calibri" w:hAnsi="Times New Roman" w:cs="Times New Roman"/>
                      <w:b/>
                      <w:bCs/>
                      <w:lang w:eastAsia="uk-UA"/>
                    </w:rPr>
                  </w:pPr>
                </w:p>
                <w:p w:rsidR="001D2F14" w:rsidRDefault="001D2F14" w:rsidP="003B341C">
                  <w:pPr>
                    <w:tabs>
                      <w:tab w:val="left" w:pos="1634"/>
                      <w:tab w:val="left" w:pos="1834"/>
                    </w:tabs>
                    <w:spacing w:after="0"/>
                    <w:ind w:left="57" w:right="57"/>
                    <w:jc w:val="both"/>
                    <w:rPr>
                      <w:rFonts w:ascii="Times New Roman" w:eastAsia="Calibri" w:hAnsi="Times New Roman" w:cs="Times New Roman"/>
                      <w:b/>
                      <w:bCs/>
                      <w:lang w:eastAsia="uk-UA"/>
                    </w:rPr>
                  </w:pPr>
                </w:p>
                <w:p w:rsidR="001D2F14" w:rsidRDefault="001D2F14" w:rsidP="003B341C">
                  <w:pPr>
                    <w:tabs>
                      <w:tab w:val="left" w:pos="1634"/>
                      <w:tab w:val="left" w:pos="1834"/>
                    </w:tabs>
                    <w:spacing w:after="0"/>
                    <w:ind w:left="57" w:right="57"/>
                    <w:jc w:val="both"/>
                    <w:rPr>
                      <w:rFonts w:ascii="Times New Roman" w:eastAsia="Calibri" w:hAnsi="Times New Roman" w:cs="Times New Roman"/>
                      <w:b/>
                      <w:bCs/>
                      <w:lang w:eastAsia="uk-UA"/>
                    </w:rPr>
                  </w:pPr>
                </w:p>
                <w:p w:rsidR="0016005D" w:rsidRDefault="0016005D" w:rsidP="003B341C">
                  <w:pPr>
                    <w:tabs>
                      <w:tab w:val="left" w:pos="1634"/>
                      <w:tab w:val="left" w:pos="1834"/>
                    </w:tabs>
                    <w:spacing w:after="0"/>
                    <w:ind w:left="57" w:right="57"/>
                    <w:jc w:val="both"/>
                    <w:rPr>
                      <w:rFonts w:ascii="Times New Roman" w:eastAsia="Calibri" w:hAnsi="Times New Roman" w:cs="Times New Roman"/>
                      <w:b/>
                      <w:bCs/>
                      <w:lang w:eastAsia="uk-UA"/>
                    </w:rPr>
                  </w:pPr>
                </w:p>
                <w:p w:rsidR="001D2F14" w:rsidRPr="001D2F14" w:rsidRDefault="001D2F14" w:rsidP="003B341C">
                  <w:pPr>
                    <w:tabs>
                      <w:tab w:val="left" w:pos="1634"/>
                      <w:tab w:val="left" w:pos="1834"/>
                    </w:tabs>
                    <w:spacing w:after="0"/>
                    <w:ind w:left="57" w:right="57"/>
                    <w:jc w:val="both"/>
                    <w:rPr>
                      <w:rFonts w:ascii="Times New Roman" w:eastAsia="Calibri" w:hAnsi="Times New Roman" w:cs="Times New Roman"/>
                      <w:b/>
                      <w:bCs/>
                      <w:sz w:val="16"/>
                      <w:szCs w:val="16"/>
                      <w:lang w:eastAsia="uk-UA"/>
                    </w:rPr>
                  </w:pPr>
                </w:p>
                <w:p w:rsidR="001D2F14" w:rsidRPr="001D2F14" w:rsidRDefault="001D2F14" w:rsidP="003B341C">
                  <w:pPr>
                    <w:tabs>
                      <w:tab w:val="left" w:pos="1634"/>
                      <w:tab w:val="left" w:pos="1834"/>
                    </w:tabs>
                    <w:spacing w:after="0"/>
                    <w:ind w:left="57" w:right="57"/>
                    <w:jc w:val="both"/>
                    <w:rPr>
                      <w:rFonts w:ascii="Times New Roman" w:eastAsia="Calibri" w:hAnsi="Times New Roman" w:cs="Times New Roman"/>
                      <w:b/>
                      <w:bCs/>
                      <w:lang w:eastAsia="uk-UA"/>
                    </w:rPr>
                  </w:pPr>
                </w:p>
              </w:tc>
              <w:tc>
                <w:tcPr>
                  <w:tcW w:w="2721" w:type="pct"/>
                  <w:gridSpan w:val="5"/>
                  <w:tcBorders>
                    <w:top w:val="single" w:sz="4" w:space="0" w:color="auto"/>
                    <w:left w:val="single" w:sz="4" w:space="0" w:color="auto"/>
                    <w:bottom w:val="single" w:sz="4" w:space="0" w:color="auto"/>
                    <w:right w:val="single" w:sz="4" w:space="0" w:color="auto"/>
                  </w:tcBorders>
                  <w:shd w:val="clear" w:color="auto" w:fill="auto"/>
                </w:tcPr>
                <w:p w:rsidR="001D2F14" w:rsidRPr="003B341C" w:rsidRDefault="001D2F14" w:rsidP="003B341C">
                  <w:pPr>
                    <w:tabs>
                      <w:tab w:val="left" w:pos="1634"/>
                      <w:tab w:val="left" w:pos="1834"/>
                    </w:tabs>
                    <w:spacing w:after="0"/>
                    <w:ind w:left="57" w:right="57"/>
                    <w:jc w:val="both"/>
                    <w:rPr>
                      <w:rFonts w:ascii="Times New Roman" w:eastAsia="Calibri" w:hAnsi="Times New Roman" w:cs="Times New Roman"/>
                      <w:lang w:eastAsia="uk-UA"/>
                    </w:rPr>
                  </w:pPr>
                </w:p>
              </w:tc>
            </w:tr>
            <w:tr w:rsidR="00F45E97" w:rsidRPr="003B341C" w:rsidTr="00C314AA">
              <w:trPr>
                <w:trHeight w:val="60"/>
              </w:trPr>
              <w:tc>
                <w:tcPr>
                  <w:tcW w:w="2279" w:type="pct"/>
                  <w:tcBorders>
                    <w:top w:val="nil"/>
                    <w:left w:val="single" w:sz="6" w:space="0" w:color="000000"/>
                    <w:bottom w:val="single" w:sz="6" w:space="0" w:color="000000"/>
                    <w:right w:val="single" w:sz="4" w:space="0" w:color="auto"/>
                  </w:tcBorders>
                  <w:hideMark/>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5. Територія, на яку матиме вплив реалізація </w:t>
                  </w:r>
                  <w:proofErr w:type="spellStart"/>
                  <w:r w:rsidRPr="003B341C">
                    <w:rPr>
                      <w:rFonts w:ascii="Times New Roman" w:eastAsia="Calibri" w:hAnsi="Times New Roman" w:cs="Times New Roman"/>
                      <w:lang w:eastAsia="uk-UA"/>
                    </w:rPr>
                    <w:t>проєктів</w:t>
                  </w:r>
                  <w:proofErr w:type="spellEnd"/>
                  <w:r w:rsidRPr="003B341C">
                    <w:rPr>
                      <w:rFonts w:ascii="Times New Roman" w:eastAsia="Calibri" w:hAnsi="Times New Roman" w:cs="Times New Roman"/>
                      <w:lang w:eastAsia="uk-UA"/>
                    </w:rPr>
                    <w:t xml:space="preserve"> за технічним завданням</w:t>
                  </w:r>
                </w:p>
              </w:tc>
              <w:tc>
                <w:tcPr>
                  <w:tcW w:w="2721" w:type="pct"/>
                  <w:gridSpan w:val="5"/>
                  <w:tcBorders>
                    <w:top w:val="single" w:sz="4" w:space="0" w:color="auto"/>
                    <w:left w:val="single" w:sz="4" w:space="0" w:color="auto"/>
                    <w:bottom w:val="single" w:sz="4" w:space="0" w:color="auto"/>
                    <w:right w:val="single" w:sz="4" w:space="0" w:color="auto"/>
                  </w:tcBorders>
                  <w:hideMark/>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місто Київ </w:t>
                  </w:r>
                </w:p>
              </w:tc>
            </w:tr>
            <w:tr w:rsidR="001D2F14" w:rsidRPr="003B341C" w:rsidTr="00C314AA">
              <w:trPr>
                <w:trHeight w:val="60"/>
              </w:trPr>
              <w:tc>
                <w:tcPr>
                  <w:tcW w:w="2279" w:type="pct"/>
                  <w:tcBorders>
                    <w:top w:val="nil"/>
                    <w:left w:val="single" w:sz="6" w:space="0" w:color="000000"/>
                    <w:bottom w:val="single" w:sz="6" w:space="0" w:color="000000"/>
                    <w:right w:val="single" w:sz="4" w:space="0" w:color="auto"/>
                  </w:tcBorders>
                </w:tcPr>
                <w:p w:rsidR="001D2F14" w:rsidRPr="00171987" w:rsidRDefault="00171987" w:rsidP="003B341C">
                  <w:pPr>
                    <w:tabs>
                      <w:tab w:val="left" w:pos="1634"/>
                      <w:tab w:val="left" w:pos="1834"/>
                    </w:tabs>
                    <w:spacing w:after="0"/>
                    <w:ind w:left="57" w:right="57"/>
                    <w:jc w:val="both"/>
                    <w:rPr>
                      <w:rFonts w:ascii="Times New Roman" w:eastAsia="Calibri" w:hAnsi="Times New Roman" w:cs="Times New Roman"/>
                      <w:b/>
                      <w:bCs/>
                      <w:lang w:eastAsia="uk-UA"/>
                    </w:rPr>
                  </w:pPr>
                  <w:r w:rsidRPr="00171987">
                    <w:rPr>
                      <w:rFonts w:ascii="Times New Roman" w:eastAsia="Calibri" w:hAnsi="Times New Roman" w:cs="Times New Roman"/>
                      <w:b/>
                      <w:bCs/>
                      <w:lang w:eastAsia="uk-UA"/>
                    </w:rPr>
                    <w:t xml:space="preserve">Вилучено </w:t>
                  </w:r>
                </w:p>
                <w:p w:rsidR="001D2F14" w:rsidRDefault="001D2F14" w:rsidP="003B341C">
                  <w:pPr>
                    <w:tabs>
                      <w:tab w:val="left" w:pos="1634"/>
                      <w:tab w:val="left" w:pos="1834"/>
                    </w:tabs>
                    <w:spacing w:after="0"/>
                    <w:ind w:left="57" w:right="57"/>
                    <w:jc w:val="both"/>
                    <w:rPr>
                      <w:rFonts w:ascii="Times New Roman" w:eastAsia="Calibri" w:hAnsi="Times New Roman" w:cs="Times New Roman"/>
                      <w:lang w:eastAsia="uk-UA"/>
                    </w:rPr>
                  </w:pPr>
                </w:p>
                <w:p w:rsidR="001D2F14" w:rsidRPr="00171987" w:rsidRDefault="001D2F14" w:rsidP="003B341C">
                  <w:pPr>
                    <w:tabs>
                      <w:tab w:val="left" w:pos="1634"/>
                      <w:tab w:val="left" w:pos="1834"/>
                    </w:tabs>
                    <w:spacing w:after="0"/>
                    <w:ind w:left="57" w:right="57"/>
                    <w:jc w:val="both"/>
                    <w:rPr>
                      <w:rFonts w:ascii="Times New Roman" w:eastAsia="Calibri" w:hAnsi="Times New Roman" w:cs="Times New Roman"/>
                      <w:sz w:val="14"/>
                      <w:szCs w:val="14"/>
                      <w:lang w:eastAsia="uk-UA"/>
                    </w:rPr>
                  </w:pPr>
                </w:p>
              </w:tc>
              <w:tc>
                <w:tcPr>
                  <w:tcW w:w="2721" w:type="pct"/>
                  <w:gridSpan w:val="5"/>
                  <w:tcBorders>
                    <w:top w:val="single" w:sz="4" w:space="0" w:color="auto"/>
                    <w:left w:val="single" w:sz="4" w:space="0" w:color="auto"/>
                    <w:bottom w:val="single" w:sz="4" w:space="0" w:color="auto"/>
                    <w:right w:val="single" w:sz="4" w:space="0" w:color="auto"/>
                  </w:tcBorders>
                </w:tcPr>
                <w:p w:rsidR="001D2F14" w:rsidRPr="003B341C" w:rsidRDefault="001D2F14" w:rsidP="003B341C">
                  <w:pPr>
                    <w:tabs>
                      <w:tab w:val="left" w:pos="1634"/>
                      <w:tab w:val="left" w:pos="1834"/>
                    </w:tabs>
                    <w:spacing w:after="0"/>
                    <w:ind w:left="57" w:right="57"/>
                    <w:jc w:val="both"/>
                    <w:rPr>
                      <w:rFonts w:ascii="Times New Roman" w:eastAsia="Calibri" w:hAnsi="Times New Roman" w:cs="Times New Roman"/>
                      <w:lang w:eastAsia="uk-UA"/>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171987">
                    <w:rPr>
                      <w:rFonts w:ascii="Times New Roman" w:eastAsia="Calibri" w:hAnsi="Times New Roman" w:cs="Times New Roman"/>
                      <w:b/>
                      <w:bCs/>
                      <w:lang w:eastAsia="uk-UA"/>
                    </w:rPr>
                    <w:t>6.</w:t>
                  </w:r>
                  <w:r w:rsidRPr="003B341C">
                    <w:rPr>
                      <w:rFonts w:ascii="Times New Roman" w:eastAsia="Calibri" w:hAnsi="Times New Roman" w:cs="Times New Roman"/>
                      <w:lang w:eastAsia="uk-UA"/>
                    </w:rPr>
                    <w:t> Опис проблеми, на вирішення якої спрямовано технічне завдання</w:t>
                  </w:r>
                </w:p>
              </w:tc>
              <w:tc>
                <w:tcPr>
                  <w:tcW w:w="2721" w:type="pct"/>
                  <w:gridSpan w:val="5"/>
                  <w:tcBorders>
                    <w:top w:val="single" w:sz="4" w:space="0" w:color="auto"/>
                    <w:left w:val="nil"/>
                    <w:bottom w:val="single" w:sz="6" w:space="0" w:color="000000"/>
                    <w:right w:val="single" w:sz="6" w:space="0" w:color="000000"/>
                  </w:tcBorders>
                  <w:hideMark/>
                </w:tcPr>
                <w:p w:rsidR="00F45E97" w:rsidRPr="00171987" w:rsidRDefault="00F45E97" w:rsidP="003B341C">
                  <w:pPr>
                    <w:spacing w:after="0"/>
                    <w:ind w:left="74" w:right="113"/>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171987">
                    <w:rPr>
                      <w:rFonts w:ascii="Times New Roman" w:eastAsia="Times New Roman" w:hAnsi="Times New Roman" w:cs="Times New Roman"/>
                      <w:b/>
                      <w:bCs/>
                      <w:lang w:eastAsia="ru-RU"/>
                    </w:rPr>
                    <w:t>Нерівномірна інтенсивна забудова міста</w:t>
                  </w:r>
                </w:p>
                <w:p w:rsidR="00F45E97" w:rsidRDefault="00F45E97" w:rsidP="003B341C">
                  <w:pPr>
                    <w:spacing w:after="0"/>
                    <w:ind w:left="74" w:right="113"/>
                    <w:jc w:val="both"/>
                    <w:rPr>
                      <w:rFonts w:ascii="Times New Roman" w:eastAsia="Times New Roman" w:hAnsi="Times New Roman" w:cs="Times New Roman"/>
                      <w:lang w:eastAsia="ru-RU"/>
                    </w:rPr>
                  </w:pPr>
                  <w:r w:rsidRPr="00171987">
                    <w:rPr>
                      <w:rFonts w:ascii="Times New Roman" w:eastAsia="Times New Roman" w:hAnsi="Times New Roman" w:cs="Times New Roman"/>
                      <w:b/>
                      <w:bCs/>
                      <w:lang w:eastAsia="ru-RU"/>
                    </w:rPr>
                    <w:t>– Міграційний приріст населення</w:t>
                  </w:r>
                  <w:r w:rsidRPr="003B341C">
                    <w:rPr>
                      <w:rFonts w:ascii="Times New Roman" w:eastAsia="Times New Roman" w:hAnsi="Times New Roman" w:cs="Times New Roman"/>
                      <w:lang w:eastAsia="ru-RU"/>
                    </w:rPr>
                    <w:t xml:space="preserve"> </w:t>
                  </w:r>
                </w:p>
                <w:p w:rsidR="00171987" w:rsidRDefault="00171987" w:rsidP="003B341C">
                  <w:pPr>
                    <w:spacing w:after="0"/>
                    <w:ind w:left="74" w:right="113"/>
                    <w:jc w:val="both"/>
                    <w:rPr>
                      <w:rFonts w:ascii="Times New Roman" w:eastAsia="Times New Roman" w:hAnsi="Times New Roman" w:cs="Times New Roman"/>
                      <w:lang w:eastAsia="ru-RU"/>
                    </w:rPr>
                  </w:pPr>
                </w:p>
                <w:p w:rsidR="00171987" w:rsidRDefault="00171987" w:rsidP="003B341C">
                  <w:pPr>
                    <w:spacing w:after="0"/>
                    <w:ind w:left="74" w:right="113"/>
                    <w:jc w:val="both"/>
                    <w:rPr>
                      <w:rFonts w:ascii="Times New Roman" w:eastAsia="Times New Roman" w:hAnsi="Times New Roman" w:cs="Times New Roman"/>
                      <w:lang w:eastAsia="ru-RU"/>
                    </w:rPr>
                  </w:pPr>
                </w:p>
                <w:p w:rsidR="00171987" w:rsidRDefault="00171987" w:rsidP="003B341C">
                  <w:pPr>
                    <w:spacing w:after="0"/>
                    <w:ind w:left="74" w:right="113"/>
                    <w:jc w:val="both"/>
                    <w:rPr>
                      <w:rFonts w:ascii="Times New Roman" w:eastAsia="Times New Roman" w:hAnsi="Times New Roman" w:cs="Times New Roman"/>
                      <w:lang w:eastAsia="ru-RU"/>
                    </w:rPr>
                  </w:pPr>
                </w:p>
                <w:p w:rsidR="00171987" w:rsidRDefault="00171987" w:rsidP="003B341C">
                  <w:pPr>
                    <w:spacing w:after="0"/>
                    <w:ind w:left="74" w:right="113"/>
                    <w:jc w:val="both"/>
                    <w:rPr>
                      <w:rFonts w:ascii="Times New Roman" w:eastAsia="Times New Roman" w:hAnsi="Times New Roman" w:cs="Times New Roman"/>
                      <w:lang w:eastAsia="ru-RU"/>
                    </w:rPr>
                  </w:pPr>
                </w:p>
                <w:p w:rsidR="00171987" w:rsidRDefault="00171987" w:rsidP="003B341C">
                  <w:pPr>
                    <w:spacing w:after="0"/>
                    <w:ind w:left="74" w:right="113"/>
                    <w:jc w:val="both"/>
                    <w:rPr>
                      <w:rFonts w:ascii="Times New Roman" w:eastAsia="Times New Roman" w:hAnsi="Times New Roman" w:cs="Times New Roman"/>
                      <w:lang w:eastAsia="ru-RU"/>
                    </w:rPr>
                  </w:pPr>
                </w:p>
                <w:p w:rsidR="00171987" w:rsidRDefault="00171987" w:rsidP="003B341C">
                  <w:pPr>
                    <w:spacing w:after="0"/>
                    <w:ind w:left="74" w:right="113"/>
                    <w:jc w:val="both"/>
                    <w:rPr>
                      <w:rFonts w:ascii="Times New Roman" w:eastAsia="Times New Roman" w:hAnsi="Times New Roman" w:cs="Times New Roman"/>
                      <w:lang w:eastAsia="ru-RU"/>
                    </w:rPr>
                  </w:pPr>
                </w:p>
                <w:p w:rsidR="00171987" w:rsidRDefault="00171987" w:rsidP="003B341C">
                  <w:pPr>
                    <w:spacing w:after="0"/>
                    <w:ind w:left="74" w:right="113"/>
                    <w:jc w:val="both"/>
                    <w:rPr>
                      <w:rFonts w:ascii="Times New Roman" w:eastAsia="Times New Roman" w:hAnsi="Times New Roman" w:cs="Times New Roman"/>
                      <w:lang w:eastAsia="ru-RU"/>
                    </w:rPr>
                  </w:pPr>
                </w:p>
                <w:p w:rsidR="00171987" w:rsidRDefault="00171987" w:rsidP="003B341C">
                  <w:pPr>
                    <w:spacing w:after="0"/>
                    <w:ind w:left="74" w:right="113"/>
                    <w:jc w:val="both"/>
                    <w:rPr>
                      <w:rFonts w:ascii="Times New Roman" w:eastAsia="Times New Roman" w:hAnsi="Times New Roman" w:cs="Times New Roman"/>
                      <w:lang w:eastAsia="ru-RU"/>
                    </w:rPr>
                  </w:pPr>
                </w:p>
                <w:p w:rsidR="00171987" w:rsidRPr="003B341C" w:rsidRDefault="00171987" w:rsidP="003B341C">
                  <w:pPr>
                    <w:spacing w:after="0"/>
                    <w:ind w:left="74" w:right="113"/>
                    <w:jc w:val="both"/>
                    <w:rPr>
                      <w:rFonts w:ascii="Times New Roman" w:eastAsia="Times New Roman" w:hAnsi="Times New Roman" w:cs="Times New Roman"/>
                      <w:lang w:eastAsia="ru-RU"/>
                    </w:rPr>
                  </w:pPr>
                </w:p>
              </w:tc>
            </w:tr>
            <w:tr w:rsidR="00F45E97" w:rsidRPr="003B341C" w:rsidTr="00C314AA">
              <w:trPr>
                <w:trHeight w:val="480"/>
              </w:trPr>
              <w:tc>
                <w:tcPr>
                  <w:tcW w:w="2279" w:type="pct"/>
                  <w:vMerge w:val="restart"/>
                  <w:tcBorders>
                    <w:top w:val="nil"/>
                    <w:left w:val="single" w:sz="6" w:space="0" w:color="000000"/>
                    <w:right w:val="single" w:sz="6" w:space="0" w:color="000000"/>
                  </w:tcBorders>
                  <w:hideMark/>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171987">
                    <w:rPr>
                      <w:rFonts w:ascii="Times New Roman" w:eastAsia="Calibri" w:hAnsi="Times New Roman" w:cs="Times New Roman"/>
                      <w:b/>
                      <w:bCs/>
                      <w:lang w:eastAsia="uk-UA"/>
                    </w:rPr>
                    <w:lastRenderedPageBreak/>
                    <w:t>7.</w:t>
                  </w:r>
                  <w:r w:rsidRPr="003B341C">
                    <w:rPr>
                      <w:rFonts w:ascii="Times New Roman" w:eastAsia="Calibri" w:hAnsi="Times New Roman" w:cs="Times New Roman"/>
                      <w:lang w:eastAsia="uk-UA"/>
                    </w:rPr>
                    <w:t xml:space="preserve"> Очікувані кількісні результати від реалізації </w:t>
                  </w:r>
                  <w:proofErr w:type="spellStart"/>
                  <w:r w:rsidRPr="003B341C">
                    <w:rPr>
                      <w:rFonts w:ascii="Times New Roman" w:eastAsia="Calibri" w:hAnsi="Times New Roman" w:cs="Times New Roman"/>
                      <w:lang w:eastAsia="uk-UA"/>
                    </w:rPr>
                    <w:t>проєктів</w:t>
                  </w:r>
                  <w:proofErr w:type="spellEnd"/>
                  <w:r w:rsidRPr="003B341C">
                    <w:rPr>
                      <w:rFonts w:ascii="Times New Roman" w:eastAsia="Calibri" w:hAnsi="Times New Roman" w:cs="Times New Roman"/>
                      <w:lang w:eastAsia="uk-UA"/>
                    </w:rPr>
                    <w:t xml:space="preserve"> на виконання технічного завдання: </w:t>
                  </w:r>
                </w:p>
                <w:p w:rsidR="00F45E97" w:rsidRPr="003B341C"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закладів освіти, введених в експлуатацію, од.</w:t>
                  </w:r>
                </w:p>
                <w:p w:rsidR="00F45E97"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додатково створених місць для учнів/</w:t>
                  </w:r>
                  <w:r w:rsidRPr="00171987">
                    <w:rPr>
                      <w:rFonts w:ascii="Times New Roman" w:eastAsia="Times New Roman" w:hAnsi="Times New Roman" w:cs="Times New Roman"/>
                      <w:b/>
                      <w:bCs/>
                      <w:lang w:eastAsia="uk-UA"/>
                    </w:rPr>
                    <w:t>учениць</w:t>
                  </w:r>
                  <w:r w:rsidRPr="003B341C">
                    <w:rPr>
                      <w:rFonts w:ascii="Times New Roman" w:eastAsia="Times New Roman" w:hAnsi="Times New Roman" w:cs="Times New Roman"/>
                      <w:lang w:eastAsia="uk-UA"/>
                    </w:rPr>
                    <w:t xml:space="preserve"> та вихованців/</w:t>
                  </w:r>
                  <w:r w:rsidRPr="00171987">
                    <w:rPr>
                      <w:rFonts w:ascii="Times New Roman" w:eastAsia="Times New Roman" w:hAnsi="Times New Roman" w:cs="Times New Roman"/>
                      <w:b/>
                      <w:bCs/>
                      <w:lang w:eastAsia="uk-UA"/>
                    </w:rPr>
                    <w:t>вихованок</w:t>
                  </w:r>
                  <w:r w:rsidRPr="003B341C">
                    <w:rPr>
                      <w:rFonts w:ascii="Times New Roman" w:eastAsia="Times New Roman" w:hAnsi="Times New Roman" w:cs="Times New Roman"/>
                      <w:lang w:eastAsia="uk-UA"/>
                    </w:rPr>
                    <w:t>, од.</w:t>
                  </w:r>
                </w:p>
                <w:p w:rsidR="002F0584" w:rsidRDefault="002F0584" w:rsidP="003B341C">
                  <w:pPr>
                    <w:spacing w:after="0"/>
                    <w:ind w:left="57" w:right="57"/>
                    <w:jc w:val="both"/>
                    <w:rPr>
                      <w:rFonts w:ascii="Times New Roman" w:eastAsia="Times New Roman" w:hAnsi="Times New Roman" w:cs="Times New Roman"/>
                      <w:lang w:eastAsia="uk-UA"/>
                    </w:rPr>
                  </w:pPr>
                </w:p>
                <w:p w:rsidR="00171987" w:rsidRPr="003B341C" w:rsidRDefault="00171987" w:rsidP="003B341C">
                  <w:pPr>
                    <w:spacing w:after="0"/>
                    <w:ind w:left="57" w:right="57"/>
                    <w:jc w:val="both"/>
                    <w:rPr>
                      <w:rFonts w:ascii="Times New Roman" w:eastAsia="Calibri" w:hAnsi="Times New Roman" w:cs="Times New Roman"/>
                      <w:lang w:eastAsia="uk-UA"/>
                    </w:rPr>
                  </w:pPr>
                </w:p>
              </w:tc>
              <w:tc>
                <w:tcPr>
                  <w:tcW w:w="544" w:type="pct"/>
                  <w:tcBorders>
                    <w:top w:val="nil"/>
                    <w:left w:val="nil"/>
                    <w:bottom w:val="single" w:sz="4" w:space="0" w:color="auto"/>
                    <w:right w:val="single" w:sz="6" w:space="0" w:color="000000"/>
                  </w:tcBorders>
                  <w:vAlign w:val="center"/>
                  <w:hideMark/>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nil"/>
                    <w:left w:val="nil"/>
                    <w:bottom w:val="single" w:sz="4" w:space="0" w:color="auto"/>
                    <w:right w:val="single" w:sz="6" w:space="0" w:color="000000"/>
                  </w:tcBorders>
                  <w:vAlign w:val="center"/>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nil"/>
                    <w:left w:val="nil"/>
                    <w:bottom w:val="single" w:sz="4" w:space="0" w:color="auto"/>
                    <w:right w:val="single" w:sz="6" w:space="0" w:color="000000"/>
                  </w:tcBorders>
                  <w:vAlign w:val="center"/>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nil"/>
                    <w:left w:val="nil"/>
                    <w:bottom w:val="single" w:sz="4" w:space="0" w:color="auto"/>
                    <w:right w:val="single" w:sz="6" w:space="0" w:color="000000"/>
                  </w:tcBorders>
                  <w:vAlign w:val="center"/>
                </w:tcPr>
                <w:p w:rsidR="00F45E97" w:rsidRPr="00171987" w:rsidRDefault="00F45E97" w:rsidP="003B341C">
                  <w:pPr>
                    <w:tabs>
                      <w:tab w:val="left" w:pos="1634"/>
                      <w:tab w:val="left" w:pos="1834"/>
                    </w:tabs>
                    <w:spacing w:after="0"/>
                    <w:jc w:val="center"/>
                    <w:rPr>
                      <w:rFonts w:ascii="Times New Roman" w:eastAsia="Times New Roman" w:hAnsi="Times New Roman" w:cs="Times New Roman"/>
                      <w:b/>
                      <w:bCs/>
                      <w:lang w:eastAsia="ru-RU"/>
                    </w:rPr>
                  </w:pPr>
                  <w:r w:rsidRPr="00171987">
                    <w:rPr>
                      <w:rFonts w:ascii="Times New Roman" w:eastAsia="Times New Roman" w:hAnsi="Times New Roman" w:cs="Times New Roman"/>
                      <w:b/>
                      <w:bCs/>
                      <w:lang w:eastAsia="ru-RU"/>
                    </w:rPr>
                    <w:t>2024 рік</w:t>
                  </w:r>
                </w:p>
              </w:tc>
              <w:tc>
                <w:tcPr>
                  <w:tcW w:w="545" w:type="pct"/>
                  <w:tcBorders>
                    <w:top w:val="nil"/>
                    <w:left w:val="nil"/>
                    <w:bottom w:val="single" w:sz="4" w:space="0" w:color="auto"/>
                    <w:right w:val="single" w:sz="6" w:space="0" w:color="000000"/>
                  </w:tcBorders>
                  <w:vAlign w:val="center"/>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480"/>
              </w:trPr>
              <w:tc>
                <w:tcPr>
                  <w:tcW w:w="2279" w:type="pct"/>
                  <w:vMerge/>
                  <w:tcBorders>
                    <w:left w:val="single" w:sz="6" w:space="0" w:color="000000"/>
                    <w:bottom w:val="single" w:sz="4" w:space="0" w:color="000000"/>
                    <w:right w:val="single" w:sz="4" w:space="0" w:color="auto"/>
                  </w:tcBorders>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p>
              </w:tc>
              <w:tc>
                <w:tcPr>
                  <w:tcW w:w="544" w:type="pct"/>
                  <w:tcBorders>
                    <w:top w:val="single" w:sz="4" w:space="0" w:color="auto"/>
                    <w:left w:val="single" w:sz="4" w:space="0" w:color="auto"/>
                    <w:bottom w:val="single" w:sz="4" w:space="0" w:color="000000"/>
                    <w:right w:val="single" w:sz="4" w:space="0" w:color="auto"/>
                  </w:tcBorders>
                  <w:shd w:val="clear" w:color="auto" w:fill="auto"/>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p>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w:t>
                  </w:r>
                </w:p>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p>
                <w:p w:rsidR="00F45E97" w:rsidRPr="003B341C" w:rsidRDefault="00F45E97" w:rsidP="003B341C">
                  <w:pPr>
                    <w:tabs>
                      <w:tab w:val="left" w:pos="1634"/>
                      <w:tab w:val="left" w:pos="1834"/>
                    </w:tabs>
                    <w:spacing w:after="0"/>
                    <w:jc w:val="center"/>
                    <w:rPr>
                      <w:rFonts w:ascii="Times New Roman" w:eastAsia="Times New Roman" w:hAnsi="Times New Roman" w:cs="Times New Roman"/>
                      <w:strike/>
                      <w:lang w:eastAsia="ru-RU"/>
                    </w:rPr>
                  </w:pPr>
                  <w:r w:rsidRPr="003B341C">
                    <w:rPr>
                      <w:rFonts w:ascii="Times New Roman" w:eastAsia="Times New Roman" w:hAnsi="Times New Roman" w:cs="Times New Roman"/>
                      <w:lang w:eastAsia="ru-RU"/>
                    </w:rPr>
                    <w:t>770</w:t>
                  </w:r>
                </w:p>
              </w:tc>
              <w:tc>
                <w:tcPr>
                  <w:tcW w:w="544" w:type="pct"/>
                  <w:tcBorders>
                    <w:top w:val="single" w:sz="4" w:space="0" w:color="auto"/>
                    <w:left w:val="single" w:sz="4" w:space="0" w:color="auto"/>
                    <w:bottom w:val="single" w:sz="4" w:space="0" w:color="000000"/>
                    <w:right w:val="single" w:sz="4" w:space="0" w:color="auto"/>
                  </w:tcBorders>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p>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w:t>
                  </w:r>
                </w:p>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p>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880</w:t>
                  </w:r>
                </w:p>
              </w:tc>
              <w:tc>
                <w:tcPr>
                  <w:tcW w:w="544" w:type="pct"/>
                  <w:tcBorders>
                    <w:top w:val="single" w:sz="4" w:space="0" w:color="auto"/>
                    <w:left w:val="single" w:sz="4" w:space="0" w:color="auto"/>
                    <w:bottom w:val="single" w:sz="4" w:space="0" w:color="000000"/>
                    <w:right w:val="single" w:sz="4" w:space="0" w:color="auto"/>
                  </w:tcBorders>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p>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w:t>
                  </w:r>
                </w:p>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p>
                <w:p w:rsidR="00F45E97" w:rsidRPr="00171987" w:rsidRDefault="00F45E97" w:rsidP="003B341C">
                  <w:pPr>
                    <w:tabs>
                      <w:tab w:val="left" w:pos="1634"/>
                      <w:tab w:val="left" w:pos="1834"/>
                    </w:tabs>
                    <w:spacing w:after="0"/>
                    <w:jc w:val="center"/>
                    <w:rPr>
                      <w:rFonts w:ascii="Times New Roman" w:eastAsia="Times New Roman" w:hAnsi="Times New Roman" w:cs="Times New Roman"/>
                      <w:b/>
                      <w:bCs/>
                      <w:lang w:eastAsia="ru-RU"/>
                    </w:rPr>
                  </w:pPr>
                  <w:r w:rsidRPr="00171987">
                    <w:rPr>
                      <w:rFonts w:ascii="Times New Roman" w:eastAsia="Times New Roman" w:hAnsi="Times New Roman" w:cs="Times New Roman"/>
                      <w:b/>
                      <w:bCs/>
                      <w:lang w:eastAsia="ru-RU"/>
                    </w:rPr>
                    <w:t>350</w:t>
                  </w:r>
                </w:p>
              </w:tc>
              <w:tc>
                <w:tcPr>
                  <w:tcW w:w="544" w:type="pct"/>
                  <w:tcBorders>
                    <w:top w:val="single" w:sz="4" w:space="0" w:color="auto"/>
                    <w:left w:val="single" w:sz="4" w:space="0" w:color="auto"/>
                    <w:bottom w:val="single" w:sz="4" w:space="0" w:color="000000"/>
                    <w:right w:val="single" w:sz="4" w:space="0" w:color="auto"/>
                  </w:tcBorders>
                </w:tcPr>
                <w:p w:rsidR="00F45E97" w:rsidRPr="00171987" w:rsidRDefault="00F45E97" w:rsidP="003B341C">
                  <w:pPr>
                    <w:tabs>
                      <w:tab w:val="left" w:pos="1634"/>
                      <w:tab w:val="left" w:pos="1834"/>
                    </w:tabs>
                    <w:spacing w:after="0"/>
                    <w:jc w:val="center"/>
                    <w:rPr>
                      <w:rFonts w:ascii="Times New Roman" w:eastAsia="Times New Roman" w:hAnsi="Times New Roman" w:cs="Times New Roman"/>
                      <w:b/>
                      <w:bCs/>
                      <w:lang w:eastAsia="ru-RU"/>
                    </w:rPr>
                  </w:pPr>
                </w:p>
                <w:p w:rsidR="00F45E97" w:rsidRPr="00171987" w:rsidRDefault="00F45E97" w:rsidP="003B341C">
                  <w:pPr>
                    <w:tabs>
                      <w:tab w:val="left" w:pos="1634"/>
                      <w:tab w:val="left" w:pos="1834"/>
                    </w:tabs>
                    <w:spacing w:after="0"/>
                    <w:jc w:val="center"/>
                    <w:rPr>
                      <w:rFonts w:ascii="Times New Roman" w:eastAsia="Times New Roman" w:hAnsi="Times New Roman" w:cs="Times New Roman"/>
                      <w:b/>
                      <w:bCs/>
                      <w:lang w:eastAsia="ru-RU"/>
                    </w:rPr>
                  </w:pPr>
                  <w:r w:rsidRPr="00171987">
                    <w:rPr>
                      <w:rFonts w:ascii="Times New Roman" w:eastAsia="Times New Roman" w:hAnsi="Times New Roman" w:cs="Times New Roman"/>
                      <w:b/>
                      <w:bCs/>
                      <w:lang w:eastAsia="ru-RU"/>
                    </w:rPr>
                    <w:t>5</w:t>
                  </w:r>
                </w:p>
                <w:p w:rsidR="00F45E97" w:rsidRPr="00171987" w:rsidRDefault="00F45E97" w:rsidP="003B341C">
                  <w:pPr>
                    <w:tabs>
                      <w:tab w:val="left" w:pos="1634"/>
                      <w:tab w:val="left" w:pos="1834"/>
                    </w:tabs>
                    <w:spacing w:after="0"/>
                    <w:jc w:val="center"/>
                    <w:rPr>
                      <w:rFonts w:ascii="Times New Roman" w:eastAsia="Times New Roman" w:hAnsi="Times New Roman" w:cs="Times New Roman"/>
                      <w:b/>
                      <w:bCs/>
                      <w:lang w:eastAsia="ru-RU"/>
                    </w:rPr>
                  </w:pPr>
                </w:p>
                <w:p w:rsidR="00F45E97" w:rsidRPr="00171987" w:rsidRDefault="00F45E97" w:rsidP="003B341C">
                  <w:pPr>
                    <w:tabs>
                      <w:tab w:val="left" w:pos="1634"/>
                      <w:tab w:val="left" w:pos="1834"/>
                    </w:tabs>
                    <w:spacing w:after="0"/>
                    <w:jc w:val="center"/>
                    <w:rPr>
                      <w:rFonts w:ascii="Times New Roman" w:eastAsia="Times New Roman" w:hAnsi="Times New Roman" w:cs="Times New Roman"/>
                      <w:b/>
                      <w:bCs/>
                      <w:lang w:eastAsia="ru-RU"/>
                    </w:rPr>
                  </w:pPr>
                  <w:r w:rsidRPr="00171987">
                    <w:rPr>
                      <w:rFonts w:ascii="Times New Roman" w:eastAsia="Times New Roman" w:hAnsi="Times New Roman" w:cs="Times New Roman"/>
                      <w:b/>
                      <w:bCs/>
                      <w:lang w:eastAsia="ru-RU"/>
                    </w:rPr>
                    <w:t>1560</w:t>
                  </w:r>
                </w:p>
              </w:tc>
              <w:tc>
                <w:tcPr>
                  <w:tcW w:w="545" w:type="pct"/>
                  <w:tcBorders>
                    <w:top w:val="single" w:sz="4" w:space="0" w:color="auto"/>
                    <w:left w:val="single" w:sz="4" w:space="0" w:color="auto"/>
                    <w:bottom w:val="single" w:sz="4" w:space="0" w:color="000000"/>
                    <w:right w:val="single" w:sz="4" w:space="0" w:color="auto"/>
                  </w:tcBorders>
                </w:tcPr>
                <w:p w:rsidR="00F45E97" w:rsidRPr="00171987" w:rsidRDefault="00F45E97" w:rsidP="003B341C">
                  <w:pPr>
                    <w:tabs>
                      <w:tab w:val="left" w:pos="1634"/>
                      <w:tab w:val="left" w:pos="1834"/>
                    </w:tabs>
                    <w:spacing w:after="0"/>
                    <w:jc w:val="center"/>
                    <w:rPr>
                      <w:rFonts w:ascii="Times New Roman" w:eastAsia="Times New Roman" w:hAnsi="Times New Roman" w:cs="Times New Roman"/>
                      <w:b/>
                      <w:bCs/>
                      <w:lang w:eastAsia="ru-RU"/>
                    </w:rPr>
                  </w:pPr>
                </w:p>
                <w:p w:rsidR="00F45E97" w:rsidRPr="00171987" w:rsidRDefault="00F45E97" w:rsidP="003B341C">
                  <w:pPr>
                    <w:tabs>
                      <w:tab w:val="left" w:pos="1634"/>
                      <w:tab w:val="left" w:pos="1834"/>
                    </w:tabs>
                    <w:spacing w:after="0"/>
                    <w:jc w:val="center"/>
                    <w:rPr>
                      <w:rFonts w:ascii="Times New Roman" w:eastAsia="Times New Roman" w:hAnsi="Times New Roman" w:cs="Times New Roman"/>
                      <w:b/>
                      <w:bCs/>
                      <w:lang w:eastAsia="ru-RU"/>
                    </w:rPr>
                  </w:pPr>
                  <w:r w:rsidRPr="00171987">
                    <w:rPr>
                      <w:rFonts w:ascii="Times New Roman" w:eastAsia="Times New Roman" w:hAnsi="Times New Roman" w:cs="Times New Roman"/>
                      <w:b/>
                      <w:bCs/>
                      <w:lang w:eastAsia="ru-RU"/>
                    </w:rPr>
                    <w:t>11</w:t>
                  </w:r>
                </w:p>
                <w:p w:rsidR="00F45E97" w:rsidRPr="00171987" w:rsidRDefault="00F45E97" w:rsidP="003B341C">
                  <w:pPr>
                    <w:tabs>
                      <w:tab w:val="left" w:pos="1634"/>
                      <w:tab w:val="left" w:pos="1834"/>
                    </w:tabs>
                    <w:spacing w:after="0"/>
                    <w:jc w:val="center"/>
                    <w:rPr>
                      <w:rFonts w:ascii="Times New Roman" w:eastAsia="Times New Roman" w:hAnsi="Times New Roman" w:cs="Times New Roman"/>
                      <w:b/>
                      <w:bCs/>
                      <w:lang w:eastAsia="ru-RU"/>
                    </w:rPr>
                  </w:pPr>
                </w:p>
                <w:p w:rsidR="00F45E97" w:rsidRPr="00171987" w:rsidRDefault="00F45E97" w:rsidP="003B341C">
                  <w:pPr>
                    <w:tabs>
                      <w:tab w:val="left" w:pos="1634"/>
                      <w:tab w:val="left" w:pos="1834"/>
                    </w:tabs>
                    <w:spacing w:after="0"/>
                    <w:jc w:val="center"/>
                    <w:rPr>
                      <w:rFonts w:ascii="Times New Roman" w:eastAsia="Times New Roman" w:hAnsi="Times New Roman" w:cs="Times New Roman"/>
                      <w:b/>
                      <w:bCs/>
                      <w:lang w:eastAsia="ru-RU"/>
                    </w:rPr>
                  </w:pPr>
                  <w:r w:rsidRPr="00171987">
                    <w:rPr>
                      <w:rFonts w:ascii="Times New Roman" w:eastAsia="Times New Roman" w:hAnsi="Times New Roman" w:cs="Times New Roman"/>
                      <w:b/>
                      <w:bCs/>
                      <w:lang w:eastAsia="ru-RU"/>
                    </w:rPr>
                    <w:t>3560</w:t>
                  </w:r>
                </w:p>
              </w:tc>
            </w:tr>
            <w:tr w:rsidR="00F45E97" w:rsidRPr="003B341C" w:rsidTr="00C314AA">
              <w:trPr>
                <w:trHeight w:val="1000"/>
              </w:trPr>
              <w:tc>
                <w:tcPr>
                  <w:tcW w:w="2279" w:type="pct"/>
                  <w:tcBorders>
                    <w:top w:val="single" w:sz="4" w:space="0" w:color="000000"/>
                    <w:left w:val="single" w:sz="4" w:space="0" w:color="000000"/>
                    <w:bottom w:val="single" w:sz="4" w:space="0" w:color="000000"/>
                    <w:right w:val="single" w:sz="4" w:space="0" w:color="000000"/>
                  </w:tcBorders>
                  <w:hideMark/>
                </w:tcPr>
                <w:p w:rsidR="00F45E97" w:rsidRPr="00171987" w:rsidRDefault="00F45E97" w:rsidP="003B341C">
                  <w:pPr>
                    <w:pageBreakBefore/>
                    <w:tabs>
                      <w:tab w:val="left" w:pos="1634"/>
                      <w:tab w:val="left" w:pos="1834"/>
                    </w:tabs>
                    <w:spacing w:after="0"/>
                    <w:ind w:left="57" w:right="57"/>
                    <w:jc w:val="both"/>
                    <w:rPr>
                      <w:rFonts w:ascii="Times New Roman" w:eastAsia="Calibri" w:hAnsi="Times New Roman" w:cs="Times New Roman"/>
                      <w:b/>
                      <w:bCs/>
                      <w:lang w:eastAsia="uk-UA"/>
                    </w:rPr>
                  </w:pPr>
                  <w:r w:rsidRPr="00171987">
                    <w:rPr>
                      <w:rFonts w:ascii="Times New Roman" w:eastAsia="Calibri" w:hAnsi="Times New Roman" w:cs="Times New Roman"/>
                      <w:b/>
                      <w:bCs/>
                      <w:lang w:eastAsia="uk-UA"/>
                    </w:rPr>
                    <w:t xml:space="preserve">8. Очікувані якісні результати від реалізації </w:t>
                  </w:r>
                  <w:proofErr w:type="spellStart"/>
                  <w:r w:rsidRPr="00171987">
                    <w:rPr>
                      <w:rFonts w:ascii="Times New Roman" w:eastAsia="Calibri" w:hAnsi="Times New Roman" w:cs="Times New Roman"/>
                      <w:b/>
                      <w:bCs/>
                      <w:lang w:eastAsia="uk-UA"/>
                    </w:rPr>
                    <w:t>проєктів</w:t>
                  </w:r>
                  <w:proofErr w:type="spellEnd"/>
                  <w:r w:rsidRPr="00171987">
                    <w:rPr>
                      <w:rFonts w:ascii="Times New Roman" w:eastAsia="Calibri" w:hAnsi="Times New Roman" w:cs="Times New Roman"/>
                      <w:b/>
                      <w:bCs/>
                      <w:lang w:eastAsia="uk-UA"/>
                    </w:rPr>
                    <w:t xml:space="preserve"> на виконання технічного завдання</w:t>
                  </w:r>
                </w:p>
              </w:tc>
              <w:tc>
                <w:tcPr>
                  <w:tcW w:w="2721" w:type="pct"/>
                  <w:gridSpan w:val="5"/>
                  <w:tcBorders>
                    <w:top w:val="single" w:sz="4" w:space="0" w:color="000000"/>
                    <w:left w:val="single" w:sz="4" w:space="0" w:color="000000"/>
                    <w:bottom w:val="single" w:sz="4" w:space="0" w:color="000000"/>
                    <w:right w:val="single" w:sz="4" w:space="0" w:color="000000"/>
                  </w:tcBorders>
                </w:tcPr>
                <w:p w:rsidR="00F45E97" w:rsidRPr="00171987" w:rsidRDefault="00F45E97" w:rsidP="003B341C">
                  <w:pPr>
                    <w:tabs>
                      <w:tab w:val="left" w:pos="1634"/>
                      <w:tab w:val="left" w:pos="1834"/>
                    </w:tabs>
                    <w:spacing w:after="0"/>
                    <w:ind w:left="57" w:right="57"/>
                    <w:jc w:val="both"/>
                    <w:rPr>
                      <w:rFonts w:ascii="Times New Roman" w:eastAsia="Calibri" w:hAnsi="Times New Roman" w:cs="Times New Roman"/>
                      <w:b/>
                      <w:bCs/>
                      <w:lang w:eastAsia="uk-UA"/>
                    </w:rPr>
                  </w:pPr>
                  <w:r w:rsidRPr="00171987">
                    <w:rPr>
                      <w:rFonts w:ascii="Times New Roman" w:eastAsia="Times New Roman" w:hAnsi="Times New Roman" w:cs="Times New Roman"/>
                      <w:b/>
                      <w:bCs/>
                      <w:lang w:eastAsia="ru-RU"/>
                    </w:rPr>
                    <w:t>– </w:t>
                  </w:r>
                  <w:r w:rsidRPr="00171987">
                    <w:rPr>
                      <w:rFonts w:ascii="Times New Roman" w:eastAsia="Calibri" w:hAnsi="Times New Roman" w:cs="Times New Roman"/>
                      <w:b/>
                      <w:bCs/>
                      <w:lang w:eastAsia="uk-UA"/>
                    </w:rPr>
                    <w:t>Подолання черги до закладів дошкільної освіти</w:t>
                  </w:r>
                </w:p>
                <w:p w:rsidR="00F45E97" w:rsidRPr="00171987" w:rsidRDefault="00F45E97" w:rsidP="003B341C">
                  <w:pPr>
                    <w:tabs>
                      <w:tab w:val="left" w:pos="1634"/>
                      <w:tab w:val="left" w:pos="1834"/>
                    </w:tabs>
                    <w:spacing w:after="0"/>
                    <w:ind w:left="57" w:right="57"/>
                    <w:jc w:val="both"/>
                    <w:rPr>
                      <w:rFonts w:ascii="Times New Roman" w:eastAsia="Calibri" w:hAnsi="Times New Roman" w:cs="Times New Roman"/>
                      <w:b/>
                      <w:bCs/>
                      <w:lang w:eastAsia="uk-UA"/>
                    </w:rPr>
                  </w:pPr>
                  <w:r w:rsidRPr="00171987">
                    <w:rPr>
                      <w:rFonts w:ascii="Times New Roman" w:eastAsia="Calibri" w:hAnsi="Times New Roman" w:cs="Times New Roman"/>
                      <w:b/>
                      <w:bCs/>
                      <w:lang w:eastAsia="uk-UA"/>
                    </w:rPr>
                    <w:t xml:space="preserve">– Забезпечення територіальної доступності учнів початкової та базової середньої освіти до закладів освіти </w:t>
                  </w:r>
                </w:p>
                <w:p w:rsidR="00F45E97" w:rsidRDefault="00F45E97" w:rsidP="003B341C">
                  <w:pPr>
                    <w:tabs>
                      <w:tab w:val="left" w:pos="1634"/>
                      <w:tab w:val="left" w:pos="1834"/>
                    </w:tabs>
                    <w:spacing w:after="0"/>
                    <w:ind w:left="57" w:right="57"/>
                    <w:jc w:val="both"/>
                    <w:rPr>
                      <w:rFonts w:ascii="Times New Roman" w:eastAsia="Calibri" w:hAnsi="Times New Roman" w:cs="Times New Roman"/>
                      <w:b/>
                      <w:bCs/>
                      <w:lang w:eastAsia="uk-UA"/>
                    </w:rPr>
                  </w:pPr>
                  <w:r w:rsidRPr="00171987">
                    <w:rPr>
                      <w:rFonts w:ascii="Times New Roman" w:eastAsia="Calibri" w:hAnsi="Times New Roman" w:cs="Times New Roman"/>
                      <w:b/>
                      <w:bCs/>
                      <w:lang w:eastAsia="uk-UA"/>
                    </w:rPr>
                    <w:t>– </w:t>
                  </w:r>
                  <w:r w:rsidRPr="00171987">
                    <w:rPr>
                      <w:rFonts w:ascii="Times New Roman" w:eastAsia="Calibri" w:hAnsi="Times New Roman" w:cs="Times New Roman"/>
                      <w:lang w:eastAsia="uk-UA"/>
                    </w:rPr>
                    <w:t>Створення сучасного безпечного інклюзивного  освітнього середовища</w:t>
                  </w:r>
                  <w:r w:rsidRPr="00171987">
                    <w:rPr>
                      <w:rFonts w:ascii="Times New Roman" w:eastAsia="Calibri" w:hAnsi="Times New Roman" w:cs="Times New Roman"/>
                      <w:b/>
                      <w:bCs/>
                      <w:lang w:eastAsia="uk-UA"/>
                    </w:rPr>
                    <w:t xml:space="preserve"> </w:t>
                  </w:r>
                </w:p>
                <w:p w:rsidR="002F3166" w:rsidRDefault="002F3166" w:rsidP="003B341C">
                  <w:pPr>
                    <w:tabs>
                      <w:tab w:val="left" w:pos="1634"/>
                      <w:tab w:val="left" w:pos="1834"/>
                    </w:tabs>
                    <w:spacing w:after="0"/>
                    <w:ind w:left="57" w:right="57"/>
                    <w:jc w:val="both"/>
                    <w:rPr>
                      <w:rFonts w:ascii="Times New Roman" w:eastAsia="Times New Roman" w:hAnsi="Times New Roman" w:cs="Times New Roman"/>
                      <w:b/>
                      <w:bCs/>
                      <w:lang w:eastAsia="ru-RU"/>
                    </w:rPr>
                  </w:pPr>
                </w:p>
                <w:p w:rsidR="002F3166" w:rsidRDefault="002F3166" w:rsidP="003B341C">
                  <w:pPr>
                    <w:tabs>
                      <w:tab w:val="left" w:pos="1634"/>
                      <w:tab w:val="left" w:pos="1834"/>
                    </w:tabs>
                    <w:spacing w:after="0"/>
                    <w:ind w:left="57" w:right="57"/>
                    <w:jc w:val="both"/>
                    <w:rPr>
                      <w:rFonts w:ascii="Times New Roman" w:eastAsia="Times New Roman" w:hAnsi="Times New Roman" w:cs="Times New Roman"/>
                      <w:b/>
                      <w:bCs/>
                      <w:lang w:eastAsia="ru-RU"/>
                    </w:rPr>
                  </w:pPr>
                </w:p>
                <w:p w:rsidR="002F3166" w:rsidRDefault="002F3166" w:rsidP="003B341C">
                  <w:pPr>
                    <w:tabs>
                      <w:tab w:val="left" w:pos="1634"/>
                      <w:tab w:val="left" w:pos="1834"/>
                    </w:tabs>
                    <w:spacing w:after="0"/>
                    <w:ind w:left="57" w:right="57"/>
                    <w:jc w:val="both"/>
                    <w:rPr>
                      <w:rFonts w:ascii="Times New Roman" w:eastAsia="Times New Roman" w:hAnsi="Times New Roman" w:cs="Times New Roman"/>
                      <w:b/>
                      <w:bCs/>
                      <w:lang w:eastAsia="ru-RU"/>
                    </w:rPr>
                  </w:pPr>
                </w:p>
                <w:p w:rsidR="002F3166" w:rsidRPr="00171987" w:rsidRDefault="002F3166" w:rsidP="003B341C">
                  <w:pPr>
                    <w:tabs>
                      <w:tab w:val="left" w:pos="1634"/>
                      <w:tab w:val="left" w:pos="1834"/>
                    </w:tabs>
                    <w:spacing w:after="0"/>
                    <w:ind w:left="57" w:right="57"/>
                    <w:jc w:val="both"/>
                    <w:rPr>
                      <w:rFonts w:ascii="Times New Roman" w:eastAsia="Times New Roman" w:hAnsi="Times New Roman" w:cs="Times New Roman"/>
                      <w:b/>
                      <w:bCs/>
                      <w:lang w:eastAsia="ru-RU"/>
                    </w:rPr>
                  </w:pPr>
                </w:p>
              </w:tc>
            </w:tr>
            <w:tr w:rsidR="00F45E97" w:rsidRPr="003B341C" w:rsidTr="00C314AA">
              <w:trPr>
                <w:trHeight w:val="60"/>
              </w:trPr>
              <w:tc>
                <w:tcPr>
                  <w:tcW w:w="2279" w:type="pct"/>
                  <w:tcBorders>
                    <w:top w:val="single" w:sz="4" w:space="0" w:color="000000"/>
                    <w:left w:val="single" w:sz="4" w:space="0" w:color="auto"/>
                    <w:bottom w:val="single" w:sz="4" w:space="0" w:color="000000"/>
                    <w:right w:val="single" w:sz="6" w:space="0" w:color="000000"/>
                  </w:tcBorders>
                  <w:hideMark/>
                </w:tcPr>
                <w:p w:rsidR="00F45E97"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2F3166">
                    <w:rPr>
                      <w:rFonts w:ascii="Times New Roman" w:eastAsia="Calibri" w:hAnsi="Times New Roman" w:cs="Times New Roman"/>
                      <w:b/>
                      <w:bCs/>
                      <w:lang w:eastAsia="uk-UA"/>
                    </w:rPr>
                    <w:t>9.</w:t>
                  </w:r>
                  <w:r w:rsidRPr="003B341C">
                    <w:rPr>
                      <w:rFonts w:ascii="Times New Roman" w:eastAsia="Calibri" w:hAnsi="Times New Roman" w:cs="Times New Roman"/>
                      <w:lang w:eastAsia="uk-UA"/>
                    </w:rPr>
                    <w:t> Основні заходи технічного завдання</w:t>
                  </w:r>
                </w:p>
                <w:p w:rsidR="0016005D" w:rsidRDefault="0016005D" w:rsidP="003B341C">
                  <w:pPr>
                    <w:tabs>
                      <w:tab w:val="left" w:pos="1634"/>
                      <w:tab w:val="left" w:pos="1834"/>
                    </w:tabs>
                    <w:spacing w:after="0"/>
                    <w:ind w:left="57" w:right="57"/>
                    <w:jc w:val="both"/>
                    <w:rPr>
                      <w:rFonts w:ascii="Times New Roman" w:eastAsia="Calibri" w:hAnsi="Times New Roman" w:cs="Times New Roman"/>
                      <w:lang w:eastAsia="uk-UA"/>
                    </w:rPr>
                  </w:pPr>
                </w:p>
                <w:p w:rsidR="0016005D" w:rsidRDefault="0016005D" w:rsidP="003B341C">
                  <w:pPr>
                    <w:tabs>
                      <w:tab w:val="left" w:pos="1634"/>
                      <w:tab w:val="left" w:pos="1834"/>
                    </w:tabs>
                    <w:spacing w:after="0"/>
                    <w:ind w:left="57" w:right="57"/>
                    <w:jc w:val="both"/>
                    <w:rPr>
                      <w:rFonts w:ascii="Times New Roman" w:eastAsia="Calibri" w:hAnsi="Times New Roman" w:cs="Times New Roman"/>
                      <w:lang w:eastAsia="uk-UA"/>
                    </w:rPr>
                  </w:pPr>
                </w:p>
                <w:p w:rsidR="0016005D" w:rsidRDefault="0016005D" w:rsidP="003B341C">
                  <w:pPr>
                    <w:tabs>
                      <w:tab w:val="left" w:pos="1634"/>
                      <w:tab w:val="left" w:pos="1834"/>
                    </w:tabs>
                    <w:spacing w:after="0"/>
                    <w:ind w:left="57" w:right="57"/>
                    <w:jc w:val="both"/>
                    <w:rPr>
                      <w:rFonts w:ascii="Times New Roman" w:eastAsia="Calibri" w:hAnsi="Times New Roman" w:cs="Times New Roman"/>
                      <w:lang w:eastAsia="uk-UA"/>
                    </w:rPr>
                  </w:pPr>
                </w:p>
                <w:p w:rsidR="0016005D" w:rsidRPr="003B341C" w:rsidRDefault="0016005D" w:rsidP="003B341C">
                  <w:pPr>
                    <w:tabs>
                      <w:tab w:val="left" w:pos="1634"/>
                      <w:tab w:val="left" w:pos="1834"/>
                    </w:tabs>
                    <w:spacing w:after="0"/>
                    <w:ind w:left="57" w:right="57"/>
                    <w:jc w:val="both"/>
                    <w:rPr>
                      <w:rFonts w:ascii="Times New Roman" w:eastAsia="Calibri" w:hAnsi="Times New Roman" w:cs="Times New Roman"/>
                      <w:lang w:eastAsia="uk-UA"/>
                    </w:rPr>
                  </w:pPr>
                </w:p>
              </w:tc>
              <w:tc>
                <w:tcPr>
                  <w:tcW w:w="2721" w:type="pct"/>
                  <w:gridSpan w:val="5"/>
                  <w:tcBorders>
                    <w:top w:val="single" w:sz="4" w:space="0" w:color="000000"/>
                    <w:left w:val="nil"/>
                    <w:bottom w:val="single" w:sz="4" w:space="0" w:color="auto"/>
                    <w:right w:val="single" w:sz="4" w:space="0" w:color="auto"/>
                  </w:tcBorders>
                  <w:hideMark/>
                </w:tcPr>
                <w:p w:rsidR="00F45E97" w:rsidRPr="008508D1"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Розвиток мережі та </w:t>
                  </w:r>
                  <w:proofErr w:type="spellStart"/>
                  <w:r w:rsidRPr="003B341C">
                    <w:rPr>
                      <w:rFonts w:ascii="Times New Roman" w:eastAsia="Calibri" w:hAnsi="Times New Roman" w:cs="Times New Roman"/>
                      <w:lang w:eastAsia="uk-UA"/>
                    </w:rPr>
                    <w:t>потужностей</w:t>
                  </w:r>
                  <w:proofErr w:type="spellEnd"/>
                  <w:r w:rsidRPr="003B341C">
                    <w:rPr>
                      <w:rFonts w:ascii="Times New Roman" w:eastAsia="Calibri" w:hAnsi="Times New Roman" w:cs="Times New Roman"/>
                      <w:lang w:eastAsia="uk-UA"/>
                    </w:rPr>
                    <w:t xml:space="preserve"> закладів освіти шляхом будівництва/реконструкції закладів освіти з проведенням </w:t>
                  </w:r>
                  <w:proofErr w:type="spellStart"/>
                  <w:r w:rsidRPr="003B341C">
                    <w:rPr>
                      <w:rFonts w:ascii="Times New Roman" w:eastAsia="Calibri" w:hAnsi="Times New Roman" w:cs="Times New Roman"/>
                      <w:lang w:eastAsia="uk-UA"/>
                    </w:rPr>
                    <w:t>термомодернізації</w:t>
                  </w:r>
                  <w:proofErr w:type="spellEnd"/>
                  <w:r w:rsidRPr="003B341C">
                    <w:rPr>
                      <w:rFonts w:ascii="Times New Roman" w:eastAsia="Calibri" w:hAnsi="Times New Roman" w:cs="Times New Roman"/>
                      <w:lang w:eastAsia="uk-UA"/>
                    </w:rPr>
                    <w:t xml:space="preserve"> будівель </w:t>
                  </w:r>
                  <w:r w:rsidRPr="002F3166">
                    <w:rPr>
                      <w:rFonts w:ascii="Times New Roman" w:eastAsia="Calibri" w:hAnsi="Times New Roman" w:cs="Times New Roman"/>
                      <w:b/>
                      <w:bCs/>
                      <w:lang w:eastAsia="uk-UA"/>
                    </w:rPr>
                    <w:t xml:space="preserve">та облаштуванням </w:t>
                  </w:r>
                  <w:proofErr w:type="spellStart"/>
                  <w:r w:rsidRPr="002F3166">
                    <w:rPr>
                      <w:rFonts w:ascii="Times New Roman" w:eastAsia="Calibri" w:hAnsi="Times New Roman" w:cs="Times New Roman"/>
                      <w:b/>
                      <w:bCs/>
                      <w:lang w:eastAsia="uk-UA"/>
                    </w:rPr>
                    <w:t>укриттів</w:t>
                  </w:r>
                  <w:proofErr w:type="spellEnd"/>
                  <w:r w:rsidR="00255D1E">
                    <w:rPr>
                      <w:rFonts w:ascii="Times New Roman" w:eastAsia="Calibri" w:hAnsi="Times New Roman" w:cs="Times New Roman"/>
                      <w:b/>
                      <w:bCs/>
                      <w:lang w:eastAsia="uk-UA"/>
                    </w:rPr>
                    <w:t xml:space="preserve"> </w:t>
                  </w:r>
                  <w:r w:rsidR="00255D1E" w:rsidRPr="00255D1E">
                    <w:rPr>
                      <w:rFonts w:ascii="Times New Roman" w:eastAsia="Calibri" w:hAnsi="Times New Roman" w:cs="Times New Roman"/>
                      <w:b/>
                      <w:lang w:eastAsia="uk-UA"/>
                    </w:rPr>
                    <w:t xml:space="preserve">з урахуванням стандартів доступності та </w:t>
                  </w:r>
                  <w:proofErr w:type="spellStart"/>
                  <w:r w:rsidR="00255D1E" w:rsidRPr="00255D1E">
                    <w:rPr>
                      <w:rFonts w:ascii="Times New Roman" w:eastAsia="Calibri" w:hAnsi="Times New Roman" w:cs="Times New Roman"/>
                      <w:b/>
                      <w:lang w:eastAsia="uk-UA"/>
                    </w:rPr>
                    <w:t>інклюзивності</w:t>
                  </w:r>
                  <w:proofErr w:type="spellEnd"/>
                </w:p>
              </w:tc>
            </w:tr>
            <w:tr w:rsidR="00F45E97" w:rsidRPr="003B341C" w:rsidTr="00C314AA">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F45E97"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16005D">
                    <w:rPr>
                      <w:rFonts w:ascii="Times New Roman" w:eastAsia="Calibri" w:hAnsi="Times New Roman" w:cs="Times New Roman"/>
                      <w:b/>
                      <w:bCs/>
                      <w:lang w:eastAsia="uk-UA"/>
                    </w:rPr>
                    <w:t>10.</w:t>
                  </w:r>
                  <w:r w:rsidRPr="003B341C">
                    <w:rPr>
                      <w:rFonts w:ascii="Times New Roman" w:eastAsia="Calibri" w:hAnsi="Times New Roman" w:cs="Times New Roman"/>
                      <w:lang w:eastAsia="uk-UA"/>
                    </w:rPr>
                    <w:t> Обсяг фінансування технічного завдання, тис. грн</w:t>
                  </w:r>
                </w:p>
                <w:p w:rsidR="002F3166" w:rsidRPr="003B341C" w:rsidRDefault="002F3166" w:rsidP="003B341C">
                  <w:pPr>
                    <w:tabs>
                      <w:tab w:val="left" w:pos="1634"/>
                      <w:tab w:val="left" w:pos="1834"/>
                    </w:tabs>
                    <w:spacing w:after="0"/>
                    <w:ind w:left="57" w:right="57"/>
                    <w:jc w:val="both"/>
                    <w:rPr>
                      <w:rFonts w:ascii="Times New Roman" w:eastAsia="Calibri" w:hAnsi="Times New Roman" w:cs="Times New Roman"/>
                      <w:lang w:eastAsia="uk-UA"/>
                    </w:rPr>
                  </w:pPr>
                </w:p>
              </w:tc>
              <w:tc>
                <w:tcPr>
                  <w:tcW w:w="544" w:type="pct"/>
                  <w:tcBorders>
                    <w:top w:val="single" w:sz="4" w:space="0" w:color="auto"/>
                    <w:left w:val="single" w:sz="4" w:space="0" w:color="000000"/>
                    <w:bottom w:val="single" w:sz="4" w:space="0" w:color="auto"/>
                    <w:right w:val="single" w:sz="4" w:space="0" w:color="auto"/>
                  </w:tcBorders>
                  <w:vAlign w:val="center"/>
                  <w:hideMark/>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384"/>
              </w:trPr>
              <w:tc>
                <w:tcPr>
                  <w:tcW w:w="2279" w:type="pct"/>
                  <w:tcBorders>
                    <w:top w:val="single" w:sz="4" w:space="0" w:color="000000"/>
                    <w:left w:val="single" w:sz="4" w:space="0" w:color="000000"/>
                    <w:bottom w:val="single" w:sz="4" w:space="0" w:color="000000"/>
                    <w:right w:val="single" w:sz="4" w:space="0" w:color="000000"/>
                  </w:tcBorders>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F45E97" w:rsidRPr="002F3166" w:rsidRDefault="00F45E97" w:rsidP="003B341C">
                  <w:pPr>
                    <w:tabs>
                      <w:tab w:val="left" w:pos="1634"/>
                      <w:tab w:val="left" w:pos="1834"/>
                    </w:tabs>
                    <w:spacing w:after="0"/>
                    <w:jc w:val="center"/>
                    <w:rPr>
                      <w:rFonts w:ascii="Times New Roman" w:eastAsia="Times New Roman" w:hAnsi="Times New Roman" w:cs="Times New Roman"/>
                      <w:strike/>
                      <w:sz w:val="20"/>
                      <w:szCs w:val="20"/>
                      <w:lang w:eastAsia="ru-RU"/>
                    </w:rPr>
                  </w:pPr>
                  <w:r w:rsidRPr="002F3166">
                    <w:rPr>
                      <w:rFonts w:ascii="Times New Roman" w:eastAsia="Times New Roman" w:hAnsi="Times New Roman" w:cs="Times New Roman"/>
                      <w:sz w:val="20"/>
                      <w:szCs w:val="20"/>
                      <w:lang w:eastAsia="uk-UA"/>
                    </w:rPr>
                    <w:t>385744,2</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2F3166" w:rsidRDefault="00F45E97" w:rsidP="003B341C">
                  <w:pPr>
                    <w:tabs>
                      <w:tab w:val="left" w:pos="1634"/>
                      <w:tab w:val="left" w:pos="1834"/>
                    </w:tabs>
                    <w:spacing w:after="0"/>
                    <w:jc w:val="center"/>
                    <w:rPr>
                      <w:rFonts w:ascii="Times New Roman" w:eastAsia="Times New Roman" w:hAnsi="Times New Roman" w:cs="Times New Roman"/>
                      <w:sz w:val="20"/>
                      <w:szCs w:val="20"/>
                      <w:lang w:eastAsia="ru-RU"/>
                    </w:rPr>
                  </w:pPr>
                  <w:r w:rsidRPr="002F3166">
                    <w:rPr>
                      <w:rFonts w:ascii="Times New Roman" w:eastAsia="Times New Roman" w:hAnsi="Times New Roman" w:cs="Times New Roman"/>
                      <w:sz w:val="20"/>
                      <w:szCs w:val="20"/>
                      <w:lang w:eastAsia="uk-UA"/>
                    </w:rPr>
                    <w:t>456699,2</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146673,6</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r w:rsidRPr="002F3166">
                    <w:rPr>
                      <w:rFonts w:ascii="Times New Roman" w:eastAsia="Calibri" w:hAnsi="Times New Roman" w:cs="Times New Roman"/>
                      <w:b/>
                      <w:bCs/>
                      <w:color w:val="000000"/>
                      <w:sz w:val="20"/>
                      <w:szCs w:val="20"/>
                    </w:rPr>
                    <w:t>582815,7</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1571932,7</w:t>
                  </w:r>
                </w:p>
              </w:tc>
            </w:tr>
            <w:tr w:rsidR="00F45E97"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зокрема:</w:t>
                  </w:r>
                </w:p>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бюджет:</w:t>
                  </w:r>
                </w:p>
              </w:tc>
              <w:tc>
                <w:tcPr>
                  <w:tcW w:w="544" w:type="pct"/>
                  <w:tcBorders>
                    <w:top w:val="single" w:sz="4" w:space="0" w:color="auto"/>
                    <w:left w:val="nil"/>
                    <w:bottom w:val="single" w:sz="4" w:space="0" w:color="auto"/>
                    <w:right w:val="single" w:sz="6" w:space="0" w:color="000000"/>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sz w:val="20"/>
                      <w:szCs w:val="20"/>
                      <w:lang w:eastAsia="ru-RU"/>
                    </w:rPr>
                  </w:pPr>
                  <w:r w:rsidRPr="002F3166">
                    <w:rPr>
                      <w:rFonts w:ascii="Times New Roman" w:eastAsia="Times New Roman" w:hAnsi="Times New Roman" w:cs="Times New Roman"/>
                      <w:sz w:val="20"/>
                      <w:szCs w:val="20"/>
                      <w:lang w:eastAsia="uk-UA"/>
                    </w:rPr>
                    <w:t>150000,0</w:t>
                  </w:r>
                </w:p>
              </w:tc>
              <w:tc>
                <w:tcPr>
                  <w:tcW w:w="544" w:type="pct"/>
                  <w:tcBorders>
                    <w:top w:val="single" w:sz="4" w:space="0" w:color="auto"/>
                    <w:left w:val="nil"/>
                    <w:bottom w:val="single" w:sz="4" w:space="0" w:color="auto"/>
                    <w:right w:val="single" w:sz="6" w:space="0" w:color="000000"/>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sz w:val="20"/>
                      <w:szCs w:val="20"/>
                      <w:lang w:eastAsia="ru-RU"/>
                    </w:rPr>
                  </w:pPr>
                  <w:r w:rsidRPr="002F3166">
                    <w:rPr>
                      <w:rFonts w:ascii="Times New Roman" w:eastAsia="Times New Roman" w:hAnsi="Times New Roman" w:cs="Times New Roman"/>
                      <w:sz w:val="20"/>
                      <w:szCs w:val="20"/>
                      <w:lang w:eastAsia="uk-UA"/>
                    </w:rPr>
                    <w:t>160000,0</w:t>
                  </w:r>
                </w:p>
              </w:tc>
              <w:tc>
                <w:tcPr>
                  <w:tcW w:w="544" w:type="pct"/>
                  <w:tcBorders>
                    <w:top w:val="single" w:sz="4" w:space="0" w:color="auto"/>
                    <w:left w:val="nil"/>
                    <w:bottom w:val="single" w:sz="4" w:space="0" w:color="auto"/>
                    <w:right w:val="single" w:sz="6" w:space="0" w:color="000000"/>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w:t>
                  </w:r>
                </w:p>
              </w:tc>
              <w:tc>
                <w:tcPr>
                  <w:tcW w:w="544" w:type="pct"/>
                  <w:tcBorders>
                    <w:top w:val="single" w:sz="4" w:space="0" w:color="auto"/>
                    <w:left w:val="nil"/>
                    <w:bottom w:val="single" w:sz="4" w:space="0" w:color="auto"/>
                    <w:right w:val="single" w:sz="6" w:space="0" w:color="000000"/>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w:t>
                  </w:r>
                </w:p>
              </w:tc>
              <w:tc>
                <w:tcPr>
                  <w:tcW w:w="545" w:type="pct"/>
                  <w:tcBorders>
                    <w:top w:val="single" w:sz="4" w:space="0" w:color="auto"/>
                    <w:left w:val="nil"/>
                    <w:bottom w:val="single" w:sz="4" w:space="0" w:color="auto"/>
                    <w:right w:val="single" w:sz="6" w:space="0" w:color="000000"/>
                  </w:tcBorders>
                  <w:shd w:val="clear" w:color="auto" w:fill="auto"/>
                  <w:vAlign w:val="center"/>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310000,0</w:t>
                  </w:r>
                </w:p>
              </w:tc>
            </w:tr>
            <w:tr w:rsidR="00F45E97" w:rsidRPr="003B341C" w:rsidTr="00C314AA">
              <w:trPr>
                <w:trHeight w:val="617"/>
              </w:trPr>
              <w:tc>
                <w:tcPr>
                  <w:tcW w:w="2279" w:type="pct"/>
                  <w:tcBorders>
                    <w:top w:val="nil"/>
                    <w:left w:val="single" w:sz="6" w:space="0" w:color="000000"/>
                    <w:bottom w:val="single" w:sz="6" w:space="0" w:color="000000"/>
                    <w:right w:val="single" w:sz="4" w:space="0" w:color="auto"/>
                  </w:tcBorders>
                  <w:hideMark/>
                </w:tcPr>
                <w:p w:rsidR="00F45E97" w:rsidRPr="003B341C" w:rsidRDefault="00F45E97"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sz w:val="20"/>
                      <w:szCs w:val="20"/>
                      <w:lang w:eastAsia="uk-UA"/>
                    </w:rPr>
                  </w:pPr>
                  <w:r w:rsidRPr="002F3166">
                    <w:rPr>
                      <w:rFonts w:ascii="Times New Roman" w:eastAsia="Times New Roman" w:hAnsi="Times New Roman" w:cs="Times New Roman"/>
                      <w:sz w:val="20"/>
                      <w:szCs w:val="20"/>
                      <w:lang w:eastAsia="uk-UA"/>
                    </w:rPr>
                    <w:t>150000,0</w:t>
                  </w:r>
                </w:p>
              </w:tc>
              <w:tc>
                <w:tcPr>
                  <w:tcW w:w="544" w:type="pct"/>
                  <w:tcBorders>
                    <w:top w:val="single" w:sz="4" w:space="0" w:color="auto"/>
                    <w:left w:val="nil"/>
                    <w:bottom w:val="single" w:sz="4" w:space="0" w:color="auto"/>
                    <w:right w:val="single" w:sz="6" w:space="0" w:color="000000"/>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sz w:val="20"/>
                      <w:szCs w:val="20"/>
                      <w:lang w:eastAsia="ru-RU"/>
                    </w:rPr>
                  </w:pPr>
                  <w:r w:rsidRPr="002F3166">
                    <w:rPr>
                      <w:rFonts w:ascii="Times New Roman" w:eastAsia="Times New Roman" w:hAnsi="Times New Roman" w:cs="Times New Roman"/>
                      <w:sz w:val="20"/>
                      <w:szCs w:val="20"/>
                      <w:lang w:eastAsia="uk-UA"/>
                    </w:rPr>
                    <w:t>160000,0</w:t>
                  </w:r>
                </w:p>
              </w:tc>
              <w:tc>
                <w:tcPr>
                  <w:tcW w:w="544" w:type="pct"/>
                  <w:tcBorders>
                    <w:top w:val="single" w:sz="4" w:space="0" w:color="auto"/>
                    <w:left w:val="nil"/>
                    <w:bottom w:val="single" w:sz="4" w:space="0" w:color="auto"/>
                    <w:right w:val="single" w:sz="6" w:space="0" w:color="000000"/>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w:t>
                  </w:r>
                </w:p>
              </w:tc>
              <w:tc>
                <w:tcPr>
                  <w:tcW w:w="544" w:type="pct"/>
                  <w:tcBorders>
                    <w:top w:val="single" w:sz="4" w:space="0" w:color="auto"/>
                    <w:left w:val="nil"/>
                    <w:bottom w:val="single" w:sz="4" w:space="0" w:color="auto"/>
                    <w:right w:val="single" w:sz="6" w:space="0" w:color="000000"/>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uk-UA"/>
                    </w:rPr>
                  </w:pPr>
                  <w:r w:rsidRPr="002F3166">
                    <w:rPr>
                      <w:rFonts w:ascii="Times New Roman" w:eastAsia="Times New Roman" w:hAnsi="Times New Roman" w:cs="Times New Roman"/>
                      <w:b/>
                      <w:bCs/>
                      <w:sz w:val="20"/>
                      <w:szCs w:val="20"/>
                      <w:lang w:eastAsia="ru-RU"/>
                    </w:rPr>
                    <w:t>310000,0</w:t>
                  </w:r>
                </w:p>
              </w:tc>
            </w:tr>
            <w:tr w:rsidR="00F45E97" w:rsidRPr="003B341C" w:rsidTr="00C314AA">
              <w:trPr>
                <w:trHeight w:val="60"/>
              </w:trPr>
              <w:tc>
                <w:tcPr>
                  <w:tcW w:w="2279" w:type="pct"/>
                  <w:tcBorders>
                    <w:top w:val="nil"/>
                    <w:left w:val="single" w:sz="6" w:space="0" w:color="000000"/>
                    <w:bottom w:val="single" w:sz="6" w:space="0" w:color="000000"/>
                    <w:right w:val="single" w:sz="4" w:space="0" w:color="auto"/>
                  </w:tcBorders>
                  <w:hideMark/>
                </w:tcPr>
                <w:p w:rsidR="00F45E97" w:rsidRPr="003B341C" w:rsidRDefault="00F45E97"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p>
              </w:tc>
            </w:tr>
            <w:tr w:rsidR="00F45E97" w:rsidRPr="003B341C" w:rsidTr="00C314AA">
              <w:trPr>
                <w:trHeight w:val="243"/>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t>місцевий бюджет</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strike/>
                      <w:sz w:val="20"/>
                      <w:szCs w:val="20"/>
                      <w:lang w:eastAsia="ru-RU"/>
                    </w:rPr>
                  </w:pPr>
                  <w:r w:rsidRPr="002F3166">
                    <w:rPr>
                      <w:rFonts w:ascii="Times New Roman" w:eastAsia="Times New Roman" w:hAnsi="Times New Roman" w:cs="Times New Roman"/>
                      <w:sz w:val="20"/>
                      <w:szCs w:val="20"/>
                      <w:lang w:eastAsia="uk-UA"/>
                    </w:rPr>
                    <w:t>235744,2</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sz w:val="20"/>
                      <w:szCs w:val="20"/>
                      <w:lang w:eastAsia="ru-RU"/>
                    </w:rPr>
                  </w:pPr>
                  <w:r w:rsidRPr="002F3166">
                    <w:rPr>
                      <w:rFonts w:ascii="Times New Roman" w:eastAsia="Times New Roman" w:hAnsi="Times New Roman" w:cs="Times New Roman"/>
                      <w:sz w:val="20"/>
                      <w:szCs w:val="20"/>
                      <w:lang w:eastAsia="uk-UA"/>
                    </w:rPr>
                    <w:t>296699,2</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146673,6</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r w:rsidRPr="002F3166">
                    <w:rPr>
                      <w:rFonts w:ascii="Times New Roman" w:eastAsia="Calibri" w:hAnsi="Times New Roman" w:cs="Times New Roman"/>
                      <w:b/>
                      <w:bCs/>
                      <w:color w:val="000000"/>
                      <w:sz w:val="20"/>
                      <w:szCs w:val="20"/>
                    </w:rPr>
                    <w:t>582815,7</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F45E97" w:rsidRPr="002F3166" w:rsidRDefault="00F45E97" w:rsidP="003B341C">
                  <w:pPr>
                    <w:tabs>
                      <w:tab w:val="left" w:pos="1634"/>
                      <w:tab w:val="left" w:pos="1834"/>
                    </w:tabs>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1261932,7</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інші джерела </w:t>
                  </w:r>
                </w:p>
              </w:tc>
              <w:tc>
                <w:tcPr>
                  <w:tcW w:w="544" w:type="pct"/>
                  <w:tcBorders>
                    <w:top w:val="nil"/>
                    <w:left w:val="nil"/>
                    <w:bottom w:val="single" w:sz="6" w:space="0" w:color="000000"/>
                    <w:right w:val="single" w:sz="6" w:space="0" w:color="000000"/>
                  </w:tcBorders>
                  <w:hideMark/>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hideMark/>
                </w:tcPr>
                <w:p w:rsidR="00F45E97" w:rsidRPr="003B341C" w:rsidRDefault="00F45E97" w:rsidP="003B341C">
                  <w:pPr>
                    <w:tabs>
                      <w:tab w:val="left" w:pos="1634"/>
                      <w:tab w:val="left" w:pos="1834"/>
                    </w:tabs>
                    <w:spacing w:after="0"/>
                    <w:jc w:val="center"/>
                    <w:rPr>
                      <w:rFonts w:ascii="Times New Roman" w:eastAsia="Times New Roman" w:hAnsi="Times New Roman" w:cs="Times New Roman"/>
                      <w:lang w:eastAsia="ru-RU"/>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tabs>
                      <w:tab w:val="left" w:pos="1634"/>
                      <w:tab w:val="left" w:pos="1834"/>
                    </w:tabs>
                    <w:spacing w:after="0"/>
                    <w:ind w:left="57" w:right="57"/>
                    <w:jc w:val="both"/>
                    <w:rPr>
                      <w:rFonts w:ascii="Times New Roman" w:eastAsia="Calibri" w:hAnsi="Times New Roman" w:cs="Times New Roman"/>
                      <w:lang w:eastAsia="uk-UA"/>
                    </w:rPr>
                  </w:pPr>
                  <w:r w:rsidRPr="002F3166">
                    <w:rPr>
                      <w:rFonts w:ascii="Times New Roman" w:eastAsia="Calibri" w:hAnsi="Times New Roman" w:cs="Times New Roman"/>
                      <w:b/>
                      <w:bCs/>
                      <w:lang w:eastAsia="uk-UA"/>
                    </w:rPr>
                    <w:t>11.</w:t>
                  </w:r>
                  <w:r w:rsidRPr="003B341C">
                    <w:rPr>
                      <w:rFonts w:ascii="Times New Roman" w:eastAsia="Calibri" w:hAnsi="Times New Roman" w:cs="Times New Roman"/>
                      <w:lang w:eastAsia="uk-UA"/>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F45E97" w:rsidRPr="002F3166" w:rsidRDefault="00F45E97" w:rsidP="003B341C">
                  <w:pPr>
                    <w:tabs>
                      <w:tab w:val="left" w:pos="1634"/>
                      <w:tab w:val="left" w:pos="1834"/>
                    </w:tabs>
                    <w:spacing w:after="0"/>
                    <w:ind w:left="57" w:right="57"/>
                    <w:jc w:val="both"/>
                    <w:rPr>
                      <w:rFonts w:ascii="Times New Roman" w:eastAsia="Calibri" w:hAnsi="Times New Roman" w:cs="Times New Roman"/>
                      <w:b/>
                      <w:bCs/>
                      <w:lang w:eastAsia="uk-UA"/>
                    </w:rPr>
                  </w:pPr>
                  <w:r w:rsidRPr="002F3166">
                    <w:rPr>
                      <w:rFonts w:ascii="Times New Roman" w:eastAsia="Calibri" w:hAnsi="Times New Roman" w:cs="Times New Roman"/>
                      <w:b/>
                      <w:bCs/>
                      <w:lang w:eastAsia="uk-UA"/>
                    </w:rPr>
                    <w:t xml:space="preserve">Реалізація заходів </w:t>
                  </w:r>
                  <w:proofErr w:type="spellStart"/>
                  <w:r w:rsidRPr="002F3166">
                    <w:rPr>
                      <w:rFonts w:ascii="Times New Roman" w:eastAsia="Calibri" w:hAnsi="Times New Roman" w:cs="Times New Roman"/>
                      <w:b/>
                      <w:bCs/>
                      <w:lang w:eastAsia="uk-UA"/>
                    </w:rPr>
                    <w:t>проєкту</w:t>
                  </w:r>
                  <w:proofErr w:type="spellEnd"/>
                  <w:r w:rsidRPr="002F3166">
                    <w:rPr>
                      <w:rFonts w:ascii="Times New Roman" w:eastAsia="Calibri" w:hAnsi="Times New Roman" w:cs="Times New Roman"/>
                      <w:b/>
                      <w:bCs/>
                      <w:lang w:eastAsia="uk-UA"/>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2.9.23.</w:t>
            </w:r>
            <w:r w:rsidRPr="003B341C">
              <w:rPr>
                <w:rFonts w:ascii="Times New Roman" w:hAnsi="Times New Roman" w:cs="Times New Roman"/>
              </w:rPr>
              <w:t> </w:t>
            </w:r>
            <w:r w:rsidRPr="003B341C">
              <w:rPr>
                <w:rFonts w:ascii="Times New Roman" w:eastAsia="Calibri" w:hAnsi="Times New Roman" w:cs="Times New Roman"/>
                <w:lang w:eastAsia="ru-RU" w:bidi="ru-RU"/>
              </w:rPr>
              <w:t>Посилення безпеки та цивільного захисту міста Києва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81"/>
              <w:gridCol w:w="1060"/>
              <w:gridCol w:w="1061"/>
              <w:gridCol w:w="1060"/>
              <w:gridCol w:w="1058"/>
            </w:tblGrid>
            <w:tr w:rsidR="00F45E97" w:rsidRPr="003B341C" w:rsidTr="00C314AA">
              <w:tc>
                <w:tcPr>
                  <w:tcW w:w="2144"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5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Посилення безпеки та цивільного захисту міста Києва</w:t>
                  </w:r>
                </w:p>
              </w:tc>
            </w:tr>
            <w:tr w:rsidR="00F45E97" w:rsidRPr="003B341C" w:rsidTr="00C314AA">
              <w:tc>
                <w:tcPr>
                  <w:tcW w:w="2144" w:type="pct"/>
                </w:tcPr>
                <w:p w:rsidR="00F45E97"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45"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jc w:val="both"/>
                    <w:textAlignment w:val="baseline"/>
                    <w:rPr>
                      <w:rFonts w:ascii="Times New Roman" w:eastAsia="Times New Roman" w:hAnsi="Times New Roman" w:cs="Times New Roman"/>
                      <w:lang w:eastAsia="uk-UA"/>
                    </w:rPr>
                  </w:pPr>
                </w:p>
                <w:p w:rsidR="002F3166" w:rsidRPr="003B341C" w:rsidRDefault="002F3166" w:rsidP="003B341C">
                  <w:pPr>
                    <w:shd w:val="clear" w:color="auto" w:fill="FFFFFF"/>
                    <w:spacing w:after="0"/>
                    <w:jc w:val="both"/>
                    <w:textAlignment w:val="baseline"/>
                    <w:rPr>
                      <w:rFonts w:ascii="Times New Roman" w:eastAsia="Times New Roman" w:hAnsi="Times New Roman" w:cs="Times New Roman"/>
                      <w:lang w:eastAsia="uk-UA"/>
                    </w:rPr>
                  </w:pPr>
                </w:p>
              </w:tc>
              <w:tc>
                <w:tcPr>
                  <w:tcW w:w="285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Ціль 1. Формування згуртованої країни в соціальному, економічному, екологічному та просторовому вимірах</w:t>
                  </w:r>
                </w:p>
              </w:tc>
            </w:tr>
            <w:tr w:rsidR="00F45E97" w:rsidRPr="003B341C" w:rsidTr="00C314AA">
              <w:tc>
                <w:tcPr>
                  <w:tcW w:w="2144"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5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2. Підвищення комфорту життя мешканців міста Києва</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міського розвитку 2.9. Безпека та цивільний захист</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2. Забезпечення цивільного захисту населення</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2.1. Підвищення ефективності превентивних заходів у сфері цивільного захисту</w:t>
                  </w:r>
                </w:p>
              </w:tc>
            </w:tr>
            <w:tr w:rsidR="00F45E97" w:rsidRPr="003B341C" w:rsidTr="00C314AA">
              <w:tc>
                <w:tcPr>
                  <w:tcW w:w="2144"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6" w:type="pct"/>
                  <w:gridSpan w:val="4"/>
                </w:tcPr>
                <w:p w:rsidR="00F45E97" w:rsidRPr="002F3166" w:rsidRDefault="00F45E97" w:rsidP="003B341C">
                  <w:pPr>
                    <w:shd w:val="clear" w:color="auto" w:fill="FFFFFF"/>
                    <w:spacing w:after="0"/>
                    <w:ind w:left="57"/>
                    <w:jc w:val="both"/>
                    <w:textAlignment w:val="baseline"/>
                    <w:rPr>
                      <w:rFonts w:ascii="Times New Roman" w:eastAsia="Times New Roman" w:hAnsi="Times New Roman" w:cs="Times New Roman"/>
                      <w:sz w:val="16"/>
                      <w:szCs w:val="16"/>
                      <w:lang w:eastAsia="uk-UA"/>
                    </w:rPr>
                  </w:pPr>
                  <w:bookmarkStart w:id="79" w:name="170"/>
                  <w:r w:rsidRPr="002F3166">
                    <w:rPr>
                      <w:rFonts w:ascii="Times New Roman" w:eastAsia="Times New Roman" w:hAnsi="Times New Roman" w:cs="Times New Roman"/>
                      <w:sz w:val="16"/>
                      <w:szCs w:val="16"/>
                      <w:lang w:eastAsia="uk-UA"/>
                    </w:rPr>
                    <w:t xml:space="preserve">- Запобігання виникненню надзвичайних ситуацій техногенного, природного та соціального характеру </w:t>
                  </w:r>
                  <w:bookmarkEnd w:id="79"/>
                  <w:r w:rsidRPr="002F3166">
                    <w:rPr>
                      <w:rFonts w:ascii="Times New Roman" w:eastAsia="Times New Roman" w:hAnsi="Times New Roman" w:cs="Times New Roman"/>
                      <w:sz w:val="16"/>
                      <w:szCs w:val="16"/>
                      <w:lang w:eastAsia="uk-UA"/>
                    </w:rPr>
                    <w:t>та ліквідація їх наслідків</w:t>
                  </w:r>
                </w:p>
                <w:p w:rsidR="00F45E97" w:rsidRPr="002F3166" w:rsidRDefault="00F45E97" w:rsidP="003B341C">
                  <w:pPr>
                    <w:shd w:val="clear" w:color="auto" w:fill="FFFFFF"/>
                    <w:tabs>
                      <w:tab w:val="left" w:pos="408"/>
                    </w:tabs>
                    <w:spacing w:after="0"/>
                    <w:ind w:left="57"/>
                    <w:contextualSpacing/>
                    <w:jc w:val="both"/>
                    <w:textAlignment w:val="baseline"/>
                    <w:rPr>
                      <w:rFonts w:ascii="Times New Roman" w:eastAsia="Times New Roman" w:hAnsi="Times New Roman" w:cs="Times New Roman"/>
                      <w:sz w:val="16"/>
                      <w:szCs w:val="16"/>
                      <w:lang w:eastAsia="uk-UA"/>
                    </w:rPr>
                  </w:pPr>
                  <w:r w:rsidRPr="002F3166">
                    <w:rPr>
                      <w:rFonts w:ascii="Times New Roman" w:eastAsia="Times New Roman" w:hAnsi="Times New Roman" w:cs="Times New Roman"/>
                      <w:sz w:val="16"/>
                      <w:szCs w:val="16"/>
                      <w:lang w:eastAsia="uk-UA"/>
                    </w:rPr>
                    <w:t>- Забезпечення стабільного функціонування територіальної системи цивільного захисту м. Києва</w:t>
                  </w:r>
                </w:p>
                <w:p w:rsidR="00F45E97" w:rsidRPr="002F3166" w:rsidRDefault="00F45E97" w:rsidP="003B341C">
                  <w:pPr>
                    <w:shd w:val="clear" w:color="auto" w:fill="FFFFFF"/>
                    <w:tabs>
                      <w:tab w:val="left" w:pos="408"/>
                    </w:tabs>
                    <w:spacing w:after="0"/>
                    <w:ind w:left="57"/>
                    <w:contextualSpacing/>
                    <w:jc w:val="both"/>
                    <w:textAlignment w:val="baseline"/>
                    <w:rPr>
                      <w:rFonts w:ascii="Times New Roman" w:eastAsia="Times New Roman" w:hAnsi="Times New Roman" w:cs="Times New Roman"/>
                      <w:sz w:val="16"/>
                      <w:szCs w:val="16"/>
                      <w:lang w:eastAsia="uk-UA"/>
                    </w:rPr>
                  </w:pPr>
                  <w:r w:rsidRPr="002F3166">
                    <w:rPr>
                      <w:rFonts w:ascii="Times New Roman" w:eastAsia="Times New Roman" w:hAnsi="Times New Roman" w:cs="Times New Roman"/>
                      <w:sz w:val="16"/>
                      <w:szCs w:val="16"/>
                      <w:lang w:eastAsia="uk-UA"/>
                    </w:rPr>
                    <w:t>- Вирішення комплексу завдань щодо попередження виникнення надзвичайних ситуацій техногенного та природного характеру з метою забезпечення життя та здоров'я людей</w:t>
                  </w:r>
                </w:p>
                <w:p w:rsidR="00F45E97" w:rsidRPr="002F3166" w:rsidRDefault="00F45E97" w:rsidP="003B341C">
                  <w:pPr>
                    <w:shd w:val="clear" w:color="auto" w:fill="FFFFFF"/>
                    <w:tabs>
                      <w:tab w:val="left" w:pos="408"/>
                    </w:tabs>
                    <w:spacing w:after="0"/>
                    <w:ind w:left="57"/>
                    <w:contextualSpacing/>
                    <w:jc w:val="both"/>
                    <w:textAlignment w:val="baseline"/>
                    <w:rPr>
                      <w:rFonts w:ascii="Times New Roman" w:eastAsia="Times New Roman" w:hAnsi="Times New Roman" w:cs="Times New Roman"/>
                      <w:sz w:val="16"/>
                      <w:szCs w:val="16"/>
                      <w:lang w:eastAsia="uk-UA"/>
                    </w:rPr>
                  </w:pPr>
                  <w:r w:rsidRPr="002F3166">
                    <w:rPr>
                      <w:rFonts w:ascii="Times New Roman" w:eastAsia="Times New Roman" w:hAnsi="Times New Roman" w:cs="Times New Roman"/>
                      <w:sz w:val="16"/>
                      <w:szCs w:val="16"/>
                      <w:lang w:eastAsia="uk-UA"/>
                    </w:rPr>
                    <w:t>- Забезпечення ефективності територіальної системи централізованого оповіщення у разі виникнення надзвичайних ситуацій та загроз</w:t>
                  </w:r>
                </w:p>
                <w:p w:rsidR="00F45E97" w:rsidRPr="003B341C" w:rsidRDefault="00F45E97" w:rsidP="003B341C">
                  <w:pPr>
                    <w:shd w:val="clear" w:color="auto" w:fill="FFFFFF"/>
                    <w:tabs>
                      <w:tab w:val="left" w:pos="408"/>
                    </w:tabs>
                    <w:spacing w:after="0"/>
                    <w:ind w:left="57"/>
                    <w:contextualSpacing/>
                    <w:jc w:val="both"/>
                    <w:textAlignment w:val="baseline"/>
                    <w:rPr>
                      <w:rFonts w:ascii="Times New Roman" w:eastAsia="Times New Roman" w:hAnsi="Times New Roman" w:cs="Times New Roman"/>
                      <w:lang w:eastAsia="uk-UA"/>
                    </w:rPr>
                  </w:pPr>
                  <w:r w:rsidRPr="002F3166">
                    <w:rPr>
                      <w:rFonts w:ascii="Times New Roman" w:eastAsia="Times New Roman" w:hAnsi="Times New Roman" w:cs="Times New Roman"/>
                      <w:sz w:val="16"/>
                      <w:szCs w:val="16"/>
                      <w:lang w:eastAsia="uk-UA"/>
                    </w:rPr>
                    <w:t>- Розвиток єдиної міської структури реагування на надзвичайні ситуації</w:t>
                  </w:r>
                </w:p>
              </w:tc>
            </w:tr>
            <w:tr w:rsidR="00F45E97" w:rsidRPr="003B341C" w:rsidTr="00C314AA">
              <w:tc>
                <w:tcPr>
                  <w:tcW w:w="2144"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F45E97" w:rsidRPr="003B341C" w:rsidTr="00C314AA">
              <w:tc>
                <w:tcPr>
                  <w:tcW w:w="2144"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Населення міста Києва та гості столиці (діти, молодь, доросле населення, особи з інвалідністю з урахуванням рівного доступу жінок і чоловіків до отримання послуг)</w:t>
                  </w:r>
                </w:p>
              </w:tc>
            </w:tr>
            <w:tr w:rsidR="00F45E97" w:rsidRPr="003B341C" w:rsidTr="00C314AA">
              <w:tc>
                <w:tcPr>
                  <w:tcW w:w="2144"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56" w:type="pct"/>
                  <w:gridSpan w:val="4"/>
                </w:tcPr>
                <w:p w:rsidR="00F45E97"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Низький рівень безпеки населення, об’єктів та інфраструктури міста</w:t>
                  </w:r>
                </w:p>
                <w:p w:rsidR="002F3166" w:rsidRDefault="002F3166" w:rsidP="003B341C">
                  <w:pPr>
                    <w:shd w:val="clear" w:color="auto" w:fill="FFFFFF"/>
                    <w:spacing w:after="0"/>
                    <w:ind w:left="57"/>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ind w:left="57"/>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ind w:left="57"/>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ind w:left="57"/>
                    <w:jc w:val="both"/>
                    <w:textAlignment w:val="baseline"/>
                    <w:rPr>
                      <w:rFonts w:ascii="Times New Roman" w:eastAsia="Times New Roman" w:hAnsi="Times New Roman" w:cs="Times New Roman"/>
                      <w:lang w:eastAsia="uk-UA"/>
                    </w:rPr>
                  </w:pPr>
                </w:p>
                <w:p w:rsidR="002F3166" w:rsidRDefault="002F3166" w:rsidP="003B341C">
                  <w:pPr>
                    <w:shd w:val="clear" w:color="auto" w:fill="FFFFFF"/>
                    <w:spacing w:after="0"/>
                    <w:ind w:left="57"/>
                    <w:jc w:val="both"/>
                    <w:textAlignment w:val="baseline"/>
                    <w:rPr>
                      <w:rFonts w:ascii="Times New Roman" w:eastAsia="Times New Roman" w:hAnsi="Times New Roman" w:cs="Times New Roman"/>
                      <w:lang w:eastAsia="uk-UA"/>
                    </w:rPr>
                  </w:pPr>
                </w:p>
                <w:p w:rsidR="002F3166" w:rsidRPr="003B341C" w:rsidRDefault="002F3166"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45E97" w:rsidRPr="003B341C" w:rsidTr="00C314AA">
              <w:trPr>
                <w:trHeight w:val="172"/>
              </w:trPr>
              <w:tc>
                <w:tcPr>
                  <w:tcW w:w="2144" w:type="pct"/>
                  <w:vMerge w:val="restar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груп товарів для поповнення матеріального резерву міста Києва, одиниць</w:t>
                  </w:r>
                </w:p>
                <w:p w:rsidR="00F45E97" w:rsidRDefault="00F45E97"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виїздів на ліквідацію та попередження надзвичайних ситуацій, тис. виїздів</w:t>
                  </w: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p w:rsidR="001838C1" w:rsidRPr="003B341C" w:rsidRDefault="001838C1"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15"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13"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rPr>
                <w:trHeight w:val="1118"/>
              </w:trPr>
              <w:tc>
                <w:tcPr>
                  <w:tcW w:w="2144" w:type="pct"/>
                  <w:vMerge/>
                </w:tcPr>
                <w:p w:rsidR="00F45E97" w:rsidRPr="003B341C" w:rsidRDefault="00F45E97" w:rsidP="003B341C">
                  <w:pPr>
                    <w:shd w:val="clear" w:color="auto" w:fill="FFFFFF"/>
                    <w:tabs>
                      <w:tab w:val="left" w:pos="234"/>
                    </w:tabs>
                    <w:spacing w:after="0"/>
                    <w:ind w:left="5"/>
                    <w:contextualSpacing/>
                    <w:jc w:val="both"/>
                    <w:textAlignment w:val="baseline"/>
                    <w:rPr>
                      <w:rFonts w:ascii="Times New Roman" w:eastAsia="Times New Roman" w:hAnsi="Times New Roman" w:cs="Times New Roman"/>
                      <w:lang w:eastAsia="uk-UA"/>
                    </w:rPr>
                  </w:pPr>
                </w:p>
              </w:tc>
              <w:tc>
                <w:tcPr>
                  <w:tcW w:w="714"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2,7</w:t>
                  </w: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Default="001838C1" w:rsidP="003B341C">
                  <w:pPr>
                    <w:shd w:val="clear" w:color="auto" w:fill="FFFFFF"/>
                    <w:spacing w:after="0"/>
                    <w:jc w:val="center"/>
                    <w:textAlignment w:val="baseline"/>
                    <w:rPr>
                      <w:rFonts w:ascii="Times New Roman" w:eastAsia="Times New Roman" w:hAnsi="Times New Roman" w:cs="Times New Roman"/>
                      <w:lang w:eastAsia="uk-UA"/>
                    </w:rPr>
                  </w:pPr>
                </w:p>
                <w:p w:rsidR="001838C1" w:rsidRPr="003B341C" w:rsidRDefault="001838C1" w:rsidP="003B341C">
                  <w:pPr>
                    <w:shd w:val="clear" w:color="auto" w:fill="FFFFFF"/>
                    <w:spacing w:after="0"/>
                    <w:jc w:val="center"/>
                    <w:textAlignment w:val="baseline"/>
                    <w:rPr>
                      <w:rFonts w:ascii="Times New Roman" w:eastAsia="Times New Roman" w:hAnsi="Times New Roman" w:cs="Times New Roman"/>
                      <w:lang w:eastAsia="uk-UA"/>
                    </w:rPr>
                  </w:pPr>
                </w:p>
              </w:tc>
              <w:tc>
                <w:tcPr>
                  <w:tcW w:w="715"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2,8</w:t>
                  </w:r>
                </w:p>
              </w:tc>
              <w:tc>
                <w:tcPr>
                  <w:tcW w:w="714"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5</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2,9</w:t>
                  </w:r>
                </w:p>
              </w:tc>
              <w:tc>
                <w:tcPr>
                  <w:tcW w:w="713"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15</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8,4</w:t>
                  </w:r>
                </w:p>
              </w:tc>
            </w:tr>
            <w:tr w:rsidR="00F45E97" w:rsidRPr="003B341C" w:rsidTr="00C314AA">
              <w:tc>
                <w:tcPr>
                  <w:tcW w:w="2144" w:type="pct"/>
                </w:tcPr>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keepNext/>
                    <w:keepLines/>
                    <w:shd w:val="clear" w:color="auto" w:fill="FFFFFF"/>
                    <w:tabs>
                      <w:tab w:val="left" w:pos="279"/>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F45E97" w:rsidRPr="003B341C" w:rsidRDefault="00F45E97" w:rsidP="003B341C">
                  <w:pPr>
                    <w:keepNext/>
                    <w:keepLines/>
                    <w:shd w:val="clear" w:color="auto" w:fill="FFFFFF"/>
                    <w:tabs>
                      <w:tab w:val="left" w:pos="279"/>
                    </w:tabs>
                    <w:spacing w:after="0"/>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tabs>
                      <w:tab w:val="left" w:pos="279"/>
                    </w:tabs>
                    <w:spacing w:after="0"/>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tabs>
                      <w:tab w:val="left" w:pos="288"/>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tabs>
                      <w:tab w:val="left" w:pos="279"/>
                    </w:tabs>
                    <w:spacing w:after="0"/>
                    <w:ind w:left="5"/>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екологічний вплив</w:t>
                  </w:r>
                </w:p>
              </w:tc>
              <w:tc>
                <w:tcPr>
                  <w:tcW w:w="2856" w:type="pct"/>
                  <w:gridSpan w:val="4"/>
                </w:tcPr>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Мінімізація матеріальних і фінансових втрат від впливу надзвичайної ситуації та економічних затрат у період ліквідації надзвичайної ситуації та її наслідків по всій території міста Києва</w:t>
                  </w: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Попередження виникнення та ліквідація надзвичайних ситуацій техногенного, природного та соціального характеру (забезпечення безпеки під час проведення масових заходів, реагування на НС, пов’язані з нещасними випадками з людьми (деблокування, транспортування постраждалих тощо) та аваріями чи катастрофами на транспорті тощо)</w:t>
                  </w:r>
                </w:p>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рівня техногенного захисту потенційно небезпечних та об'єктів підвищеної небезпеки, об'єктів з масовим перебуванням людей, стабільного соціально-економічному розвитку міста та покращення інвестиційного клімату (в тому числі обстеження навколишнього середовища на предмет наявності шкідливих (забруднюючих) речовин понад допустимі норми та їх знешкодження)</w:t>
                  </w:r>
                </w:p>
              </w:tc>
            </w:tr>
            <w:tr w:rsidR="00F45E97" w:rsidRPr="003B341C" w:rsidTr="00C314AA">
              <w:tc>
                <w:tcPr>
                  <w:tcW w:w="2144"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5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Поповнення та постійне відновлення регіонального матеріального резерву для забезпечення запобігання та ліквідації надзвичайних ситуацій техногенного та природного характеру</w:t>
                  </w:r>
                </w:p>
                <w:p w:rsidR="00F45E97" w:rsidRPr="003B341C" w:rsidRDefault="00F45E97" w:rsidP="003B341C">
                  <w:pPr>
                    <w:tabs>
                      <w:tab w:val="left" w:pos="351"/>
                      <w:tab w:val="left" w:pos="601"/>
                    </w:tabs>
                    <w:spacing w:after="0"/>
                    <w:ind w:left="57"/>
                    <w:contextualSpacing/>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та підтримання у постійній готовності територіальної системи централізованого оповіщення, здійснення її модернізації та забезпечення безперебійного функціонування</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Створення єдиної міської структури реагування на надзвичайні ситуації шляхом об'єднання існуючих сил та засобів комунальних аварійно-рятувальних служб</w:t>
                  </w:r>
                </w:p>
                <w:p w:rsidR="00F45E97" w:rsidRPr="003B341C" w:rsidRDefault="00F45E97"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Зміцнення підрозділів КАРС «Київська служба порятунку»:</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Придбання спеціальної техніки та спорядження для виконання дій за призначенням;</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Приведення штатної чисельності чергових підрозділів у відповідність до розміру зони обслуговування;</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bookmarkStart w:id="80" w:name="188"/>
                  <w:r w:rsidRPr="003B341C">
                    <w:rPr>
                      <w:rFonts w:ascii="Times New Roman" w:eastAsia="Times New Roman" w:hAnsi="Times New Roman" w:cs="Times New Roman"/>
                      <w:lang w:eastAsia="uk-UA"/>
                    </w:rPr>
                    <w:t>- Приведення функціональних можливостей КАРС «Київська служба порятунку» до стану виконання аварійно-рятувальних та інших невідкладних робіт у найкоротші строки та в необхідному обсязі</w:t>
                  </w:r>
                  <w:bookmarkEnd w:id="80"/>
                </w:p>
              </w:tc>
            </w:tr>
            <w:tr w:rsidR="00F45E97" w:rsidRPr="003B341C" w:rsidTr="00C314AA">
              <w:tc>
                <w:tcPr>
                  <w:tcW w:w="2144" w:type="pct"/>
                </w:tcPr>
                <w:p w:rsidR="00F45E97" w:rsidRPr="003B341C" w:rsidRDefault="00F45E97" w:rsidP="003B341C">
                  <w:pPr>
                    <w:pageBreakBefore/>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14" w:type="pct"/>
                  <w:vAlign w:val="center"/>
                </w:tcPr>
                <w:p w:rsidR="00F45E97" w:rsidRPr="003B341C" w:rsidRDefault="00F45E97" w:rsidP="003B341C">
                  <w:pPr>
                    <w:pageBreakBefore/>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15" w:type="pct"/>
                  <w:vAlign w:val="center"/>
                </w:tcPr>
                <w:p w:rsidR="00F45E97" w:rsidRPr="003B341C" w:rsidRDefault="00F45E97" w:rsidP="003B341C">
                  <w:pPr>
                    <w:pageBreakBefore/>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14" w:type="pct"/>
                  <w:vAlign w:val="center"/>
                </w:tcPr>
                <w:p w:rsidR="00F45E97" w:rsidRPr="003B341C" w:rsidRDefault="00F45E97" w:rsidP="003B341C">
                  <w:pPr>
                    <w:pageBreakBefore/>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13" w:type="pct"/>
                  <w:vAlign w:val="center"/>
                </w:tcPr>
                <w:p w:rsidR="00F45E97" w:rsidRPr="003B341C" w:rsidRDefault="00F45E97" w:rsidP="003B341C">
                  <w:pPr>
                    <w:pageBreakBefore/>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c>
                <w:tcPr>
                  <w:tcW w:w="2144"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14"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r w:rsidRPr="002F3166">
                    <w:rPr>
                      <w:rFonts w:ascii="Times New Roman" w:eastAsia="Times New Roman" w:hAnsi="Times New Roman" w:cs="Times New Roman"/>
                      <w:sz w:val="20"/>
                      <w:szCs w:val="20"/>
                      <w:lang w:eastAsia="uk-UA"/>
                    </w:rPr>
                    <w:t>50 104,0</w:t>
                  </w:r>
                </w:p>
              </w:tc>
              <w:tc>
                <w:tcPr>
                  <w:tcW w:w="715"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r w:rsidRPr="002F3166">
                    <w:rPr>
                      <w:rFonts w:ascii="Times New Roman" w:eastAsia="Times New Roman" w:hAnsi="Times New Roman" w:cs="Times New Roman"/>
                      <w:sz w:val="20"/>
                      <w:szCs w:val="20"/>
                      <w:lang w:eastAsia="uk-UA"/>
                    </w:rPr>
                    <w:t>62 772,0</w:t>
                  </w:r>
                </w:p>
              </w:tc>
              <w:tc>
                <w:tcPr>
                  <w:tcW w:w="714"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r w:rsidRPr="002F3166">
                    <w:rPr>
                      <w:rFonts w:ascii="Times New Roman" w:eastAsia="Times New Roman" w:hAnsi="Times New Roman" w:cs="Times New Roman"/>
                      <w:sz w:val="20"/>
                      <w:szCs w:val="20"/>
                      <w:lang w:eastAsia="uk-UA"/>
                    </w:rPr>
                    <w:t>73 540,0</w:t>
                  </w:r>
                </w:p>
              </w:tc>
              <w:tc>
                <w:tcPr>
                  <w:tcW w:w="713"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r w:rsidRPr="002F3166">
                    <w:rPr>
                      <w:rFonts w:ascii="Times New Roman" w:eastAsia="Times New Roman" w:hAnsi="Times New Roman" w:cs="Times New Roman"/>
                      <w:sz w:val="20"/>
                      <w:szCs w:val="20"/>
                      <w:lang w:eastAsia="uk-UA"/>
                    </w:rPr>
                    <w:t>186 416,0</w:t>
                  </w:r>
                </w:p>
              </w:tc>
            </w:tr>
            <w:tr w:rsidR="00F45E97" w:rsidRPr="003B341C" w:rsidTr="00C314AA">
              <w:tc>
                <w:tcPr>
                  <w:tcW w:w="2144" w:type="pct"/>
                  <w:vAlign w:val="center"/>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14"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c>
                <w:tcPr>
                  <w:tcW w:w="715"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c>
                <w:tcPr>
                  <w:tcW w:w="714"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c>
                <w:tcPr>
                  <w:tcW w:w="713"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r>
            <w:tr w:rsidR="00F45E97" w:rsidRPr="003B341C" w:rsidTr="00C314AA">
              <w:tc>
                <w:tcPr>
                  <w:tcW w:w="2144" w:type="pct"/>
                  <w:vAlign w:val="center"/>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14"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c>
                <w:tcPr>
                  <w:tcW w:w="715"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c>
                <w:tcPr>
                  <w:tcW w:w="714"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c>
                <w:tcPr>
                  <w:tcW w:w="713"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r>
            <w:tr w:rsidR="00F45E97" w:rsidRPr="003B341C" w:rsidTr="00C314AA">
              <w:tc>
                <w:tcPr>
                  <w:tcW w:w="2144" w:type="pct"/>
                  <w:vAlign w:val="center"/>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14"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c>
                <w:tcPr>
                  <w:tcW w:w="715"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c>
                <w:tcPr>
                  <w:tcW w:w="714"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c>
                <w:tcPr>
                  <w:tcW w:w="713"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p>
              </w:tc>
            </w:tr>
            <w:tr w:rsidR="00F45E97" w:rsidRPr="003B341C" w:rsidTr="00C314AA">
              <w:trPr>
                <w:trHeight w:val="70"/>
              </w:trPr>
              <w:tc>
                <w:tcPr>
                  <w:tcW w:w="2144" w:type="pct"/>
                  <w:vAlign w:val="center"/>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14"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r w:rsidRPr="002F3166">
                    <w:rPr>
                      <w:rFonts w:ascii="Times New Roman" w:eastAsia="Times New Roman" w:hAnsi="Times New Roman" w:cs="Times New Roman"/>
                      <w:sz w:val="20"/>
                      <w:szCs w:val="20"/>
                      <w:lang w:eastAsia="uk-UA"/>
                    </w:rPr>
                    <w:t>50 104,0</w:t>
                  </w:r>
                </w:p>
              </w:tc>
              <w:tc>
                <w:tcPr>
                  <w:tcW w:w="715"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r w:rsidRPr="002F3166">
                    <w:rPr>
                      <w:rFonts w:ascii="Times New Roman" w:eastAsia="Times New Roman" w:hAnsi="Times New Roman" w:cs="Times New Roman"/>
                      <w:sz w:val="20"/>
                      <w:szCs w:val="20"/>
                      <w:lang w:eastAsia="uk-UA"/>
                    </w:rPr>
                    <w:t>62 772,0</w:t>
                  </w:r>
                </w:p>
              </w:tc>
              <w:tc>
                <w:tcPr>
                  <w:tcW w:w="714"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r w:rsidRPr="002F3166">
                    <w:rPr>
                      <w:rFonts w:ascii="Times New Roman" w:eastAsia="Times New Roman" w:hAnsi="Times New Roman" w:cs="Times New Roman"/>
                      <w:sz w:val="20"/>
                      <w:szCs w:val="20"/>
                      <w:lang w:eastAsia="uk-UA"/>
                    </w:rPr>
                    <w:t>73 540,0</w:t>
                  </w:r>
                </w:p>
              </w:tc>
              <w:tc>
                <w:tcPr>
                  <w:tcW w:w="713" w:type="pct"/>
                  <w:vAlign w:val="center"/>
                </w:tcPr>
                <w:p w:rsidR="00F45E97" w:rsidRPr="002F3166" w:rsidRDefault="00F45E97" w:rsidP="003B341C">
                  <w:pPr>
                    <w:shd w:val="clear" w:color="auto" w:fill="FFFFFF"/>
                    <w:spacing w:after="0"/>
                    <w:jc w:val="center"/>
                    <w:textAlignment w:val="baseline"/>
                    <w:rPr>
                      <w:rFonts w:ascii="Times New Roman" w:eastAsia="Times New Roman" w:hAnsi="Times New Roman" w:cs="Times New Roman"/>
                      <w:sz w:val="20"/>
                      <w:szCs w:val="20"/>
                      <w:lang w:eastAsia="uk-UA"/>
                    </w:rPr>
                  </w:pPr>
                  <w:r w:rsidRPr="002F3166">
                    <w:rPr>
                      <w:rFonts w:ascii="Times New Roman" w:eastAsia="Times New Roman" w:hAnsi="Times New Roman" w:cs="Times New Roman"/>
                      <w:sz w:val="20"/>
                      <w:szCs w:val="20"/>
                      <w:lang w:eastAsia="uk-UA"/>
                    </w:rPr>
                    <w:t>186 416,0</w:t>
                  </w:r>
                </w:p>
              </w:tc>
            </w:tr>
            <w:tr w:rsidR="00F45E97" w:rsidRPr="003B341C" w:rsidTr="00C314AA">
              <w:tc>
                <w:tcPr>
                  <w:tcW w:w="2144" w:type="pct"/>
                  <w:vAlign w:val="center"/>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5"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4"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13"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rPr>
                <w:trHeight w:val="587"/>
              </w:trPr>
              <w:tc>
                <w:tcPr>
                  <w:tcW w:w="2144"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5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2020</w:t>
                  </w:r>
                  <w:r w:rsidRPr="003B341C">
                    <w:rPr>
                      <w:rFonts w:ascii="Times New Roman" w:eastAsia="Times New Roman" w:hAnsi="Times New Roman" w:cs="Times New Roman"/>
                      <w:lang w:eastAsia="uk-UA"/>
                    </w:rPr>
                    <w:noBreakHyphen/>
                    <w:t xml:space="preserve">2022 </w:t>
                  </w:r>
                  <w:r w:rsidRPr="003B341C">
                    <w:rPr>
                      <w:rFonts w:ascii="Times New Roman" w:eastAsia="Times New Roman" w:hAnsi="Times New Roman" w:cs="Times New Roman"/>
                      <w:lang w:eastAsia="uk-UA"/>
                    </w:rPr>
                    <w:lastRenderedPageBreak/>
                    <w:t>роки та Програми соціального і економічного розвитку міста Києва на відповідний період.</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нефінансовими ресурсами (земля, споруди, обладнання тощо),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трудовими ресурсами необхідної кваліфікації,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фінансовими розрахунками з економічним обґрунтуванням та деталізацією за </w:t>
                  </w:r>
                  <w:proofErr w:type="spellStart"/>
                  <w:r w:rsidRPr="003B341C">
                    <w:rPr>
                      <w:rFonts w:ascii="Times New Roman" w:eastAsia="Times New Roman" w:hAnsi="Times New Roman" w:cs="Times New Roman"/>
                      <w:lang w:eastAsia="uk-UA"/>
                    </w:rPr>
                    <w:t>обʼєктами</w:t>
                  </w:r>
                  <w:proofErr w:type="spellEnd"/>
                </w:p>
              </w:tc>
            </w:tr>
          </w:tbl>
          <w:p w:rsidR="00743816" w:rsidRPr="003B341C" w:rsidRDefault="00743816" w:rsidP="003B341C">
            <w:pPr>
              <w:spacing w:after="0"/>
              <w:jc w:val="center"/>
              <w:rPr>
                <w:rFonts w:ascii="Times New Roman" w:hAnsi="Times New Roman" w:cs="Times New Roman"/>
              </w:rPr>
            </w:pPr>
          </w:p>
        </w:tc>
        <w:tc>
          <w:tcPr>
            <w:tcW w:w="8331"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2F3166">
              <w:rPr>
                <w:rFonts w:ascii="Times New Roman" w:eastAsia="Calibri" w:hAnsi="Times New Roman" w:cs="Times New Roman"/>
                <w:b/>
                <w:bCs/>
                <w:lang w:eastAsia="ru-RU" w:bidi="ru-RU"/>
              </w:rPr>
              <w:t>2.9.21</w:t>
            </w:r>
            <w:r w:rsidRPr="003B341C">
              <w:rPr>
                <w:rFonts w:ascii="Times New Roman" w:eastAsia="Calibri" w:hAnsi="Times New Roman" w:cs="Times New Roman"/>
                <w:lang w:eastAsia="ru-RU" w:bidi="ru-RU"/>
              </w:rPr>
              <w:t>.</w:t>
            </w:r>
            <w:r w:rsidRPr="003B341C">
              <w:rPr>
                <w:rFonts w:ascii="Times New Roman" w:eastAsia="Calibri" w:hAnsi="Times New Roman" w:cs="Times New Roman"/>
              </w:rPr>
              <w:t> </w:t>
            </w:r>
            <w:r w:rsidRPr="003B341C">
              <w:rPr>
                <w:rFonts w:ascii="Times New Roman" w:eastAsia="Calibri" w:hAnsi="Times New Roman" w:cs="Times New Roman"/>
                <w:lang w:eastAsia="ru-RU" w:bidi="ru-RU"/>
              </w:rPr>
              <w:t>Посилення безпеки та цивільного захисту міста Києва</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1"/>
              <w:gridCol w:w="881"/>
              <w:gridCol w:w="881"/>
              <w:gridCol w:w="881"/>
              <w:gridCol w:w="883"/>
            </w:tblGrid>
            <w:tr w:rsidR="00F45E97" w:rsidRPr="003B341C" w:rsidTr="00C314AA">
              <w:trPr>
                <w:trHeight w:val="149"/>
              </w:trPr>
              <w:tc>
                <w:tcPr>
                  <w:tcW w:w="2279" w:type="pct"/>
                  <w:tcBorders>
                    <w:top w:val="single" w:sz="6" w:space="0" w:color="000000"/>
                    <w:left w:val="single" w:sz="6" w:space="0" w:color="000000"/>
                    <w:bottom w:val="single" w:sz="6" w:space="0" w:color="000000"/>
                    <w:right w:val="single" w:sz="6" w:space="0" w:color="000000"/>
                  </w:tcBorders>
                  <w:hideMark/>
                </w:tcPr>
                <w:p w:rsidR="00F45E97" w:rsidRPr="002F3166" w:rsidRDefault="00F45E97" w:rsidP="003B341C">
                  <w:pPr>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F45E97" w:rsidRPr="002F3166" w:rsidRDefault="00F45E97" w:rsidP="003B341C">
                  <w:pPr>
                    <w:spacing w:after="0"/>
                    <w:ind w:left="57" w:right="57"/>
                    <w:jc w:val="both"/>
                    <w:rPr>
                      <w:rFonts w:ascii="Times New Roman" w:eastAsia="Times New Roman" w:hAnsi="Times New Roman" w:cs="Times New Roman"/>
                      <w:b/>
                      <w:bCs/>
                      <w:lang w:eastAsia="ru-RU"/>
                    </w:rPr>
                  </w:pPr>
                  <w:r w:rsidRPr="002F3166">
                    <w:rPr>
                      <w:rFonts w:ascii="Times New Roman" w:eastAsia="Calibri" w:hAnsi="Times New Roman" w:cs="Times New Roman"/>
                      <w:b/>
                      <w:bCs/>
                      <w:lang w:eastAsia="ru-RU" w:bidi="ru-RU"/>
                    </w:rPr>
                    <w:t>2.9.21</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2F3166">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Посилення безпеки та цивільного захисту міста Києва</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633C17"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F45E97" w:rsidRPr="002F3166" w:rsidRDefault="00F45E97" w:rsidP="003B341C">
                  <w:pPr>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p w:rsidR="00F45E97" w:rsidRPr="002F3166" w:rsidRDefault="00F45E97"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Оперативна ціль 4 «Розвиток інфраструктури та цифрова трансформація регіонів»</w:t>
                  </w:r>
                </w:p>
                <w:p w:rsidR="00F45E97" w:rsidRPr="002F3166" w:rsidRDefault="00F45E97" w:rsidP="003B341C">
                  <w:pPr>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Завдання за напрямом «Розвиток інфраструктури безпеки»</w:t>
                  </w:r>
                </w:p>
                <w:p w:rsidR="00F45E97" w:rsidRPr="002F3166" w:rsidRDefault="00F45E97" w:rsidP="003B341C">
                  <w:pPr>
                    <w:tabs>
                      <w:tab w:val="left" w:pos="954"/>
                    </w:tabs>
                    <w:suppressAutoHyphens/>
                    <w:spacing w:after="0"/>
                    <w:ind w:left="57" w:right="57"/>
                    <w:contextualSpacing/>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2F3166">
                    <w:rPr>
                      <w:rFonts w:ascii="Times New Roman" w:eastAsia="Times New Roman" w:hAnsi="Times New Roman" w:cs="Times New Roman"/>
                      <w:b/>
                      <w:bCs/>
                      <w:lang w:eastAsia="ru-RU"/>
                    </w:rPr>
                    <w:t>пожежно</w:t>
                  </w:r>
                  <w:proofErr w:type="spellEnd"/>
                  <w:r w:rsidRPr="002F3166">
                    <w:rPr>
                      <w:rFonts w:ascii="Times New Roman" w:eastAsia="Times New Roman" w:hAnsi="Times New Roman" w:cs="Times New Roman"/>
                      <w:b/>
                      <w:bCs/>
                      <w:lang w:eastAsia="ru-RU"/>
                    </w:rPr>
                    <w:t>-рятувальними підрозділами, поліцейськими станціями та бригадами екстреної (швидкої) медичної допомоги)</w:t>
                  </w:r>
                </w:p>
                <w:p w:rsidR="00F45E97" w:rsidRPr="002F3166" w:rsidRDefault="00F45E97" w:rsidP="003B341C">
                  <w:pPr>
                    <w:tabs>
                      <w:tab w:val="left" w:pos="954"/>
                    </w:tabs>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3. Забезпечення організації виконання на базі центрів безпеки системи оповіщення населення про загрозу або виникнення надзвичайної ситуації</w:t>
                  </w:r>
                </w:p>
                <w:p w:rsidR="00F45E97" w:rsidRPr="002F3166" w:rsidRDefault="00F45E97" w:rsidP="003B341C">
                  <w:pPr>
                    <w:tabs>
                      <w:tab w:val="left" w:pos="954"/>
                    </w:tabs>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 xml:space="preserve">9. Створення необхідних резервів сил та засобів, </w:t>
                  </w:r>
                  <w:r w:rsidRPr="002F3166">
                    <w:rPr>
                      <w:rFonts w:ascii="Times New Roman" w:eastAsia="Calibri" w:hAnsi="Times New Roman" w:cs="Times New Roman"/>
                      <w:b/>
                      <w:bCs/>
                    </w:rPr>
                    <w:t>зокрема</w:t>
                  </w:r>
                  <w:r w:rsidRPr="002F3166">
                    <w:rPr>
                      <w:rFonts w:ascii="Times New Roman" w:eastAsia="Times New Roman" w:hAnsi="Times New Roman" w:cs="Times New Roman"/>
                      <w:b/>
                      <w:bCs/>
                      <w:lang w:eastAsia="ru-RU"/>
                    </w:rPr>
                    <w:t xml:space="preserve"> матеріальних та фінансових резервів для реагування на кризові та надзвичайні ситуації і загрози</w:t>
                  </w:r>
                </w:p>
                <w:p w:rsidR="00F45E97" w:rsidRPr="002F3166" w:rsidRDefault="00F45E97" w:rsidP="003B341C">
                  <w:pPr>
                    <w:tabs>
                      <w:tab w:val="left" w:pos="1125"/>
                    </w:tabs>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 xml:space="preserve">10. Забезпечення утворення в регіональних та місцевих бюджетах резервних фондів для здійснення заходів щодо ліквідації наслідків надзвичайних </w:t>
                  </w:r>
                  <w:r w:rsidRPr="002F3166">
                    <w:rPr>
                      <w:rFonts w:ascii="Times New Roman" w:eastAsia="Times New Roman" w:hAnsi="Times New Roman" w:cs="Times New Roman"/>
                      <w:b/>
                      <w:bCs/>
                      <w:lang w:eastAsia="ru-RU"/>
                    </w:rPr>
                    <w:lastRenderedPageBreak/>
                    <w:t>ситуацій техногенного, природного та соціального характеру</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2F3166">
                    <w:rPr>
                      <w:rFonts w:ascii="Times New Roman" w:eastAsia="Times New Roman" w:hAnsi="Times New Roman" w:cs="Times New Roman"/>
                      <w:b/>
                      <w:bCs/>
                      <w:lang w:eastAsia="ru-RU"/>
                    </w:rPr>
                    <w:lastRenderedPageBreak/>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міста Києва</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2.9. Безпека та цивільний захист</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2. Забезпечення цивільного захисту населення</w:t>
                  </w:r>
                </w:p>
                <w:p w:rsidR="00F45E97"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2.1. Підвищення ефективності превентивних заходів у сфері цивільного захисту</w:t>
                  </w:r>
                </w:p>
                <w:p w:rsidR="0016005D" w:rsidRDefault="0016005D" w:rsidP="003B341C">
                  <w:pPr>
                    <w:spacing w:after="0"/>
                    <w:ind w:left="57" w:right="57"/>
                    <w:jc w:val="both"/>
                    <w:rPr>
                      <w:rFonts w:ascii="Times New Roman" w:eastAsia="Times New Roman" w:hAnsi="Times New Roman" w:cs="Times New Roman"/>
                      <w:lang w:eastAsia="ru-RU"/>
                    </w:rPr>
                  </w:pPr>
                </w:p>
                <w:p w:rsidR="002F3166" w:rsidRPr="003B341C" w:rsidRDefault="002F3166" w:rsidP="003B341C">
                  <w:pPr>
                    <w:spacing w:after="0"/>
                    <w:ind w:left="57" w:right="57"/>
                    <w:jc w:val="both"/>
                    <w:rPr>
                      <w:rFonts w:ascii="Times New Roman" w:eastAsia="Times New Roman" w:hAnsi="Times New Roman" w:cs="Times New Roman"/>
                      <w:lang w:eastAsia="ru-RU"/>
                    </w:rPr>
                  </w:pPr>
                </w:p>
              </w:tc>
            </w:tr>
            <w:tr w:rsidR="002F3166" w:rsidRPr="003B341C" w:rsidTr="00C314AA">
              <w:trPr>
                <w:trHeight w:val="60"/>
              </w:trPr>
              <w:tc>
                <w:tcPr>
                  <w:tcW w:w="2279" w:type="pct"/>
                  <w:tcBorders>
                    <w:top w:val="nil"/>
                    <w:left w:val="single" w:sz="6" w:space="0" w:color="000000"/>
                    <w:bottom w:val="single" w:sz="6" w:space="0" w:color="000000"/>
                    <w:right w:val="single" w:sz="6" w:space="0" w:color="000000"/>
                  </w:tcBorders>
                </w:tcPr>
                <w:p w:rsidR="002F3166" w:rsidRDefault="002F3166"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2F3166" w:rsidRDefault="002F3166" w:rsidP="003B341C">
                  <w:pPr>
                    <w:spacing w:after="0"/>
                    <w:ind w:left="57" w:right="57"/>
                    <w:jc w:val="both"/>
                    <w:rPr>
                      <w:rFonts w:ascii="Times New Roman" w:eastAsia="Times New Roman" w:hAnsi="Times New Roman" w:cs="Times New Roman"/>
                      <w:b/>
                      <w:bCs/>
                      <w:lang w:eastAsia="ru-RU"/>
                    </w:rPr>
                  </w:pPr>
                </w:p>
                <w:p w:rsidR="002F3166" w:rsidRDefault="002F3166" w:rsidP="003B341C">
                  <w:pPr>
                    <w:spacing w:after="0"/>
                    <w:ind w:left="57" w:right="57"/>
                    <w:jc w:val="both"/>
                    <w:rPr>
                      <w:rFonts w:ascii="Times New Roman" w:eastAsia="Times New Roman" w:hAnsi="Times New Roman" w:cs="Times New Roman"/>
                      <w:b/>
                      <w:bCs/>
                      <w:lang w:eastAsia="ru-RU"/>
                    </w:rPr>
                  </w:pPr>
                </w:p>
                <w:p w:rsidR="002F3166" w:rsidRDefault="002F3166" w:rsidP="003B341C">
                  <w:pPr>
                    <w:spacing w:after="0"/>
                    <w:ind w:left="57" w:right="57"/>
                    <w:jc w:val="both"/>
                    <w:rPr>
                      <w:rFonts w:ascii="Times New Roman" w:eastAsia="Times New Roman" w:hAnsi="Times New Roman" w:cs="Times New Roman"/>
                      <w:b/>
                      <w:bCs/>
                      <w:lang w:eastAsia="ru-RU"/>
                    </w:rPr>
                  </w:pPr>
                </w:p>
                <w:p w:rsidR="002F3166" w:rsidRDefault="002F3166" w:rsidP="003B341C">
                  <w:pPr>
                    <w:spacing w:after="0"/>
                    <w:ind w:left="57" w:right="57"/>
                    <w:jc w:val="both"/>
                    <w:rPr>
                      <w:rFonts w:ascii="Times New Roman" w:eastAsia="Times New Roman" w:hAnsi="Times New Roman" w:cs="Times New Roman"/>
                      <w:b/>
                      <w:bCs/>
                      <w:lang w:eastAsia="ru-RU"/>
                    </w:rPr>
                  </w:pPr>
                </w:p>
                <w:p w:rsidR="002F3166" w:rsidRDefault="002F3166" w:rsidP="003B341C">
                  <w:pPr>
                    <w:spacing w:after="0"/>
                    <w:ind w:left="57" w:right="57"/>
                    <w:jc w:val="both"/>
                    <w:rPr>
                      <w:rFonts w:ascii="Times New Roman" w:eastAsia="Times New Roman" w:hAnsi="Times New Roman" w:cs="Times New Roman"/>
                      <w:b/>
                      <w:bCs/>
                      <w:lang w:eastAsia="ru-RU"/>
                    </w:rPr>
                  </w:pPr>
                </w:p>
                <w:p w:rsidR="002F3166" w:rsidRDefault="002F3166" w:rsidP="003B341C">
                  <w:pPr>
                    <w:spacing w:after="0"/>
                    <w:ind w:left="57" w:right="57"/>
                    <w:jc w:val="both"/>
                    <w:rPr>
                      <w:rFonts w:ascii="Times New Roman" w:eastAsia="Times New Roman" w:hAnsi="Times New Roman" w:cs="Times New Roman"/>
                      <w:b/>
                      <w:bCs/>
                      <w:lang w:eastAsia="ru-RU"/>
                    </w:rPr>
                  </w:pPr>
                </w:p>
                <w:p w:rsidR="002F3166" w:rsidRDefault="002F3166" w:rsidP="003B341C">
                  <w:pPr>
                    <w:spacing w:after="0"/>
                    <w:ind w:left="57" w:right="57"/>
                    <w:jc w:val="both"/>
                    <w:rPr>
                      <w:rFonts w:ascii="Times New Roman" w:eastAsia="Times New Roman" w:hAnsi="Times New Roman" w:cs="Times New Roman"/>
                      <w:b/>
                      <w:bCs/>
                      <w:lang w:eastAsia="ru-RU"/>
                    </w:rPr>
                  </w:pPr>
                </w:p>
                <w:p w:rsidR="002F3166" w:rsidRDefault="002F3166" w:rsidP="003B341C">
                  <w:pPr>
                    <w:spacing w:after="0"/>
                    <w:ind w:left="57" w:right="57"/>
                    <w:jc w:val="both"/>
                    <w:rPr>
                      <w:rFonts w:ascii="Times New Roman" w:eastAsia="Times New Roman" w:hAnsi="Times New Roman" w:cs="Times New Roman"/>
                      <w:b/>
                      <w:bCs/>
                      <w:lang w:eastAsia="ru-RU"/>
                    </w:rPr>
                  </w:pPr>
                </w:p>
                <w:p w:rsidR="002F3166" w:rsidRPr="002F3166" w:rsidRDefault="002F3166" w:rsidP="003B341C">
                  <w:pPr>
                    <w:spacing w:after="0"/>
                    <w:ind w:left="57" w:right="57"/>
                    <w:jc w:val="both"/>
                    <w:rPr>
                      <w:rFonts w:ascii="Times New Roman" w:eastAsia="Times New Roman"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2F3166" w:rsidRPr="003B341C" w:rsidRDefault="002F3166"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w:t>
                  </w:r>
                </w:p>
              </w:tc>
            </w:tr>
            <w:tr w:rsidR="002F3166" w:rsidRPr="003B341C" w:rsidTr="00C314AA">
              <w:trPr>
                <w:trHeight w:val="60"/>
              </w:trPr>
              <w:tc>
                <w:tcPr>
                  <w:tcW w:w="2279" w:type="pct"/>
                  <w:tcBorders>
                    <w:top w:val="nil"/>
                    <w:left w:val="single" w:sz="6" w:space="0" w:color="000000"/>
                    <w:bottom w:val="single" w:sz="6" w:space="0" w:color="000000"/>
                    <w:right w:val="single" w:sz="6" w:space="0" w:color="000000"/>
                  </w:tcBorders>
                </w:tcPr>
                <w:p w:rsidR="002F3166" w:rsidRPr="002F3166" w:rsidRDefault="002F3166" w:rsidP="003B341C">
                  <w:pPr>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 xml:space="preserve">Вилучено </w:t>
                  </w:r>
                </w:p>
                <w:p w:rsidR="002F3166" w:rsidRDefault="002F3166" w:rsidP="003B341C">
                  <w:pPr>
                    <w:spacing w:after="0"/>
                    <w:ind w:left="57" w:right="57"/>
                    <w:jc w:val="both"/>
                    <w:rPr>
                      <w:rFonts w:ascii="Times New Roman" w:eastAsia="Times New Roman" w:hAnsi="Times New Roman" w:cs="Times New Roman"/>
                      <w:lang w:eastAsia="ru-RU"/>
                    </w:rPr>
                  </w:pPr>
                </w:p>
                <w:p w:rsidR="002F3166" w:rsidRDefault="002F3166" w:rsidP="003B341C">
                  <w:pPr>
                    <w:spacing w:after="0"/>
                    <w:ind w:left="57" w:right="57"/>
                    <w:jc w:val="both"/>
                    <w:rPr>
                      <w:rFonts w:ascii="Times New Roman" w:eastAsia="Times New Roman" w:hAnsi="Times New Roman" w:cs="Times New Roman"/>
                      <w:lang w:eastAsia="ru-RU"/>
                    </w:rPr>
                  </w:pPr>
                </w:p>
                <w:p w:rsidR="002F3166" w:rsidRDefault="002F3166" w:rsidP="003B341C">
                  <w:pPr>
                    <w:spacing w:after="0"/>
                    <w:ind w:left="57" w:right="57"/>
                    <w:jc w:val="both"/>
                    <w:rPr>
                      <w:rFonts w:ascii="Times New Roman" w:eastAsia="Times New Roman" w:hAnsi="Times New Roman" w:cs="Times New Roman"/>
                      <w:lang w:eastAsia="ru-RU"/>
                    </w:rPr>
                  </w:pPr>
                </w:p>
                <w:p w:rsidR="002F3166" w:rsidRPr="003B341C" w:rsidRDefault="002F3166"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2F3166" w:rsidRPr="003B341C" w:rsidRDefault="002F3166"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trPr>
              <w:tc>
                <w:tcPr>
                  <w:tcW w:w="2279" w:type="pct"/>
                  <w:tcBorders>
                    <w:top w:val="nil"/>
                    <w:left w:val="single" w:sz="6" w:space="0" w:color="000000"/>
                    <w:bottom w:val="single" w:sz="4" w:space="0" w:color="auto"/>
                    <w:right w:val="single" w:sz="6" w:space="0" w:color="000000"/>
                  </w:tcBorders>
                  <w:hideMark/>
                </w:tcPr>
                <w:p w:rsidR="00F45E97" w:rsidRDefault="00F45E97" w:rsidP="003B341C">
                  <w:pPr>
                    <w:spacing w:after="0"/>
                    <w:ind w:left="57" w:right="57"/>
                    <w:jc w:val="both"/>
                    <w:rPr>
                      <w:rFonts w:ascii="Times New Roman" w:eastAsia="Times New Roman" w:hAnsi="Times New Roman" w:cs="Times New Roman"/>
                      <w:lang w:eastAsia="ru-RU"/>
                    </w:rPr>
                  </w:pPr>
                  <w:r w:rsidRPr="002F3166">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p w:rsidR="002F3166" w:rsidRPr="003B341C" w:rsidRDefault="002F3166"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4" w:space="0" w:color="000000"/>
                    <w:right w:val="single" w:sz="6" w:space="0" w:color="000000"/>
                  </w:tcBorders>
                  <w:hideMark/>
                </w:tcPr>
                <w:p w:rsidR="00F45E97"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Низький рівень безпеки населення, об’єктів та інфраструктури міста</w:t>
                  </w:r>
                </w:p>
                <w:p w:rsidR="002F3166" w:rsidRDefault="002F3166" w:rsidP="003B341C">
                  <w:pPr>
                    <w:spacing w:after="0"/>
                    <w:ind w:left="57" w:right="57"/>
                    <w:jc w:val="both"/>
                    <w:rPr>
                      <w:rFonts w:ascii="Times New Roman" w:eastAsia="Times New Roman" w:hAnsi="Times New Roman" w:cs="Times New Roman"/>
                      <w:lang w:eastAsia="ru-RU"/>
                    </w:rPr>
                  </w:pPr>
                </w:p>
                <w:p w:rsidR="002F3166" w:rsidRDefault="002F3166" w:rsidP="003B341C">
                  <w:pPr>
                    <w:spacing w:after="0"/>
                    <w:ind w:left="57" w:right="57"/>
                    <w:jc w:val="both"/>
                    <w:rPr>
                      <w:rFonts w:ascii="Times New Roman" w:eastAsia="Times New Roman" w:hAnsi="Times New Roman" w:cs="Times New Roman"/>
                      <w:lang w:eastAsia="ru-RU"/>
                    </w:rPr>
                  </w:pPr>
                </w:p>
                <w:p w:rsidR="002F3166" w:rsidRDefault="002F3166" w:rsidP="003B341C">
                  <w:pPr>
                    <w:spacing w:after="0"/>
                    <w:ind w:left="57" w:right="57"/>
                    <w:jc w:val="both"/>
                    <w:rPr>
                      <w:rFonts w:ascii="Times New Roman" w:eastAsia="Times New Roman" w:hAnsi="Times New Roman" w:cs="Times New Roman"/>
                      <w:lang w:eastAsia="ru-RU"/>
                    </w:rPr>
                  </w:pPr>
                </w:p>
                <w:p w:rsidR="002F3166" w:rsidRDefault="002F3166" w:rsidP="003B341C">
                  <w:pPr>
                    <w:spacing w:after="0"/>
                    <w:ind w:left="57" w:right="57"/>
                    <w:jc w:val="both"/>
                    <w:rPr>
                      <w:rFonts w:ascii="Times New Roman" w:eastAsia="Times New Roman" w:hAnsi="Times New Roman" w:cs="Times New Roman"/>
                      <w:lang w:eastAsia="ru-RU"/>
                    </w:rPr>
                  </w:pPr>
                </w:p>
                <w:p w:rsidR="002F3166" w:rsidRDefault="002F3166" w:rsidP="003B341C">
                  <w:pPr>
                    <w:spacing w:after="0"/>
                    <w:ind w:left="57" w:right="57"/>
                    <w:jc w:val="both"/>
                    <w:rPr>
                      <w:rFonts w:ascii="Times New Roman" w:eastAsia="Times New Roman" w:hAnsi="Times New Roman" w:cs="Times New Roman"/>
                      <w:lang w:eastAsia="ru-RU"/>
                    </w:rPr>
                  </w:pPr>
                </w:p>
                <w:p w:rsidR="002F3166" w:rsidRPr="003B341C" w:rsidRDefault="002F3166"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trPr>
              <w:tc>
                <w:tcPr>
                  <w:tcW w:w="2279" w:type="pct"/>
                  <w:vMerge w:val="restart"/>
                  <w:tcBorders>
                    <w:top w:val="single" w:sz="4" w:space="0" w:color="000000"/>
                    <w:left w:val="single" w:sz="4" w:space="0" w:color="000000"/>
                    <w:bottom w:val="single" w:sz="4" w:space="0" w:color="000000"/>
                    <w:right w:val="single" w:sz="4" w:space="0" w:color="000000"/>
                  </w:tcBorders>
                </w:tcPr>
                <w:p w:rsidR="002F3166" w:rsidRDefault="00F45E97" w:rsidP="002F3166">
                  <w:pPr>
                    <w:pageBreakBefore/>
                    <w:spacing w:after="0"/>
                    <w:ind w:left="57" w:right="57"/>
                    <w:jc w:val="both"/>
                    <w:rPr>
                      <w:rFonts w:ascii="Times New Roman" w:eastAsia="Times New Roman" w:hAnsi="Times New Roman" w:cs="Times New Roman"/>
                      <w:lang w:eastAsia="ru-RU"/>
                    </w:rPr>
                  </w:pPr>
                  <w:r w:rsidRPr="002F3166">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проекту за технічним завданням: </w:t>
                  </w:r>
                </w:p>
                <w:p w:rsidR="001838C1" w:rsidRPr="001838C1" w:rsidRDefault="001838C1" w:rsidP="001838C1">
                  <w:pPr>
                    <w:widowControl w:val="0"/>
                    <w:tabs>
                      <w:tab w:val="left" w:pos="231"/>
                    </w:tabs>
                    <w:spacing w:before="40" w:after="8"/>
                    <w:contextualSpacing/>
                    <w:rPr>
                      <w:rFonts w:ascii="Times New Roman" w:hAnsi="Times New Roman" w:cs="Times New Roman"/>
                      <w:b/>
                      <w:bCs/>
                      <w:color w:val="2F343D"/>
                      <w:shd w:val="clear" w:color="auto" w:fill="FFFFFF"/>
                    </w:rPr>
                  </w:pPr>
                  <w:r w:rsidRPr="001838C1">
                    <w:rPr>
                      <w:rFonts w:ascii="Times New Roman" w:hAnsi="Times New Roman" w:cs="Times New Roman"/>
                      <w:b/>
                      <w:bCs/>
                      <w:color w:val="2F343D"/>
                      <w:shd w:val="clear" w:color="auto" w:fill="FFFFFF"/>
                    </w:rPr>
                    <w:t>- модернізація територіальної автоматизованої системи централізованого оповіщення про загрозу або виникнення надзвичайних ситуацій:</w:t>
                  </w:r>
                </w:p>
                <w:p w:rsidR="001838C1" w:rsidRPr="001838C1" w:rsidRDefault="001838C1" w:rsidP="001838C1">
                  <w:pPr>
                    <w:pStyle w:val="a7"/>
                    <w:widowControl w:val="0"/>
                    <w:numPr>
                      <w:ilvl w:val="0"/>
                      <w:numId w:val="19"/>
                    </w:numPr>
                    <w:tabs>
                      <w:tab w:val="left" w:pos="231"/>
                    </w:tabs>
                    <w:spacing w:before="40" w:after="8"/>
                    <w:ind w:left="547" w:hanging="435"/>
                    <w:rPr>
                      <w:b/>
                      <w:bCs/>
                      <w:sz w:val="22"/>
                      <w:szCs w:val="22"/>
                    </w:rPr>
                  </w:pPr>
                  <w:r w:rsidRPr="001838C1">
                    <w:rPr>
                      <w:b/>
                      <w:bCs/>
                      <w:color w:val="2F343D"/>
                      <w:sz w:val="22"/>
                      <w:szCs w:val="22"/>
                      <w:shd w:val="clear" w:color="auto" w:fill="FFFFFF"/>
                    </w:rPr>
                    <w:t>кількість встановлених модернізованих точок сповіщення, од.</w:t>
                  </w:r>
                </w:p>
                <w:p w:rsidR="001838C1" w:rsidRDefault="001838C1" w:rsidP="001838C1">
                  <w:pPr>
                    <w:pageBreakBefore/>
                    <w:tabs>
                      <w:tab w:val="left" w:pos="689"/>
                    </w:tabs>
                    <w:spacing w:after="0"/>
                    <w:ind w:left="547" w:right="57" w:hanging="435"/>
                    <w:jc w:val="both"/>
                    <w:rPr>
                      <w:rFonts w:ascii="Times New Roman" w:eastAsia="Times New Roman" w:hAnsi="Times New Roman" w:cs="Times New Roman"/>
                      <w:lang w:eastAsia="ru-RU"/>
                    </w:rPr>
                  </w:pPr>
                  <w:r w:rsidRPr="001838C1">
                    <w:rPr>
                      <w:rFonts w:ascii="Times New Roman" w:hAnsi="Times New Roman" w:cs="Times New Roman"/>
                      <w:b/>
                      <w:bCs/>
                      <w:color w:val="2F343D"/>
                      <w:shd w:val="clear" w:color="auto" w:fill="FFFFFF"/>
                    </w:rPr>
                    <w:t>-  кількість охопленого населення,            тис. осіб</w:t>
                  </w:r>
                </w:p>
                <w:p w:rsidR="00F45E97" w:rsidRPr="003B341C" w:rsidRDefault="00F45E97" w:rsidP="002F3166">
                  <w:pPr>
                    <w:pageBreakBefore/>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груп товарів для поповнення матеріального резерву міста Києва, одиниць</w:t>
                  </w:r>
                </w:p>
                <w:p w:rsidR="002F3166" w:rsidRDefault="00F45E97" w:rsidP="001838C1">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виїздів на ліквідацію та попередження надзвичайних ситуацій, тис. виїздів</w:t>
                  </w: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Default="001838C1" w:rsidP="001838C1">
                  <w:pPr>
                    <w:spacing w:after="0"/>
                    <w:ind w:left="57" w:right="57"/>
                    <w:jc w:val="both"/>
                    <w:rPr>
                      <w:rFonts w:ascii="Times New Roman" w:eastAsia="Times New Roman" w:hAnsi="Times New Roman" w:cs="Times New Roman"/>
                      <w:lang w:eastAsia="uk-UA"/>
                    </w:rPr>
                  </w:pPr>
                </w:p>
                <w:p w:rsidR="001838C1" w:rsidRPr="003B341C" w:rsidRDefault="001838C1" w:rsidP="001838C1">
                  <w:pPr>
                    <w:spacing w:after="0"/>
                    <w:ind w:left="57" w:right="57"/>
                    <w:jc w:val="both"/>
                    <w:rPr>
                      <w:rFonts w:ascii="Times New Roman" w:eastAsia="Times New Roman" w:hAnsi="Times New Roman" w:cs="Times New Roman"/>
                      <w:lang w:eastAsia="ru-RU"/>
                    </w:rPr>
                  </w:pPr>
                </w:p>
              </w:tc>
              <w:tc>
                <w:tcPr>
                  <w:tcW w:w="544" w:type="pct"/>
                  <w:tcBorders>
                    <w:top w:val="single" w:sz="4" w:space="0" w:color="000000"/>
                    <w:left w:val="single" w:sz="4" w:space="0" w:color="000000"/>
                    <w:bottom w:val="single" w:sz="4" w:space="0" w:color="000000"/>
                    <w:right w:val="single" w:sz="4" w:space="0" w:color="000000"/>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000000"/>
                    <w:left w:val="single" w:sz="4" w:space="0" w:color="000000"/>
                    <w:bottom w:val="single" w:sz="4" w:space="0" w:color="000000"/>
                    <w:right w:val="single" w:sz="4" w:space="0" w:color="000000"/>
                  </w:tcBorders>
                  <w:vAlign w:val="center"/>
                </w:tcPr>
                <w:p w:rsidR="00F45E97" w:rsidRPr="002F3166" w:rsidRDefault="00F45E97" w:rsidP="003B341C">
                  <w:pPr>
                    <w:spacing w:after="0"/>
                    <w:jc w:val="center"/>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2024 рік</w:t>
                  </w:r>
                </w:p>
              </w:tc>
              <w:tc>
                <w:tcPr>
                  <w:tcW w:w="545" w:type="pct"/>
                  <w:tcBorders>
                    <w:top w:val="single" w:sz="4" w:space="0" w:color="000000"/>
                    <w:left w:val="single" w:sz="4" w:space="0" w:color="000000"/>
                    <w:bottom w:val="single" w:sz="4" w:space="0" w:color="000000"/>
                    <w:right w:val="single" w:sz="4" w:space="0" w:color="000000"/>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60"/>
              </w:trPr>
              <w:tc>
                <w:tcPr>
                  <w:tcW w:w="2279" w:type="pct"/>
                  <w:vMerge/>
                  <w:tcBorders>
                    <w:top w:val="single" w:sz="4" w:space="0" w:color="000000"/>
                    <w:left w:val="single" w:sz="4" w:space="0" w:color="000000"/>
                    <w:bottom w:val="single" w:sz="4" w:space="0" w:color="000000"/>
                    <w:right w:val="single" w:sz="4" w:space="0" w:color="000000"/>
                  </w:tcBorders>
                </w:tcPr>
                <w:p w:rsidR="00F45E97" w:rsidRPr="003B341C" w:rsidRDefault="00F45E97" w:rsidP="003B341C">
                  <w:pPr>
                    <w:spacing w:after="0"/>
                    <w:ind w:left="57" w:right="57"/>
                    <w:jc w:val="both"/>
                    <w:rPr>
                      <w:rFonts w:ascii="Times New Roman" w:eastAsia="Times New Roman" w:hAnsi="Times New Roman" w:cs="Times New Roman"/>
                      <w:lang w:eastAsia="ru-RU"/>
                    </w:rPr>
                  </w:pPr>
                </w:p>
              </w:tc>
              <w:tc>
                <w:tcPr>
                  <w:tcW w:w="544" w:type="pct"/>
                  <w:tcBorders>
                    <w:top w:val="single" w:sz="4" w:space="0" w:color="000000"/>
                    <w:left w:val="single" w:sz="4" w:space="0" w:color="000000"/>
                    <w:bottom w:val="single" w:sz="4" w:space="0" w:color="000000"/>
                    <w:right w:val="single" w:sz="4" w:space="0" w:color="000000"/>
                  </w:tcBorders>
                </w:tcPr>
                <w:p w:rsidR="00F45E97" w:rsidRPr="003B341C" w:rsidRDefault="00F45E97" w:rsidP="003B341C">
                  <w:pPr>
                    <w:spacing w:after="0"/>
                    <w:jc w:val="center"/>
                    <w:rPr>
                      <w:rFonts w:ascii="Times New Roman" w:eastAsia="Times New Roman" w:hAnsi="Times New Roman" w:cs="Times New Roman"/>
                      <w:lang w:eastAsia="ru-RU"/>
                    </w:rPr>
                  </w:pPr>
                </w:p>
                <w:p w:rsidR="00F45E97" w:rsidRDefault="00F45E97"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Pr="003B341C" w:rsidRDefault="001838C1"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w:t>
                  </w: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2,7</w:t>
                  </w:r>
                </w:p>
              </w:tc>
              <w:tc>
                <w:tcPr>
                  <w:tcW w:w="544" w:type="pct"/>
                  <w:tcBorders>
                    <w:top w:val="single" w:sz="4" w:space="0" w:color="000000"/>
                    <w:left w:val="single" w:sz="4" w:space="0" w:color="000000"/>
                    <w:bottom w:val="single" w:sz="4" w:space="0" w:color="000000"/>
                    <w:right w:val="single" w:sz="4" w:space="0" w:color="000000"/>
                  </w:tcBorders>
                </w:tcPr>
                <w:p w:rsidR="00F45E97" w:rsidRDefault="00F45E97"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1838C1" w:rsidRDefault="001838C1" w:rsidP="003B341C">
                  <w:pPr>
                    <w:spacing w:after="0"/>
                    <w:jc w:val="center"/>
                    <w:rPr>
                      <w:rFonts w:ascii="Times New Roman" w:eastAsia="Times New Roman" w:hAnsi="Times New Roman" w:cs="Times New Roman"/>
                      <w:lang w:eastAsia="ru-RU"/>
                    </w:rPr>
                  </w:pPr>
                </w:p>
                <w:p w:rsidR="001838C1" w:rsidRPr="003B341C" w:rsidRDefault="001838C1"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w:t>
                  </w: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2,8</w:t>
                  </w:r>
                </w:p>
              </w:tc>
              <w:tc>
                <w:tcPr>
                  <w:tcW w:w="544" w:type="pct"/>
                  <w:tcBorders>
                    <w:top w:val="single" w:sz="4" w:space="0" w:color="000000"/>
                    <w:left w:val="single" w:sz="4" w:space="0" w:color="000000"/>
                    <w:bottom w:val="single" w:sz="4" w:space="0" w:color="000000"/>
                    <w:right w:val="single" w:sz="4" w:space="0" w:color="000000"/>
                  </w:tcBorders>
                </w:tcPr>
                <w:p w:rsidR="00F45E97" w:rsidRPr="003B341C" w:rsidRDefault="00F45E97" w:rsidP="003B341C">
                  <w:pPr>
                    <w:spacing w:after="0"/>
                    <w:jc w:val="center"/>
                    <w:rPr>
                      <w:rFonts w:ascii="Times New Roman" w:eastAsia="Times New Roman" w:hAnsi="Times New Roman" w:cs="Times New Roman"/>
                      <w:lang w:eastAsia="ru-RU"/>
                    </w:rPr>
                  </w:pPr>
                </w:p>
                <w:p w:rsidR="00F45E97" w:rsidRDefault="00F45E97"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Default="001838C1" w:rsidP="001838C1">
                  <w:pPr>
                    <w:spacing w:after="0"/>
                    <w:jc w:val="center"/>
                    <w:rPr>
                      <w:rFonts w:ascii="Times New Roman" w:eastAsia="Times New Roman" w:hAnsi="Times New Roman" w:cs="Times New Roman"/>
                      <w:b/>
                      <w:bCs/>
                      <w:lang w:eastAsia="ru-RU"/>
                    </w:rPr>
                  </w:pPr>
                </w:p>
                <w:p w:rsidR="001838C1" w:rsidRDefault="001838C1" w:rsidP="001838C1">
                  <w:pPr>
                    <w:spacing w:after="0"/>
                    <w:jc w:val="center"/>
                    <w:rPr>
                      <w:rFonts w:ascii="Times New Roman" w:eastAsia="Times New Roman" w:hAnsi="Times New Roman" w:cs="Times New Roman"/>
                      <w:b/>
                      <w:bCs/>
                      <w:lang w:eastAsia="ru-RU"/>
                    </w:rPr>
                  </w:pPr>
                </w:p>
                <w:p w:rsidR="001838C1" w:rsidRDefault="001838C1" w:rsidP="001838C1">
                  <w:pPr>
                    <w:spacing w:after="0"/>
                    <w:jc w:val="center"/>
                    <w:rPr>
                      <w:rFonts w:ascii="Times New Roman" w:eastAsia="Times New Roman" w:hAnsi="Times New Roman" w:cs="Times New Roman"/>
                      <w:b/>
                      <w:bCs/>
                      <w:lang w:eastAsia="ru-RU"/>
                    </w:rPr>
                  </w:pPr>
                </w:p>
                <w:p w:rsidR="001838C1" w:rsidRDefault="001838C1" w:rsidP="001838C1">
                  <w:pPr>
                    <w:spacing w:after="0"/>
                    <w:jc w:val="center"/>
                    <w:rPr>
                      <w:rFonts w:ascii="Times New Roman" w:eastAsia="Times New Roman" w:hAnsi="Times New Roman" w:cs="Times New Roman"/>
                      <w:b/>
                      <w:bCs/>
                      <w:lang w:eastAsia="ru-RU"/>
                    </w:rPr>
                  </w:pPr>
                </w:p>
                <w:p w:rsidR="001838C1" w:rsidRDefault="001838C1" w:rsidP="001838C1">
                  <w:pPr>
                    <w:spacing w:after="0"/>
                    <w:jc w:val="center"/>
                    <w:rPr>
                      <w:rFonts w:ascii="Times New Roman" w:eastAsia="Times New Roman" w:hAnsi="Times New Roman" w:cs="Times New Roman"/>
                      <w:b/>
                      <w:bCs/>
                      <w:lang w:eastAsia="ru-RU"/>
                    </w:rPr>
                  </w:pPr>
                </w:p>
                <w:p w:rsidR="001838C1" w:rsidRPr="001838C1" w:rsidRDefault="001838C1" w:rsidP="001838C1">
                  <w:pPr>
                    <w:spacing w:after="0"/>
                    <w:jc w:val="center"/>
                    <w:rPr>
                      <w:rFonts w:ascii="Times New Roman" w:eastAsia="Times New Roman" w:hAnsi="Times New Roman" w:cs="Times New Roman"/>
                      <w:b/>
                      <w:bCs/>
                      <w:lang w:eastAsia="ru-RU"/>
                    </w:rPr>
                  </w:pPr>
                  <w:r w:rsidRPr="001838C1">
                    <w:rPr>
                      <w:rFonts w:ascii="Times New Roman" w:eastAsia="Times New Roman" w:hAnsi="Times New Roman" w:cs="Times New Roman"/>
                      <w:b/>
                      <w:bCs/>
                      <w:lang w:eastAsia="ru-RU"/>
                    </w:rPr>
                    <w:t>43</w:t>
                  </w:r>
                </w:p>
                <w:p w:rsidR="001838C1" w:rsidRDefault="001838C1" w:rsidP="001838C1">
                  <w:pPr>
                    <w:spacing w:after="0"/>
                    <w:jc w:val="center"/>
                    <w:rPr>
                      <w:rFonts w:ascii="Times New Roman" w:eastAsia="Times New Roman" w:hAnsi="Times New Roman" w:cs="Times New Roman"/>
                      <w:b/>
                      <w:bCs/>
                      <w:lang w:eastAsia="ru-RU"/>
                    </w:rPr>
                  </w:pPr>
                </w:p>
                <w:p w:rsidR="001838C1" w:rsidRPr="001838C1" w:rsidRDefault="001838C1" w:rsidP="001838C1">
                  <w:pPr>
                    <w:spacing w:after="0"/>
                    <w:jc w:val="center"/>
                    <w:rPr>
                      <w:rFonts w:ascii="Times New Roman" w:eastAsia="Times New Roman" w:hAnsi="Times New Roman" w:cs="Times New Roman"/>
                      <w:b/>
                      <w:bCs/>
                      <w:lang w:eastAsia="ru-RU"/>
                    </w:rPr>
                  </w:pPr>
                </w:p>
                <w:p w:rsidR="001838C1" w:rsidRPr="001838C1" w:rsidRDefault="001838C1" w:rsidP="001838C1">
                  <w:pPr>
                    <w:spacing w:after="0"/>
                    <w:jc w:val="center"/>
                    <w:rPr>
                      <w:rFonts w:ascii="Times New Roman" w:eastAsia="Times New Roman" w:hAnsi="Times New Roman" w:cs="Times New Roman"/>
                      <w:b/>
                      <w:bCs/>
                      <w:lang w:eastAsia="ru-RU"/>
                    </w:rPr>
                  </w:pPr>
                  <w:r w:rsidRPr="001838C1">
                    <w:rPr>
                      <w:rFonts w:ascii="Times New Roman" w:eastAsia="Times New Roman" w:hAnsi="Times New Roman" w:cs="Times New Roman"/>
                      <w:b/>
                      <w:bCs/>
                      <w:lang w:eastAsia="ru-RU"/>
                    </w:rPr>
                    <w:t>256,0</w:t>
                  </w:r>
                </w:p>
                <w:p w:rsidR="001838C1" w:rsidRDefault="001838C1" w:rsidP="003B341C">
                  <w:pPr>
                    <w:spacing w:after="0"/>
                    <w:jc w:val="center"/>
                    <w:rPr>
                      <w:rFonts w:ascii="Times New Roman" w:eastAsia="Times New Roman" w:hAnsi="Times New Roman" w:cs="Times New Roman"/>
                      <w:lang w:eastAsia="ru-RU"/>
                    </w:rPr>
                  </w:pPr>
                </w:p>
                <w:p w:rsidR="001838C1" w:rsidRDefault="001838C1" w:rsidP="003B341C">
                  <w:pPr>
                    <w:spacing w:after="0"/>
                    <w:jc w:val="center"/>
                    <w:rPr>
                      <w:rFonts w:ascii="Times New Roman" w:eastAsia="Times New Roman" w:hAnsi="Times New Roman" w:cs="Times New Roman"/>
                      <w:lang w:eastAsia="ru-RU"/>
                    </w:rPr>
                  </w:pPr>
                </w:p>
                <w:p w:rsidR="001838C1" w:rsidRPr="003B341C" w:rsidRDefault="001838C1"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5</w:t>
                  </w: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2,9</w:t>
                  </w:r>
                </w:p>
              </w:tc>
              <w:tc>
                <w:tcPr>
                  <w:tcW w:w="544" w:type="pct"/>
                  <w:tcBorders>
                    <w:top w:val="single" w:sz="4" w:space="0" w:color="000000"/>
                    <w:left w:val="single" w:sz="4" w:space="0" w:color="000000"/>
                    <w:bottom w:val="single" w:sz="4" w:space="0" w:color="000000"/>
                    <w:right w:val="single" w:sz="4" w:space="0" w:color="000000"/>
                  </w:tcBorders>
                </w:tcPr>
                <w:p w:rsidR="00F45E97" w:rsidRPr="002F3166" w:rsidRDefault="00F45E97" w:rsidP="003B341C">
                  <w:pPr>
                    <w:spacing w:after="0"/>
                    <w:jc w:val="center"/>
                    <w:rPr>
                      <w:rFonts w:ascii="Times New Roman" w:eastAsia="Times New Roman" w:hAnsi="Times New Roman" w:cs="Times New Roman"/>
                      <w:b/>
                      <w:bCs/>
                      <w:lang w:eastAsia="ru-RU"/>
                    </w:rPr>
                  </w:pPr>
                </w:p>
                <w:p w:rsidR="00F45E97" w:rsidRPr="002F3166" w:rsidRDefault="00F45E97"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Pr="001838C1" w:rsidRDefault="001838C1" w:rsidP="001838C1">
                  <w:pPr>
                    <w:spacing w:after="0"/>
                    <w:jc w:val="center"/>
                    <w:rPr>
                      <w:rFonts w:ascii="Times New Roman" w:eastAsia="Times New Roman" w:hAnsi="Times New Roman" w:cs="Times New Roman"/>
                      <w:b/>
                      <w:bCs/>
                      <w:lang w:eastAsia="ru-RU"/>
                    </w:rPr>
                  </w:pPr>
                  <w:r w:rsidRPr="001838C1">
                    <w:rPr>
                      <w:rFonts w:ascii="Times New Roman" w:eastAsia="Times New Roman" w:hAnsi="Times New Roman" w:cs="Times New Roman"/>
                      <w:b/>
                      <w:bCs/>
                      <w:lang w:eastAsia="ru-RU"/>
                    </w:rPr>
                    <w:t>477</w:t>
                  </w:r>
                </w:p>
                <w:p w:rsidR="001838C1" w:rsidRDefault="001838C1" w:rsidP="001838C1">
                  <w:pPr>
                    <w:spacing w:after="0"/>
                    <w:jc w:val="center"/>
                    <w:rPr>
                      <w:rFonts w:ascii="Times New Roman" w:eastAsia="Times New Roman" w:hAnsi="Times New Roman" w:cs="Times New Roman"/>
                      <w:b/>
                      <w:bCs/>
                      <w:lang w:eastAsia="ru-RU"/>
                    </w:rPr>
                  </w:pPr>
                </w:p>
                <w:p w:rsidR="001838C1" w:rsidRPr="001838C1" w:rsidRDefault="001838C1" w:rsidP="001838C1">
                  <w:pPr>
                    <w:spacing w:after="0"/>
                    <w:jc w:val="center"/>
                    <w:rPr>
                      <w:rFonts w:ascii="Times New Roman" w:eastAsia="Times New Roman" w:hAnsi="Times New Roman" w:cs="Times New Roman"/>
                      <w:b/>
                      <w:bCs/>
                      <w:lang w:eastAsia="ru-RU"/>
                    </w:rPr>
                  </w:pPr>
                </w:p>
                <w:p w:rsidR="001838C1" w:rsidRPr="001838C1" w:rsidRDefault="001838C1" w:rsidP="001838C1">
                  <w:pPr>
                    <w:spacing w:after="0"/>
                    <w:jc w:val="center"/>
                    <w:rPr>
                      <w:rFonts w:ascii="Times New Roman" w:eastAsia="Times New Roman" w:hAnsi="Times New Roman" w:cs="Times New Roman"/>
                      <w:b/>
                      <w:bCs/>
                      <w:lang w:eastAsia="ru-RU"/>
                    </w:rPr>
                  </w:pPr>
                  <w:r w:rsidRPr="001838C1">
                    <w:rPr>
                      <w:rFonts w:ascii="Times New Roman" w:eastAsia="Times New Roman" w:hAnsi="Times New Roman" w:cs="Times New Roman"/>
                      <w:b/>
                      <w:bCs/>
                      <w:lang w:eastAsia="ru-RU"/>
                    </w:rPr>
                    <w:t>2062,4</w:t>
                  </w: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F45E97" w:rsidRPr="002F3166" w:rsidRDefault="00F45E97" w:rsidP="003B341C">
                  <w:pPr>
                    <w:spacing w:after="0"/>
                    <w:jc w:val="center"/>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6</w:t>
                  </w:r>
                </w:p>
                <w:p w:rsidR="00F45E97" w:rsidRPr="002F3166" w:rsidRDefault="00F45E97" w:rsidP="003B341C">
                  <w:pPr>
                    <w:spacing w:after="0"/>
                    <w:jc w:val="center"/>
                    <w:rPr>
                      <w:rFonts w:ascii="Times New Roman" w:eastAsia="Times New Roman" w:hAnsi="Times New Roman" w:cs="Times New Roman"/>
                      <w:b/>
                      <w:bCs/>
                      <w:lang w:eastAsia="ru-RU"/>
                    </w:rPr>
                  </w:pPr>
                </w:p>
                <w:p w:rsidR="00F45E97" w:rsidRPr="002F3166" w:rsidRDefault="00F45E97" w:rsidP="003B341C">
                  <w:pPr>
                    <w:spacing w:after="0"/>
                    <w:jc w:val="center"/>
                    <w:rPr>
                      <w:rFonts w:ascii="Times New Roman" w:eastAsia="Times New Roman" w:hAnsi="Times New Roman" w:cs="Times New Roman"/>
                      <w:b/>
                      <w:bCs/>
                      <w:lang w:eastAsia="ru-RU"/>
                    </w:rPr>
                  </w:pPr>
                </w:p>
                <w:p w:rsidR="00F45E97" w:rsidRPr="002F3166" w:rsidRDefault="00F45E97" w:rsidP="003B341C">
                  <w:pPr>
                    <w:spacing w:after="0"/>
                    <w:jc w:val="center"/>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2,9</w:t>
                  </w:r>
                </w:p>
              </w:tc>
              <w:tc>
                <w:tcPr>
                  <w:tcW w:w="545" w:type="pct"/>
                  <w:tcBorders>
                    <w:top w:val="single" w:sz="4" w:space="0" w:color="000000"/>
                    <w:left w:val="single" w:sz="4" w:space="0" w:color="000000"/>
                    <w:bottom w:val="single" w:sz="4" w:space="0" w:color="000000"/>
                    <w:right w:val="single" w:sz="4" w:space="0" w:color="000000"/>
                  </w:tcBorders>
                </w:tcPr>
                <w:p w:rsidR="00F45E97" w:rsidRPr="002F3166" w:rsidRDefault="00F45E97" w:rsidP="003B341C">
                  <w:pPr>
                    <w:spacing w:after="0"/>
                    <w:jc w:val="center"/>
                    <w:rPr>
                      <w:rFonts w:ascii="Times New Roman" w:eastAsia="Times New Roman" w:hAnsi="Times New Roman" w:cs="Times New Roman"/>
                      <w:b/>
                      <w:bCs/>
                      <w:lang w:eastAsia="ru-RU"/>
                    </w:rPr>
                  </w:pPr>
                </w:p>
                <w:p w:rsidR="00F45E97" w:rsidRPr="002F3166" w:rsidRDefault="00F45E97"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Pr="001838C1" w:rsidRDefault="001838C1" w:rsidP="001838C1">
                  <w:pPr>
                    <w:spacing w:after="0"/>
                    <w:jc w:val="center"/>
                    <w:rPr>
                      <w:rFonts w:ascii="Times New Roman" w:eastAsia="Times New Roman" w:hAnsi="Times New Roman" w:cs="Times New Roman"/>
                      <w:b/>
                      <w:bCs/>
                      <w:lang w:eastAsia="ru-RU"/>
                    </w:rPr>
                  </w:pPr>
                  <w:r w:rsidRPr="001838C1">
                    <w:rPr>
                      <w:rFonts w:ascii="Times New Roman" w:eastAsia="Times New Roman" w:hAnsi="Times New Roman" w:cs="Times New Roman"/>
                      <w:b/>
                      <w:bCs/>
                      <w:lang w:eastAsia="ru-RU"/>
                    </w:rPr>
                    <w:t>520</w:t>
                  </w:r>
                </w:p>
                <w:p w:rsidR="001838C1" w:rsidRDefault="001838C1" w:rsidP="001838C1">
                  <w:pPr>
                    <w:spacing w:after="0"/>
                    <w:jc w:val="center"/>
                    <w:rPr>
                      <w:rFonts w:ascii="Times New Roman" w:eastAsia="Times New Roman" w:hAnsi="Times New Roman" w:cs="Times New Roman"/>
                      <w:b/>
                      <w:bCs/>
                      <w:lang w:eastAsia="ru-RU"/>
                    </w:rPr>
                  </w:pPr>
                </w:p>
                <w:p w:rsidR="001838C1" w:rsidRPr="001838C1" w:rsidRDefault="001838C1" w:rsidP="001838C1">
                  <w:pPr>
                    <w:spacing w:after="0"/>
                    <w:jc w:val="center"/>
                    <w:rPr>
                      <w:rFonts w:ascii="Times New Roman" w:eastAsia="Times New Roman" w:hAnsi="Times New Roman" w:cs="Times New Roman"/>
                      <w:b/>
                      <w:bCs/>
                      <w:lang w:eastAsia="ru-RU"/>
                    </w:rPr>
                  </w:pPr>
                </w:p>
                <w:p w:rsidR="001838C1" w:rsidRPr="001838C1" w:rsidRDefault="001838C1" w:rsidP="001838C1">
                  <w:pPr>
                    <w:spacing w:after="0"/>
                    <w:jc w:val="center"/>
                    <w:rPr>
                      <w:rFonts w:ascii="Times New Roman" w:eastAsia="Times New Roman" w:hAnsi="Times New Roman" w:cs="Times New Roman"/>
                      <w:b/>
                      <w:bCs/>
                      <w:lang w:eastAsia="ru-RU"/>
                    </w:rPr>
                  </w:pPr>
                  <w:r w:rsidRPr="001838C1">
                    <w:rPr>
                      <w:rFonts w:ascii="Times New Roman" w:eastAsia="Times New Roman" w:hAnsi="Times New Roman" w:cs="Times New Roman"/>
                      <w:b/>
                      <w:bCs/>
                      <w:lang w:eastAsia="ru-RU"/>
                    </w:rPr>
                    <w:t>2318,4</w:t>
                  </w: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1838C1" w:rsidRDefault="001838C1" w:rsidP="003B341C">
                  <w:pPr>
                    <w:spacing w:after="0"/>
                    <w:jc w:val="center"/>
                    <w:rPr>
                      <w:rFonts w:ascii="Times New Roman" w:eastAsia="Times New Roman" w:hAnsi="Times New Roman" w:cs="Times New Roman"/>
                      <w:b/>
                      <w:bCs/>
                      <w:lang w:eastAsia="ru-RU"/>
                    </w:rPr>
                  </w:pPr>
                </w:p>
                <w:p w:rsidR="00F45E97" w:rsidRPr="002F3166" w:rsidRDefault="00F45E97" w:rsidP="003B341C">
                  <w:pPr>
                    <w:spacing w:after="0"/>
                    <w:jc w:val="center"/>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21</w:t>
                  </w:r>
                </w:p>
                <w:p w:rsidR="00F45E97" w:rsidRPr="002F3166" w:rsidRDefault="00F45E97" w:rsidP="003B341C">
                  <w:pPr>
                    <w:spacing w:after="0"/>
                    <w:jc w:val="center"/>
                    <w:rPr>
                      <w:rFonts w:ascii="Times New Roman" w:eastAsia="Times New Roman" w:hAnsi="Times New Roman" w:cs="Times New Roman"/>
                      <w:b/>
                      <w:bCs/>
                      <w:lang w:eastAsia="ru-RU"/>
                    </w:rPr>
                  </w:pPr>
                </w:p>
                <w:p w:rsidR="00F45E97" w:rsidRPr="002F3166" w:rsidRDefault="00F45E97" w:rsidP="003B341C">
                  <w:pPr>
                    <w:spacing w:after="0"/>
                    <w:jc w:val="center"/>
                    <w:rPr>
                      <w:rFonts w:ascii="Times New Roman" w:eastAsia="Times New Roman" w:hAnsi="Times New Roman" w:cs="Times New Roman"/>
                      <w:b/>
                      <w:bCs/>
                      <w:lang w:eastAsia="ru-RU"/>
                    </w:rPr>
                  </w:pPr>
                </w:p>
                <w:p w:rsidR="00F45E97" w:rsidRPr="002F3166" w:rsidRDefault="00F45E97" w:rsidP="003B341C">
                  <w:pPr>
                    <w:spacing w:after="0"/>
                    <w:jc w:val="center"/>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11,3</w:t>
                  </w:r>
                </w:p>
              </w:tc>
            </w:tr>
            <w:tr w:rsidR="00F45E97" w:rsidRPr="003B341C" w:rsidTr="00C314AA">
              <w:trPr>
                <w:trHeight w:val="1515"/>
              </w:trPr>
              <w:tc>
                <w:tcPr>
                  <w:tcW w:w="2279" w:type="pct"/>
                  <w:tcBorders>
                    <w:top w:val="single" w:sz="4" w:space="0" w:color="auto"/>
                    <w:left w:val="single" w:sz="6" w:space="0" w:color="000000"/>
                    <w:right w:val="single" w:sz="6" w:space="0" w:color="000000"/>
                  </w:tcBorders>
                </w:tcPr>
                <w:p w:rsidR="00F45E97" w:rsidRPr="002F3166" w:rsidRDefault="00F45E97" w:rsidP="003B341C">
                  <w:pPr>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lastRenderedPageBreak/>
                    <w:t xml:space="preserve">8. Очікувані якісні результати від реалізації </w:t>
                  </w:r>
                  <w:proofErr w:type="spellStart"/>
                  <w:r w:rsidRPr="002F3166">
                    <w:rPr>
                      <w:rFonts w:ascii="Times New Roman" w:eastAsia="Times New Roman" w:hAnsi="Times New Roman" w:cs="Times New Roman"/>
                      <w:b/>
                      <w:bCs/>
                      <w:lang w:eastAsia="ru-RU"/>
                    </w:rPr>
                    <w:t>проєктів</w:t>
                  </w:r>
                  <w:proofErr w:type="spellEnd"/>
                  <w:r w:rsidRPr="002F3166">
                    <w:rPr>
                      <w:rFonts w:ascii="Times New Roman" w:eastAsia="Times New Roman" w:hAnsi="Times New Roman" w:cs="Times New Roman"/>
                      <w:b/>
                      <w:bCs/>
                      <w:lang w:eastAsia="ru-RU"/>
                    </w:rPr>
                    <w:t xml:space="preserve"> на виконання технічного завдання</w:t>
                  </w:r>
                </w:p>
              </w:tc>
              <w:tc>
                <w:tcPr>
                  <w:tcW w:w="2721" w:type="pct"/>
                  <w:gridSpan w:val="5"/>
                  <w:tcBorders>
                    <w:top w:val="single" w:sz="4" w:space="0" w:color="000000"/>
                    <w:left w:val="nil"/>
                    <w:right w:val="single" w:sz="6" w:space="0" w:color="000000"/>
                  </w:tcBorders>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Мінімізація матеріальних і фінансових втрат від впливу надзвичайної ситуації та економічних затрат у період ліквідації надзвичайної ситуації та її наслідків по всій території міста Києва</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Попередження виникнення та ліквідація надзвичайних ситуацій техногенного, природного та соціального характеру (забезпечення безпеки під час проведення масових заходів, реагування на НС, </w:t>
                  </w:r>
                  <w:proofErr w:type="spellStart"/>
                  <w:r w:rsidRPr="003B341C">
                    <w:rPr>
                      <w:rFonts w:ascii="Times New Roman" w:eastAsia="Times New Roman" w:hAnsi="Times New Roman" w:cs="Times New Roman"/>
                      <w:lang w:eastAsia="ru-RU"/>
                    </w:rPr>
                    <w:t>повʼязані</w:t>
                  </w:r>
                  <w:proofErr w:type="spellEnd"/>
                  <w:r w:rsidRPr="003B341C">
                    <w:rPr>
                      <w:rFonts w:ascii="Times New Roman" w:eastAsia="Times New Roman" w:hAnsi="Times New Roman" w:cs="Times New Roman"/>
                      <w:lang w:eastAsia="ru-RU"/>
                    </w:rPr>
                    <w:t xml:space="preserve"> з нещасними випадками з людьми (деблокування, транспортування постраждалих тощо) та аваріями чи катастрофами на транспорті тощо)</w:t>
                  </w:r>
                </w:p>
                <w:p w:rsidR="00F45E97"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Підвищення рівня техногенного захисту потенційно небезпечних та об’єктів підвищеної небезпеки, об’єктів з масовим перебуванням людей, стабільного соціально-економічному розвитку міста та покращення інвестиційного клімату (в тому числі обстеження навколишнього середовища на предмет наявності шкідливих (забруднюючих) речовин понад допустимі норми та їх знешкодження)</w:t>
                  </w:r>
                </w:p>
                <w:p w:rsidR="002F3166" w:rsidRDefault="002F3166" w:rsidP="003B341C">
                  <w:pPr>
                    <w:spacing w:after="0"/>
                    <w:ind w:left="57" w:right="57"/>
                    <w:jc w:val="both"/>
                    <w:rPr>
                      <w:rFonts w:ascii="Times New Roman" w:eastAsia="Times New Roman" w:hAnsi="Times New Roman" w:cs="Times New Roman"/>
                      <w:lang w:eastAsia="ru-RU"/>
                    </w:rPr>
                  </w:pPr>
                </w:p>
                <w:p w:rsidR="002F3166" w:rsidRDefault="002F3166" w:rsidP="003B341C">
                  <w:pPr>
                    <w:spacing w:after="0"/>
                    <w:ind w:left="57" w:right="57"/>
                    <w:jc w:val="both"/>
                    <w:rPr>
                      <w:rFonts w:ascii="Times New Roman" w:eastAsia="Times New Roman" w:hAnsi="Times New Roman" w:cs="Times New Roman"/>
                      <w:lang w:eastAsia="ru-RU"/>
                    </w:rPr>
                  </w:pPr>
                </w:p>
                <w:p w:rsidR="002F3166" w:rsidRDefault="002F3166" w:rsidP="003B341C">
                  <w:pPr>
                    <w:spacing w:after="0"/>
                    <w:ind w:left="57" w:right="57"/>
                    <w:jc w:val="both"/>
                    <w:rPr>
                      <w:rFonts w:ascii="Times New Roman" w:eastAsia="Times New Roman" w:hAnsi="Times New Roman" w:cs="Times New Roman"/>
                      <w:lang w:eastAsia="ru-RU"/>
                    </w:rPr>
                  </w:pPr>
                </w:p>
                <w:p w:rsidR="002F3166" w:rsidRDefault="002F3166" w:rsidP="003B341C">
                  <w:pPr>
                    <w:spacing w:after="0"/>
                    <w:ind w:left="57" w:right="57"/>
                    <w:jc w:val="both"/>
                    <w:rPr>
                      <w:rFonts w:ascii="Times New Roman" w:eastAsia="Times New Roman" w:hAnsi="Times New Roman" w:cs="Times New Roman"/>
                      <w:lang w:eastAsia="ru-RU"/>
                    </w:rPr>
                  </w:pPr>
                </w:p>
                <w:p w:rsidR="002F3166" w:rsidRDefault="002F3166" w:rsidP="003B341C">
                  <w:pPr>
                    <w:spacing w:after="0"/>
                    <w:ind w:left="57" w:right="57"/>
                    <w:jc w:val="both"/>
                    <w:rPr>
                      <w:rFonts w:ascii="Times New Roman" w:eastAsia="Times New Roman" w:hAnsi="Times New Roman" w:cs="Times New Roman"/>
                      <w:lang w:eastAsia="ru-RU"/>
                    </w:rPr>
                  </w:pPr>
                </w:p>
                <w:p w:rsidR="002F3166" w:rsidRPr="003B341C" w:rsidRDefault="002F3166"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2F3166">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Поповнення та постійне відновлення регіонального матеріального резерву для забезпечення запобігання та ліквідації надзвичайних ситуацій техногенного та природного характеру</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Створення та підтримання у постійній готовності територіальної системи централізованого оповіщення, здійснення її </w:t>
                  </w:r>
                  <w:r w:rsidRPr="003B341C">
                    <w:rPr>
                      <w:rFonts w:ascii="Times New Roman" w:eastAsia="Times New Roman" w:hAnsi="Times New Roman" w:cs="Times New Roman"/>
                      <w:lang w:eastAsia="ru-RU"/>
                    </w:rPr>
                    <w:lastRenderedPageBreak/>
                    <w:t>модернізації та забезпечення безперебійного функціонування</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Створення єдиної міської структури реагування на надзвичайні ситуації шляхом об’єднання існуючих сил та засобів комунальних аварійно-рятувальних служб</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Зміцнення підрозділів КАРС «Київська служба порятунку»:</w:t>
                  </w:r>
                </w:p>
                <w:p w:rsidR="00F45E97" w:rsidRPr="003B341C" w:rsidRDefault="00F45E97" w:rsidP="003B341C">
                  <w:pPr>
                    <w:tabs>
                      <w:tab w:val="left" w:pos="750"/>
                    </w:tabs>
                    <w:spacing w:after="0"/>
                    <w:ind w:left="22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придбання спеціальної техніки та спорядження для виконання дій за призначенням;</w:t>
                  </w:r>
                </w:p>
                <w:p w:rsidR="00F45E97" w:rsidRPr="003B341C" w:rsidRDefault="00F45E97" w:rsidP="003B341C">
                  <w:pPr>
                    <w:tabs>
                      <w:tab w:val="left" w:pos="750"/>
                    </w:tabs>
                    <w:spacing w:after="0"/>
                    <w:ind w:left="22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приведення штатної чисельності чергових підрозділів у відповідність до розміру зони обслуговування;</w:t>
                  </w:r>
                </w:p>
                <w:p w:rsidR="00F45E97" w:rsidRDefault="00F45E97" w:rsidP="003B341C">
                  <w:pPr>
                    <w:tabs>
                      <w:tab w:val="left" w:pos="750"/>
                    </w:tabs>
                    <w:spacing w:after="0"/>
                    <w:ind w:left="22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приведення функціональних можливостей КАРС «Київська служба порятунку» до стану виконання аварійно-рятувальних та інших невідкладних робіт у найкоротші строки та в необхідному обсязі</w:t>
                  </w:r>
                </w:p>
                <w:p w:rsidR="004551FE" w:rsidRDefault="004551FE" w:rsidP="003B341C">
                  <w:pPr>
                    <w:tabs>
                      <w:tab w:val="left" w:pos="750"/>
                    </w:tabs>
                    <w:spacing w:after="0"/>
                    <w:ind w:left="227" w:right="57"/>
                    <w:jc w:val="both"/>
                    <w:rPr>
                      <w:rFonts w:ascii="Times New Roman" w:eastAsia="Times New Roman" w:hAnsi="Times New Roman" w:cs="Times New Roman"/>
                      <w:lang w:eastAsia="ru-RU"/>
                    </w:rPr>
                  </w:pPr>
                </w:p>
                <w:p w:rsidR="004551FE" w:rsidRPr="003B341C" w:rsidRDefault="004551FE" w:rsidP="003B341C">
                  <w:pPr>
                    <w:tabs>
                      <w:tab w:val="left" w:pos="750"/>
                    </w:tabs>
                    <w:spacing w:after="0"/>
                    <w:ind w:left="227" w:right="57"/>
                    <w:jc w:val="both"/>
                    <w:rPr>
                      <w:rFonts w:ascii="Times New Roman" w:eastAsia="Times New Roman" w:hAnsi="Times New Roman" w:cs="Times New Roman"/>
                      <w:lang w:eastAsia="ru-RU"/>
                    </w:rPr>
                  </w:pPr>
                </w:p>
              </w:tc>
            </w:tr>
            <w:tr w:rsidR="00F45E97" w:rsidRPr="003B341C" w:rsidTr="00C314AA">
              <w:trPr>
                <w:trHeight w:val="387"/>
              </w:trPr>
              <w:tc>
                <w:tcPr>
                  <w:tcW w:w="2279" w:type="pct"/>
                  <w:tcBorders>
                    <w:top w:val="single" w:sz="4" w:space="0" w:color="000000"/>
                    <w:left w:val="single" w:sz="4" w:space="0" w:color="000000"/>
                    <w:bottom w:val="single" w:sz="4" w:space="0" w:color="000000"/>
                    <w:right w:val="single" w:sz="4" w:space="0" w:color="000000"/>
                  </w:tcBorders>
                  <w:hideMark/>
                </w:tcPr>
                <w:p w:rsidR="00F45E97" w:rsidRDefault="00F45E97" w:rsidP="003B341C">
                  <w:pPr>
                    <w:spacing w:after="0"/>
                    <w:ind w:left="57" w:right="57"/>
                    <w:jc w:val="both"/>
                    <w:rPr>
                      <w:rFonts w:ascii="Times New Roman" w:eastAsia="Times New Roman" w:hAnsi="Times New Roman" w:cs="Times New Roman"/>
                      <w:lang w:eastAsia="ru-RU"/>
                    </w:rPr>
                  </w:pPr>
                  <w:r w:rsidRPr="0016005D">
                    <w:rPr>
                      <w:rFonts w:ascii="Times New Roman" w:eastAsia="Times New Roman" w:hAnsi="Times New Roman" w:cs="Times New Roman"/>
                      <w:b/>
                      <w:bCs/>
                      <w:lang w:eastAsia="ru-RU"/>
                    </w:rPr>
                    <w:lastRenderedPageBreak/>
                    <w:t>10.</w:t>
                  </w:r>
                  <w:r w:rsidRPr="003B341C">
                    <w:rPr>
                      <w:rFonts w:ascii="Times New Roman" w:eastAsia="Times New Roman" w:hAnsi="Times New Roman" w:cs="Times New Roman"/>
                      <w:lang w:eastAsia="ru-RU"/>
                    </w:rPr>
                    <w:t> Обсяг фінансування технічного завдання, тис. грн</w:t>
                  </w:r>
                </w:p>
                <w:p w:rsidR="004551FE" w:rsidRPr="003B341C" w:rsidRDefault="004551FE" w:rsidP="003B341C">
                  <w:pPr>
                    <w:spacing w:after="0"/>
                    <w:ind w:left="57" w:right="57"/>
                    <w:jc w:val="both"/>
                    <w:rPr>
                      <w:rFonts w:ascii="Times New Roman" w:eastAsia="Times New Roman" w:hAnsi="Times New Roman" w:cs="Times New Roman"/>
                      <w:lang w:eastAsia="ru-RU"/>
                    </w:rPr>
                  </w:pPr>
                </w:p>
              </w:tc>
              <w:tc>
                <w:tcPr>
                  <w:tcW w:w="544" w:type="pct"/>
                  <w:tcBorders>
                    <w:top w:val="single" w:sz="4" w:space="0" w:color="auto"/>
                    <w:left w:val="single" w:sz="4" w:space="0" w:color="000000"/>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294"/>
              </w:trPr>
              <w:tc>
                <w:tcPr>
                  <w:tcW w:w="2279" w:type="pct"/>
                  <w:tcBorders>
                    <w:top w:val="single" w:sz="4" w:space="0" w:color="000000"/>
                    <w:left w:val="single" w:sz="4" w:space="0" w:color="000000"/>
                    <w:bottom w:val="single" w:sz="4" w:space="0" w:color="000000"/>
                    <w:right w:val="single" w:sz="4" w:space="0" w:color="000000"/>
                  </w:tcBorders>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F45E97" w:rsidRPr="002F3166" w:rsidRDefault="00F45E97" w:rsidP="003B341C">
                  <w:pPr>
                    <w:spacing w:after="0"/>
                    <w:jc w:val="center"/>
                    <w:rPr>
                      <w:rFonts w:ascii="Times New Roman" w:eastAsia="Times New Roman" w:hAnsi="Times New Roman" w:cs="Times New Roman"/>
                      <w:sz w:val="20"/>
                      <w:szCs w:val="20"/>
                      <w:lang w:eastAsia="ru-RU"/>
                    </w:rPr>
                  </w:pPr>
                  <w:r w:rsidRPr="002F3166">
                    <w:rPr>
                      <w:rFonts w:ascii="Times New Roman" w:eastAsia="Times New Roman" w:hAnsi="Times New Roman" w:cs="Times New Roman"/>
                      <w:sz w:val="20"/>
                      <w:szCs w:val="20"/>
                      <w:lang w:eastAsia="ru-RU"/>
                    </w:rPr>
                    <w:t>50104,0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2F3166" w:rsidRDefault="00F45E97" w:rsidP="003B341C">
                  <w:pPr>
                    <w:spacing w:after="0"/>
                    <w:jc w:val="center"/>
                    <w:rPr>
                      <w:rFonts w:ascii="Times New Roman" w:eastAsia="Times New Roman" w:hAnsi="Times New Roman" w:cs="Times New Roman"/>
                      <w:sz w:val="20"/>
                      <w:szCs w:val="20"/>
                      <w:lang w:eastAsia="ru-RU"/>
                    </w:rPr>
                  </w:pPr>
                  <w:r w:rsidRPr="002F3166">
                    <w:rPr>
                      <w:rFonts w:ascii="Times New Roman" w:eastAsia="Times New Roman" w:hAnsi="Times New Roman" w:cs="Times New Roman"/>
                      <w:sz w:val="20"/>
                      <w:szCs w:val="20"/>
                      <w:lang w:eastAsia="ru-RU"/>
                    </w:rPr>
                    <w:t>62772,0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361720,2</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542580,4</w:t>
                  </w:r>
                </w:p>
              </w:tc>
              <w:tc>
                <w:tcPr>
                  <w:tcW w:w="545" w:type="pct"/>
                  <w:tcBorders>
                    <w:top w:val="single" w:sz="4" w:space="0" w:color="auto"/>
                    <w:left w:val="single" w:sz="4" w:space="0" w:color="auto"/>
                    <w:bottom w:val="single" w:sz="4" w:space="0" w:color="auto"/>
                    <w:right w:val="single" w:sz="4" w:space="0" w:color="auto"/>
                  </w:tcBorders>
                  <w:vAlign w:val="center"/>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1017176,6</w:t>
                  </w:r>
                </w:p>
              </w:tc>
            </w:tr>
            <w:tr w:rsidR="00F45E97"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p>
              </w:tc>
              <w:tc>
                <w:tcPr>
                  <w:tcW w:w="545" w:type="pct"/>
                  <w:tcBorders>
                    <w:top w:val="single" w:sz="4" w:space="0" w:color="auto"/>
                    <w:left w:val="nil"/>
                    <w:bottom w:val="single" w:sz="6" w:space="0" w:color="000000"/>
                    <w:right w:val="single" w:sz="6" w:space="0" w:color="000000"/>
                  </w:tcBorders>
                  <w:vAlign w:val="center"/>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p>
              </w:tc>
            </w:tr>
            <w:tr w:rsidR="00F45E97" w:rsidRPr="003B341C" w:rsidTr="004551FE">
              <w:trPr>
                <w:trHeight w:val="488"/>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sz w:val="20"/>
                      <w:szCs w:val="20"/>
                      <w:lang w:eastAsia="ru-RU"/>
                    </w:rPr>
                  </w:pPr>
                </w:p>
              </w:tc>
              <w:tc>
                <w:tcPr>
                  <w:tcW w:w="544" w:type="pct"/>
                  <w:tcBorders>
                    <w:top w:val="nil"/>
                    <w:left w:val="nil"/>
                    <w:bottom w:val="single" w:sz="6" w:space="0" w:color="000000"/>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sz w:val="20"/>
                      <w:szCs w:val="20"/>
                      <w:lang w:eastAsia="ru-RU"/>
                    </w:rPr>
                  </w:pPr>
                </w:p>
              </w:tc>
              <w:tc>
                <w:tcPr>
                  <w:tcW w:w="544" w:type="pct"/>
                  <w:tcBorders>
                    <w:top w:val="nil"/>
                    <w:left w:val="nil"/>
                    <w:bottom w:val="single" w:sz="6" w:space="0" w:color="000000"/>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p>
              </w:tc>
              <w:tc>
                <w:tcPr>
                  <w:tcW w:w="544" w:type="pct"/>
                  <w:tcBorders>
                    <w:top w:val="nil"/>
                    <w:left w:val="nil"/>
                    <w:bottom w:val="single" w:sz="6" w:space="0" w:color="000000"/>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p>
              </w:tc>
              <w:tc>
                <w:tcPr>
                  <w:tcW w:w="545" w:type="pct"/>
                  <w:tcBorders>
                    <w:top w:val="nil"/>
                    <w:left w:val="nil"/>
                    <w:bottom w:val="single" w:sz="6" w:space="0" w:color="000000"/>
                    <w:right w:val="single" w:sz="6" w:space="0" w:color="000000"/>
                  </w:tcBorders>
                  <w:vAlign w:val="center"/>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p>
              </w:tc>
            </w:tr>
            <w:tr w:rsidR="00F45E97" w:rsidRPr="003B341C" w:rsidTr="00C314AA">
              <w:trPr>
                <w:trHeight w:val="60"/>
              </w:trPr>
              <w:tc>
                <w:tcPr>
                  <w:tcW w:w="2279" w:type="pct"/>
                  <w:tcBorders>
                    <w:top w:val="nil"/>
                    <w:left w:val="single" w:sz="6" w:space="0" w:color="000000"/>
                    <w:bottom w:val="single" w:sz="4" w:space="0" w:color="auto"/>
                    <w:right w:val="single" w:sz="6" w:space="0" w:color="000000"/>
                  </w:tcBorders>
                  <w:hideMark/>
                </w:tcPr>
                <w:p w:rsidR="00F45E97" w:rsidRPr="003B341C" w:rsidRDefault="00F45E97"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4" w:space="0" w:color="auto"/>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sz w:val="20"/>
                      <w:szCs w:val="20"/>
                      <w:lang w:eastAsia="ru-RU"/>
                    </w:rPr>
                  </w:pPr>
                </w:p>
              </w:tc>
              <w:tc>
                <w:tcPr>
                  <w:tcW w:w="544" w:type="pct"/>
                  <w:tcBorders>
                    <w:top w:val="nil"/>
                    <w:left w:val="nil"/>
                    <w:bottom w:val="single" w:sz="4" w:space="0" w:color="auto"/>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sz w:val="20"/>
                      <w:szCs w:val="20"/>
                      <w:lang w:eastAsia="ru-RU"/>
                    </w:rPr>
                  </w:pPr>
                </w:p>
              </w:tc>
              <w:tc>
                <w:tcPr>
                  <w:tcW w:w="544" w:type="pct"/>
                  <w:tcBorders>
                    <w:top w:val="nil"/>
                    <w:left w:val="nil"/>
                    <w:bottom w:val="single" w:sz="4" w:space="0" w:color="auto"/>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p>
              </w:tc>
              <w:tc>
                <w:tcPr>
                  <w:tcW w:w="544" w:type="pct"/>
                  <w:tcBorders>
                    <w:top w:val="nil"/>
                    <w:left w:val="nil"/>
                    <w:bottom w:val="single" w:sz="4" w:space="0" w:color="auto"/>
                    <w:right w:val="single" w:sz="6" w:space="0" w:color="000000"/>
                  </w:tcBorders>
                  <w:vAlign w:val="center"/>
                  <w:hideMark/>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p>
              </w:tc>
              <w:tc>
                <w:tcPr>
                  <w:tcW w:w="545" w:type="pct"/>
                  <w:tcBorders>
                    <w:top w:val="nil"/>
                    <w:left w:val="nil"/>
                    <w:bottom w:val="single" w:sz="4" w:space="0" w:color="auto"/>
                    <w:right w:val="single" w:sz="6" w:space="0" w:color="000000"/>
                  </w:tcBorders>
                  <w:vAlign w:val="center"/>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p>
              </w:tc>
            </w:tr>
            <w:tr w:rsidR="00F45E97" w:rsidRPr="003B341C" w:rsidTr="00C314AA">
              <w:trPr>
                <w:trHeight w:val="60"/>
              </w:trPr>
              <w:tc>
                <w:tcPr>
                  <w:tcW w:w="2279" w:type="pct"/>
                  <w:tcBorders>
                    <w:top w:val="single" w:sz="4" w:space="0" w:color="auto"/>
                    <w:left w:val="single" w:sz="4" w:space="0" w:color="auto"/>
                    <w:bottom w:val="single" w:sz="4" w:space="0" w:color="auto"/>
                    <w:right w:val="single" w:sz="4" w:space="0" w:color="auto"/>
                  </w:tcBorders>
                  <w:hideMark/>
                </w:tcPr>
                <w:p w:rsidR="00F45E97" w:rsidRPr="003B341C" w:rsidRDefault="00F45E97" w:rsidP="003B341C">
                  <w:pPr>
                    <w:spacing w:after="0"/>
                    <w:ind w:left="121" w:right="229"/>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spacing w:after="0"/>
                    <w:jc w:val="center"/>
                    <w:rPr>
                      <w:rFonts w:ascii="Times New Roman" w:eastAsia="Times New Roman" w:hAnsi="Times New Roman" w:cs="Times New Roman"/>
                      <w:sz w:val="20"/>
                      <w:szCs w:val="20"/>
                      <w:lang w:eastAsia="ru-RU"/>
                    </w:rPr>
                  </w:pPr>
                  <w:r w:rsidRPr="002F3166">
                    <w:rPr>
                      <w:rFonts w:ascii="Times New Roman" w:eastAsia="Times New Roman" w:hAnsi="Times New Roman" w:cs="Times New Roman"/>
                      <w:sz w:val="20"/>
                      <w:szCs w:val="20"/>
                      <w:lang w:eastAsia="ru-RU"/>
                    </w:rPr>
                    <w:t>50104,0</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spacing w:after="0"/>
                    <w:jc w:val="center"/>
                    <w:rPr>
                      <w:rFonts w:ascii="Times New Roman" w:eastAsia="Times New Roman" w:hAnsi="Times New Roman" w:cs="Times New Roman"/>
                      <w:sz w:val="20"/>
                      <w:szCs w:val="20"/>
                      <w:lang w:eastAsia="ru-RU"/>
                    </w:rPr>
                  </w:pPr>
                  <w:r w:rsidRPr="002F3166">
                    <w:rPr>
                      <w:rFonts w:ascii="Times New Roman" w:eastAsia="Times New Roman" w:hAnsi="Times New Roman" w:cs="Times New Roman"/>
                      <w:sz w:val="20"/>
                      <w:szCs w:val="20"/>
                      <w:lang w:eastAsia="ru-RU"/>
                    </w:rPr>
                    <w:t>62772,0</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361720,2</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542580,4</w:t>
                  </w:r>
                </w:p>
              </w:tc>
              <w:tc>
                <w:tcPr>
                  <w:tcW w:w="545" w:type="pct"/>
                  <w:tcBorders>
                    <w:top w:val="single" w:sz="4" w:space="0" w:color="auto"/>
                    <w:left w:val="single" w:sz="4" w:space="0" w:color="auto"/>
                    <w:bottom w:val="single" w:sz="4" w:space="0" w:color="auto"/>
                    <w:right w:val="single" w:sz="4" w:space="0" w:color="auto"/>
                  </w:tcBorders>
                  <w:vAlign w:val="center"/>
                </w:tcPr>
                <w:p w:rsidR="00F45E97" w:rsidRPr="002F3166" w:rsidRDefault="00F45E97" w:rsidP="003B341C">
                  <w:pPr>
                    <w:spacing w:after="0"/>
                    <w:jc w:val="center"/>
                    <w:rPr>
                      <w:rFonts w:ascii="Times New Roman" w:eastAsia="Times New Roman" w:hAnsi="Times New Roman" w:cs="Times New Roman"/>
                      <w:b/>
                      <w:bCs/>
                      <w:sz w:val="20"/>
                      <w:szCs w:val="20"/>
                      <w:lang w:eastAsia="ru-RU"/>
                    </w:rPr>
                  </w:pPr>
                  <w:r w:rsidRPr="002F3166">
                    <w:rPr>
                      <w:rFonts w:ascii="Times New Roman" w:eastAsia="Times New Roman" w:hAnsi="Times New Roman" w:cs="Times New Roman"/>
                      <w:b/>
                      <w:bCs/>
                      <w:sz w:val="20"/>
                      <w:szCs w:val="20"/>
                      <w:lang w:eastAsia="ru-RU"/>
                    </w:rPr>
                    <w:t>1017176,6</w:t>
                  </w:r>
                </w:p>
              </w:tc>
            </w:tr>
            <w:tr w:rsidR="00F45E97" w:rsidRPr="003B341C" w:rsidTr="00C314AA">
              <w:trPr>
                <w:trHeight w:val="60"/>
              </w:trPr>
              <w:tc>
                <w:tcPr>
                  <w:tcW w:w="2279" w:type="pct"/>
                  <w:tcBorders>
                    <w:top w:val="single" w:sz="4" w:space="0" w:color="auto"/>
                    <w:left w:val="single" w:sz="4" w:space="0" w:color="auto"/>
                    <w:bottom w:val="single" w:sz="4" w:space="0" w:color="auto"/>
                    <w:right w:val="single" w:sz="4" w:space="0" w:color="auto"/>
                  </w:tcBorders>
                  <w:hideMark/>
                </w:tcPr>
                <w:p w:rsidR="00F45E97" w:rsidRPr="003B341C" w:rsidRDefault="00F45E97" w:rsidP="003B341C">
                  <w:pPr>
                    <w:spacing w:after="0"/>
                    <w:ind w:left="121" w:right="229"/>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single" w:sz="4" w:space="0" w:color="auto"/>
                    <w:left w:val="single" w:sz="4" w:space="0" w:color="auto"/>
                    <w:bottom w:val="single" w:sz="4" w:space="0" w:color="auto"/>
                    <w:right w:val="single" w:sz="4" w:space="0" w:color="auto"/>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5" w:type="pct"/>
                  <w:tcBorders>
                    <w:top w:val="single" w:sz="4" w:space="0" w:color="auto"/>
                    <w:left w:val="single" w:sz="4" w:space="0" w:color="auto"/>
                    <w:bottom w:val="single" w:sz="4" w:space="0" w:color="auto"/>
                    <w:right w:val="single" w:sz="4" w:space="0" w:color="auto"/>
                  </w:tcBorders>
                  <w:hideMark/>
                </w:tcPr>
                <w:p w:rsidR="00F45E97" w:rsidRPr="003B341C" w:rsidRDefault="00F45E97" w:rsidP="003B341C">
                  <w:pPr>
                    <w:spacing w:after="0"/>
                    <w:jc w:val="center"/>
                    <w:rPr>
                      <w:rFonts w:ascii="Times New Roman" w:eastAsia="Times New Roman" w:hAnsi="Times New Roman" w:cs="Times New Roman"/>
                      <w:lang w:eastAsia="ru-RU"/>
                    </w:rPr>
                  </w:pPr>
                </w:p>
              </w:tc>
            </w:tr>
            <w:tr w:rsidR="00F45E97" w:rsidRPr="003B341C" w:rsidTr="00C314AA">
              <w:trPr>
                <w:trHeight w:val="60"/>
              </w:trPr>
              <w:tc>
                <w:tcPr>
                  <w:tcW w:w="2279" w:type="pct"/>
                  <w:tcBorders>
                    <w:top w:val="single" w:sz="4" w:space="0" w:color="auto"/>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2F3166">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single" w:sz="4" w:space="0" w:color="auto"/>
                    <w:left w:val="nil"/>
                    <w:bottom w:val="single" w:sz="6" w:space="0" w:color="000000"/>
                    <w:right w:val="single" w:sz="6" w:space="0" w:color="000000"/>
                  </w:tcBorders>
                  <w:hideMark/>
                </w:tcPr>
                <w:p w:rsidR="00F45E97" w:rsidRPr="002F3166" w:rsidRDefault="00F45E97" w:rsidP="003B341C">
                  <w:pPr>
                    <w:tabs>
                      <w:tab w:val="left" w:pos="326"/>
                    </w:tabs>
                    <w:spacing w:after="0"/>
                    <w:ind w:left="42" w:right="128"/>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 xml:space="preserve">Реалізація заходів </w:t>
                  </w:r>
                  <w:proofErr w:type="spellStart"/>
                  <w:r w:rsidRPr="002F3166">
                    <w:rPr>
                      <w:rFonts w:ascii="Times New Roman" w:eastAsia="Times New Roman" w:hAnsi="Times New Roman" w:cs="Times New Roman"/>
                      <w:b/>
                      <w:bCs/>
                      <w:lang w:eastAsia="ru-RU"/>
                    </w:rPr>
                    <w:t>проєкту</w:t>
                  </w:r>
                  <w:proofErr w:type="spellEnd"/>
                  <w:r w:rsidRPr="002F3166">
                    <w:rPr>
                      <w:rFonts w:ascii="Times New Roman" w:eastAsia="Times New Roman"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 </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2.10.24.</w:t>
            </w:r>
            <w:r w:rsidRPr="003B341C">
              <w:rPr>
                <w:rFonts w:ascii="Times New Roman" w:hAnsi="Times New Roman" w:cs="Times New Roman"/>
              </w:rPr>
              <w:t> </w:t>
            </w:r>
            <w:r w:rsidRPr="003B341C">
              <w:rPr>
                <w:rFonts w:ascii="Times New Roman" w:eastAsia="Calibri" w:hAnsi="Times New Roman" w:cs="Times New Roman"/>
                <w:lang w:eastAsia="ru-RU" w:bidi="ru-RU"/>
              </w:rPr>
              <w:t>Створення громадських хабів</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4"/>
              <w:gridCol w:w="1071"/>
              <w:gridCol w:w="1071"/>
              <w:gridCol w:w="1071"/>
              <w:gridCol w:w="1073"/>
            </w:tblGrid>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89"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громадських хабів</w:t>
                  </w:r>
                </w:p>
              </w:tc>
            </w:tr>
            <w:tr w:rsidR="00F45E97" w:rsidRPr="003B341C" w:rsidTr="00C314AA">
              <w:tc>
                <w:tcPr>
                  <w:tcW w:w="2111" w:type="pct"/>
                </w:tcPr>
                <w:p w:rsidR="00F45E97"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46"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1C5818" w:rsidRDefault="001C5818" w:rsidP="003B341C">
                  <w:pPr>
                    <w:shd w:val="clear" w:color="auto" w:fill="FFFFFF"/>
                    <w:spacing w:after="0"/>
                    <w:jc w:val="both"/>
                    <w:textAlignment w:val="baseline"/>
                    <w:rPr>
                      <w:rFonts w:ascii="Times New Roman" w:eastAsia="Times New Roman" w:hAnsi="Times New Roman" w:cs="Times New Roman"/>
                      <w:lang w:eastAsia="uk-UA"/>
                    </w:rPr>
                  </w:pPr>
                </w:p>
                <w:p w:rsidR="001C5818" w:rsidRDefault="001C5818" w:rsidP="003B341C">
                  <w:pPr>
                    <w:shd w:val="clear" w:color="auto" w:fill="FFFFFF"/>
                    <w:spacing w:after="0"/>
                    <w:jc w:val="both"/>
                    <w:textAlignment w:val="baseline"/>
                    <w:rPr>
                      <w:rFonts w:ascii="Times New Roman" w:eastAsia="Times New Roman" w:hAnsi="Times New Roman" w:cs="Times New Roman"/>
                      <w:lang w:eastAsia="uk-UA"/>
                    </w:rPr>
                  </w:pPr>
                </w:p>
                <w:p w:rsidR="001C5818" w:rsidRDefault="001C5818" w:rsidP="003B341C">
                  <w:pPr>
                    <w:shd w:val="clear" w:color="auto" w:fill="FFFFFF"/>
                    <w:spacing w:after="0"/>
                    <w:jc w:val="both"/>
                    <w:textAlignment w:val="baseline"/>
                    <w:rPr>
                      <w:rFonts w:ascii="Times New Roman" w:eastAsia="Times New Roman" w:hAnsi="Times New Roman" w:cs="Times New Roman"/>
                      <w:lang w:eastAsia="uk-UA"/>
                    </w:rPr>
                  </w:pPr>
                </w:p>
                <w:p w:rsidR="001C5818" w:rsidRDefault="001C5818" w:rsidP="003B341C">
                  <w:pPr>
                    <w:shd w:val="clear" w:color="auto" w:fill="FFFFFF"/>
                    <w:spacing w:after="0"/>
                    <w:jc w:val="both"/>
                    <w:textAlignment w:val="baseline"/>
                    <w:rPr>
                      <w:rFonts w:ascii="Times New Roman" w:eastAsia="Times New Roman" w:hAnsi="Times New Roman" w:cs="Times New Roman"/>
                      <w:lang w:eastAsia="uk-UA"/>
                    </w:rPr>
                  </w:pPr>
                </w:p>
                <w:p w:rsidR="001C5818" w:rsidRDefault="001C5818" w:rsidP="003B341C">
                  <w:pPr>
                    <w:shd w:val="clear" w:color="auto" w:fill="FFFFFF"/>
                    <w:spacing w:after="0"/>
                    <w:jc w:val="both"/>
                    <w:textAlignment w:val="baseline"/>
                    <w:rPr>
                      <w:rFonts w:ascii="Times New Roman" w:eastAsia="Times New Roman" w:hAnsi="Times New Roman" w:cs="Times New Roman"/>
                      <w:lang w:eastAsia="uk-UA"/>
                    </w:rPr>
                  </w:pPr>
                </w:p>
                <w:p w:rsidR="001C5818" w:rsidRDefault="001C5818" w:rsidP="003B341C">
                  <w:pPr>
                    <w:shd w:val="clear" w:color="auto" w:fill="FFFFFF"/>
                    <w:spacing w:after="0"/>
                    <w:jc w:val="both"/>
                    <w:textAlignment w:val="baseline"/>
                    <w:rPr>
                      <w:rFonts w:ascii="Times New Roman" w:eastAsia="Times New Roman" w:hAnsi="Times New Roman" w:cs="Times New Roman"/>
                      <w:lang w:eastAsia="uk-UA"/>
                    </w:rPr>
                  </w:pPr>
                </w:p>
                <w:p w:rsidR="001C5818" w:rsidRDefault="001C5818" w:rsidP="003B341C">
                  <w:pPr>
                    <w:shd w:val="clear" w:color="auto" w:fill="FFFFFF"/>
                    <w:spacing w:after="0"/>
                    <w:jc w:val="both"/>
                    <w:textAlignment w:val="baseline"/>
                    <w:rPr>
                      <w:rFonts w:ascii="Times New Roman" w:eastAsia="Times New Roman" w:hAnsi="Times New Roman" w:cs="Times New Roman"/>
                      <w:lang w:eastAsia="uk-UA"/>
                    </w:rPr>
                  </w:pPr>
                </w:p>
                <w:p w:rsidR="001C5818" w:rsidRDefault="001C5818" w:rsidP="003B341C">
                  <w:pPr>
                    <w:shd w:val="clear" w:color="auto" w:fill="FFFFFF"/>
                    <w:spacing w:after="0"/>
                    <w:jc w:val="both"/>
                    <w:textAlignment w:val="baseline"/>
                    <w:rPr>
                      <w:rFonts w:ascii="Times New Roman" w:eastAsia="Times New Roman" w:hAnsi="Times New Roman" w:cs="Times New Roman"/>
                      <w:lang w:eastAsia="uk-UA"/>
                    </w:rPr>
                  </w:pPr>
                </w:p>
                <w:p w:rsidR="001C5818" w:rsidRPr="003B341C" w:rsidRDefault="001C5818" w:rsidP="003B341C">
                  <w:pPr>
                    <w:shd w:val="clear" w:color="auto" w:fill="FFFFFF"/>
                    <w:spacing w:after="0"/>
                    <w:jc w:val="both"/>
                    <w:textAlignment w:val="baseline"/>
                    <w:rPr>
                      <w:rFonts w:ascii="Times New Roman" w:eastAsia="Times New Roman" w:hAnsi="Times New Roman" w:cs="Times New Roman"/>
                      <w:lang w:eastAsia="uk-UA"/>
                    </w:rPr>
                  </w:pPr>
                </w:p>
              </w:tc>
              <w:tc>
                <w:tcPr>
                  <w:tcW w:w="2889"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Умови успішної імплементації Стратегії розвитку міста Києва до 2025 року</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Умова 4. Залучення громадян до процесів формування, реалізації та контролю міської політики</w:t>
                  </w:r>
                </w:p>
                <w:p w:rsidR="00F45E97" w:rsidRPr="003B341C" w:rsidRDefault="00F45E97"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налагодження комунікації «влада-громадськість»</w:t>
                  </w: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45E97" w:rsidRPr="001C5818"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1C5818">
                    <w:rPr>
                      <w:rFonts w:ascii="Times New Roman" w:eastAsia="Times New Roman" w:hAnsi="Times New Roman" w:cs="Times New Roman"/>
                      <w:sz w:val="18"/>
                      <w:szCs w:val="18"/>
                      <w:lang w:eastAsia="uk-UA"/>
                    </w:rPr>
                    <w:t>- Ремонт та облаштування приміщення, створення відкритих офісів у форматі «</w:t>
                  </w:r>
                  <w:proofErr w:type="spellStart"/>
                  <w:r w:rsidRPr="001C5818">
                    <w:rPr>
                      <w:rFonts w:ascii="Times New Roman" w:eastAsia="Times New Roman" w:hAnsi="Times New Roman" w:cs="Times New Roman"/>
                      <w:sz w:val="18"/>
                      <w:szCs w:val="18"/>
                      <w:lang w:eastAsia="uk-UA"/>
                    </w:rPr>
                    <w:t>openspace</w:t>
                  </w:r>
                  <w:proofErr w:type="spellEnd"/>
                  <w:r w:rsidRPr="001C5818">
                    <w:rPr>
                      <w:rFonts w:ascii="Times New Roman" w:eastAsia="Times New Roman" w:hAnsi="Times New Roman" w:cs="Times New Roman"/>
                      <w:sz w:val="18"/>
                      <w:szCs w:val="18"/>
                      <w:lang w:eastAsia="uk-UA"/>
                    </w:rPr>
                    <w:t>», які стануть локальними центрами підтримки діяльності об’єднань громадян та жителів Києва шляхом надання майданчиків для організації їх діяльності та проведення консультацій</w:t>
                  </w:r>
                </w:p>
                <w:p w:rsidR="00F45E97" w:rsidRPr="001C5818"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1C5818">
                    <w:rPr>
                      <w:rFonts w:ascii="Times New Roman" w:eastAsia="Times New Roman" w:hAnsi="Times New Roman" w:cs="Times New Roman"/>
                      <w:sz w:val="18"/>
                      <w:szCs w:val="18"/>
                      <w:lang w:eastAsia="uk-UA"/>
                    </w:rPr>
                    <w:t>Забезпечення умов для:</w:t>
                  </w:r>
                </w:p>
                <w:p w:rsidR="00F45E97" w:rsidRPr="001C5818" w:rsidRDefault="00F45E97" w:rsidP="003B341C">
                  <w:pPr>
                    <w:shd w:val="clear" w:color="auto" w:fill="FFFFFF"/>
                    <w:tabs>
                      <w:tab w:val="left" w:pos="254"/>
                      <w:tab w:val="left" w:pos="464"/>
                    </w:tabs>
                    <w:spacing w:after="0"/>
                    <w:ind w:left="254"/>
                    <w:jc w:val="both"/>
                    <w:textAlignment w:val="baseline"/>
                    <w:rPr>
                      <w:rFonts w:ascii="Times New Roman" w:eastAsia="Times New Roman" w:hAnsi="Times New Roman" w:cs="Times New Roman"/>
                      <w:sz w:val="18"/>
                      <w:szCs w:val="18"/>
                      <w:lang w:eastAsia="uk-UA"/>
                    </w:rPr>
                  </w:pPr>
                  <w:r w:rsidRPr="001C5818">
                    <w:rPr>
                      <w:rFonts w:ascii="Times New Roman" w:eastAsia="Times New Roman" w:hAnsi="Times New Roman" w:cs="Times New Roman"/>
                      <w:sz w:val="18"/>
                      <w:szCs w:val="18"/>
                      <w:lang w:eastAsia="uk-UA"/>
                    </w:rPr>
                    <w:t>- створення міського, правобережного та лівобережного хабів</w:t>
                  </w:r>
                </w:p>
                <w:p w:rsidR="00F45E97" w:rsidRPr="001C5818" w:rsidRDefault="00F45E97" w:rsidP="003B341C">
                  <w:pPr>
                    <w:shd w:val="clear" w:color="auto" w:fill="FFFFFF"/>
                    <w:tabs>
                      <w:tab w:val="left" w:pos="254"/>
                      <w:tab w:val="left" w:pos="464"/>
                    </w:tabs>
                    <w:spacing w:after="0"/>
                    <w:ind w:left="254"/>
                    <w:jc w:val="both"/>
                    <w:textAlignment w:val="baseline"/>
                    <w:rPr>
                      <w:rFonts w:ascii="Times New Roman" w:eastAsia="Times New Roman" w:hAnsi="Times New Roman" w:cs="Times New Roman"/>
                      <w:sz w:val="18"/>
                      <w:szCs w:val="18"/>
                      <w:lang w:eastAsia="uk-UA"/>
                    </w:rPr>
                  </w:pPr>
                  <w:r w:rsidRPr="001C5818">
                    <w:rPr>
                      <w:rFonts w:ascii="Times New Roman" w:eastAsia="Times New Roman" w:hAnsi="Times New Roman" w:cs="Times New Roman"/>
                      <w:sz w:val="18"/>
                      <w:szCs w:val="18"/>
                      <w:lang w:eastAsia="uk-UA"/>
                    </w:rPr>
                    <w:t xml:space="preserve">- спілкування, залучення жителів до участі у громадському житті, проведення змістовного </w:t>
                  </w:r>
                  <w:r w:rsidRPr="001C5818">
                    <w:rPr>
                      <w:rFonts w:ascii="Times New Roman" w:eastAsia="Times New Roman" w:hAnsi="Times New Roman" w:cs="Times New Roman"/>
                      <w:sz w:val="18"/>
                      <w:szCs w:val="18"/>
                      <w:lang w:eastAsia="uk-UA"/>
                    </w:rPr>
                    <w:lastRenderedPageBreak/>
                    <w:t>дозвілля, конференцій, семінарів, лекцій, майстер-класів</w:t>
                  </w:r>
                </w:p>
                <w:p w:rsidR="00F45E97" w:rsidRPr="001C5818" w:rsidRDefault="00F45E97" w:rsidP="003B341C">
                  <w:pPr>
                    <w:shd w:val="clear" w:color="auto" w:fill="FFFFFF"/>
                    <w:tabs>
                      <w:tab w:val="left" w:pos="254"/>
                      <w:tab w:val="left" w:pos="464"/>
                    </w:tabs>
                    <w:spacing w:after="0"/>
                    <w:ind w:left="254"/>
                    <w:jc w:val="both"/>
                    <w:textAlignment w:val="baseline"/>
                    <w:rPr>
                      <w:rFonts w:ascii="Times New Roman" w:eastAsia="Times New Roman" w:hAnsi="Times New Roman" w:cs="Times New Roman"/>
                      <w:sz w:val="18"/>
                      <w:szCs w:val="18"/>
                      <w:lang w:eastAsia="uk-UA"/>
                    </w:rPr>
                  </w:pPr>
                  <w:r w:rsidRPr="001C5818">
                    <w:rPr>
                      <w:rFonts w:ascii="Times New Roman" w:eastAsia="Times New Roman" w:hAnsi="Times New Roman" w:cs="Times New Roman"/>
                      <w:sz w:val="18"/>
                      <w:szCs w:val="18"/>
                      <w:lang w:eastAsia="uk-UA"/>
                    </w:rPr>
                    <w:t xml:space="preserve">- розвитку культурних та соціальних </w:t>
                  </w:r>
                  <w:proofErr w:type="spellStart"/>
                  <w:r w:rsidRPr="001C5818">
                    <w:rPr>
                      <w:rFonts w:ascii="Times New Roman" w:eastAsia="Times New Roman" w:hAnsi="Times New Roman" w:cs="Times New Roman"/>
                      <w:sz w:val="18"/>
                      <w:szCs w:val="18"/>
                      <w:lang w:eastAsia="uk-UA"/>
                    </w:rPr>
                    <w:t>проєктів</w:t>
                  </w:r>
                  <w:proofErr w:type="spellEnd"/>
                  <w:r w:rsidRPr="001C5818">
                    <w:rPr>
                      <w:rFonts w:ascii="Times New Roman" w:eastAsia="Times New Roman" w:hAnsi="Times New Roman" w:cs="Times New Roman"/>
                      <w:sz w:val="18"/>
                      <w:szCs w:val="18"/>
                      <w:lang w:eastAsia="uk-UA"/>
                    </w:rPr>
                    <w:t xml:space="preserve"> жителів міста</w:t>
                  </w:r>
                </w:p>
                <w:p w:rsidR="00F45E97" w:rsidRPr="001C5818" w:rsidRDefault="00F45E97" w:rsidP="003B341C">
                  <w:pPr>
                    <w:shd w:val="clear" w:color="auto" w:fill="FFFFFF"/>
                    <w:tabs>
                      <w:tab w:val="left" w:pos="254"/>
                      <w:tab w:val="left" w:pos="464"/>
                    </w:tabs>
                    <w:spacing w:after="0"/>
                    <w:ind w:left="254"/>
                    <w:jc w:val="both"/>
                    <w:textAlignment w:val="baseline"/>
                    <w:rPr>
                      <w:rFonts w:ascii="Times New Roman" w:eastAsia="Times New Roman" w:hAnsi="Times New Roman" w:cs="Times New Roman"/>
                      <w:sz w:val="18"/>
                      <w:szCs w:val="18"/>
                      <w:lang w:eastAsia="uk-UA"/>
                    </w:rPr>
                  </w:pPr>
                  <w:r w:rsidRPr="001C5818">
                    <w:rPr>
                      <w:rFonts w:ascii="Times New Roman" w:eastAsia="Times New Roman" w:hAnsi="Times New Roman" w:cs="Times New Roman"/>
                      <w:sz w:val="18"/>
                      <w:szCs w:val="18"/>
                      <w:lang w:eastAsia="uk-UA"/>
                    </w:rPr>
                    <w:t>- співпраці активних спільнот міста</w:t>
                  </w:r>
                </w:p>
                <w:p w:rsidR="00F45E97" w:rsidRPr="001C5818" w:rsidRDefault="00F45E97" w:rsidP="003B341C">
                  <w:pPr>
                    <w:shd w:val="clear" w:color="auto" w:fill="FFFFFF"/>
                    <w:tabs>
                      <w:tab w:val="left" w:pos="254"/>
                      <w:tab w:val="left" w:pos="464"/>
                    </w:tabs>
                    <w:spacing w:after="0"/>
                    <w:ind w:left="254"/>
                    <w:jc w:val="both"/>
                    <w:textAlignment w:val="baseline"/>
                    <w:rPr>
                      <w:rFonts w:ascii="Times New Roman" w:eastAsia="Times New Roman" w:hAnsi="Times New Roman" w:cs="Times New Roman"/>
                      <w:sz w:val="18"/>
                      <w:szCs w:val="18"/>
                      <w:lang w:eastAsia="uk-UA"/>
                    </w:rPr>
                  </w:pPr>
                  <w:r w:rsidRPr="001C5818">
                    <w:rPr>
                      <w:rFonts w:ascii="Times New Roman" w:eastAsia="Times New Roman" w:hAnsi="Times New Roman" w:cs="Times New Roman"/>
                      <w:sz w:val="18"/>
                      <w:szCs w:val="18"/>
                      <w:lang w:eastAsia="uk-UA"/>
                    </w:rPr>
                    <w:t>- самоорганізації активних громадян та гуртування їх навколо ідеї спільної праці, направленої на сталий розвиток міста</w:t>
                  </w:r>
                </w:p>
                <w:p w:rsidR="00F45E97" w:rsidRPr="001C5818" w:rsidRDefault="00F45E97" w:rsidP="003B341C">
                  <w:pPr>
                    <w:shd w:val="clear" w:color="auto" w:fill="FFFFFF"/>
                    <w:tabs>
                      <w:tab w:val="left" w:pos="254"/>
                      <w:tab w:val="left" w:pos="464"/>
                    </w:tabs>
                    <w:spacing w:after="0"/>
                    <w:ind w:left="254"/>
                    <w:jc w:val="both"/>
                    <w:textAlignment w:val="baseline"/>
                    <w:rPr>
                      <w:rFonts w:ascii="Times New Roman" w:eastAsia="Times New Roman" w:hAnsi="Times New Roman" w:cs="Times New Roman"/>
                      <w:sz w:val="18"/>
                      <w:szCs w:val="18"/>
                      <w:lang w:eastAsia="uk-UA"/>
                    </w:rPr>
                  </w:pPr>
                  <w:r w:rsidRPr="001C5818">
                    <w:rPr>
                      <w:rFonts w:ascii="Times New Roman" w:eastAsia="Times New Roman" w:hAnsi="Times New Roman" w:cs="Times New Roman"/>
                      <w:sz w:val="18"/>
                      <w:szCs w:val="18"/>
                      <w:lang w:eastAsia="uk-UA"/>
                    </w:rPr>
                    <w:t xml:space="preserve">- реалізації потенціалу </w:t>
                  </w:r>
                  <w:proofErr w:type="spellStart"/>
                  <w:r w:rsidRPr="001C5818">
                    <w:rPr>
                      <w:rFonts w:ascii="Times New Roman" w:eastAsia="Times New Roman" w:hAnsi="Times New Roman" w:cs="Times New Roman"/>
                      <w:sz w:val="18"/>
                      <w:szCs w:val="18"/>
                      <w:lang w:eastAsia="uk-UA"/>
                    </w:rPr>
                    <w:t>нетворкінгу</w:t>
                  </w:r>
                  <w:proofErr w:type="spellEnd"/>
                  <w:r w:rsidRPr="001C5818">
                    <w:rPr>
                      <w:rFonts w:ascii="Times New Roman" w:eastAsia="Times New Roman" w:hAnsi="Times New Roman" w:cs="Times New Roman"/>
                      <w:sz w:val="18"/>
                      <w:szCs w:val="18"/>
                      <w:lang w:eastAsia="uk-UA"/>
                    </w:rPr>
                    <w:t xml:space="preserve"> у сфері громадянського суспільства</w:t>
                  </w: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м. Київ </w:t>
                  </w: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Інститути громадянського суспільства, жителі міста Києва, молодь (хлопці та дівчата), чоловіки та жінки</w:t>
                  </w: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Недостатня кількість відкритих безоплатних майданчиків для зустрічей і змістовного дозвілля людей заради реалізації спільних </w:t>
                  </w:r>
                  <w:proofErr w:type="spellStart"/>
                  <w:r w:rsidRPr="003B341C">
                    <w:rPr>
                      <w:rFonts w:ascii="Times New Roman" w:eastAsia="Times New Roman" w:hAnsi="Times New Roman" w:cs="Times New Roman"/>
                      <w:lang w:eastAsia="uk-UA"/>
                    </w:rPr>
                    <w:t>проєктів</w:t>
                  </w:r>
                  <w:proofErr w:type="spellEnd"/>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Відсутність майданчиків для безоплатного юридичного та бухгалтерського консультування представників інститутів громадянського суспільства та представників органів самоорганізації населення</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Обмежена кількість місць з сучасним обладнанням і матеріально-технічною базою для консультування жителів міста щодо актуальних питань</w:t>
                  </w:r>
                </w:p>
              </w:tc>
            </w:tr>
            <w:tr w:rsidR="00F45E97" w:rsidRPr="003B341C" w:rsidTr="00C314AA">
              <w:tc>
                <w:tcPr>
                  <w:tcW w:w="2111" w:type="pct"/>
                  <w:vMerge w:val="restart"/>
                </w:tcPr>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keepNext/>
                    <w:keepLines/>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створених хабів, од.</w:t>
                  </w:r>
                </w:p>
              </w:tc>
              <w:tc>
                <w:tcPr>
                  <w:tcW w:w="722" w:type="pct"/>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p>
              </w:tc>
              <w:tc>
                <w:tcPr>
                  <w:tcW w:w="722" w:type="pct"/>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tcPr>
                <w:p w:rsidR="00F45E97" w:rsidRPr="003B341C" w:rsidRDefault="00F45E97" w:rsidP="003B341C">
                  <w:pPr>
                    <w:keepNext/>
                    <w:keepLines/>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rPr>
                <w:trHeight w:val="1501"/>
              </w:trPr>
              <w:tc>
                <w:tcPr>
                  <w:tcW w:w="2111" w:type="pct"/>
                  <w:vMerge/>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tc>
              <w:tc>
                <w:tcPr>
                  <w:tcW w:w="722"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c>
                <w:tcPr>
                  <w:tcW w:w="722"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val="ru-RU"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val="ru-RU" w:eastAsia="uk-UA"/>
                    </w:rPr>
                  </w:pPr>
                  <w:r w:rsidRPr="003B341C">
                    <w:rPr>
                      <w:rFonts w:ascii="Times New Roman" w:eastAsia="Times New Roman" w:hAnsi="Times New Roman" w:cs="Times New Roman"/>
                      <w:lang w:val="ru-RU" w:eastAsia="uk-UA"/>
                    </w:rPr>
                    <w:t>1*</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val="ru-RU"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val="ru-RU" w:eastAsia="uk-UA"/>
                    </w:rPr>
                  </w:pPr>
                  <w:r w:rsidRPr="003B341C">
                    <w:rPr>
                      <w:rFonts w:ascii="Times New Roman" w:eastAsia="Times New Roman" w:hAnsi="Times New Roman" w:cs="Times New Roman"/>
                      <w:lang w:val="ru-RU" w:eastAsia="uk-UA"/>
                    </w:rPr>
                    <w:t xml:space="preserve">*та </w:t>
                  </w:r>
                  <w:proofErr w:type="spellStart"/>
                  <w:r w:rsidRPr="003B341C">
                    <w:rPr>
                      <w:rFonts w:ascii="Times New Roman" w:eastAsia="Times New Roman" w:hAnsi="Times New Roman" w:cs="Times New Roman"/>
                      <w:lang w:val="ru-RU" w:eastAsia="uk-UA"/>
                    </w:rPr>
                    <w:t>підтримка</w:t>
                  </w:r>
                  <w:proofErr w:type="spellEnd"/>
                  <w:r w:rsidRPr="003B341C">
                    <w:rPr>
                      <w:rFonts w:ascii="Times New Roman" w:eastAsia="Times New Roman" w:hAnsi="Times New Roman" w:cs="Times New Roman"/>
                      <w:lang w:val="ru-RU" w:eastAsia="uk-UA"/>
                    </w:rPr>
                    <w:t xml:space="preserve"> одного </w:t>
                  </w:r>
                  <w:proofErr w:type="spellStart"/>
                  <w:r w:rsidRPr="003B341C">
                    <w:rPr>
                      <w:rFonts w:ascii="Times New Roman" w:eastAsia="Times New Roman" w:hAnsi="Times New Roman" w:cs="Times New Roman"/>
                      <w:lang w:val="ru-RU" w:eastAsia="uk-UA"/>
                    </w:rPr>
                    <w:lastRenderedPageBreak/>
                    <w:t>створеного</w:t>
                  </w:r>
                  <w:proofErr w:type="spellEnd"/>
                  <w:r w:rsidRPr="003B341C">
                    <w:rPr>
                      <w:rFonts w:ascii="Times New Roman" w:eastAsia="Times New Roman" w:hAnsi="Times New Roman" w:cs="Times New Roman"/>
                      <w:lang w:val="ru-RU" w:eastAsia="uk-UA"/>
                    </w:rPr>
                    <w:t xml:space="preserve"> у 2021 </w:t>
                  </w:r>
                  <w:proofErr w:type="spellStart"/>
                  <w:r w:rsidRPr="003B341C">
                    <w:rPr>
                      <w:rFonts w:ascii="Times New Roman" w:eastAsia="Times New Roman" w:hAnsi="Times New Roman" w:cs="Times New Roman"/>
                      <w:lang w:val="ru-RU" w:eastAsia="uk-UA"/>
                    </w:rPr>
                    <w:t>році</w:t>
                  </w:r>
                  <w:proofErr w:type="spellEnd"/>
                </w:p>
              </w:tc>
              <w:tc>
                <w:tcPr>
                  <w:tcW w:w="722"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**та підтримка двох створени</w:t>
                  </w:r>
                  <w:r w:rsidRPr="003B341C">
                    <w:rPr>
                      <w:rFonts w:ascii="Times New Roman" w:eastAsia="Times New Roman" w:hAnsi="Times New Roman" w:cs="Times New Roman"/>
                      <w:lang w:eastAsia="uk-UA"/>
                    </w:rPr>
                    <w:lastRenderedPageBreak/>
                    <w:t>х у 2021-2022 роках</w:t>
                  </w:r>
                </w:p>
              </w:tc>
              <w:tc>
                <w:tcPr>
                  <w:tcW w:w="722"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w:t>
                  </w: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Забезпечення зростання кількості відкритих майданчиків для зустрічей і змістовного дозвілля людей заради реалізації спільних </w:t>
                  </w:r>
                  <w:proofErr w:type="spellStart"/>
                  <w:r w:rsidRPr="003B341C">
                    <w:rPr>
                      <w:rFonts w:ascii="Times New Roman" w:eastAsia="Times New Roman" w:hAnsi="Times New Roman" w:cs="Times New Roman"/>
                      <w:lang w:eastAsia="uk-UA"/>
                    </w:rPr>
                    <w:t>проєктів</w:t>
                  </w:r>
                  <w:proofErr w:type="spellEnd"/>
                </w:p>
                <w:p w:rsidR="00F45E97" w:rsidRPr="003B341C" w:rsidRDefault="00F45E97" w:rsidP="003B341C">
                  <w:pPr>
                    <w:shd w:val="clear" w:color="auto" w:fill="FFFFFF"/>
                    <w:tabs>
                      <w:tab w:val="left" w:pos="288"/>
                    </w:tabs>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кількості місць з сучасним обладнанням і матеріально-технічною базою для консультування жителів міста щодо впровадження міських політик</w:t>
                  </w:r>
                </w:p>
                <w:p w:rsidR="00F45E97" w:rsidRPr="003B341C" w:rsidRDefault="00F45E97" w:rsidP="003B341C">
                  <w:pPr>
                    <w:shd w:val="clear" w:color="auto" w:fill="FFFFFF"/>
                    <w:tabs>
                      <w:tab w:val="left" w:pos="288"/>
                    </w:tabs>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Технічне оснащення хабів</w:t>
                  </w:r>
                </w:p>
                <w:p w:rsidR="00F45E97" w:rsidRPr="003B341C" w:rsidRDefault="00F45E97" w:rsidP="003B341C">
                  <w:pPr>
                    <w:shd w:val="clear" w:color="auto" w:fill="FFFFFF"/>
                    <w:tabs>
                      <w:tab w:val="left" w:pos="288"/>
                    </w:tabs>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Вироблення концепції діяльності хабів, проведення робочих консультацій з громадськістю та експертами щодо визначення формату створення та діяльності хабів</w:t>
                  </w:r>
                </w:p>
                <w:p w:rsidR="00F45E97" w:rsidRDefault="00F45E97" w:rsidP="003B341C">
                  <w:pPr>
                    <w:shd w:val="clear" w:color="auto" w:fill="FFFFFF"/>
                    <w:tabs>
                      <w:tab w:val="left" w:pos="288"/>
                    </w:tabs>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Запровадження пілотного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роботи хабів</w:t>
                  </w:r>
                </w:p>
                <w:p w:rsidR="009C144D" w:rsidRPr="003B341C" w:rsidRDefault="009C144D" w:rsidP="003B341C">
                  <w:pPr>
                    <w:shd w:val="clear" w:color="auto" w:fill="FFFFFF"/>
                    <w:tabs>
                      <w:tab w:val="left" w:pos="288"/>
                    </w:tabs>
                    <w:spacing w:after="0"/>
                    <w:ind w:left="57"/>
                    <w:contextualSpacing/>
                    <w:jc w:val="both"/>
                    <w:textAlignment w:val="baseline"/>
                    <w:rPr>
                      <w:rFonts w:ascii="Times New Roman" w:eastAsia="Times New Roman" w:hAnsi="Times New Roman" w:cs="Times New Roman"/>
                      <w:lang w:eastAsia="uk-UA"/>
                    </w:rPr>
                  </w:pP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Вивчення міжнародного досвіду функціонування відкритих офісів у форматі «</w:t>
                  </w:r>
                  <w:proofErr w:type="spellStart"/>
                  <w:r w:rsidRPr="003B341C">
                    <w:rPr>
                      <w:rFonts w:ascii="Times New Roman" w:eastAsia="Times New Roman" w:hAnsi="Times New Roman" w:cs="Times New Roman"/>
                      <w:lang w:eastAsia="uk-UA"/>
                    </w:rPr>
                    <w:t>openspace</w:t>
                  </w:r>
                  <w:proofErr w:type="spellEnd"/>
                  <w:r w:rsidRPr="003B341C">
                    <w:rPr>
                      <w:rFonts w:ascii="Times New Roman" w:eastAsia="Times New Roman" w:hAnsi="Times New Roman" w:cs="Times New Roman"/>
                      <w:lang w:eastAsia="uk-UA"/>
                    </w:rPr>
                    <w:t>»</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Оренда приміщень</w:t>
                  </w:r>
                </w:p>
                <w:p w:rsidR="00F45E97"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Проведення ремонту, закупівля меблів та обладнання</w:t>
                  </w:r>
                </w:p>
                <w:p w:rsidR="00394706" w:rsidRPr="003B341C" w:rsidRDefault="00394706" w:rsidP="003B341C">
                  <w:pPr>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Консультування жителів міста щодо діяльності місцевих органів влади</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Проведення круглих столів, засідань, тренінгів тощо</w:t>
                  </w: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зокрема:</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6 480,0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67 20,0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9 360,0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22 560,0</w:t>
                  </w: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c>
                <w:tcPr>
                  <w:tcW w:w="2111" w:type="pct"/>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c>
                <w:tcPr>
                  <w:tcW w:w="2111" w:type="pct"/>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6 480,0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6 720,0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9 360,0</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22 560,0</w:t>
                  </w:r>
                </w:p>
              </w:tc>
            </w:tr>
            <w:tr w:rsidR="00F45E97" w:rsidRPr="003B341C" w:rsidTr="00C314AA">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tc>
            </w:tr>
            <w:tr w:rsidR="00F45E97" w:rsidRPr="003B341C" w:rsidTr="00C314AA">
              <w:trPr>
                <w:trHeight w:val="587"/>
              </w:trPr>
              <w:tc>
                <w:tcPr>
                  <w:tcW w:w="2111"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89"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Міської цільової програми розвитку інформаційно-комунікативної сфери міста Києва на 2019</w:t>
                  </w:r>
                  <w:r w:rsidRPr="003B341C">
                    <w:rPr>
                      <w:rFonts w:ascii="Times New Roman" w:eastAsia="Times New Roman" w:hAnsi="Times New Roman" w:cs="Times New Roman"/>
                      <w:lang w:eastAsia="uk-UA"/>
                    </w:rPr>
                    <w:noBreakHyphen/>
                    <w:t>2021 роки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c>
          <w:tcPr>
            <w:tcW w:w="8331"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2F3166">
              <w:rPr>
                <w:rFonts w:ascii="Times New Roman" w:eastAsia="Calibri" w:hAnsi="Times New Roman" w:cs="Times New Roman"/>
                <w:b/>
                <w:bCs/>
                <w:lang w:eastAsia="ru-RU" w:bidi="ru-RU"/>
              </w:rPr>
              <w:t>2.10.22.</w:t>
            </w:r>
            <w:r w:rsidRPr="003B341C">
              <w:rPr>
                <w:rFonts w:ascii="Times New Roman" w:eastAsia="Calibri" w:hAnsi="Times New Roman" w:cs="Times New Roman"/>
                <w:lang w:eastAsia="ru-RU" w:bidi="ru-RU"/>
              </w:rPr>
              <w:t> Створення громадських хабів</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1"/>
              <w:gridCol w:w="881"/>
              <w:gridCol w:w="881"/>
              <w:gridCol w:w="881"/>
              <w:gridCol w:w="883"/>
            </w:tblGrid>
            <w:tr w:rsidR="00F45E97" w:rsidRPr="003B341C" w:rsidTr="00C314AA">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F45E97" w:rsidRPr="002F3166" w:rsidRDefault="00F45E97" w:rsidP="003B341C">
                  <w:pPr>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F45E97" w:rsidRPr="002F3166" w:rsidRDefault="00F45E97" w:rsidP="003B341C">
                  <w:pPr>
                    <w:spacing w:after="0"/>
                    <w:ind w:left="57" w:right="57"/>
                    <w:jc w:val="both"/>
                    <w:rPr>
                      <w:rFonts w:ascii="Times New Roman" w:eastAsia="Times New Roman" w:hAnsi="Times New Roman" w:cs="Times New Roman"/>
                      <w:b/>
                      <w:bCs/>
                      <w:lang w:eastAsia="ru-RU"/>
                    </w:rPr>
                  </w:pPr>
                  <w:r w:rsidRPr="002F3166">
                    <w:rPr>
                      <w:rFonts w:ascii="Times New Roman" w:eastAsia="Calibri" w:hAnsi="Times New Roman" w:cs="Times New Roman"/>
                      <w:b/>
                      <w:bCs/>
                      <w:lang w:eastAsia="ru-RU" w:bidi="ru-RU"/>
                    </w:rPr>
                    <w:t>2.10.22</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2F3166">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Створення громадських хабів </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633C17"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F45E97" w:rsidRPr="002F3166" w:rsidRDefault="00F45E97" w:rsidP="003B341C">
                  <w:pPr>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Стратегічна ціль II «Підвищення рівня конкурентоспроможності регіонів»</w:t>
                  </w:r>
                </w:p>
                <w:p w:rsidR="00F45E97" w:rsidRPr="002F3166" w:rsidRDefault="00F45E97" w:rsidP="003B341C">
                  <w:pPr>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Оперативна ціль 2 «Сприяння розвитку підприємництва, підтримка інтернаціоналізації бізнесу у секторі малого та середнього підприємництва»</w:t>
                  </w:r>
                </w:p>
                <w:p w:rsidR="00F45E97" w:rsidRPr="002F3166" w:rsidRDefault="00F45E97" w:rsidP="003B341C">
                  <w:pPr>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Завдання за напрямом «Розвиток креативних індустрій»:</w:t>
                  </w:r>
                </w:p>
                <w:p w:rsidR="00F45E97" w:rsidRPr="002F3166" w:rsidRDefault="00F45E97" w:rsidP="003B341C">
                  <w:pPr>
                    <w:spacing w:after="0"/>
                    <w:ind w:left="57" w:right="57"/>
                    <w:jc w:val="both"/>
                    <w:rPr>
                      <w:rFonts w:ascii="Times New Roman" w:eastAsia="Times New Roman" w:hAnsi="Times New Roman" w:cs="Times New Roman"/>
                      <w:b/>
                      <w:bCs/>
                      <w:lang w:eastAsia="ru-RU"/>
                    </w:rPr>
                  </w:pPr>
                  <w:r w:rsidRPr="002F3166">
                    <w:rPr>
                      <w:rFonts w:ascii="Times New Roman" w:eastAsia="Times New Roman" w:hAnsi="Times New Roman" w:cs="Times New Roman"/>
                      <w:b/>
                      <w:bCs/>
                      <w:lang w:eastAsia="ru-RU"/>
                    </w:rPr>
                    <w:t>6. Сприяння створенню нових та посиленню спроможності діючих осередків розвитку креативної економіки (центрів, хабів, платформ, агенцій, мереж тощо) на місцевому та регіональному рівні із збереженням рівних та прозорих умов функціонування для осередків усіх форм власності</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p w:rsidR="0016005D" w:rsidRDefault="0016005D" w:rsidP="003B341C">
                  <w:pPr>
                    <w:spacing w:after="0"/>
                    <w:ind w:left="57" w:right="57"/>
                    <w:jc w:val="both"/>
                    <w:rPr>
                      <w:rFonts w:ascii="Times New Roman" w:eastAsia="Times New Roman" w:hAnsi="Times New Roman" w:cs="Times New Roman"/>
                      <w:lang w:eastAsia="ru-RU"/>
                    </w:rPr>
                  </w:pPr>
                </w:p>
                <w:p w:rsidR="0016005D" w:rsidRDefault="0016005D" w:rsidP="003B341C">
                  <w:pPr>
                    <w:spacing w:after="0"/>
                    <w:ind w:left="57" w:right="57"/>
                    <w:jc w:val="both"/>
                    <w:rPr>
                      <w:rFonts w:ascii="Times New Roman" w:eastAsia="Times New Roman" w:hAnsi="Times New Roman" w:cs="Times New Roman"/>
                      <w:lang w:eastAsia="ru-RU"/>
                    </w:rPr>
                  </w:pPr>
                </w:p>
                <w:p w:rsidR="0016005D" w:rsidRPr="003B341C" w:rsidRDefault="0016005D"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Умови успішної імплементації Стратегії розвитку міста Києва до 2025 року</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Умова 4. Залучення громадян до процесів формування, реалізації та контролю міської політики</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Налагодження комунікації «влада-громадськість»</w:t>
                  </w:r>
                </w:p>
              </w:tc>
            </w:tr>
            <w:tr w:rsidR="001C5818" w:rsidRPr="003B341C" w:rsidTr="0070403D">
              <w:trPr>
                <w:trHeight w:val="2130"/>
              </w:trPr>
              <w:tc>
                <w:tcPr>
                  <w:tcW w:w="2279" w:type="pct"/>
                  <w:tcBorders>
                    <w:top w:val="nil"/>
                    <w:left w:val="single" w:sz="6" w:space="0" w:color="000000"/>
                    <w:bottom w:val="single" w:sz="6" w:space="0" w:color="000000"/>
                    <w:right w:val="single" w:sz="6" w:space="0" w:color="000000"/>
                  </w:tcBorders>
                </w:tcPr>
                <w:p w:rsidR="001C5818" w:rsidRPr="001C5818" w:rsidRDefault="001C5818" w:rsidP="003B341C">
                  <w:pPr>
                    <w:spacing w:after="0"/>
                    <w:ind w:left="57" w:right="57"/>
                    <w:jc w:val="both"/>
                    <w:rPr>
                      <w:rFonts w:ascii="Times New Roman" w:eastAsia="Times New Roman" w:hAnsi="Times New Roman" w:cs="Times New Roman"/>
                      <w:b/>
                      <w:bCs/>
                      <w:lang w:eastAsia="ru-RU"/>
                    </w:rPr>
                  </w:pPr>
                  <w:r w:rsidRPr="001C5818">
                    <w:rPr>
                      <w:rFonts w:ascii="Times New Roman" w:eastAsia="Times New Roman" w:hAnsi="Times New Roman" w:cs="Times New Roman"/>
                      <w:b/>
                      <w:bCs/>
                      <w:lang w:eastAsia="ru-RU"/>
                    </w:rPr>
                    <w:t xml:space="preserve">Вилучено </w:t>
                  </w: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Default="001C5818" w:rsidP="003B341C">
                  <w:pPr>
                    <w:spacing w:after="0"/>
                    <w:ind w:left="57" w:right="57"/>
                    <w:jc w:val="both"/>
                    <w:rPr>
                      <w:rFonts w:ascii="Times New Roman" w:eastAsia="Times New Roman" w:hAnsi="Times New Roman" w:cs="Times New Roman"/>
                      <w:lang w:eastAsia="ru-RU"/>
                    </w:rPr>
                  </w:pPr>
                </w:p>
                <w:p w:rsidR="001C5818" w:rsidRPr="003B341C" w:rsidRDefault="001C5818"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1C5818" w:rsidRPr="003B341C" w:rsidRDefault="001C5818"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w:t>
                  </w:r>
                </w:p>
              </w:tc>
            </w:tr>
            <w:tr w:rsidR="001C5818" w:rsidRPr="003B341C" w:rsidTr="0070403D">
              <w:trPr>
                <w:trHeight w:val="599"/>
              </w:trPr>
              <w:tc>
                <w:tcPr>
                  <w:tcW w:w="2279" w:type="pct"/>
                  <w:tcBorders>
                    <w:top w:val="nil"/>
                    <w:left w:val="single" w:sz="6" w:space="0" w:color="000000"/>
                    <w:bottom w:val="single" w:sz="6" w:space="0" w:color="000000"/>
                    <w:right w:val="single" w:sz="6" w:space="0" w:color="000000"/>
                  </w:tcBorders>
                </w:tcPr>
                <w:p w:rsidR="001C5818" w:rsidRPr="00002CD6" w:rsidRDefault="00002CD6" w:rsidP="003B341C">
                  <w:pPr>
                    <w:spacing w:after="0"/>
                    <w:ind w:left="57" w:right="57"/>
                    <w:jc w:val="both"/>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 xml:space="preserve">Вилучено </w:t>
                  </w:r>
                </w:p>
                <w:p w:rsidR="001C5818" w:rsidRPr="0070403D" w:rsidRDefault="001C5818" w:rsidP="003B341C">
                  <w:pPr>
                    <w:spacing w:after="0"/>
                    <w:ind w:left="57" w:right="57"/>
                    <w:jc w:val="both"/>
                    <w:rPr>
                      <w:rFonts w:ascii="Times New Roman" w:eastAsia="Times New Roman" w:hAnsi="Times New Roman" w:cs="Times New Roman"/>
                      <w:sz w:val="16"/>
                      <w:szCs w:val="16"/>
                      <w:lang w:eastAsia="ru-RU"/>
                    </w:rPr>
                  </w:pPr>
                </w:p>
                <w:p w:rsidR="001C5818" w:rsidRPr="003B341C" w:rsidRDefault="001C5818"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1C5818" w:rsidRPr="003B341C" w:rsidRDefault="001C5818"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278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002CD6">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Недостатня кількість відкритих безоплатних майданчиків для зустрічей і змістовного дозвілля людей заради реалізації спільних </w:t>
                  </w:r>
                  <w:proofErr w:type="spellStart"/>
                  <w:r w:rsidRPr="003B341C">
                    <w:rPr>
                      <w:rFonts w:ascii="Times New Roman" w:eastAsia="Times New Roman" w:hAnsi="Times New Roman" w:cs="Times New Roman"/>
                      <w:lang w:eastAsia="ru-RU"/>
                    </w:rPr>
                    <w:t>проєктів</w:t>
                  </w:r>
                  <w:proofErr w:type="spellEnd"/>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Відсутність майданчиків для безоплатного юридичного та бухгалтерського консультування представників інститутів громадянського суспільства та представників органів самоорганізації населення</w:t>
                  </w:r>
                </w:p>
                <w:p w:rsidR="00F45E97"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Обмежена кількість місць із сучасним обладнанням і матеріально-технічною базою для консультування жителів міста щодо актуальних питань</w:t>
                  </w:r>
                </w:p>
                <w:p w:rsidR="0016005D" w:rsidRDefault="0016005D" w:rsidP="003B341C">
                  <w:pPr>
                    <w:spacing w:after="0"/>
                    <w:ind w:left="57" w:right="57"/>
                    <w:jc w:val="both"/>
                    <w:rPr>
                      <w:rFonts w:ascii="Times New Roman" w:eastAsia="Times New Roman" w:hAnsi="Times New Roman" w:cs="Times New Roman"/>
                      <w:lang w:eastAsia="ru-RU"/>
                    </w:rPr>
                  </w:pPr>
                </w:p>
                <w:p w:rsidR="00002CD6" w:rsidRPr="003B341C" w:rsidRDefault="00002CD6"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480"/>
              </w:trPr>
              <w:tc>
                <w:tcPr>
                  <w:tcW w:w="2279" w:type="pct"/>
                  <w:vMerge w:val="restart"/>
                  <w:tcBorders>
                    <w:top w:val="nil"/>
                    <w:left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16005D">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F45E97"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створених хабів, од.</w:t>
                  </w:r>
                </w:p>
                <w:p w:rsidR="00002CD6" w:rsidRDefault="00002CD6" w:rsidP="003B341C">
                  <w:pPr>
                    <w:spacing w:after="0"/>
                    <w:ind w:left="57" w:right="57"/>
                    <w:jc w:val="both"/>
                    <w:rPr>
                      <w:rFonts w:ascii="Times New Roman" w:eastAsia="Times New Roman" w:hAnsi="Times New Roman" w:cs="Times New Roman"/>
                      <w:lang w:eastAsia="uk-UA"/>
                    </w:rPr>
                  </w:pPr>
                </w:p>
                <w:p w:rsidR="00002CD6" w:rsidRDefault="00002CD6" w:rsidP="003B341C">
                  <w:pPr>
                    <w:spacing w:after="0"/>
                    <w:ind w:left="57" w:right="57"/>
                    <w:jc w:val="both"/>
                    <w:rPr>
                      <w:rFonts w:ascii="Times New Roman" w:eastAsia="Times New Roman" w:hAnsi="Times New Roman" w:cs="Times New Roman"/>
                      <w:lang w:eastAsia="uk-UA"/>
                    </w:rPr>
                  </w:pPr>
                </w:p>
                <w:p w:rsidR="00002CD6" w:rsidRDefault="00002CD6" w:rsidP="003B341C">
                  <w:pPr>
                    <w:spacing w:after="0"/>
                    <w:ind w:left="57" w:right="57"/>
                    <w:jc w:val="both"/>
                    <w:rPr>
                      <w:rFonts w:ascii="Times New Roman" w:eastAsia="Times New Roman" w:hAnsi="Times New Roman" w:cs="Times New Roman"/>
                      <w:lang w:eastAsia="uk-UA"/>
                    </w:rPr>
                  </w:pPr>
                </w:p>
                <w:p w:rsidR="00002CD6" w:rsidRDefault="00002CD6" w:rsidP="003B341C">
                  <w:pPr>
                    <w:spacing w:after="0"/>
                    <w:ind w:left="57" w:right="57"/>
                    <w:jc w:val="both"/>
                    <w:rPr>
                      <w:rFonts w:ascii="Times New Roman" w:eastAsia="Times New Roman" w:hAnsi="Times New Roman" w:cs="Times New Roman"/>
                      <w:lang w:eastAsia="uk-UA"/>
                    </w:rPr>
                  </w:pPr>
                </w:p>
                <w:p w:rsidR="00002CD6" w:rsidRDefault="00002CD6" w:rsidP="003B341C">
                  <w:pPr>
                    <w:spacing w:after="0"/>
                    <w:ind w:left="57" w:right="57"/>
                    <w:jc w:val="both"/>
                    <w:rPr>
                      <w:rFonts w:ascii="Times New Roman" w:eastAsia="Times New Roman" w:hAnsi="Times New Roman" w:cs="Times New Roman"/>
                      <w:lang w:eastAsia="uk-UA"/>
                    </w:rPr>
                  </w:pPr>
                </w:p>
                <w:p w:rsidR="00002CD6" w:rsidRDefault="00002CD6" w:rsidP="003B341C">
                  <w:pPr>
                    <w:spacing w:after="0"/>
                    <w:ind w:left="57" w:right="57"/>
                    <w:jc w:val="both"/>
                    <w:rPr>
                      <w:rFonts w:ascii="Times New Roman" w:eastAsia="Times New Roman" w:hAnsi="Times New Roman" w:cs="Times New Roman"/>
                      <w:lang w:eastAsia="uk-UA"/>
                    </w:rPr>
                  </w:pPr>
                </w:p>
                <w:p w:rsidR="00002CD6" w:rsidRDefault="00002CD6" w:rsidP="003B341C">
                  <w:pPr>
                    <w:spacing w:after="0"/>
                    <w:ind w:left="57" w:right="57"/>
                    <w:jc w:val="both"/>
                    <w:rPr>
                      <w:rFonts w:ascii="Times New Roman" w:eastAsia="Times New Roman" w:hAnsi="Times New Roman" w:cs="Times New Roman"/>
                      <w:lang w:eastAsia="uk-UA"/>
                    </w:rPr>
                  </w:pPr>
                </w:p>
                <w:p w:rsidR="00002CD6" w:rsidRDefault="00002CD6" w:rsidP="003B341C">
                  <w:pPr>
                    <w:spacing w:after="0"/>
                    <w:ind w:left="57" w:right="57"/>
                    <w:jc w:val="both"/>
                    <w:rPr>
                      <w:rFonts w:ascii="Times New Roman" w:eastAsia="Times New Roman" w:hAnsi="Times New Roman" w:cs="Times New Roman"/>
                      <w:lang w:eastAsia="uk-UA"/>
                    </w:rPr>
                  </w:pPr>
                </w:p>
                <w:p w:rsidR="00002CD6" w:rsidRDefault="00002CD6" w:rsidP="003B341C">
                  <w:pPr>
                    <w:spacing w:after="0"/>
                    <w:ind w:left="57" w:right="57"/>
                    <w:jc w:val="both"/>
                    <w:rPr>
                      <w:rFonts w:ascii="Times New Roman" w:eastAsia="Times New Roman" w:hAnsi="Times New Roman" w:cs="Times New Roman"/>
                      <w:lang w:eastAsia="uk-UA"/>
                    </w:rPr>
                  </w:pPr>
                </w:p>
                <w:p w:rsidR="0016005D" w:rsidRDefault="0016005D" w:rsidP="003B341C">
                  <w:pPr>
                    <w:spacing w:after="0"/>
                    <w:ind w:left="57" w:right="57"/>
                    <w:jc w:val="both"/>
                    <w:rPr>
                      <w:rFonts w:ascii="Times New Roman" w:eastAsia="Times New Roman" w:hAnsi="Times New Roman" w:cs="Times New Roman"/>
                      <w:lang w:eastAsia="uk-UA"/>
                    </w:rPr>
                  </w:pPr>
                </w:p>
                <w:p w:rsidR="00002CD6" w:rsidRDefault="00002CD6" w:rsidP="003B341C">
                  <w:pPr>
                    <w:spacing w:after="0"/>
                    <w:ind w:left="57" w:right="57"/>
                    <w:jc w:val="both"/>
                    <w:rPr>
                      <w:rFonts w:ascii="Times New Roman" w:eastAsia="Times New Roman" w:hAnsi="Times New Roman" w:cs="Times New Roman"/>
                      <w:lang w:eastAsia="uk-UA"/>
                    </w:rPr>
                  </w:pPr>
                </w:p>
                <w:p w:rsidR="00002CD6" w:rsidRDefault="00002CD6" w:rsidP="003B341C">
                  <w:pPr>
                    <w:spacing w:after="0"/>
                    <w:ind w:left="57" w:right="57"/>
                    <w:jc w:val="both"/>
                    <w:rPr>
                      <w:rFonts w:ascii="Times New Roman" w:eastAsia="Times New Roman" w:hAnsi="Times New Roman" w:cs="Times New Roman"/>
                      <w:lang w:eastAsia="uk-UA"/>
                    </w:rPr>
                  </w:pPr>
                </w:p>
                <w:p w:rsidR="00002CD6" w:rsidRPr="003B341C" w:rsidRDefault="00002CD6" w:rsidP="003B341C">
                  <w:pPr>
                    <w:spacing w:after="0"/>
                    <w:ind w:left="57" w:right="57"/>
                    <w:jc w:val="both"/>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F45E97" w:rsidRPr="003B341C" w:rsidRDefault="00F45E97" w:rsidP="003B341C">
                  <w:pPr>
                    <w:tabs>
                      <w:tab w:val="left" w:pos="853"/>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2021 рік</w:t>
                  </w:r>
                </w:p>
              </w:tc>
              <w:tc>
                <w:tcPr>
                  <w:tcW w:w="544" w:type="pct"/>
                  <w:tcBorders>
                    <w:top w:val="nil"/>
                    <w:left w:val="nil"/>
                    <w:bottom w:val="single" w:sz="6" w:space="0" w:color="000000"/>
                    <w:right w:val="single" w:sz="6" w:space="0" w:color="000000"/>
                  </w:tcBorders>
                </w:tcPr>
                <w:p w:rsidR="00F45E97" w:rsidRPr="003B341C" w:rsidRDefault="00F45E97" w:rsidP="003B341C">
                  <w:pPr>
                    <w:tabs>
                      <w:tab w:val="left" w:pos="853"/>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nil"/>
                    <w:left w:val="nil"/>
                    <w:bottom w:val="single" w:sz="6" w:space="0" w:color="000000"/>
                    <w:right w:val="single" w:sz="6" w:space="0" w:color="000000"/>
                  </w:tcBorders>
                </w:tcPr>
                <w:p w:rsidR="00F45E97" w:rsidRPr="003B341C" w:rsidRDefault="00F45E97" w:rsidP="003B341C">
                  <w:pPr>
                    <w:tabs>
                      <w:tab w:val="left" w:pos="853"/>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nil"/>
                    <w:left w:val="nil"/>
                    <w:bottom w:val="single" w:sz="6" w:space="0" w:color="000000"/>
                    <w:right w:val="single" w:sz="6" w:space="0" w:color="000000"/>
                  </w:tcBorders>
                </w:tcPr>
                <w:p w:rsidR="00F45E97" w:rsidRPr="00002CD6" w:rsidRDefault="00F45E97" w:rsidP="003B341C">
                  <w:pPr>
                    <w:tabs>
                      <w:tab w:val="left" w:pos="853"/>
                    </w:tabs>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2024 рік</w:t>
                  </w:r>
                </w:p>
              </w:tc>
              <w:tc>
                <w:tcPr>
                  <w:tcW w:w="545" w:type="pct"/>
                  <w:tcBorders>
                    <w:top w:val="nil"/>
                    <w:left w:val="nil"/>
                    <w:bottom w:val="single" w:sz="6" w:space="0" w:color="000000"/>
                    <w:right w:val="single" w:sz="6" w:space="0" w:color="000000"/>
                  </w:tcBorders>
                </w:tcPr>
                <w:p w:rsidR="00F45E97" w:rsidRPr="003B341C" w:rsidRDefault="00F45E97" w:rsidP="003B341C">
                  <w:pPr>
                    <w:tabs>
                      <w:tab w:val="left" w:pos="853"/>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480"/>
              </w:trPr>
              <w:tc>
                <w:tcPr>
                  <w:tcW w:w="2279" w:type="pct"/>
                  <w:vMerge/>
                  <w:tcBorders>
                    <w:left w:val="single" w:sz="6" w:space="0" w:color="000000"/>
                    <w:bottom w:val="single" w:sz="4" w:space="0" w:color="auto"/>
                    <w:right w:val="single" w:sz="6" w:space="0" w:color="000000"/>
                  </w:tcBorders>
                </w:tcPr>
                <w:p w:rsidR="00F45E97" w:rsidRPr="003B341C" w:rsidRDefault="00F45E97" w:rsidP="003B341C">
                  <w:pPr>
                    <w:spacing w:after="0"/>
                    <w:ind w:left="129" w:right="120"/>
                    <w:jc w:val="both"/>
                    <w:rPr>
                      <w:rFonts w:ascii="Times New Roman" w:eastAsia="Times New Roman" w:hAnsi="Times New Roman" w:cs="Times New Roman"/>
                      <w:lang w:eastAsia="ru-RU"/>
                    </w:rPr>
                  </w:pPr>
                </w:p>
              </w:tc>
              <w:tc>
                <w:tcPr>
                  <w:tcW w:w="544" w:type="pct"/>
                  <w:tcBorders>
                    <w:top w:val="nil"/>
                    <w:left w:val="nil"/>
                    <w:bottom w:val="single" w:sz="4" w:space="0" w:color="auto"/>
                    <w:right w:val="single" w:sz="6" w:space="0" w:color="000000"/>
                  </w:tcBorders>
                </w:tcPr>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w:t>
                  </w:r>
                </w:p>
              </w:tc>
              <w:tc>
                <w:tcPr>
                  <w:tcW w:w="544" w:type="pct"/>
                  <w:tcBorders>
                    <w:top w:val="nil"/>
                    <w:left w:val="nil"/>
                    <w:bottom w:val="single" w:sz="4" w:space="0" w:color="auto"/>
                    <w:right w:val="single" w:sz="6" w:space="0" w:color="000000"/>
                  </w:tcBorders>
                </w:tcPr>
                <w:p w:rsidR="00F45E97" w:rsidRPr="003B341C" w:rsidRDefault="00F45E97" w:rsidP="003B341C">
                  <w:pPr>
                    <w:spacing w:after="0"/>
                    <w:jc w:val="center"/>
                    <w:rPr>
                      <w:rFonts w:ascii="Times New Roman" w:eastAsia="Times New Roman" w:hAnsi="Times New Roman" w:cs="Times New Roman"/>
                      <w:lang w:eastAsia="ru-RU"/>
                    </w:rPr>
                  </w:pP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w:t>
                  </w:r>
                </w:p>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та підтримка 2, створених у </w:t>
                  </w:r>
                  <w:r w:rsidRPr="003B341C">
                    <w:rPr>
                      <w:rFonts w:ascii="Times New Roman" w:eastAsia="Times New Roman" w:hAnsi="Times New Roman" w:cs="Times New Roman"/>
                      <w:lang w:eastAsia="ru-RU"/>
                    </w:rPr>
                    <w:lastRenderedPageBreak/>
                    <w:t>2020–2021 роках</w:t>
                  </w:r>
                </w:p>
              </w:tc>
              <w:tc>
                <w:tcPr>
                  <w:tcW w:w="544" w:type="pct"/>
                  <w:tcBorders>
                    <w:top w:val="nil"/>
                    <w:left w:val="nil"/>
                    <w:bottom w:val="single" w:sz="4" w:space="0" w:color="auto"/>
                    <w:right w:val="single" w:sz="6" w:space="0" w:color="000000"/>
                  </w:tcBorders>
                </w:tcPr>
                <w:p w:rsidR="00F45E97" w:rsidRPr="00002CD6" w:rsidRDefault="00F45E97" w:rsidP="003B341C">
                  <w:pPr>
                    <w:spacing w:after="0"/>
                    <w:jc w:val="center"/>
                    <w:rPr>
                      <w:rFonts w:ascii="Times New Roman" w:eastAsia="Times New Roman" w:hAnsi="Times New Roman" w:cs="Times New Roman"/>
                      <w:b/>
                      <w:bCs/>
                      <w:lang w:eastAsia="ru-RU"/>
                    </w:rPr>
                  </w:pPr>
                </w:p>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2</w:t>
                  </w:r>
                </w:p>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 xml:space="preserve">та підтримка </w:t>
                  </w:r>
                </w:p>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3,</w:t>
                  </w:r>
                </w:p>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lastRenderedPageBreak/>
                    <w:t xml:space="preserve">створених </w:t>
                  </w:r>
                </w:p>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у 2020–2022 роках</w:t>
                  </w:r>
                </w:p>
              </w:tc>
              <w:tc>
                <w:tcPr>
                  <w:tcW w:w="544" w:type="pct"/>
                  <w:tcBorders>
                    <w:top w:val="nil"/>
                    <w:left w:val="nil"/>
                    <w:bottom w:val="single" w:sz="4" w:space="0" w:color="auto"/>
                    <w:right w:val="single" w:sz="6" w:space="0" w:color="000000"/>
                  </w:tcBorders>
                </w:tcPr>
                <w:p w:rsidR="00F45E97" w:rsidRPr="00002CD6" w:rsidRDefault="00F45E97" w:rsidP="003B341C">
                  <w:pPr>
                    <w:spacing w:after="0"/>
                    <w:jc w:val="center"/>
                    <w:rPr>
                      <w:rFonts w:ascii="Times New Roman" w:eastAsia="Times New Roman" w:hAnsi="Times New Roman" w:cs="Times New Roman"/>
                      <w:b/>
                      <w:bCs/>
                      <w:lang w:eastAsia="ru-RU"/>
                    </w:rPr>
                  </w:pPr>
                </w:p>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2</w:t>
                  </w:r>
                </w:p>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 xml:space="preserve">та підтримка 5, створених у </w:t>
                  </w:r>
                  <w:r w:rsidRPr="00002CD6">
                    <w:rPr>
                      <w:rFonts w:ascii="Times New Roman" w:eastAsia="Times New Roman" w:hAnsi="Times New Roman" w:cs="Times New Roman"/>
                      <w:b/>
                      <w:bCs/>
                      <w:lang w:eastAsia="ru-RU"/>
                    </w:rPr>
                    <w:lastRenderedPageBreak/>
                    <w:t>2020–2023 роках</w:t>
                  </w:r>
                </w:p>
              </w:tc>
              <w:tc>
                <w:tcPr>
                  <w:tcW w:w="545" w:type="pct"/>
                  <w:tcBorders>
                    <w:top w:val="nil"/>
                    <w:left w:val="nil"/>
                    <w:bottom w:val="single" w:sz="4" w:space="0" w:color="auto"/>
                    <w:right w:val="single" w:sz="6" w:space="0" w:color="000000"/>
                  </w:tcBorders>
                </w:tcPr>
                <w:p w:rsidR="00F45E97" w:rsidRPr="00002CD6" w:rsidRDefault="00F45E97" w:rsidP="003B341C">
                  <w:pPr>
                    <w:spacing w:after="0"/>
                    <w:jc w:val="center"/>
                    <w:rPr>
                      <w:rFonts w:ascii="Times New Roman" w:eastAsia="Times New Roman" w:hAnsi="Times New Roman" w:cs="Times New Roman"/>
                      <w:b/>
                      <w:bCs/>
                      <w:lang w:eastAsia="ru-RU"/>
                    </w:rPr>
                  </w:pPr>
                </w:p>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6</w:t>
                  </w:r>
                </w:p>
              </w:tc>
            </w:tr>
            <w:tr w:rsidR="00F45E97" w:rsidRPr="003B341C" w:rsidTr="00C314AA">
              <w:trPr>
                <w:trHeight w:val="1000"/>
              </w:trPr>
              <w:tc>
                <w:tcPr>
                  <w:tcW w:w="2279" w:type="pct"/>
                  <w:tcBorders>
                    <w:top w:val="single" w:sz="4" w:space="0" w:color="auto"/>
                    <w:left w:val="single" w:sz="4" w:space="0" w:color="auto"/>
                    <w:bottom w:val="single" w:sz="4" w:space="0" w:color="auto"/>
                    <w:right w:val="single" w:sz="4" w:space="0" w:color="auto"/>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002CD6">
                    <w:rPr>
                      <w:rFonts w:ascii="Times New Roman" w:eastAsia="Times New Roman" w:hAnsi="Times New Roman" w:cs="Times New Roman"/>
                      <w:b/>
                      <w:bCs/>
                      <w:lang w:eastAsia="ru-RU"/>
                    </w:rPr>
                    <w:t>8.</w:t>
                  </w:r>
                  <w:r w:rsidRPr="003B341C">
                    <w:rPr>
                      <w:rFonts w:ascii="Times New Roman" w:eastAsia="Times New Roman" w:hAnsi="Times New Roman" w:cs="Times New Roman"/>
                      <w:lang w:eastAsia="ru-RU"/>
                    </w:rPr>
                    <w:t xml:space="preserve"> Очікувані якісні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Забезпечення зростання кількості відкритих майданчиків для зустрічей і змістовного дозвілля людей заради реалізації спільних </w:t>
                  </w:r>
                  <w:proofErr w:type="spellStart"/>
                  <w:r w:rsidRPr="003B341C">
                    <w:rPr>
                      <w:rFonts w:ascii="Times New Roman" w:eastAsia="Times New Roman" w:hAnsi="Times New Roman" w:cs="Times New Roman"/>
                      <w:lang w:eastAsia="ru-RU"/>
                    </w:rPr>
                    <w:t>проєктів</w:t>
                  </w:r>
                  <w:proofErr w:type="spellEnd"/>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Збільшення кількості місць із сучасним обладнанням і матеріально-технічною базою для консультування жителів міста щодо впровадження міських політик</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Технічне оснащення хабів</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Вироблення концепції діяльності хабів, проведення робочих консультацій з громадськістю та експертами щодо визначення формату створення та діяльності хабів</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Запровадження пілотного </w:t>
                  </w:r>
                  <w:proofErr w:type="spellStart"/>
                  <w:r w:rsidRPr="003B341C">
                    <w:rPr>
                      <w:rFonts w:ascii="Times New Roman" w:eastAsia="Times New Roman" w:hAnsi="Times New Roman" w:cs="Times New Roman"/>
                      <w:lang w:eastAsia="ru-RU"/>
                    </w:rPr>
                    <w:t>проєкту</w:t>
                  </w:r>
                  <w:proofErr w:type="spellEnd"/>
                  <w:r w:rsidRPr="003B341C">
                    <w:rPr>
                      <w:rFonts w:ascii="Times New Roman" w:eastAsia="Times New Roman" w:hAnsi="Times New Roman" w:cs="Times New Roman"/>
                      <w:lang w:eastAsia="ru-RU"/>
                    </w:rPr>
                    <w:t xml:space="preserve"> роботи хабів</w:t>
                  </w:r>
                </w:p>
              </w:tc>
            </w:tr>
            <w:tr w:rsidR="00F45E97"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002CD6">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Вивчення міжнародного досвіду функціонування відкритих офісів у форматі </w:t>
                  </w:r>
                  <w:proofErr w:type="spellStart"/>
                  <w:r w:rsidRPr="003B341C">
                    <w:rPr>
                      <w:rFonts w:ascii="Times New Roman" w:eastAsia="Times New Roman" w:hAnsi="Times New Roman" w:cs="Times New Roman"/>
                      <w:lang w:eastAsia="ru-RU"/>
                    </w:rPr>
                    <w:t>openspace</w:t>
                  </w:r>
                  <w:proofErr w:type="spellEnd"/>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Оренда приміщень</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Проведення ремонту, закупівля меблів та обладнання</w:t>
                  </w:r>
                  <w:r w:rsidR="00DC72B4">
                    <w:rPr>
                      <w:rFonts w:ascii="Times New Roman" w:eastAsia="Times New Roman" w:hAnsi="Times New Roman" w:cs="Times New Roman"/>
                      <w:lang w:eastAsia="ru-RU"/>
                    </w:rPr>
                    <w:t xml:space="preserve"> </w:t>
                  </w:r>
                  <w:r w:rsidR="00DC72B4" w:rsidRPr="00DC72B4">
                    <w:rPr>
                      <w:rFonts w:ascii="Times New Roman" w:eastAsia="Times New Roman" w:hAnsi="Times New Roman" w:cs="Times New Roman"/>
                      <w:b/>
                      <w:bCs/>
                      <w:lang w:eastAsia="ru-RU"/>
                    </w:rPr>
                    <w:t xml:space="preserve">з урахуванням стандартів доступності та </w:t>
                  </w:r>
                  <w:proofErr w:type="spellStart"/>
                  <w:r w:rsidR="00DC72B4" w:rsidRPr="00DC72B4">
                    <w:rPr>
                      <w:rFonts w:ascii="Times New Roman" w:eastAsia="Times New Roman" w:hAnsi="Times New Roman" w:cs="Times New Roman"/>
                      <w:b/>
                      <w:bCs/>
                      <w:lang w:eastAsia="ru-RU"/>
                    </w:rPr>
                    <w:t>інклюзивності</w:t>
                  </w:r>
                  <w:proofErr w:type="spellEnd"/>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Консультування жителів міста щодо діяльності місцевих органів влади</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Проведення круглих столів, засідань, тренінгів тощо</w:t>
                  </w:r>
                </w:p>
              </w:tc>
            </w:tr>
            <w:tr w:rsidR="00F45E97" w:rsidRPr="003B341C" w:rsidTr="00C314AA">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16005D">
                    <w:rPr>
                      <w:rFonts w:ascii="Times New Roman" w:eastAsia="Times New Roman" w:hAnsi="Times New Roman" w:cs="Times New Roman"/>
                      <w:b/>
                      <w:bCs/>
                      <w:lang w:eastAsia="ru-RU"/>
                    </w:rPr>
                    <w:t>10.</w:t>
                  </w:r>
                  <w:r w:rsidRPr="003B341C">
                    <w:rPr>
                      <w:rFonts w:ascii="Times New Roman" w:eastAsia="Times New Roman"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355"/>
              </w:trPr>
              <w:tc>
                <w:tcPr>
                  <w:tcW w:w="2279" w:type="pct"/>
                  <w:tcBorders>
                    <w:top w:val="single" w:sz="4" w:space="0" w:color="000000"/>
                    <w:left w:val="single" w:sz="4" w:space="0" w:color="000000"/>
                    <w:bottom w:val="single" w:sz="4" w:space="0" w:color="000000"/>
                    <w:right w:val="single" w:sz="4" w:space="0" w:color="000000"/>
                  </w:tcBorders>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6480,0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6720,0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13689,0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Calibri" w:hAnsi="Times New Roman" w:cs="Times New Roman"/>
                      <w:b/>
                      <w:bCs/>
                      <w:color w:val="000000"/>
                    </w:rPr>
                    <w:t>14373,5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41262,5</w:t>
                  </w:r>
                </w:p>
              </w:tc>
            </w:tr>
            <w:tr w:rsidR="00F45E97"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зокрема:</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p>
              </w:tc>
              <w:tc>
                <w:tcPr>
                  <w:tcW w:w="544" w:type="pct"/>
                  <w:tcBorders>
                    <w:top w:val="single" w:sz="4" w:space="0" w:color="auto"/>
                    <w:left w:val="nil"/>
                    <w:bottom w:val="single" w:sz="6" w:space="0" w:color="000000"/>
                    <w:right w:val="single" w:sz="6" w:space="0" w:color="000000"/>
                  </w:tcBorders>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p>
              </w:tc>
            </w:tr>
            <w:tr w:rsidR="00F45E97" w:rsidRPr="003B341C" w:rsidTr="00C314AA">
              <w:trPr>
                <w:trHeight w:val="617"/>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6480,0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3B341C" w:rsidRDefault="00F45E97"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6720,0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13689,0</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Calibri" w:hAnsi="Times New Roman" w:cs="Times New Roman"/>
                      <w:b/>
                      <w:bCs/>
                      <w:color w:val="000000"/>
                    </w:rPr>
                    <w:t>14373,5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E97" w:rsidRPr="00002CD6" w:rsidRDefault="00F45E97" w:rsidP="003B341C">
                  <w:pPr>
                    <w:spacing w:after="0"/>
                    <w:jc w:val="center"/>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41262,5</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shd w:val="clear" w:color="auto" w:fill="auto"/>
                  <w:vAlign w:val="center"/>
                  <w:hideMark/>
                </w:tcPr>
                <w:p w:rsidR="00F45E97" w:rsidRPr="003B341C" w:rsidRDefault="00F45E97" w:rsidP="003B341C">
                  <w:pPr>
                    <w:spacing w:after="0"/>
                    <w:jc w:val="center"/>
                    <w:rPr>
                      <w:rFonts w:ascii="Times New Roman" w:eastAsia="Times New Roman" w:hAnsi="Times New Roman" w:cs="Times New Roman"/>
                      <w:lang w:eastAsia="ru-RU"/>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002CD6">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F45E97" w:rsidRPr="00002CD6" w:rsidRDefault="00F45E97" w:rsidP="003B341C">
                  <w:pPr>
                    <w:spacing w:after="0"/>
                    <w:ind w:left="57" w:right="57"/>
                    <w:jc w:val="both"/>
                    <w:rPr>
                      <w:rFonts w:ascii="Times New Roman" w:eastAsia="Times New Roman" w:hAnsi="Times New Roman" w:cs="Times New Roman"/>
                      <w:b/>
                      <w:bCs/>
                      <w:lang w:eastAsia="ru-RU"/>
                    </w:rPr>
                  </w:pPr>
                  <w:r w:rsidRPr="00002CD6">
                    <w:rPr>
                      <w:rFonts w:ascii="Times New Roman" w:eastAsia="Times New Roman" w:hAnsi="Times New Roman" w:cs="Times New Roman"/>
                      <w:b/>
                      <w:bCs/>
                      <w:lang w:eastAsia="ru-RU"/>
                    </w:rPr>
                    <w:t xml:space="preserve">Реалізація заходів </w:t>
                  </w:r>
                  <w:proofErr w:type="spellStart"/>
                  <w:r w:rsidRPr="00002CD6">
                    <w:rPr>
                      <w:rFonts w:ascii="Times New Roman" w:eastAsia="Times New Roman" w:hAnsi="Times New Roman" w:cs="Times New Roman"/>
                      <w:b/>
                      <w:bCs/>
                      <w:lang w:eastAsia="ru-RU"/>
                    </w:rPr>
                    <w:t>проєкту</w:t>
                  </w:r>
                  <w:proofErr w:type="spellEnd"/>
                  <w:r w:rsidRPr="00002CD6">
                    <w:rPr>
                      <w:rFonts w:ascii="Times New Roman" w:eastAsia="Times New Roman"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2.10.25.</w:t>
            </w:r>
            <w:r w:rsidRPr="003B341C">
              <w:rPr>
                <w:rFonts w:ascii="Times New Roman" w:hAnsi="Times New Roman" w:cs="Times New Roman"/>
              </w:rPr>
              <w:t> </w:t>
            </w:r>
            <w:r w:rsidRPr="003B341C">
              <w:rPr>
                <w:rFonts w:ascii="Times New Roman" w:eastAsia="Calibri" w:hAnsi="Times New Roman" w:cs="Times New Roman"/>
                <w:lang w:eastAsia="ru-RU" w:bidi="ru-RU"/>
              </w:rPr>
              <w:t>Школа місцевої демократії</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8"/>
              <w:gridCol w:w="1071"/>
              <w:gridCol w:w="1071"/>
              <w:gridCol w:w="1071"/>
              <w:gridCol w:w="1079"/>
            </w:tblGrid>
            <w:tr w:rsidR="00F45E97" w:rsidRPr="003B341C" w:rsidTr="00C314AA">
              <w:trPr>
                <w:trHeight w:val="656"/>
              </w:trPr>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Школа місцевої демократії</w:t>
                  </w:r>
                </w:p>
              </w:tc>
            </w:tr>
            <w:tr w:rsidR="00F45E97" w:rsidRPr="003B341C" w:rsidTr="00C314AA">
              <w:trPr>
                <w:trHeight w:val="1543"/>
              </w:trPr>
              <w:tc>
                <w:tcPr>
                  <w:tcW w:w="2107" w:type="pct"/>
                </w:tcPr>
                <w:p w:rsidR="00F45E97"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47"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Default="00AF7C90" w:rsidP="003B341C">
                  <w:pPr>
                    <w:shd w:val="clear" w:color="auto" w:fill="FFFFFF"/>
                    <w:spacing w:after="0"/>
                    <w:jc w:val="both"/>
                    <w:textAlignment w:val="baseline"/>
                    <w:rPr>
                      <w:rFonts w:ascii="Times New Roman" w:eastAsia="Times New Roman" w:hAnsi="Times New Roman" w:cs="Times New Roman"/>
                      <w:lang w:eastAsia="uk-UA"/>
                    </w:rPr>
                  </w:pPr>
                </w:p>
                <w:p w:rsidR="00AF7C90" w:rsidRPr="003B341C" w:rsidRDefault="00AF7C90" w:rsidP="003B341C">
                  <w:pPr>
                    <w:shd w:val="clear" w:color="auto" w:fill="FFFFFF"/>
                    <w:spacing w:after="0"/>
                    <w:jc w:val="both"/>
                    <w:textAlignment w:val="baseline"/>
                    <w:rPr>
                      <w:rFonts w:ascii="Times New Roman" w:eastAsia="Times New Roman" w:hAnsi="Times New Roman" w:cs="Times New Roman"/>
                      <w:lang w:eastAsia="uk-UA"/>
                    </w:rPr>
                  </w:pP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F45E97" w:rsidRPr="003B341C" w:rsidTr="00C314AA">
              <w:trPr>
                <w:trHeight w:val="1807"/>
              </w:trPr>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Умови успішної імплементації Стратегії розвитку міста Києва до 2025 року</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Умова 4. Залучення громадян до процесів формування, реалізації та контролю міської політики</w:t>
                  </w:r>
                </w:p>
                <w:p w:rsidR="00F45E97" w:rsidRPr="003B341C" w:rsidRDefault="00F45E97"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налагодження комунікації «влада-громадськість»</w:t>
                  </w:r>
                </w:p>
              </w:tc>
            </w:tr>
            <w:tr w:rsidR="00F45E97" w:rsidRPr="003B341C" w:rsidTr="00AF7C90">
              <w:trPr>
                <w:trHeight w:val="2637"/>
              </w:trPr>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AF7C90"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3B341C">
                    <w:rPr>
                      <w:rFonts w:ascii="Times New Roman" w:eastAsia="Times New Roman" w:hAnsi="Times New Roman" w:cs="Times New Roman"/>
                      <w:lang w:eastAsia="uk-UA"/>
                    </w:rPr>
                    <w:t>- </w:t>
                  </w:r>
                  <w:r w:rsidRPr="00AF7C90">
                    <w:rPr>
                      <w:rFonts w:ascii="Times New Roman" w:eastAsia="Times New Roman" w:hAnsi="Times New Roman" w:cs="Times New Roman"/>
                      <w:sz w:val="18"/>
                      <w:szCs w:val="18"/>
                      <w:lang w:eastAsia="uk-UA"/>
                    </w:rPr>
                    <w:t>Створення Школи місцевої демократії, яка забезпечить комплексний підхід до підвищення обізнаності киян про існуючі інструменти громадської участі та їх використання у процесах прийняття рішень</w:t>
                  </w:r>
                </w:p>
                <w:p w:rsidR="00F45E97" w:rsidRPr="00AF7C90" w:rsidRDefault="00F45E97" w:rsidP="003B341C">
                  <w:pPr>
                    <w:spacing w:after="0"/>
                    <w:ind w:left="57"/>
                    <w:jc w:val="both"/>
                    <w:rPr>
                      <w:rFonts w:ascii="Times New Roman" w:eastAsia="Times New Roman" w:hAnsi="Times New Roman" w:cs="Times New Roman"/>
                      <w:sz w:val="18"/>
                      <w:szCs w:val="18"/>
                      <w:lang w:eastAsia="uk-UA"/>
                    </w:rPr>
                  </w:pPr>
                  <w:r w:rsidRPr="00AF7C90">
                    <w:rPr>
                      <w:rFonts w:ascii="Times New Roman" w:eastAsia="Times New Roman" w:hAnsi="Times New Roman" w:cs="Times New Roman"/>
                      <w:sz w:val="18"/>
                      <w:szCs w:val="18"/>
                      <w:lang w:eastAsia="uk-UA"/>
                    </w:rPr>
                    <w:t xml:space="preserve">- Підвищення спроможності киян у належному використанні інструментів </w:t>
                  </w:r>
                  <w:proofErr w:type="spellStart"/>
                  <w:r w:rsidRPr="00AF7C90">
                    <w:rPr>
                      <w:rFonts w:ascii="Times New Roman" w:eastAsia="Times New Roman" w:hAnsi="Times New Roman" w:cs="Times New Roman"/>
                      <w:sz w:val="18"/>
                      <w:szCs w:val="18"/>
                      <w:lang w:eastAsia="uk-UA"/>
                    </w:rPr>
                    <w:t>партисипації</w:t>
                  </w:r>
                  <w:proofErr w:type="spellEnd"/>
                  <w:r w:rsidRPr="00AF7C90">
                    <w:rPr>
                      <w:rFonts w:ascii="Times New Roman" w:eastAsia="Times New Roman" w:hAnsi="Times New Roman" w:cs="Times New Roman"/>
                      <w:sz w:val="18"/>
                      <w:szCs w:val="18"/>
                      <w:lang w:eastAsia="uk-UA"/>
                    </w:rPr>
                    <w:t xml:space="preserve"> та участі у процесах прийняття рішень</w:t>
                  </w:r>
                </w:p>
                <w:p w:rsidR="00F45E97" w:rsidRPr="00AF7C90" w:rsidRDefault="00F45E97" w:rsidP="003B341C">
                  <w:pPr>
                    <w:spacing w:after="0"/>
                    <w:ind w:left="57"/>
                    <w:jc w:val="both"/>
                    <w:rPr>
                      <w:rFonts w:ascii="Times New Roman" w:eastAsia="Times New Roman" w:hAnsi="Times New Roman" w:cs="Times New Roman"/>
                      <w:sz w:val="18"/>
                      <w:szCs w:val="18"/>
                      <w:lang w:eastAsia="uk-UA"/>
                    </w:rPr>
                  </w:pPr>
                  <w:r w:rsidRPr="00AF7C90">
                    <w:rPr>
                      <w:rFonts w:ascii="Times New Roman" w:eastAsia="Times New Roman" w:hAnsi="Times New Roman" w:cs="Times New Roman"/>
                      <w:sz w:val="18"/>
                      <w:szCs w:val="18"/>
                      <w:lang w:eastAsia="uk-UA"/>
                    </w:rPr>
                    <w:t>- Підвищення активності громадян у використанні інструментів участі та посилення самоорганізації населення</w:t>
                  </w:r>
                </w:p>
                <w:p w:rsidR="00F45E97" w:rsidRPr="003B341C" w:rsidRDefault="00F45E97" w:rsidP="003B341C">
                  <w:pPr>
                    <w:spacing w:after="0"/>
                    <w:ind w:left="57"/>
                    <w:jc w:val="both"/>
                    <w:rPr>
                      <w:rFonts w:ascii="Times New Roman" w:eastAsia="Times New Roman" w:hAnsi="Times New Roman" w:cs="Times New Roman"/>
                      <w:lang w:eastAsia="uk-UA"/>
                    </w:rPr>
                  </w:pPr>
                  <w:r w:rsidRPr="00AF7C90">
                    <w:rPr>
                      <w:rFonts w:ascii="Times New Roman" w:eastAsia="Times New Roman" w:hAnsi="Times New Roman" w:cs="Times New Roman"/>
                      <w:sz w:val="18"/>
                      <w:szCs w:val="18"/>
                      <w:lang w:eastAsia="uk-UA"/>
                    </w:rPr>
                    <w:t>- Налагодження взаєморозуміння та співпраці між владою та громадою</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міста Києва, представники органів місцевого самоврядування та органів виконавчої влади, представники інститутів громадянського суспільства</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Відсутність у м. Києві єдиного підходу до ознайомлення киян з інструментами громадської участі</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Недостатній рівень знань киян або неправильне застосування того чи іншого підходу до вирішення питання, неможливість використання для вирішення своїх проблем інструментів участі, що передбачені законами України та рішеннями Київської міської ради</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Недостатнє залучення мешканців столиці до процесу прийняття рішень на ранньому </w:t>
                  </w:r>
                  <w:r w:rsidRPr="003B341C">
                    <w:rPr>
                      <w:rFonts w:ascii="Times New Roman" w:eastAsia="Times New Roman" w:hAnsi="Times New Roman" w:cs="Times New Roman"/>
                      <w:lang w:eastAsia="uk-UA"/>
                    </w:rPr>
                    <w:lastRenderedPageBreak/>
                    <w:t>етапі, що призводить у майбутньому до конфліктів між владою та громадою</w:t>
                  </w:r>
                </w:p>
                <w:p w:rsidR="0016005D" w:rsidRPr="003B341C" w:rsidRDefault="00F45E97" w:rsidP="00CA35FB">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Потреба представників структурних підрозділів виконавчого органу Київської міської ради (Київської міської державної адміністрації), що відповідають за налагодження комунікації, у підвищенні своїх знань та навичок «діалогу» та ораторського мистецтва</w:t>
                  </w:r>
                </w:p>
              </w:tc>
            </w:tr>
            <w:tr w:rsidR="00F45E97" w:rsidRPr="003B341C" w:rsidTr="00C314AA">
              <w:trPr>
                <w:trHeight w:val="166"/>
              </w:trPr>
              <w:tc>
                <w:tcPr>
                  <w:tcW w:w="2107" w:type="pct"/>
                  <w:vMerge w:val="restar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shd w:val="clear" w:color="auto" w:fill="FFFFFF"/>
                    <w:tabs>
                      <w:tab w:val="left" w:pos="288"/>
                    </w:tabs>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навчальних заходів (шт.)</w:t>
                  </w:r>
                </w:p>
                <w:p w:rsidR="00F45E97" w:rsidRPr="003B341C" w:rsidRDefault="00F45E97" w:rsidP="003B341C">
                  <w:pPr>
                    <w:shd w:val="clear" w:color="auto" w:fill="FFFFFF"/>
                    <w:tabs>
                      <w:tab w:val="left" w:pos="288"/>
                    </w:tabs>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виготовлених </w:t>
                  </w:r>
                  <w:proofErr w:type="spellStart"/>
                  <w:r w:rsidRPr="003B341C">
                    <w:rPr>
                      <w:rFonts w:ascii="Times New Roman" w:eastAsia="Times New Roman" w:hAnsi="Times New Roman" w:cs="Times New Roman"/>
                      <w:lang w:eastAsia="uk-UA"/>
                    </w:rPr>
                    <w:t>відеоінструкцій</w:t>
                  </w:r>
                  <w:proofErr w:type="spellEnd"/>
                  <w:r w:rsidRPr="003B341C">
                    <w:rPr>
                      <w:rFonts w:ascii="Times New Roman" w:eastAsia="Times New Roman" w:hAnsi="Times New Roman" w:cs="Times New Roman"/>
                      <w:lang w:eastAsia="uk-UA"/>
                    </w:rPr>
                    <w:t xml:space="preserve"> (шт.)</w:t>
                  </w:r>
                </w:p>
                <w:p w:rsidR="00F45E97" w:rsidRPr="003B341C" w:rsidRDefault="00F45E97" w:rsidP="003B341C">
                  <w:pPr>
                    <w:shd w:val="clear" w:color="auto" w:fill="FFFFFF"/>
                    <w:tabs>
                      <w:tab w:val="left" w:pos="288"/>
                    </w:tabs>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виготовленої методологічної поліграфічної продукції (шт.)</w:t>
                  </w:r>
                </w:p>
                <w:p w:rsidR="00F45E97" w:rsidRPr="003B341C" w:rsidRDefault="00F45E97" w:rsidP="003B341C">
                  <w:pPr>
                    <w:shd w:val="clear" w:color="auto" w:fill="FFFFFF"/>
                    <w:tabs>
                      <w:tab w:val="left" w:pos="288"/>
                    </w:tabs>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організація онлайн курсу з підвищення рівня обізнаності киян з інструментами участі</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6"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rPr>
                <w:trHeight w:val="2234"/>
              </w:trPr>
              <w:tc>
                <w:tcPr>
                  <w:tcW w:w="2107" w:type="pct"/>
                  <w:vMerge/>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p>
              </w:tc>
              <w:tc>
                <w:tcPr>
                  <w:tcW w:w="722"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AF7C90" w:rsidRPr="003B341C" w:rsidRDefault="00AF7C90" w:rsidP="003B341C">
                  <w:pPr>
                    <w:shd w:val="clear" w:color="auto" w:fill="FFFFFF"/>
                    <w:spacing w:after="0"/>
                    <w:jc w:val="center"/>
                    <w:textAlignment w:val="baseline"/>
                    <w:rPr>
                      <w:rFonts w:ascii="Times New Roman" w:eastAsia="Times New Roman" w:hAnsi="Times New Roman" w:cs="Times New Roman"/>
                      <w:lang w:eastAsia="uk-UA"/>
                    </w:rPr>
                  </w:pPr>
                </w:p>
                <w:p w:rsidR="00F45E97"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25</w:t>
                  </w:r>
                </w:p>
                <w:p w:rsidR="00AF7C90" w:rsidRPr="003B341C" w:rsidRDefault="00AF7C90"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20 000</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c>
                <w:tcPr>
                  <w:tcW w:w="722"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AF7C90" w:rsidRPr="003B341C" w:rsidRDefault="00AF7C90" w:rsidP="003B341C">
                  <w:pPr>
                    <w:shd w:val="clear" w:color="auto" w:fill="FFFFFF"/>
                    <w:spacing w:after="0"/>
                    <w:jc w:val="center"/>
                    <w:textAlignment w:val="baseline"/>
                    <w:rPr>
                      <w:rFonts w:ascii="Times New Roman" w:eastAsia="Times New Roman" w:hAnsi="Times New Roman" w:cs="Times New Roman"/>
                      <w:lang w:eastAsia="uk-UA"/>
                    </w:rPr>
                  </w:pPr>
                </w:p>
                <w:p w:rsidR="00F45E97"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w:t>
                  </w:r>
                </w:p>
                <w:p w:rsidR="00AF7C90" w:rsidRPr="003B341C" w:rsidRDefault="00AF7C90"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6</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30 000</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c>
                <w:tcPr>
                  <w:tcW w:w="722"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AF7C90" w:rsidRPr="003B341C" w:rsidRDefault="00AF7C90" w:rsidP="003B341C">
                  <w:pPr>
                    <w:shd w:val="clear" w:color="auto" w:fill="FFFFFF"/>
                    <w:spacing w:after="0"/>
                    <w:jc w:val="center"/>
                    <w:textAlignment w:val="baseline"/>
                    <w:rPr>
                      <w:rFonts w:ascii="Times New Roman" w:eastAsia="Times New Roman" w:hAnsi="Times New Roman" w:cs="Times New Roman"/>
                      <w:lang w:eastAsia="uk-UA"/>
                    </w:rPr>
                  </w:pPr>
                </w:p>
                <w:p w:rsidR="00F45E97"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35</w:t>
                  </w:r>
                </w:p>
                <w:p w:rsidR="00AF7C90" w:rsidRPr="003B341C" w:rsidRDefault="00AF7C90"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8</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40 000</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w:t>
                  </w:r>
                </w:p>
              </w:tc>
              <w:tc>
                <w:tcPr>
                  <w:tcW w:w="726" w:type="pct"/>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AF7C90" w:rsidRPr="003B341C" w:rsidRDefault="00AF7C90" w:rsidP="003B341C">
                  <w:pPr>
                    <w:shd w:val="clear" w:color="auto" w:fill="FFFFFF"/>
                    <w:spacing w:after="0"/>
                    <w:jc w:val="center"/>
                    <w:textAlignment w:val="baseline"/>
                    <w:rPr>
                      <w:rFonts w:ascii="Times New Roman" w:eastAsia="Times New Roman" w:hAnsi="Times New Roman" w:cs="Times New Roman"/>
                      <w:lang w:eastAsia="uk-UA"/>
                    </w:rPr>
                  </w:pPr>
                </w:p>
                <w:p w:rsidR="00F45E97"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90</w:t>
                  </w:r>
                </w:p>
                <w:p w:rsidR="00AF7C90" w:rsidRPr="003B341C" w:rsidRDefault="00AF7C90"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18</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90 000</w:t>
                  </w: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Школи місцевої демократії</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Підвищення спроможності киян щодо використання інструментів </w:t>
                  </w:r>
                  <w:proofErr w:type="spellStart"/>
                  <w:r w:rsidRPr="003B341C">
                    <w:rPr>
                      <w:rFonts w:ascii="Times New Roman" w:eastAsia="Times New Roman" w:hAnsi="Times New Roman" w:cs="Times New Roman"/>
                      <w:lang w:eastAsia="uk-UA"/>
                    </w:rPr>
                    <w:t>партисипації</w:t>
                  </w:r>
                  <w:proofErr w:type="spellEnd"/>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Позитивний вплив на процеси прийняття державних рішень</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Створення та реалізація нових ініціатив та </w:t>
                  </w:r>
                  <w:proofErr w:type="spellStart"/>
                  <w:r w:rsidRPr="003B341C">
                    <w:rPr>
                      <w:rFonts w:ascii="Times New Roman" w:eastAsia="Times New Roman" w:hAnsi="Times New Roman" w:cs="Times New Roman"/>
                      <w:lang w:eastAsia="uk-UA"/>
                    </w:rPr>
                    <w:t>проєктів</w:t>
                  </w:r>
                  <w:proofErr w:type="spellEnd"/>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Підвищення рівня довіри до органів влади </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Проведення навчальних заходів за формами:</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очна форма: лекції, семінари, тренінги, воркшопи</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 дистанційна форма: </w:t>
                  </w:r>
                  <w:proofErr w:type="spellStart"/>
                  <w:r w:rsidRPr="003B341C">
                    <w:rPr>
                      <w:rFonts w:ascii="Times New Roman" w:eastAsia="Times New Roman" w:hAnsi="Times New Roman" w:cs="Times New Roman"/>
                      <w:lang w:eastAsia="uk-UA"/>
                    </w:rPr>
                    <w:t>вебінари</w:t>
                  </w:r>
                  <w:proofErr w:type="spellEnd"/>
                  <w:r w:rsidRPr="003B341C">
                    <w:rPr>
                      <w:rFonts w:ascii="Times New Roman" w:eastAsia="Times New Roman" w:hAnsi="Times New Roman" w:cs="Times New Roman"/>
                      <w:lang w:eastAsia="uk-UA"/>
                    </w:rPr>
                    <w:t>, онлайн консультації тощо</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виготовлення </w:t>
                  </w:r>
                  <w:proofErr w:type="spellStart"/>
                  <w:r w:rsidRPr="003B341C">
                    <w:rPr>
                      <w:rFonts w:ascii="Times New Roman" w:eastAsia="Times New Roman" w:hAnsi="Times New Roman" w:cs="Times New Roman"/>
                      <w:lang w:eastAsia="uk-UA"/>
                    </w:rPr>
                    <w:t>відеоінструкцій</w:t>
                  </w:r>
                  <w:proofErr w:type="spellEnd"/>
                  <w:r w:rsidRPr="003B341C">
                    <w:rPr>
                      <w:rFonts w:ascii="Times New Roman" w:eastAsia="Times New Roman" w:hAnsi="Times New Roman" w:cs="Times New Roman"/>
                      <w:lang w:eastAsia="uk-UA"/>
                    </w:rPr>
                    <w:t xml:space="preserve"> щодо ефективного використання інструментів участі</w:t>
                  </w:r>
                </w:p>
                <w:p w:rsidR="00F45E97" w:rsidRPr="003B341C" w:rsidRDefault="00F45E97" w:rsidP="003B341C">
                  <w:pPr>
                    <w:shd w:val="clear" w:color="auto" w:fill="FFFFFF"/>
                    <w:tabs>
                      <w:tab w:val="left" w:pos="147"/>
                    </w:tabs>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виготовлення методологічної поліграфічної продукції</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6" w:type="pct"/>
                  <w:vAlign w:val="center"/>
                </w:tcPr>
                <w:p w:rsidR="00F45E97" w:rsidRPr="003B341C" w:rsidRDefault="00F45E97"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1 065,0</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1 530,0</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2 055,0</w:t>
                  </w:r>
                </w:p>
              </w:tc>
              <w:tc>
                <w:tcPr>
                  <w:tcW w:w="726"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4 650,0</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c>
                <w:tcPr>
                  <w:tcW w:w="726" w:type="pct"/>
                  <w:vAlign w:val="center"/>
                </w:tcPr>
                <w:p w:rsidR="00F45E97" w:rsidRPr="003B341C" w:rsidRDefault="00F45E97" w:rsidP="003B341C">
                  <w:pPr>
                    <w:spacing w:after="0"/>
                    <w:jc w:val="center"/>
                    <w:rPr>
                      <w:rFonts w:ascii="Times New Roman" w:eastAsia="Calibri" w:hAnsi="Times New Roman" w:cs="Times New Roman"/>
                    </w:rPr>
                  </w:pPr>
                </w:p>
              </w:tc>
            </w:tr>
            <w:tr w:rsidR="00F45E97" w:rsidRPr="003B341C" w:rsidTr="00C314AA">
              <w:tc>
                <w:tcPr>
                  <w:tcW w:w="2107" w:type="pct"/>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c>
                <w:tcPr>
                  <w:tcW w:w="726" w:type="pct"/>
                  <w:vAlign w:val="center"/>
                </w:tcPr>
                <w:p w:rsidR="00F45E97" w:rsidRPr="003B341C" w:rsidRDefault="00F45E97" w:rsidP="003B341C">
                  <w:pPr>
                    <w:spacing w:after="0"/>
                    <w:jc w:val="center"/>
                    <w:rPr>
                      <w:rFonts w:ascii="Times New Roman" w:eastAsia="Calibri" w:hAnsi="Times New Roman" w:cs="Times New Roman"/>
                    </w:rPr>
                  </w:pPr>
                </w:p>
              </w:tc>
            </w:tr>
            <w:tr w:rsidR="00F45E97" w:rsidRPr="003B341C" w:rsidTr="00C314AA">
              <w:tc>
                <w:tcPr>
                  <w:tcW w:w="2107" w:type="pct"/>
                </w:tcPr>
                <w:p w:rsidR="00F45E97" w:rsidRPr="003B341C" w:rsidRDefault="00F45E97"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c>
                <w:tcPr>
                  <w:tcW w:w="722" w:type="pct"/>
                  <w:vAlign w:val="center"/>
                </w:tcPr>
                <w:p w:rsidR="00F45E97" w:rsidRPr="003B341C" w:rsidRDefault="00F45E97" w:rsidP="003B341C">
                  <w:pPr>
                    <w:spacing w:after="0"/>
                    <w:jc w:val="center"/>
                    <w:rPr>
                      <w:rFonts w:ascii="Times New Roman" w:eastAsia="Calibri" w:hAnsi="Times New Roman" w:cs="Times New Roman"/>
                    </w:rPr>
                  </w:pPr>
                </w:p>
              </w:tc>
              <w:tc>
                <w:tcPr>
                  <w:tcW w:w="726" w:type="pct"/>
                  <w:vAlign w:val="center"/>
                </w:tcPr>
                <w:p w:rsidR="00F45E97" w:rsidRPr="003B341C" w:rsidRDefault="00F45E97" w:rsidP="003B341C">
                  <w:pPr>
                    <w:spacing w:after="0"/>
                    <w:jc w:val="center"/>
                    <w:rPr>
                      <w:rFonts w:ascii="Times New Roman" w:eastAsia="Calibri" w:hAnsi="Times New Roman" w:cs="Times New Roman"/>
                    </w:rPr>
                  </w:pP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915,0</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1 330,0</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1 805,0</w:t>
                  </w:r>
                </w:p>
              </w:tc>
              <w:tc>
                <w:tcPr>
                  <w:tcW w:w="726"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4 050,0</w:t>
                  </w:r>
                </w:p>
              </w:tc>
            </w:tr>
            <w:tr w:rsidR="00F45E97" w:rsidRPr="003B341C" w:rsidTr="00C314AA">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2" w:type="pct"/>
                  <w:vAlign w:val="center"/>
                </w:tcPr>
                <w:p w:rsidR="00F45E97" w:rsidRPr="003B341C" w:rsidRDefault="00F45E97" w:rsidP="003B341C">
                  <w:pPr>
                    <w:spacing w:after="0"/>
                    <w:jc w:val="center"/>
                    <w:rPr>
                      <w:rFonts w:ascii="Times New Roman" w:eastAsia="Calibri" w:hAnsi="Times New Roman" w:cs="Times New Roman"/>
                      <w:color w:val="000000"/>
                    </w:rPr>
                  </w:pPr>
                  <w:r w:rsidRPr="003B341C">
                    <w:rPr>
                      <w:rFonts w:ascii="Times New Roman" w:eastAsia="Calibri" w:hAnsi="Times New Roman" w:cs="Times New Roman"/>
                      <w:color w:val="000000"/>
                    </w:rPr>
                    <w:t>150,0</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200,0</w:t>
                  </w:r>
                </w:p>
              </w:tc>
              <w:tc>
                <w:tcPr>
                  <w:tcW w:w="722"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250,0</w:t>
                  </w:r>
                </w:p>
              </w:tc>
              <w:tc>
                <w:tcPr>
                  <w:tcW w:w="726"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600,0</w:t>
                  </w:r>
                </w:p>
              </w:tc>
            </w:tr>
            <w:tr w:rsidR="00F45E97" w:rsidRPr="003B341C" w:rsidTr="00C314AA">
              <w:trPr>
                <w:trHeight w:val="587"/>
              </w:trPr>
              <w:tc>
                <w:tcPr>
                  <w:tcW w:w="2107" w:type="pct"/>
                </w:tcPr>
                <w:p w:rsidR="00F45E97" w:rsidRPr="003B341C" w:rsidRDefault="00F45E97"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93"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реалізовуватись в рамках Міської цільової програми «Сприяння розвитку громадянського суспільства у м. Києві на 2020–2022 рр.» (частково).</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 трудовими ресурсами необхідної кваліфікації, за необхідністю можуть залучатись ресурси ззовні</w:t>
                  </w:r>
                </w:p>
              </w:tc>
            </w:tr>
          </w:tbl>
          <w:p w:rsidR="00743816" w:rsidRPr="003B341C" w:rsidRDefault="00743816" w:rsidP="003B341C">
            <w:pPr>
              <w:spacing w:after="0"/>
              <w:jc w:val="center"/>
              <w:rPr>
                <w:rFonts w:ascii="Times New Roman" w:hAnsi="Times New Roman" w:cs="Times New Roman"/>
              </w:rPr>
            </w:pPr>
          </w:p>
        </w:tc>
        <w:tc>
          <w:tcPr>
            <w:tcW w:w="8331"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AF7C90">
              <w:rPr>
                <w:rFonts w:ascii="Times New Roman" w:eastAsia="Calibri" w:hAnsi="Times New Roman" w:cs="Times New Roman"/>
                <w:b/>
                <w:bCs/>
                <w:lang w:eastAsia="ru-RU" w:bidi="ru-RU"/>
              </w:rPr>
              <w:t>2.10.23.</w:t>
            </w:r>
            <w:r w:rsidRPr="003B341C">
              <w:rPr>
                <w:rFonts w:ascii="Times New Roman" w:eastAsia="Calibri" w:hAnsi="Times New Roman" w:cs="Times New Roman"/>
                <w:lang w:eastAsia="ru-RU" w:bidi="ru-RU"/>
              </w:rPr>
              <w:t> Школа місцевої демократії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94"/>
              <w:gridCol w:w="882"/>
              <w:gridCol w:w="882"/>
              <w:gridCol w:w="882"/>
              <w:gridCol w:w="882"/>
              <w:gridCol w:w="883"/>
            </w:tblGrid>
            <w:tr w:rsidR="00F45E97" w:rsidRPr="003B341C" w:rsidTr="00C314AA">
              <w:trPr>
                <w:trHeight w:val="168"/>
              </w:trPr>
              <w:tc>
                <w:tcPr>
                  <w:tcW w:w="2279" w:type="pct"/>
                  <w:hideMark/>
                </w:tcPr>
                <w:p w:rsidR="00F45E97" w:rsidRPr="00AF7C90" w:rsidRDefault="00F45E97" w:rsidP="003B341C">
                  <w:pPr>
                    <w:spacing w:after="0"/>
                    <w:ind w:left="57" w:right="57"/>
                    <w:jc w:val="both"/>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1. Номер технічного завдання</w:t>
                  </w:r>
                </w:p>
              </w:tc>
              <w:tc>
                <w:tcPr>
                  <w:tcW w:w="2721" w:type="pct"/>
                  <w:gridSpan w:val="5"/>
                  <w:hideMark/>
                </w:tcPr>
                <w:p w:rsidR="00F45E97" w:rsidRPr="00AF7C90" w:rsidRDefault="00F45E97" w:rsidP="003B341C">
                  <w:pPr>
                    <w:tabs>
                      <w:tab w:val="left" w:pos="196"/>
                    </w:tabs>
                    <w:spacing w:after="0"/>
                    <w:ind w:left="57" w:right="57"/>
                    <w:jc w:val="both"/>
                    <w:rPr>
                      <w:rFonts w:ascii="Times New Roman" w:eastAsia="Times New Roman" w:hAnsi="Times New Roman" w:cs="Times New Roman"/>
                      <w:b/>
                      <w:bCs/>
                      <w:lang w:eastAsia="ru-RU"/>
                    </w:rPr>
                  </w:pPr>
                  <w:r w:rsidRPr="00AF7C90">
                    <w:rPr>
                      <w:rFonts w:ascii="Times New Roman" w:eastAsia="Calibri" w:hAnsi="Times New Roman" w:cs="Times New Roman"/>
                      <w:b/>
                      <w:bCs/>
                      <w:lang w:eastAsia="ru-RU" w:bidi="ru-RU"/>
                    </w:rPr>
                    <w:t>2.10.23</w:t>
                  </w:r>
                </w:p>
              </w:tc>
            </w:tr>
            <w:tr w:rsidR="00F45E97" w:rsidRPr="003B341C" w:rsidTr="00C314AA">
              <w:trPr>
                <w:trHeight w:val="60"/>
              </w:trPr>
              <w:tc>
                <w:tcPr>
                  <w:tcW w:w="2279" w:type="pc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AF7C90">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5"/>
                  <w:hideMark/>
                </w:tcPr>
                <w:p w:rsidR="00F45E97" w:rsidRPr="003B341C" w:rsidRDefault="00F45E97" w:rsidP="003B341C">
                  <w:pPr>
                    <w:tabs>
                      <w:tab w:val="left" w:pos="196"/>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Школа місцевої демократії </w:t>
                  </w:r>
                </w:p>
              </w:tc>
            </w:tr>
            <w:tr w:rsidR="00F45E97" w:rsidRPr="003B341C" w:rsidTr="00C314AA">
              <w:trPr>
                <w:trHeight w:val="60"/>
              </w:trPr>
              <w:tc>
                <w:tcPr>
                  <w:tcW w:w="2279" w:type="pct"/>
                  <w:hideMark/>
                </w:tcPr>
                <w:p w:rsidR="00F45E97" w:rsidRPr="003B341C" w:rsidRDefault="00633C17"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Pr>
                <w:p w:rsidR="00F45E97" w:rsidRPr="00AF7C90" w:rsidRDefault="00F45E97" w:rsidP="003B341C">
                  <w:pPr>
                    <w:tabs>
                      <w:tab w:val="left" w:pos="196"/>
                    </w:tabs>
                    <w:spacing w:after="0"/>
                    <w:ind w:left="57" w:right="57"/>
                    <w:jc w:val="both"/>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Стратегічна ціль II «Підвищення рівня конкурентоспроможності регіонів»</w:t>
                  </w:r>
                </w:p>
                <w:p w:rsidR="00F45E97" w:rsidRPr="00AF7C90" w:rsidRDefault="00F45E97" w:rsidP="003B341C">
                  <w:pPr>
                    <w:tabs>
                      <w:tab w:val="left" w:pos="196"/>
                    </w:tabs>
                    <w:spacing w:after="0"/>
                    <w:ind w:left="57" w:right="57"/>
                    <w:jc w:val="both"/>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Оперативна ціль 1 «Розвиток людського капіталу»</w:t>
                  </w:r>
                </w:p>
                <w:p w:rsidR="00F45E97" w:rsidRPr="00AF7C90" w:rsidRDefault="00F45E97" w:rsidP="003B341C">
                  <w:pPr>
                    <w:tabs>
                      <w:tab w:val="left" w:pos="196"/>
                    </w:tabs>
                    <w:spacing w:after="0"/>
                    <w:ind w:left="57" w:right="57"/>
                    <w:jc w:val="both"/>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Завдання за напрямом «Формування спроможного та всебічно розвинутого молодого покоління»</w:t>
                  </w:r>
                </w:p>
                <w:p w:rsidR="00F45E97" w:rsidRPr="00AF7C90" w:rsidRDefault="00F45E97" w:rsidP="003B341C">
                  <w:pPr>
                    <w:tabs>
                      <w:tab w:val="left" w:pos="196"/>
                      <w:tab w:val="left" w:pos="364"/>
                    </w:tabs>
                    <w:spacing w:after="0"/>
                    <w:ind w:left="57" w:right="57"/>
                    <w:jc w:val="both"/>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1.</w:t>
                  </w:r>
                  <w:r w:rsidRPr="00AF7C90">
                    <w:rPr>
                      <w:rFonts w:ascii="Times New Roman" w:eastAsia="Times New Roman" w:hAnsi="Times New Roman" w:cs="Times New Roman"/>
                      <w:b/>
                      <w:bCs/>
                      <w:lang w:eastAsia="ru-RU"/>
                    </w:rPr>
                    <w:tab/>
                    <w:t>Створення сприятливих умов для інтелектуального самовдосконалення, самореалізації, творчого і особистісного розвитку молоді</w:t>
                  </w:r>
                </w:p>
                <w:p w:rsidR="00F45E97" w:rsidRPr="00AF7C90" w:rsidRDefault="00F45E97" w:rsidP="003B341C">
                  <w:pPr>
                    <w:tabs>
                      <w:tab w:val="left" w:pos="196"/>
                      <w:tab w:val="left" w:pos="364"/>
                    </w:tabs>
                    <w:spacing w:after="0"/>
                    <w:ind w:left="57" w:right="57"/>
                    <w:jc w:val="both"/>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2.</w:t>
                  </w:r>
                  <w:r w:rsidRPr="00AF7C90">
                    <w:rPr>
                      <w:rFonts w:ascii="Times New Roman" w:eastAsia="Times New Roman" w:hAnsi="Times New Roman" w:cs="Times New Roman"/>
                      <w:b/>
                      <w:bCs/>
                      <w:lang w:eastAsia="ru-RU"/>
                    </w:rPr>
                    <w:tab/>
                    <w:t xml:space="preserve">Сприяння професійній орієнтації, працевлаштуванню молоді, її </w:t>
                  </w:r>
                  <w:proofErr w:type="spellStart"/>
                  <w:r w:rsidRPr="00AF7C90">
                    <w:rPr>
                      <w:rFonts w:ascii="Times New Roman" w:eastAsia="Times New Roman" w:hAnsi="Times New Roman" w:cs="Times New Roman"/>
                      <w:b/>
                      <w:bCs/>
                      <w:lang w:eastAsia="ru-RU"/>
                    </w:rPr>
                    <w:t>самозайнятості</w:t>
                  </w:r>
                  <w:proofErr w:type="spellEnd"/>
                  <w:r w:rsidRPr="00AF7C90">
                    <w:rPr>
                      <w:rFonts w:ascii="Times New Roman" w:eastAsia="Times New Roman" w:hAnsi="Times New Roman" w:cs="Times New Roman"/>
                      <w:b/>
                      <w:bCs/>
                      <w:lang w:eastAsia="ru-RU"/>
                    </w:rPr>
                    <w:t>, підвищенню рівня її конкурентоспроможності та професійного розвитку, отриманню відповідної компетентності</w:t>
                  </w:r>
                </w:p>
                <w:p w:rsidR="00F45E97" w:rsidRPr="00AF7C90" w:rsidRDefault="00F45E97" w:rsidP="003B341C">
                  <w:pPr>
                    <w:tabs>
                      <w:tab w:val="left" w:pos="196"/>
                      <w:tab w:val="left" w:pos="364"/>
                    </w:tabs>
                    <w:spacing w:after="0"/>
                    <w:ind w:left="57" w:right="57"/>
                    <w:jc w:val="both"/>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3.</w:t>
                  </w:r>
                  <w:r w:rsidRPr="00AF7C90">
                    <w:rPr>
                      <w:rFonts w:ascii="Times New Roman" w:eastAsia="Times New Roman" w:hAnsi="Times New Roman" w:cs="Times New Roman"/>
                      <w:b/>
                      <w:bCs/>
                      <w:lang w:eastAsia="ru-RU"/>
                    </w:rPr>
                    <w:tab/>
                    <w:t>Сприяння розвитку громадянської освіти та підвищення рівня соціальної інтеграції молоді, формування її готовності та уміння діяти самостійно, бути відповідальними за свої дії, адекватно оцінювати і реагувати на процеси, що відбуваються в державі та світі</w:t>
                  </w:r>
                </w:p>
                <w:p w:rsidR="00F45E97" w:rsidRPr="00AF7C90" w:rsidRDefault="00F45E97" w:rsidP="003B341C">
                  <w:pPr>
                    <w:tabs>
                      <w:tab w:val="left" w:pos="196"/>
                      <w:tab w:val="left" w:pos="364"/>
                    </w:tabs>
                    <w:spacing w:after="0"/>
                    <w:ind w:left="57" w:right="57"/>
                    <w:jc w:val="both"/>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6.</w:t>
                  </w:r>
                  <w:r w:rsidRPr="00AF7C90">
                    <w:rPr>
                      <w:rFonts w:ascii="Times New Roman" w:eastAsia="Times New Roman" w:hAnsi="Times New Roman" w:cs="Times New Roman"/>
                      <w:b/>
                      <w:bCs/>
                      <w:lang w:eastAsia="ru-RU"/>
                    </w:rPr>
                    <w:tab/>
                    <w:t>Сприяння залученню молоді до процесів розроблення, ухвалення та впровадження рішень на регіональному та місцевому рівні</w:t>
                  </w:r>
                </w:p>
                <w:p w:rsidR="00F45E97" w:rsidRDefault="00F45E97" w:rsidP="003B341C">
                  <w:pPr>
                    <w:tabs>
                      <w:tab w:val="left" w:pos="196"/>
                      <w:tab w:val="left" w:pos="364"/>
                    </w:tabs>
                    <w:spacing w:after="0"/>
                    <w:ind w:left="57" w:right="57"/>
                    <w:jc w:val="both"/>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7.</w:t>
                  </w:r>
                  <w:r w:rsidRPr="00AF7C90">
                    <w:rPr>
                      <w:rFonts w:ascii="Times New Roman" w:eastAsia="Times New Roman" w:hAnsi="Times New Roman" w:cs="Times New Roman"/>
                      <w:b/>
                      <w:bCs/>
                      <w:lang w:eastAsia="ru-RU"/>
                    </w:rPr>
                    <w:tab/>
                    <w:t>Сприяння</w:t>
                  </w:r>
                  <w:r w:rsidRPr="00AF7C90">
                    <w:rPr>
                      <w:rFonts w:ascii="Times New Roman" w:eastAsia="Times New Roman" w:hAnsi="Times New Roman" w:cs="Times New Roman"/>
                      <w:b/>
                      <w:bCs/>
                      <w:lang w:eastAsia="ru-RU"/>
                    </w:rPr>
                    <w:tab/>
                    <w:t>розвитку та підвищення спроможності інститутів громадянського суспільства</w:t>
                  </w:r>
                </w:p>
                <w:p w:rsidR="00AF7C90" w:rsidRDefault="00AF7C90" w:rsidP="003B341C">
                  <w:pPr>
                    <w:tabs>
                      <w:tab w:val="left" w:pos="196"/>
                      <w:tab w:val="left" w:pos="364"/>
                    </w:tabs>
                    <w:spacing w:after="0"/>
                    <w:ind w:left="57" w:right="57"/>
                    <w:jc w:val="both"/>
                    <w:rPr>
                      <w:rFonts w:ascii="Times New Roman" w:eastAsia="Times New Roman" w:hAnsi="Times New Roman" w:cs="Times New Roman"/>
                      <w:b/>
                      <w:bCs/>
                      <w:lang w:eastAsia="ru-RU"/>
                    </w:rPr>
                  </w:pPr>
                </w:p>
                <w:p w:rsidR="00AF7C90" w:rsidRPr="00AF7C90" w:rsidRDefault="00AF7C90" w:rsidP="003B341C">
                  <w:pPr>
                    <w:tabs>
                      <w:tab w:val="left" w:pos="196"/>
                      <w:tab w:val="left" w:pos="364"/>
                    </w:tabs>
                    <w:spacing w:after="0"/>
                    <w:ind w:left="57" w:right="57"/>
                    <w:jc w:val="both"/>
                    <w:rPr>
                      <w:rFonts w:ascii="Times New Roman" w:eastAsia="Times New Roman" w:hAnsi="Times New Roman" w:cs="Times New Roman"/>
                      <w:b/>
                      <w:bCs/>
                      <w:lang w:eastAsia="ru-RU"/>
                    </w:rPr>
                  </w:pPr>
                </w:p>
              </w:tc>
            </w:tr>
            <w:tr w:rsidR="00F45E97" w:rsidRPr="003B341C" w:rsidTr="00C314AA">
              <w:trPr>
                <w:trHeight w:val="60"/>
              </w:trPr>
              <w:tc>
                <w:tcPr>
                  <w:tcW w:w="2279" w:type="pc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AF7C90">
                    <w:rPr>
                      <w:rFonts w:ascii="Times New Roman" w:eastAsia="Times New Roman" w:hAnsi="Times New Roman" w:cs="Times New Roman"/>
                      <w:b/>
                      <w:bCs/>
                      <w:lang w:eastAsia="ru-RU"/>
                    </w:rPr>
                    <w:lastRenderedPageBreak/>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Pr>
                <w:p w:rsidR="00F45E97" w:rsidRPr="003B341C" w:rsidRDefault="00F45E97" w:rsidP="003B341C">
                  <w:pPr>
                    <w:tabs>
                      <w:tab w:val="left" w:pos="196"/>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Умови успішної імплементації Стратегії розвитку міста Києва до 2025 року</w:t>
                  </w:r>
                </w:p>
                <w:p w:rsidR="00F45E97" w:rsidRPr="003B341C" w:rsidRDefault="00F45E97" w:rsidP="003B341C">
                  <w:pPr>
                    <w:tabs>
                      <w:tab w:val="left" w:pos="196"/>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Умова 4. Залучення громадян до процесів формування, реалізації та контролю міської політики</w:t>
                  </w:r>
                </w:p>
                <w:p w:rsidR="00F45E97" w:rsidRDefault="00F45E97" w:rsidP="003B341C">
                  <w:pPr>
                    <w:tabs>
                      <w:tab w:val="left" w:pos="196"/>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Завдання: Налагодження комунікації </w:t>
                  </w:r>
                  <w:r w:rsidRPr="003B341C">
                    <w:rPr>
                      <w:rFonts w:ascii="Times New Roman" w:eastAsia="Times New Roman" w:hAnsi="Times New Roman" w:cs="Times New Roman"/>
                      <w:lang w:eastAsia="ru-RU"/>
                    </w:rPr>
                    <w:br/>
                    <w:t>«влада – громадськість»</w:t>
                  </w:r>
                </w:p>
                <w:p w:rsidR="00CA35FB" w:rsidRPr="003B341C" w:rsidRDefault="00CA35FB" w:rsidP="003B341C">
                  <w:pPr>
                    <w:tabs>
                      <w:tab w:val="left" w:pos="196"/>
                    </w:tabs>
                    <w:spacing w:after="0"/>
                    <w:ind w:left="57" w:right="57"/>
                    <w:jc w:val="both"/>
                    <w:rPr>
                      <w:rFonts w:ascii="Times New Roman" w:eastAsia="Times New Roman" w:hAnsi="Times New Roman" w:cs="Times New Roman"/>
                      <w:lang w:eastAsia="ru-RU"/>
                    </w:rPr>
                  </w:pPr>
                </w:p>
              </w:tc>
            </w:tr>
            <w:tr w:rsidR="00AF7C90" w:rsidRPr="003B341C" w:rsidTr="00C314AA">
              <w:trPr>
                <w:trHeight w:val="60"/>
              </w:trPr>
              <w:tc>
                <w:tcPr>
                  <w:tcW w:w="2279" w:type="pct"/>
                </w:tcPr>
                <w:p w:rsidR="00AF7C90" w:rsidRDefault="00AF7C90"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AF7C90" w:rsidRDefault="00AF7C90" w:rsidP="003B341C">
                  <w:pPr>
                    <w:spacing w:after="0"/>
                    <w:ind w:left="57" w:right="57"/>
                    <w:jc w:val="both"/>
                    <w:rPr>
                      <w:rFonts w:ascii="Times New Roman" w:eastAsia="Times New Roman" w:hAnsi="Times New Roman" w:cs="Times New Roman"/>
                      <w:b/>
                      <w:bCs/>
                      <w:lang w:eastAsia="ru-RU"/>
                    </w:rPr>
                  </w:pPr>
                </w:p>
                <w:p w:rsidR="00AF7C90" w:rsidRDefault="00AF7C90" w:rsidP="003B341C">
                  <w:pPr>
                    <w:spacing w:after="0"/>
                    <w:ind w:left="57" w:right="57"/>
                    <w:jc w:val="both"/>
                    <w:rPr>
                      <w:rFonts w:ascii="Times New Roman" w:eastAsia="Times New Roman" w:hAnsi="Times New Roman" w:cs="Times New Roman"/>
                      <w:b/>
                      <w:bCs/>
                      <w:lang w:eastAsia="ru-RU"/>
                    </w:rPr>
                  </w:pPr>
                </w:p>
                <w:p w:rsidR="00AF7C90" w:rsidRDefault="00AF7C90" w:rsidP="003B341C">
                  <w:pPr>
                    <w:spacing w:after="0"/>
                    <w:ind w:left="57" w:right="57"/>
                    <w:jc w:val="both"/>
                    <w:rPr>
                      <w:rFonts w:ascii="Times New Roman" w:eastAsia="Times New Roman" w:hAnsi="Times New Roman" w:cs="Times New Roman"/>
                      <w:b/>
                      <w:bCs/>
                      <w:lang w:eastAsia="ru-RU"/>
                    </w:rPr>
                  </w:pPr>
                </w:p>
                <w:p w:rsidR="00AF7C90" w:rsidRDefault="00AF7C90" w:rsidP="003B341C">
                  <w:pPr>
                    <w:spacing w:after="0"/>
                    <w:ind w:left="57" w:right="57"/>
                    <w:jc w:val="both"/>
                    <w:rPr>
                      <w:rFonts w:ascii="Times New Roman" w:eastAsia="Times New Roman" w:hAnsi="Times New Roman" w:cs="Times New Roman"/>
                      <w:b/>
                      <w:bCs/>
                      <w:lang w:eastAsia="ru-RU"/>
                    </w:rPr>
                  </w:pPr>
                </w:p>
                <w:p w:rsidR="00AF7C90" w:rsidRDefault="00AF7C90" w:rsidP="003B341C">
                  <w:pPr>
                    <w:spacing w:after="0"/>
                    <w:ind w:left="57" w:right="57"/>
                    <w:jc w:val="both"/>
                    <w:rPr>
                      <w:rFonts w:ascii="Times New Roman" w:eastAsia="Times New Roman" w:hAnsi="Times New Roman" w:cs="Times New Roman"/>
                      <w:b/>
                      <w:bCs/>
                      <w:lang w:eastAsia="ru-RU"/>
                    </w:rPr>
                  </w:pPr>
                </w:p>
                <w:p w:rsidR="00AF7C90" w:rsidRDefault="00AF7C90" w:rsidP="003B341C">
                  <w:pPr>
                    <w:spacing w:after="0"/>
                    <w:ind w:left="57" w:right="57"/>
                    <w:jc w:val="both"/>
                    <w:rPr>
                      <w:rFonts w:ascii="Times New Roman" w:eastAsia="Times New Roman" w:hAnsi="Times New Roman" w:cs="Times New Roman"/>
                      <w:b/>
                      <w:bCs/>
                      <w:lang w:eastAsia="ru-RU"/>
                    </w:rPr>
                  </w:pPr>
                </w:p>
                <w:p w:rsidR="00AF7C90" w:rsidRPr="00CA35FB" w:rsidRDefault="00AF7C90" w:rsidP="003B341C">
                  <w:pPr>
                    <w:spacing w:after="0"/>
                    <w:ind w:left="57" w:right="57"/>
                    <w:jc w:val="both"/>
                    <w:rPr>
                      <w:rFonts w:ascii="Times New Roman" w:eastAsia="Times New Roman" w:hAnsi="Times New Roman" w:cs="Times New Roman"/>
                      <w:b/>
                      <w:bCs/>
                      <w:sz w:val="36"/>
                      <w:szCs w:val="36"/>
                      <w:lang w:eastAsia="ru-RU"/>
                    </w:rPr>
                  </w:pPr>
                </w:p>
                <w:p w:rsidR="00AF7C90" w:rsidRDefault="00AF7C90" w:rsidP="003B341C">
                  <w:pPr>
                    <w:spacing w:after="0"/>
                    <w:ind w:left="57" w:right="57"/>
                    <w:jc w:val="both"/>
                    <w:rPr>
                      <w:rFonts w:ascii="Times New Roman" w:eastAsia="Times New Roman" w:hAnsi="Times New Roman" w:cs="Times New Roman"/>
                      <w:b/>
                      <w:bCs/>
                      <w:lang w:eastAsia="ru-RU"/>
                    </w:rPr>
                  </w:pPr>
                </w:p>
                <w:p w:rsidR="00AF7C90" w:rsidRPr="00AF7C90" w:rsidRDefault="00AF7C90" w:rsidP="003B341C">
                  <w:pPr>
                    <w:spacing w:after="0"/>
                    <w:ind w:left="57" w:right="57"/>
                    <w:jc w:val="both"/>
                    <w:rPr>
                      <w:rFonts w:ascii="Times New Roman" w:eastAsia="Times New Roman" w:hAnsi="Times New Roman" w:cs="Times New Roman"/>
                      <w:b/>
                      <w:bCs/>
                      <w:lang w:eastAsia="ru-RU"/>
                    </w:rPr>
                  </w:pPr>
                </w:p>
              </w:tc>
              <w:tc>
                <w:tcPr>
                  <w:tcW w:w="2721" w:type="pct"/>
                  <w:gridSpan w:val="5"/>
                </w:tcPr>
                <w:p w:rsidR="00AF7C90" w:rsidRPr="003B341C" w:rsidRDefault="00AF7C90" w:rsidP="003B341C">
                  <w:pPr>
                    <w:tabs>
                      <w:tab w:val="left" w:pos="196"/>
                    </w:tabs>
                    <w:spacing w:after="0"/>
                    <w:ind w:left="57" w:right="57"/>
                    <w:jc w:val="both"/>
                    <w:rPr>
                      <w:rFonts w:ascii="Times New Roman" w:eastAsia="Times New Roman" w:hAnsi="Times New Roman" w:cs="Times New Roman"/>
                      <w:lang w:eastAsia="ru-RU"/>
                    </w:rPr>
                  </w:pPr>
                </w:p>
              </w:tc>
            </w:tr>
            <w:tr w:rsidR="00F45E97" w:rsidRPr="003B341C" w:rsidTr="00C314AA">
              <w:trPr>
                <w:trHeight w:val="60"/>
              </w:trPr>
              <w:tc>
                <w:tcPr>
                  <w:tcW w:w="2279" w:type="pc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1" w:type="pct"/>
                  <w:gridSpan w:val="5"/>
                </w:tcPr>
                <w:p w:rsidR="00F45E97" w:rsidRPr="003B341C" w:rsidRDefault="00F45E97" w:rsidP="003B341C">
                  <w:pPr>
                    <w:tabs>
                      <w:tab w:val="left" w:pos="196"/>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w:t>
                  </w:r>
                </w:p>
              </w:tc>
            </w:tr>
            <w:tr w:rsidR="00AF7C90" w:rsidRPr="003B341C" w:rsidTr="00C314AA">
              <w:trPr>
                <w:trHeight w:val="60"/>
              </w:trPr>
              <w:tc>
                <w:tcPr>
                  <w:tcW w:w="2279" w:type="pct"/>
                </w:tcPr>
                <w:p w:rsidR="00AF7C90" w:rsidRDefault="00AF7C90" w:rsidP="003B341C">
                  <w:pPr>
                    <w:spacing w:after="0"/>
                    <w:ind w:left="57" w:right="57"/>
                    <w:jc w:val="both"/>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 xml:space="preserve">Вилучено </w:t>
                  </w:r>
                </w:p>
                <w:p w:rsidR="0016005D" w:rsidRPr="00AF7C90" w:rsidRDefault="0016005D" w:rsidP="003B341C">
                  <w:pPr>
                    <w:spacing w:after="0"/>
                    <w:ind w:left="57" w:right="57"/>
                    <w:jc w:val="both"/>
                    <w:rPr>
                      <w:rFonts w:ascii="Times New Roman" w:eastAsia="Times New Roman" w:hAnsi="Times New Roman" w:cs="Times New Roman"/>
                      <w:b/>
                      <w:bCs/>
                      <w:lang w:eastAsia="ru-RU"/>
                    </w:rPr>
                  </w:pPr>
                </w:p>
                <w:p w:rsidR="00AF7C90" w:rsidRDefault="00AF7C90" w:rsidP="003B341C">
                  <w:pPr>
                    <w:spacing w:after="0"/>
                    <w:ind w:left="57" w:right="57"/>
                    <w:jc w:val="both"/>
                    <w:rPr>
                      <w:rFonts w:ascii="Times New Roman" w:eastAsia="Times New Roman" w:hAnsi="Times New Roman" w:cs="Times New Roman"/>
                      <w:lang w:eastAsia="ru-RU"/>
                    </w:rPr>
                  </w:pPr>
                </w:p>
                <w:p w:rsidR="00AF7C90" w:rsidRPr="003B341C" w:rsidRDefault="00AF7C90" w:rsidP="003B341C">
                  <w:pPr>
                    <w:spacing w:after="0"/>
                    <w:ind w:left="57" w:right="57"/>
                    <w:jc w:val="both"/>
                    <w:rPr>
                      <w:rFonts w:ascii="Times New Roman" w:eastAsia="Times New Roman" w:hAnsi="Times New Roman" w:cs="Times New Roman"/>
                      <w:lang w:eastAsia="ru-RU"/>
                    </w:rPr>
                  </w:pPr>
                </w:p>
              </w:tc>
              <w:tc>
                <w:tcPr>
                  <w:tcW w:w="2721" w:type="pct"/>
                  <w:gridSpan w:val="5"/>
                </w:tcPr>
                <w:p w:rsidR="00AF7C90" w:rsidRPr="003B341C" w:rsidRDefault="00AF7C90" w:rsidP="003B341C">
                  <w:pPr>
                    <w:tabs>
                      <w:tab w:val="left" w:pos="196"/>
                    </w:tabs>
                    <w:spacing w:after="0"/>
                    <w:ind w:left="57" w:right="57"/>
                    <w:jc w:val="both"/>
                    <w:rPr>
                      <w:rFonts w:ascii="Times New Roman" w:eastAsia="Times New Roman" w:hAnsi="Times New Roman" w:cs="Times New Roman"/>
                      <w:lang w:eastAsia="ru-RU"/>
                    </w:rPr>
                  </w:pPr>
                </w:p>
              </w:tc>
            </w:tr>
            <w:tr w:rsidR="00F45E97" w:rsidRPr="003B341C" w:rsidTr="00C314AA">
              <w:trPr>
                <w:trHeight w:val="60"/>
              </w:trPr>
              <w:tc>
                <w:tcPr>
                  <w:tcW w:w="2279" w:type="pc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AF7C90">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5"/>
                </w:tcPr>
                <w:p w:rsidR="00F45E97" w:rsidRPr="003B341C" w:rsidRDefault="00F45E97" w:rsidP="003B341C">
                  <w:pPr>
                    <w:tabs>
                      <w:tab w:val="left" w:pos="196"/>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Відсутність у Києві єдиного підходу до ознайомлення мешканців з інструментами громадської участі</w:t>
                  </w:r>
                </w:p>
                <w:p w:rsidR="00F45E97" w:rsidRPr="003B341C" w:rsidRDefault="00F45E97" w:rsidP="003B341C">
                  <w:pPr>
                    <w:tabs>
                      <w:tab w:val="left" w:pos="196"/>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Недостатній рівень обізнаності або неправильне застосування того чи іншого підходу до вирішення питання, неможливість використання для вирішення своїх проблем інструментів участі, що передбачені законами України та рішеннями Київської міської ради</w:t>
                  </w:r>
                </w:p>
                <w:p w:rsidR="00F45E97" w:rsidRPr="003B341C" w:rsidRDefault="00F45E97" w:rsidP="003B341C">
                  <w:pPr>
                    <w:tabs>
                      <w:tab w:val="left" w:pos="196"/>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Недостатнє залучення мешканців столиці до процесу прийняття рішень на ранньому </w:t>
                  </w:r>
                  <w:r w:rsidRPr="003B341C">
                    <w:rPr>
                      <w:rFonts w:ascii="Times New Roman" w:eastAsia="Times New Roman" w:hAnsi="Times New Roman" w:cs="Times New Roman"/>
                      <w:lang w:eastAsia="ru-RU"/>
                    </w:rPr>
                    <w:lastRenderedPageBreak/>
                    <w:t>етапі, що призводить у майбутньому до конфліктів між владою та громадою</w:t>
                  </w:r>
                </w:p>
                <w:p w:rsidR="00CA35FB" w:rsidRPr="003B341C" w:rsidRDefault="00F45E97" w:rsidP="00CA35FB">
                  <w:pPr>
                    <w:tabs>
                      <w:tab w:val="left" w:pos="196"/>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Потреба представників структурних підрозділів виконавчого органу Київської міської ради (Київської міської державної адміністрації), що відповідають за налагодження комунікації, у підвищенні знань і навичок «діалогу» та ораторського мистецтва</w:t>
                  </w:r>
                </w:p>
              </w:tc>
            </w:tr>
            <w:tr w:rsidR="00F45E97" w:rsidRPr="003B341C" w:rsidTr="00C314AA">
              <w:trPr>
                <w:trHeight w:val="305"/>
              </w:trPr>
              <w:tc>
                <w:tcPr>
                  <w:tcW w:w="2279" w:type="pct"/>
                  <w:vMerge w:val="restar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AF7C90">
                    <w:rPr>
                      <w:rFonts w:ascii="Times New Roman" w:eastAsia="Times New Roman" w:hAnsi="Times New Roman" w:cs="Times New Roman"/>
                      <w:b/>
                      <w:bCs/>
                      <w:lang w:eastAsia="ru-RU"/>
                    </w:rPr>
                    <w:lastRenderedPageBreak/>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кількість навчальних заходів, од.</w:t>
                  </w:r>
                </w:p>
                <w:p w:rsidR="00F45E97" w:rsidRPr="003B341C" w:rsidRDefault="00F45E97" w:rsidP="003B341C">
                  <w:pPr>
                    <w:spacing w:after="0"/>
                    <w:ind w:left="57" w:right="57"/>
                    <w:jc w:val="both"/>
                    <w:rPr>
                      <w:rFonts w:ascii="Times New Roman" w:eastAsia="Times New Roman" w:hAnsi="Times New Roman" w:cs="Times New Roman"/>
                      <w:lang w:eastAsia="ru-RU"/>
                    </w:rPr>
                  </w:pPr>
                </w:p>
                <w:p w:rsidR="00F45E97" w:rsidRPr="003B341C"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кількість виготовлених </w:t>
                  </w:r>
                  <w:proofErr w:type="spellStart"/>
                  <w:r w:rsidRPr="003B341C">
                    <w:rPr>
                      <w:rFonts w:ascii="Times New Roman" w:eastAsia="Times New Roman" w:hAnsi="Times New Roman" w:cs="Times New Roman"/>
                      <w:lang w:eastAsia="uk-UA"/>
                    </w:rPr>
                    <w:t>відеоінструкцій</w:t>
                  </w:r>
                  <w:proofErr w:type="spellEnd"/>
                  <w:r w:rsidRPr="003B341C">
                    <w:rPr>
                      <w:rFonts w:ascii="Times New Roman" w:eastAsia="Times New Roman" w:hAnsi="Times New Roman" w:cs="Times New Roman"/>
                      <w:lang w:eastAsia="uk-UA"/>
                    </w:rPr>
                    <w:t>, од.</w:t>
                  </w:r>
                </w:p>
                <w:p w:rsidR="00F45E97" w:rsidRPr="003B341C"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виготовленої методологічної поліграфічної продукції, од.</w:t>
                  </w:r>
                </w:p>
                <w:p w:rsidR="00F45E97"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організація онлайн курсу з підвищення рівня обізнаності киян з інструментами, од.</w:t>
                  </w:r>
                </w:p>
                <w:p w:rsidR="0016005D" w:rsidRDefault="0016005D" w:rsidP="003B341C">
                  <w:pPr>
                    <w:spacing w:after="0"/>
                    <w:ind w:left="57" w:right="57"/>
                    <w:jc w:val="both"/>
                    <w:rPr>
                      <w:rFonts w:ascii="Times New Roman" w:eastAsia="Times New Roman" w:hAnsi="Times New Roman" w:cs="Times New Roman"/>
                      <w:lang w:eastAsia="uk-UA"/>
                    </w:rPr>
                  </w:pPr>
                </w:p>
                <w:p w:rsidR="00FA72C2" w:rsidRPr="003B341C" w:rsidRDefault="00FA72C2" w:rsidP="003B341C">
                  <w:pPr>
                    <w:spacing w:after="0"/>
                    <w:ind w:left="57" w:right="57"/>
                    <w:jc w:val="both"/>
                    <w:rPr>
                      <w:rFonts w:ascii="Times New Roman" w:eastAsia="Times New Roman" w:hAnsi="Times New Roman" w:cs="Times New Roman"/>
                      <w:lang w:eastAsia="ru-RU"/>
                    </w:rPr>
                  </w:pP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Pr>
                <w:p w:rsidR="00F45E97" w:rsidRPr="00AF7C90" w:rsidRDefault="00F45E97" w:rsidP="003B341C">
                  <w:pPr>
                    <w:tabs>
                      <w:tab w:val="left" w:pos="196"/>
                    </w:tabs>
                    <w:spacing w:after="0"/>
                    <w:jc w:val="center"/>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2024 рік</w:t>
                  </w:r>
                </w:p>
              </w:tc>
              <w:tc>
                <w:tcPr>
                  <w:tcW w:w="545" w:type="pct"/>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1267"/>
              </w:trPr>
              <w:tc>
                <w:tcPr>
                  <w:tcW w:w="2279" w:type="pct"/>
                  <w:vMerge/>
                </w:tcPr>
                <w:p w:rsidR="00F45E97" w:rsidRPr="003B341C" w:rsidRDefault="00F45E97" w:rsidP="003B341C">
                  <w:pPr>
                    <w:spacing w:after="0"/>
                    <w:ind w:left="125" w:right="176"/>
                    <w:jc w:val="both"/>
                    <w:rPr>
                      <w:rFonts w:ascii="Times New Roman" w:eastAsia="Times New Roman" w:hAnsi="Times New Roman" w:cs="Times New Roman"/>
                      <w:lang w:eastAsia="ru-RU"/>
                    </w:rPr>
                  </w:pPr>
                </w:p>
              </w:tc>
              <w:tc>
                <w:tcPr>
                  <w:tcW w:w="544" w:type="pct"/>
                </w:tcPr>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25</w:t>
                  </w: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w:t>
                  </w: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20000</w:t>
                  </w:r>
                </w:p>
                <w:p w:rsidR="00F45E97" w:rsidRDefault="00F45E97" w:rsidP="003B341C">
                  <w:pPr>
                    <w:tabs>
                      <w:tab w:val="left" w:pos="125"/>
                    </w:tabs>
                    <w:spacing w:after="0"/>
                    <w:jc w:val="center"/>
                    <w:rPr>
                      <w:rFonts w:ascii="Times New Roman" w:eastAsia="Times New Roman" w:hAnsi="Times New Roman" w:cs="Times New Roman"/>
                      <w:lang w:eastAsia="ru-RU"/>
                    </w:rPr>
                  </w:pPr>
                </w:p>
                <w:p w:rsidR="00AF7C90" w:rsidRPr="003B341C" w:rsidRDefault="00AF7C90"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w:t>
                  </w:r>
                </w:p>
              </w:tc>
              <w:tc>
                <w:tcPr>
                  <w:tcW w:w="544" w:type="pct"/>
                </w:tcPr>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30</w:t>
                  </w: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6</w:t>
                  </w: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30000</w:t>
                  </w:r>
                </w:p>
                <w:p w:rsidR="00F45E97" w:rsidRDefault="00F45E97" w:rsidP="003B341C">
                  <w:pPr>
                    <w:tabs>
                      <w:tab w:val="left" w:pos="125"/>
                    </w:tabs>
                    <w:spacing w:after="0"/>
                    <w:jc w:val="center"/>
                    <w:rPr>
                      <w:rFonts w:ascii="Times New Roman" w:eastAsia="Times New Roman" w:hAnsi="Times New Roman" w:cs="Times New Roman"/>
                      <w:lang w:eastAsia="ru-RU"/>
                    </w:rPr>
                  </w:pPr>
                </w:p>
                <w:p w:rsidR="00AF7C90" w:rsidRPr="003B341C" w:rsidRDefault="00AF7C90"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w:t>
                  </w:r>
                </w:p>
              </w:tc>
              <w:tc>
                <w:tcPr>
                  <w:tcW w:w="544" w:type="pct"/>
                </w:tcPr>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35</w:t>
                  </w: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40000</w:t>
                  </w:r>
                </w:p>
                <w:p w:rsidR="00F45E97" w:rsidRDefault="00F45E97" w:rsidP="003B341C">
                  <w:pPr>
                    <w:tabs>
                      <w:tab w:val="left" w:pos="125"/>
                    </w:tabs>
                    <w:spacing w:after="0"/>
                    <w:jc w:val="center"/>
                    <w:rPr>
                      <w:rFonts w:ascii="Times New Roman" w:eastAsia="Times New Roman" w:hAnsi="Times New Roman" w:cs="Times New Roman"/>
                      <w:lang w:eastAsia="ru-RU"/>
                    </w:rPr>
                  </w:pPr>
                </w:p>
                <w:p w:rsidR="00AF7C90" w:rsidRPr="003B341C" w:rsidRDefault="00AF7C90" w:rsidP="003B341C">
                  <w:pPr>
                    <w:tabs>
                      <w:tab w:val="left" w:pos="125"/>
                    </w:tabs>
                    <w:spacing w:after="0"/>
                    <w:jc w:val="center"/>
                    <w:rPr>
                      <w:rFonts w:ascii="Times New Roman" w:eastAsia="Times New Roman" w:hAnsi="Times New Roman" w:cs="Times New Roman"/>
                      <w:lang w:eastAsia="ru-RU"/>
                    </w:rPr>
                  </w:pP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w:t>
                  </w:r>
                </w:p>
              </w:tc>
              <w:tc>
                <w:tcPr>
                  <w:tcW w:w="544" w:type="pct"/>
                </w:tcPr>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40</w:t>
                  </w: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w:t>
                  </w: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45000</w:t>
                  </w:r>
                </w:p>
                <w:p w:rsidR="00F45E97" w:rsidRDefault="00F45E97" w:rsidP="003B341C">
                  <w:pPr>
                    <w:tabs>
                      <w:tab w:val="left" w:pos="125"/>
                    </w:tabs>
                    <w:spacing w:after="0"/>
                    <w:jc w:val="center"/>
                    <w:rPr>
                      <w:rFonts w:ascii="Times New Roman" w:eastAsia="Times New Roman" w:hAnsi="Times New Roman" w:cs="Times New Roman"/>
                      <w:b/>
                      <w:bCs/>
                      <w:lang w:eastAsia="ru-RU"/>
                    </w:rPr>
                  </w:pPr>
                </w:p>
                <w:p w:rsidR="00AF7C90" w:rsidRPr="00AF7C90" w:rsidRDefault="00AF7C90" w:rsidP="003B341C">
                  <w:pPr>
                    <w:tabs>
                      <w:tab w:val="left" w:pos="125"/>
                    </w:tabs>
                    <w:spacing w:after="0"/>
                    <w:jc w:val="center"/>
                    <w:rPr>
                      <w:rFonts w:ascii="Times New Roman" w:eastAsia="Times New Roman" w:hAnsi="Times New Roman" w:cs="Times New Roman"/>
                      <w:b/>
                      <w:bCs/>
                      <w:lang w:eastAsia="ru-RU"/>
                    </w:rPr>
                  </w:pP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w:t>
                  </w:r>
                </w:p>
              </w:tc>
              <w:tc>
                <w:tcPr>
                  <w:tcW w:w="545" w:type="pct"/>
                  <w:shd w:val="clear" w:color="auto" w:fill="auto"/>
                </w:tcPr>
                <w:p w:rsidR="00F45E97" w:rsidRPr="003B341C" w:rsidRDefault="00F45E97" w:rsidP="003B341C">
                  <w:pPr>
                    <w:tabs>
                      <w:tab w:val="left" w:pos="125"/>
                    </w:tabs>
                    <w:spacing w:after="0"/>
                    <w:jc w:val="center"/>
                    <w:rPr>
                      <w:rFonts w:ascii="Times New Roman" w:eastAsia="Times New Roman" w:hAnsi="Times New Roman" w:cs="Times New Roman"/>
                      <w:lang w:eastAsia="ru-RU"/>
                    </w:rPr>
                  </w:pP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130</w:t>
                  </w: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10</w:t>
                  </w: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p>
                <w:p w:rsidR="00F45E97" w:rsidRPr="00AF7C90" w:rsidRDefault="00F45E97" w:rsidP="003B341C">
                  <w:pPr>
                    <w:tabs>
                      <w:tab w:val="left" w:pos="125"/>
                    </w:tabs>
                    <w:spacing w:after="0"/>
                    <w:jc w:val="center"/>
                    <w:rPr>
                      <w:rFonts w:ascii="Times New Roman" w:eastAsia="Times New Roman" w:hAnsi="Times New Roman" w:cs="Times New Roman"/>
                      <w:b/>
                      <w:bCs/>
                      <w:lang w:eastAsia="ru-RU"/>
                    </w:rPr>
                  </w:pPr>
                  <w:r w:rsidRPr="00AF7C90">
                    <w:rPr>
                      <w:rFonts w:ascii="Times New Roman" w:eastAsia="Times New Roman" w:hAnsi="Times New Roman" w:cs="Times New Roman"/>
                      <w:b/>
                      <w:bCs/>
                      <w:lang w:eastAsia="ru-RU"/>
                    </w:rPr>
                    <w:t>135000</w:t>
                  </w:r>
                </w:p>
                <w:p w:rsidR="00F45E97" w:rsidRDefault="00F45E97" w:rsidP="003B341C">
                  <w:pPr>
                    <w:tabs>
                      <w:tab w:val="left" w:pos="125"/>
                    </w:tabs>
                    <w:spacing w:after="0"/>
                    <w:jc w:val="center"/>
                    <w:rPr>
                      <w:rFonts w:ascii="Times New Roman" w:eastAsia="Times New Roman" w:hAnsi="Times New Roman" w:cs="Times New Roman"/>
                      <w:b/>
                      <w:bCs/>
                      <w:lang w:eastAsia="ru-RU"/>
                    </w:rPr>
                  </w:pPr>
                </w:p>
                <w:p w:rsidR="00AF7C90" w:rsidRPr="00AF7C90" w:rsidRDefault="00AF7C90" w:rsidP="003B341C">
                  <w:pPr>
                    <w:tabs>
                      <w:tab w:val="left" w:pos="125"/>
                    </w:tabs>
                    <w:spacing w:after="0"/>
                    <w:jc w:val="center"/>
                    <w:rPr>
                      <w:rFonts w:ascii="Times New Roman" w:eastAsia="Times New Roman" w:hAnsi="Times New Roman" w:cs="Times New Roman"/>
                      <w:b/>
                      <w:bCs/>
                      <w:lang w:eastAsia="ru-RU"/>
                    </w:rPr>
                  </w:pPr>
                </w:p>
                <w:p w:rsidR="00F45E97" w:rsidRPr="003B341C" w:rsidRDefault="00F45E97" w:rsidP="003B341C">
                  <w:pPr>
                    <w:tabs>
                      <w:tab w:val="left" w:pos="125"/>
                    </w:tabs>
                    <w:spacing w:after="0"/>
                    <w:jc w:val="center"/>
                    <w:rPr>
                      <w:rFonts w:ascii="Times New Roman" w:eastAsia="Times New Roman" w:hAnsi="Times New Roman" w:cs="Times New Roman"/>
                      <w:lang w:eastAsia="ru-RU"/>
                    </w:rPr>
                  </w:pPr>
                  <w:r w:rsidRPr="00AF7C90">
                    <w:rPr>
                      <w:rFonts w:ascii="Times New Roman" w:eastAsia="Times New Roman" w:hAnsi="Times New Roman" w:cs="Times New Roman"/>
                      <w:b/>
                      <w:bCs/>
                      <w:lang w:eastAsia="ru-RU"/>
                    </w:rPr>
                    <w:t>2</w:t>
                  </w:r>
                </w:p>
              </w:tc>
            </w:tr>
            <w:tr w:rsidR="00F45E97" w:rsidRPr="003B341C" w:rsidTr="00C314AA">
              <w:trPr>
                <w:trHeight w:val="1000"/>
              </w:trPr>
              <w:tc>
                <w:tcPr>
                  <w:tcW w:w="2279" w:type="pc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B31F82">
                    <w:rPr>
                      <w:rFonts w:ascii="Times New Roman" w:eastAsia="Times New Roman" w:hAnsi="Times New Roman" w:cs="Times New Roman"/>
                      <w:b/>
                      <w:bCs/>
                      <w:lang w:eastAsia="ru-RU"/>
                    </w:rPr>
                    <w:t>8.</w:t>
                  </w:r>
                  <w:r w:rsidRPr="003B341C">
                    <w:rPr>
                      <w:rFonts w:ascii="Times New Roman" w:eastAsia="Times New Roman" w:hAnsi="Times New Roman" w:cs="Times New Roman"/>
                      <w:lang w:eastAsia="ru-RU"/>
                    </w:rPr>
                    <w:t> </w:t>
                  </w:r>
                  <w:r w:rsidRPr="00B31F82">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B31F82">
                    <w:rPr>
                      <w:rFonts w:ascii="Times New Roman" w:eastAsia="Times New Roman" w:hAnsi="Times New Roman" w:cs="Times New Roman"/>
                      <w:b/>
                      <w:bCs/>
                      <w:lang w:eastAsia="ru-RU"/>
                    </w:rPr>
                    <w:t>проєктів</w:t>
                  </w:r>
                  <w:proofErr w:type="spellEnd"/>
                  <w:r w:rsidRPr="00B31F82">
                    <w:rPr>
                      <w:rFonts w:ascii="Times New Roman" w:eastAsia="Times New Roman" w:hAnsi="Times New Roman" w:cs="Times New Roman"/>
                      <w:b/>
                      <w:bCs/>
                      <w:lang w:eastAsia="ru-RU"/>
                    </w:rPr>
                    <w:t xml:space="preserve"> на виконання технічного завдання</w:t>
                  </w:r>
                </w:p>
              </w:tc>
              <w:tc>
                <w:tcPr>
                  <w:tcW w:w="2721" w:type="pct"/>
                  <w:gridSpan w:val="5"/>
                </w:tcPr>
                <w:p w:rsidR="00B31F82" w:rsidRDefault="00B31F82" w:rsidP="003B341C">
                  <w:pPr>
                    <w:spacing w:after="0"/>
                    <w:ind w:left="57" w:right="57"/>
                    <w:jc w:val="both"/>
                    <w:rPr>
                      <w:rFonts w:ascii="Times New Roman" w:eastAsia="Times New Roman" w:hAnsi="Times New Roman" w:cs="Times New Roman"/>
                      <w:lang w:eastAsia="ru-RU"/>
                    </w:rPr>
                  </w:pPr>
                </w:p>
                <w:p w:rsidR="00B31F82" w:rsidRDefault="00B31F82" w:rsidP="003B341C">
                  <w:pPr>
                    <w:spacing w:after="0"/>
                    <w:ind w:left="57" w:right="57"/>
                    <w:jc w:val="both"/>
                    <w:rPr>
                      <w:rFonts w:ascii="Times New Roman" w:eastAsia="Times New Roman" w:hAnsi="Times New Roman" w:cs="Times New Roman"/>
                      <w:lang w:eastAsia="ru-RU"/>
                    </w:rPr>
                  </w:pP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Створення Школи місцевої демократії</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Підвищення спроможності киян щодо використання інструментів </w:t>
                  </w:r>
                  <w:proofErr w:type="spellStart"/>
                  <w:r w:rsidRPr="003B341C">
                    <w:rPr>
                      <w:rFonts w:ascii="Times New Roman" w:eastAsia="Times New Roman" w:hAnsi="Times New Roman" w:cs="Times New Roman"/>
                      <w:lang w:eastAsia="ru-RU"/>
                    </w:rPr>
                    <w:t>партисипації</w:t>
                  </w:r>
                  <w:proofErr w:type="spellEnd"/>
                </w:p>
                <w:p w:rsidR="00F45E97"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Позитивний вплив на процеси прийняття державних рішень</w:t>
                  </w:r>
                </w:p>
                <w:p w:rsidR="00B31F82" w:rsidRDefault="00B31F82" w:rsidP="003B341C">
                  <w:pPr>
                    <w:spacing w:after="0"/>
                    <w:ind w:left="57" w:right="57"/>
                    <w:jc w:val="both"/>
                    <w:rPr>
                      <w:rFonts w:ascii="Times New Roman" w:eastAsia="Times New Roman" w:hAnsi="Times New Roman" w:cs="Times New Roman"/>
                      <w:b/>
                      <w:bCs/>
                      <w:lang w:eastAsia="ru-RU"/>
                    </w:rPr>
                  </w:pPr>
                  <w:r w:rsidRPr="00B31F82">
                    <w:rPr>
                      <w:rFonts w:ascii="Times New Roman" w:eastAsia="Times New Roman" w:hAnsi="Times New Roman" w:cs="Times New Roman"/>
                      <w:b/>
                      <w:bCs/>
                      <w:lang w:eastAsia="ru-RU"/>
                    </w:rPr>
                    <w:t xml:space="preserve">Вилучено </w:t>
                  </w:r>
                </w:p>
                <w:p w:rsidR="00B31F82" w:rsidRPr="00B31F82" w:rsidRDefault="00B31F82" w:rsidP="003B341C">
                  <w:pPr>
                    <w:spacing w:after="0"/>
                    <w:ind w:left="57" w:right="57"/>
                    <w:jc w:val="both"/>
                    <w:rPr>
                      <w:rFonts w:ascii="Times New Roman" w:eastAsia="Times New Roman" w:hAnsi="Times New Roman" w:cs="Times New Roman"/>
                      <w:b/>
                      <w:bCs/>
                      <w:lang w:eastAsia="ru-RU"/>
                    </w:rPr>
                  </w:pPr>
                </w:p>
                <w:p w:rsidR="00F45E97"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Підвищення рівня довіри до органів влади</w:t>
                  </w:r>
                </w:p>
                <w:p w:rsidR="00B31F82" w:rsidRPr="003B341C" w:rsidRDefault="00B31F82" w:rsidP="003B341C">
                  <w:pPr>
                    <w:spacing w:after="0"/>
                    <w:ind w:left="57" w:right="57"/>
                    <w:jc w:val="both"/>
                    <w:rPr>
                      <w:rFonts w:ascii="Times New Roman" w:eastAsia="Times New Roman" w:hAnsi="Times New Roman" w:cs="Times New Roman"/>
                      <w:lang w:eastAsia="ru-RU"/>
                    </w:rPr>
                  </w:pPr>
                </w:p>
              </w:tc>
            </w:tr>
            <w:tr w:rsidR="00F45E97" w:rsidRPr="003B341C" w:rsidTr="00C314AA">
              <w:trPr>
                <w:trHeight w:val="60"/>
              </w:trPr>
              <w:tc>
                <w:tcPr>
                  <w:tcW w:w="2279" w:type="pc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B31F82">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5"/>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Проведення навчальних заходів за формами:</w:t>
                  </w:r>
                </w:p>
                <w:p w:rsidR="00F45E97" w:rsidRPr="003B341C" w:rsidRDefault="00F45E97" w:rsidP="003B341C">
                  <w:pPr>
                    <w:tabs>
                      <w:tab w:val="left" w:pos="364"/>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очна форма: лекції, семінари, тренінги, воркшопи;</w:t>
                  </w:r>
                </w:p>
                <w:p w:rsidR="00F45E97" w:rsidRDefault="00F45E97" w:rsidP="003B341C">
                  <w:pPr>
                    <w:tabs>
                      <w:tab w:val="left" w:pos="364"/>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 xml:space="preserve">– дистанційна форма: </w:t>
                  </w:r>
                  <w:proofErr w:type="spellStart"/>
                  <w:r w:rsidRPr="003B341C">
                    <w:rPr>
                      <w:rFonts w:ascii="Times New Roman" w:eastAsia="Times New Roman" w:hAnsi="Times New Roman" w:cs="Times New Roman"/>
                      <w:lang w:eastAsia="ru-RU"/>
                    </w:rPr>
                    <w:t>вебінари</w:t>
                  </w:r>
                  <w:proofErr w:type="spellEnd"/>
                  <w:r w:rsidRPr="003B341C">
                    <w:rPr>
                      <w:rFonts w:ascii="Times New Roman" w:eastAsia="Times New Roman" w:hAnsi="Times New Roman" w:cs="Times New Roman"/>
                      <w:lang w:eastAsia="ru-RU"/>
                    </w:rPr>
                    <w:t>, онлайн консультації тощо;</w:t>
                  </w:r>
                </w:p>
                <w:p w:rsidR="00B31F82" w:rsidRDefault="00B31F82" w:rsidP="003B341C">
                  <w:pPr>
                    <w:tabs>
                      <w:tab w:val="left" w:pos="364"/>
                    </w:tabs>
                    <w:spacing w:after="0"/>
                    <w:ind w:left="57" w:right="57"/>
                    <w:jc w:val="both"/>
                    <w:rPr>
                      <w:rFonts w:ascii="Times New Roman" w:eastAsia="Times New Roman" w:hAnsi="Times New Roman" w:cs="Times New Roman"/>
                      <w:b/>
                      <w:bCs/>
                      <w:lang w:eastAsia="ru-RU"/>
                    </w:rPr>
                  </w:pPr>
                  <w:r w:rsidRPr="00B31F82">
                    <w:rPr>
                      <w:rFonts w:ascii="Times New Roman" w:eastAsia="Times New Roman" w:hAnsi="Times New Roman" w:cs="Times New Roman"/>
                      <w:b/>
                      <w:bCs/>
                      <w:lang w:eastAsia="ru-RU"/>
                    </w:rPr>
                    <w:t xml:space="preserve">Вилучено </w:t>
                  </w:r>
                </w:p>
                <w:p w:rsidR="00B31F82" w:rsidRDefault="00B31F82" w:rsidP="003B341C">
                  <w:pPr>
                    <w:tabs>
                      <w:tab w:val="left" w:pos="364"/>
                    </w:tabs>
                    <w:spacing w:after="0"/>
                    <w:ind w:left="57" w:right="57"/>
                    <w:jc w:val="both"/>
                    <w:rPr>
                      <w:rFonts w:ascii="Times New Roman" w:eastAsia="Times New Roman" w:hAnsi="Times New Roman" w:cs="Times New Roman"/>
                      <w:b/>
                      <w:bCs/>
                      <w:lang w:eastAsia="ru-RU"/>
                    </w:rPr>
                  </w:pPr>
                </w:p>
                <w:p w:rsidR="00B31F82" w:rsidRPr="00B31F82" w:rsidRDefault="00B31F82" w:rsidP="003B341C">
                  <w:pPr>
                    <w:tabs>
                      <w:tab w:val="left" w:pos="364"/>
                    </w:tabs>
                    <w:spacing w:after="0"/>
                    <w:ind w:left="57" w:right="57"/>
                    <w:jc w:val="both"/>
                    <w:rPr>
                      <w:rFonts w:ascii="Times New Roman" w:eastAsia="Times New Roman" w:hAnsi="Times New Roman" w:cs="Times New Roman"/>
                      <w:b/>
                      <w:bCs/>
                      <w:lang w:eastAsia="ru-RU"/>
                    </w:rPr>
                  </w:pPr>
                </w:p>
                <w:p w:rsidR="00B31F82" w:rsidRPr="003B341C" w:rsidRDefault="00F45E97" w:rsidP="00B31F82">
                  <w:pPr>
                    <w:tabs>
                      <w:tab w:val="left" w:pos="364"/>
                    </w:tabs>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виготовлення методологічної поліграфічної продукції</w:t>
                  </w:r>
                </w:p>
              </w:tc>
            </w:tr>
            <w:tr w:rsidR="00F45E97" w:rsidRPr="003B341C" w:rsidTr="00C314AA">
              <w:trPr>
                <w:trHeight w:val="480"/>
              </w:trPr>
              <w:tc>
                <w:tcPr>
                  <w:tcW w:w="2279" w:type="pc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B31F82">
                    <w:rPr>
                      <w:rFonts w:ascii="Times New Roman" w:eastAsia="Times New Roman" w:hAnsi="Times New Roman" w:cs="Times New Roman"/>
                      <w:b/>
                      <w:bCs/>
                      <w:lang w:eastAsia="ru-RU"/>
                    </w:rPr>
                    <w:lastRenderedPageBreak/>
                    <w:t>10.</w:t>
                  </w:r>
                  <w:r w:rsidRPr="003B341C">
                    <w:rPr>
                      <w:rFonts w:ascii="Times New Roman" w:eastAsia="Times New Roman" w:hAnsi="Times New Roman" w:cs="Times New Roman"/>
                      <w:lang w:eastAsia="ru-RU"/>
                    </w:rPr>
                    <w:t> Обсяг фінансування технічного завдання, тис. грн</w:t>
                  </w:r>
                </w:p>
              </w:tc>
              <w:tc>
                <w:tcPr>
                  <w:tcW w:w="544" w:type="pct"/>
                  <w:vAlign w:val="center"/>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vAlign w:val="center"/>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vAlign w:val="center"/>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vAlign w:val="center"/>
                  <w:hideMark/>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r w:rsidRPr="00B31F82">
                    <w:rPr>
                      <w:rFonts w:ascii="Times New Roman" w:eastAsia="Times New Roman" w:hAnsi="Times New Roman" w:cs="Times New Roman"/>
                      <w:b/>
                      <w:bCs/>
                      <w:lang w:eastAsia="ru-RU"/>
                    </w:rPr>
                    <w:t>2024 рік</w:t>
                  </w:r>
                </w:p>
              </w:tc>
              <w:tc>
                <w:tcPr>
                  <w:tcW w:w="545" w:type="pct"/>
                  <w:vAlign w:val="center"/>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F45E97" w:rsidRPr="003B341C" w:rsidTr="00C314AA">
              <w:trPr>
                <w:trHeight w:val="197"/>
              </w:trPr>
              <w:tc>
                <w:tcPr>
                  <w:tcW w:w="2279" w:type="pct"/>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1065,0</w:t>
                  </w:r>
                </w:p>
              </w:tc>
              <w:tc>
                <w:tcPr>
                  <w:tcW w:w="544" w:type="pct"/>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Calibri" w:hAnsi="Times New Roman" w:cs="Times New Roman"/>
                    </w:rPr>
                    <w:t>1530,0</w:t>
                  </w:r>
                </w:p>
              </w:tc>
              <w:tc>
                <w:tcPr>
                  <w:tcW w:w="544" w:type="pct"/>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1161,0</w:t>
                  </w:r>
                </w:p>
              </w:tc>
              <w:tc>
                <w:tcPr>
                  <w:tcW w:w="544" w:type="pct"/>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r w:rsidRPr="00B31F82">
                    <w:rPr>
                      <w:rFonts w:ascii="Times New Roman" w:eastAsia="Times New Roman" w:hAnsi="Times New Roman" w:cs="Times New Roman"/>
                      <w:b/>
                      <w:bCs/>
                      <w:lang w:eastAsia="ru-RU"/>
                    </w:rPr>
                    <w:t>1219,1</w:t>
                  </w:r>
                </w:p>
              </w:tc>
              <w:tc>
                <w:tcPr>
                  <w:tcW w:w="545" w:type="pct"/>
                  <w:shd w:val="clear" w:color="auto" w:fill="auto"/>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r w:rsidRPr="00B31F82">
                    <w:rPr>
                      <w:rFonts w:ascii="Times New Roman" w:eastAsia="Calibri" w:hAnsi="Times New Roman" w:cs="Times New Roman"/>
                      <w:b/>
                      <w:bCs/>
                      <w:color w:val="000000"/>
                    </w:rPr>
                    <w:t>4975,1</w:t>
                  </w:r>
                </w:p>
              </w:tc>
            </w:tr>
            <w:tr w:rsidR="00F45E97" w:rsidRPr="003B341C" w:rsidTr="00C314AA">
              <w:trPr>
                <w:trHeight w:val="60"/>
              </w:trPr>
              <w:tc>
                <w:tcPr>
                  <w:tcW w:w="2279" w:type="pc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p>
              </w:tc>
              <w:tc>
                <w:tcPr>
                  <w:tcW w:w="544" w:type="pct"/>
                  <w:hideMark/>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p>
              </w:tc>
              <w:tc>
                <w:tcPr>
                  <w:tcW w:w="545" w:type="pct"/>
                  <w:shd w:val="clear" w:color="auto" w:fill="auto"/>
                  <w:hideMark/>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p>
              </w:tc>
            </w:tr>
            <w:tr w:rsidR="00F45E97" w:rsidRPr="003B341C" w:rsidTr="00C314AA">
              <w:trPr>
                <w:trHeight w:val="292"/>
              </w:trPr>
              <w:tc>
                <w:tcPr>
                  <w:tcW w:w="2279" w:type="pct"/>
                  <w:hideMark/>
                </w:tcPr>
                <w:p w:rsidR="00F45E97" w:rsidRPr="003B341C" w:rsidRDefault="00F45E97"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p>
              </w:tc>
              <w:tc>
                <w:tcPr>
                  <w:tcW w:w="544" w:type="pct"/>
                  <w:hideMark/>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p>
              </w:tc>
              <w:tc>
                <w:tcPr>
                  <w:tcW w:w="545" w:type="pct"/>
                  <w:shd w:val="clear" w:color="auto" w:fill="auto"/>
                  <w:hideMark/>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p>
              </w:tc>
            </w:tr>
            <w:tr w:rsidR="00F45E97" w:rsidRPr="003B341C" w:rsidTr="00C314AA">
              <w:trPr>
                <w:trHeight w:val="60"/>
              </w:trPr>
              <w:tc>
                <w:tcPr>
                  <w:tcW w:w="2279" w:type="pct"/>
                  <w:hideMark/>
                </w:tcPr>
                <w:p w:rsidR="00F45E97" w:rsidRPr="003B341C" w:rsidRDefault="00F45E97"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p>
              </w:tc>
              <w:tc>
                <w:tcPr>
                  <w:tcW w:w="544" w:type="pct"/>
                  <w:hideMark/>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p>
              </w:tc>
              <w:tc>
                <w:tcPr>
                  <w:tcW w:w="545" w:type="pct"/>
                  <w:shd w:val="clear" w:color="auto" w:fill="auto"/>
                  <w:hideMark/>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p>
              </w:tc>
            </w:tr>
            <w:tr w:rsidR="00F45E97" w:rsidRPr="003B341C" w:rsidTr="00C314AA">
              <w:trPr>
                <w:trHeight w:val="60"/>
              </w:trPr>
              <w:tc>
                <w:tcPr>
                  <w:tcW w:w="2279" w:type="pc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915,0</w:t>
                  </w:r>
                </w:p>
              </w:tc>
              <w:tc>
                <w:tcPr>
                  <w:tcW w:w="544" w:type="pct"/>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Calibri" w:hAnsi="Times New Roman" w:cs="Times New Roman"/>
                    </w:rPr>
                    <w:t>1330,0</w:t>
                  </w:r>
                </w:p>
              </w:tc>
              <w:tc>
                <w:tcPr>
                  <w:tcW w:w="544" w:type="pct"/>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1161,0</w:t>
                  </w:r>
                </w:p>
              </w:tc>
              <w:tc>
                <w:tcPr>
                  <w:tcW w:w="544" w:type="pct"/>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r w:rsidRPr="00B31F82">
                    <w:rPr>
                      <w:rFonts w:ascii="Times New Roman" w:eastAsia="Times New Roman" w:hAnsi="Times New Roman" w:cs="Times New Roman"/>
                      <w:b/>
                      <w:bCs/>
                      <w:lang w:eastAsia="ru-RU"/>
                    </w:rPr>
                    <w:t>1219,1</w:t>
                  </w:r>
                </w:p>
              </w:tc>
              <w:tc>
                <w:tcPr>
                  <w:tcW w:w="545" w:type="pct"/>
                  <w:shd w:val="clear" w:color="auto" w:fill="auto"/>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r w:rsidRPr="00B31F82">
                    <w:rPr>
                      <w:rFonts w:ascii="Times New Roman" w:eastAsia="Calibri" w:hAnsi="Times New Roman" w:cs="Times New Roman"/>
                      <w:b/>
                      <w:bCs/>
                      <w:color w:val="000000"/>
                    </w:rPr>
                    <w:t>4625,1</w:t>
                  </w:r>
                </w:p>
              </w:tc>
            </w:tr>
            <w:tr w:rsidR="00F45E97" w:rsidRPr="003B341C" w:rsidTr="00C314AA">
              <w:trPr>
                <w:trHeight w:val="60"/>
              </w:trPr>
              <w:tc>
                <w:tcPr>
                  <w:tcW w:w="2279" w:type="pc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150,0</w:t>
                  </w: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Calibri" w:hAnsi="Times New Roman" w:cs="Times New Roman"/>
                    </w:rPr>
                    <w:t>200,0</w:t>
                  </w:r>
                </w:p>
              </w:tc>
              <w:tc>
                <w:tcPr>
                  <w:tcW w:w="544" w:type="pct"/>
                  <w:hideMark/>
                </w:tcPr>
                <w:p w:rsidR="00F45E97" w:rsidRPr="003B341C" w:rsidRDefault="00F45E97" w:rsidP="003B341C">
                  <w:pPr>
                    <w:tabs>
                      <w:tab w:val="left" w:pos="196"/>
                    </w:tabs>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44" w:type="pct"/>
                  <w:hideMark/>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r w:rsidRPr="00B31F82">
                    <w:rPr>
                      <w:rFonts w:ascii="Times New Roman" w:eastAsia="Times New Roman" w:hAnsi="Times New Roman" w:cs="Times New Roman"/>
                      <w:b/>
                      <w:bCs/>
                      <w:lang w:eastAsia="ru-RU"/>
                    </w:rPr>
                    <w:t>–</w:t>
                  </w:r>
                </w:p>
              </w:tc>
              <w:tc>
                <w:tcPr>
                  <w:tcW w:w="545" w:type="pct"/>
                  <w:shd w:val="clear" w:color="auto" w:fill="auto"/>
                </w:tcPr>
                <w:p w:rsidR="00F45E97" w:rsidRPr="00B31F82" w:rsidRDefault="00F45E97" w:rsidP="003B341C">
                  <w:pPr>
                    <w:tabs>
                      <w:tab w:val="left" w:pos="196"/>
                    </w:tabs>
                    <w:spacing w:after="0"/>
                    <w:jc w:val="center"/>
                    <w:rPr>
                      <w:rFonts w:ascii="Times New Roman" w:eastAsia="Times New Roman" w:hAnsi="Times New Roman" w:cs="Times New Roman"/>
                      <w:b/>
                      <w:bCs/>
                      <w:lang w:eastAsia="ru-RU"/>
                    </w:rPr>
                  </w:pPr>
                  <w:r w:rsidRPr="00B31F82">
                    <w:rPr>
                      <w:rFonts w:ascii="Times New Roman" w:eastAsia="Calibri" w:hAnsi="Times New Roman" w:cs="Times New Roman"/>
                      <w:b/>
                      <w:bCs/>
                    </w:rPr>
                    <w:t>350,0</w:t>
                  </w:r>
                </w:p>
              </w:tc>
            </w:tr>
            <w:tr w:rsidR="00F45E97" w:rsidRPr="003B341C" w:rsidTr="00C314AA">
              <w:trPr>
                <w:trHeight w:val="60"/>
              </w:trPr>
              <w:tc>
                <w:tcPr>
                  <w:tcW w:w="2279" w:type="pct"/>
                  <w:hideMark/>
                </w:tcPr>
                <w:p w:rsidR="00F45E97" w:rsidRPr="003B341C" w:rsidRDefault="00F45E97" w:rsidP="003B341C">
                  <w:pPr>
                    <w:spacing w:after="0"/>
                    <w:ind w:left="57" w:right="57"/>
                    <w:jc w:val="both"/>
                    <w:rPr>
                      <w:rFonts w:ascii="Times New Roman" w:eastAsia="Times New Roman" w:hAnsi="Times New Roman" w:cs="Times New Roman"/>
                      <w:lang w:eastAsia="ru-RU"/>
                    </w:rPr>
                  </w:pPr>
                  <w:r w:rsidRPr="00B31F82">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hideMark/>
                </w:tcPr>
                <w:p w:rsidR="00F45E97" w:rsidRPr="00B31F82" w:rsidRDefault="00F45E97" w:rsidP="003B341C">
                  <w:pPr>
                    <w:spacing w:after="0"/>
                    <w:ind w:left="57" w:right="57"/>
                    <w:jc w:val="both"/>
                    <w:rPr>
                      <w:rFonts w:ascii="Times New Roman" w:eastAsia="Times New Roman" w:hAnsi="Times New Roman" w:cs="Times New Roman"/>
                      <w:b/>
                      <w:bCs/>
                      <w:lang w:eastAsia="ru-RU"/>
                    </w:rPr>
                  </w:pPr>
                  <w:r w:rsidRPr="00B31F82">
                    <w:rPr>
                      <w:rFonts w:ascii="Times New Roman" w:eastAsia="Times New Roman" w:hAnsi="Times New Roman" w:cs="Times New Roman"/>
                      <w:b/>
                      <w:bCs/>
                      <w:lang w:eastAsia="ru-RU"/>
                    </w:rPr>
                    <w:t xml:space="preserve">Реалізація заходів </w:t>
                  </w:r>
                  <w:proofErr w:type="spellStart"/>
                  <w:r w:rsidRPr="00B31F82">
                    <w:rPr>
                      <w:rFonts w:ascii="Times New Roman" w:eastAsia="Times New Roman" w:hAnsi="Times New Roman" w:cs="Times New Roman"/>
                      <w:b/>
                      <w:bCs/>
                      <w:lang w:eastAsia="ru-RU"/>
                    </w:rPr>
                    <w:t>проєкту</w:t>
                  </w:r>
                  <w:proofErr w:type="spellEnd"/>
                  <w:r w:rsidRPr="00B31F82">
                    <w:rPr>
                      <w:rFonts w:ascii="Times New Roman" w:eastAsia="Times New Roman"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2.10.26.</w:t>
            </w:r>
            <w:r w:rsidRPr="003B341C">
              <w:rPr>
                <w:rFonts w:ascii="Times New Roman" w:hAnsi="Times New Roman" w:cs="Times New Roman"/>
              </w:rPr>
              <w:t> </w:t>
            </w:r>
            <w:r w:rsidRPr="003B341C">
              <w:rPr>
                <w:rFonts w:ascii="Times New Roman" w:eastAsia="Calibri" w:hAnsi="Times New Roman" w:cs="Times New Roman"/>
                <w:lang w:eastAsia="ru-RU" w:bidi="ru-RU"/>
              </w:rPr>
              <w:t>Київ медіа простір</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23"/>
              <w:gridCol w:w="1075"/>
              <w:gridCol w:w="1074"/>
              <w:gridCol w:w="1074"/>
              <w:gridCol w:w="1074"/>
            </w:tblGrid>
            <w:tr w:rsidR="00F45E97" w:rsidRPr="003B341C" w:rsidTr="00C314AA">
              <w:trPr>
                <w:trHeight w:val="780"/>
              </w:trPr>
              <w:tc>
                <w:tcPr>
                  <w:tcW w:w="2104" w:type="pct"/>
                  <w:shd w:val="clear" w:color="auto" w:fill="auto"/>
                </w:tcPr>
                <w:p w:rsidR="00F45E97" w:rsidRPr="003B341C" w:rsidRDefault="00F45E97" w:rsidP="003B341C">
                  <w:pPr>
                    <w:spacing w:after="0"/>
                    <w:rPr>
                      <w:rFonts w:ascii="Times New Roman" w:eastAsia="Calibri" w:hAnsi="Times New Roman" w:cs="Times New Roman"/>
                    </w:rPr>
                  </w:pPr>
                  <w:r w:rsidRPr="003B341C">
                    <w:rPr>
                      <w:rFonts w:ascii="Times New Roman" w:eastAsia="Calibri" w:hAnsi="Times New Roman" w:cs="Times New Roman"/>
                    </w:rPr>
                    <w:t xml:space="preserve">1. Назва технічного завдання на </w:t>
                  </w:r>
                  <w:proofErr w:type="spellStart"/>
                  <w:r w:rsidRPr="003B341C">
                    <w:rPr>
                      <w:rFonts w:ascii="Times New Roman" w:eastAsia="Calibri" w:hAnsi="Times New Roman" w:cs="Times New Roman"/>
                    </w:rPr>
                    <w:t>проєкт</w:t>
                  </w:r>
                  <w:proofErr w:type="spellEnd"/>
                  <w:r w:rsidRPr="003B341C">
                    <w:rPr>
                      <w:rFonts w:ascii="Times New Roman" w:eastAsia="Calibri" w:hAnsi="Times New Roman" w:cs="Times New Roman"/>
                    </w:rPr>
                    <w:t xml:space="preserve"> регіонального розвитку</w:t>
                  </w:r>
                </w:p>
              </w:tc>
              <w:tc>
                <w:tcPr>
                  <w:tcW w:w="2896" w:type="pct"/>
                  <w:gridSpan w:val="4"/>
                </w:tcPr>
                <w:p w:rsidR="00F45E97" w:rsidRPr="003B341C" w:rsidRDefault="00F45E97" w:rsidP="003B341C">
                  <w:pPr>
                    <w:shd w:val="clear" w:color="auto" w:fill="FFFFFF"/>
                    <w:spacing w:after="0"/>
                    <w:ind w:left="57"/>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Київ медіа простір</w:t>
                  </w:r>
                </w:p>
              </w:tc>
            </w:tr>
            <w:tr w:rsidR="00F45E97" w:rsidRPr="003B341C" w:rsidTr="00C314AA">
              <w:trPr>
                <w:trHeight w:val="780"/>
              </w:trPr>
              <w:tc>
                <w:tcPr>
                  <w:tcW w:w="2104" w:type="pct"/>
                  <w:shd w:val="clear" w:color="auto" w:fill="auto"/>
                </w:tcPr>
                <w:p w:rsidR="00F45E97" w:rsidRDefault="00F45E97" w:rsidP="003B341C">
                  <w:pPr>
                    <w:autoSpaceDE w:val="0"/>
                    <w:autoSpaceDN w:val="0"/>
                    <w:adjustRightInd w:val="0"/>
                    <w:spacing w:after="0"/>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48"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A55939" w:rsidRDefault="00A55939" w:rsidP="003B341C">
                  <w:pPr>
                    <w:autoSpaceDE w:val="0"/>
                    <w:autoSpaceDN w:val="0"/>
                    <w:adjustRightInd w:val="0"/>
                    <w:spacing w:after="0"/>
                    <w:jc w:val="both"/>
                    <w:rPr>
                      <w:rFonts w:ascii="Times New Roman" w:eastAsia="Times New Roman" w:hAnsi="Times New Roman" w:cs="Times New Roman"/>
                      <w:lang w:eastAsia="uk-UA"/>
                    </w:rPr>
                  </w:pPr>
                </w:p>
                <w:p w:rsidR="00A55939" w:rsidRDefault="00A55939" w:rsidP="003B341C">
                  <w:pPr>
                    <w:autoSpaceDE w:val="0"/>
                    <w:autoSpaceDN w:val="0"/>
                    <w:adjustRightInd w:val="0"/>
                    <w:spacing w:after="0"/>
                    <w:jc w:val="both"/>
                    <w:rPr>
                      <w:rFonts w:ascii="Times New Roman" w:eastAsia="Times New Roman" w:hAnsi="Times New Roman" w:cs="Times New Roman"/>
                      <w:lang w:eastAsia="uk-UA"/>
                    </w:rPr>
                  </w:pPr>
                </w:p>
                <w:p w:rsidR="00A55939" w:rsidRDefault="00A55939" w:rsidP="003B341C">
                  <w:pPr>
                    <w:autoSpaceDE w:val="0"/>
                    <w:autoSpaceDN w:val="0"/>
                    <w:adjustRightInd w:val="0"/>
                    <w:spacing w:after="0"/>
                    <w:jc w:val="both"/>
                    <w:rPr>
                      <w:rFonts w:ascii="Times New Roman" w:eastAsia="Times New Roman" w:hAnsi="Times New Roman" w:cs="Times New Roman"/>
                      <w:lang w:eastAsia="uk-UA"/>
                    </w:rPr>
                  </w:pPr>
                </w:p>
                <w:p w:rsidR="00A55939" w:rsidRDefault="00A55939" w:rsidP="003B341C">
                  <w:pPr>
                    <w:autoSpaceDE w:val="0"/>
                    <w:autoSpaceDN w:val="0"/>
                    <w:adjustRightInd w:val="0"/>
                    <w:spacing w:after="0"/>
                    <w:jc w:val="both"/>
                    <w:rPr>
                      <w:rFonts w:ascii="Times New Roman" w:eastAsia="Times New Roman" w:hAnsi="Times New Roman" w:cs="Times New Roman"/>
                      <w:lang w:eastAsia="uk-UA"/>
                    </w:rPr>
                  </w:pPr>
                </w:p>
                <w:p w:rsidR="00A55939" w:rsidRPr="003B341C" w:rsidRDefault="00A55939" w:rsidP="003B341C">
                  <w:pPr>
                    <w:autoSpaceDE w:val="0"/>
                    <w:autoSpaceDN w:val="0"/>
                    <w:adjustRightInd w:val="0"/>
                    <w:spacing w:after="0"/>
                    <w:jc w:val="both"/>
                    <w:rPr>
                      <w:rFonts w:ascii="Times New Roman" w:eastAsia="Calibri" w:hAnsi="Times New Roman" w:cs="Times New Roman"/>
                      <w:color w:val="000000"/>
                    </w:rPr>
                  </w:pPr>
                </w:p>
              </w:tc>
              <w:tc>
                <w:tcPr>
                  <w:tcW w:w="289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F45E97" w:rsidRPr="003B341C" w:rsidTr="00C314AA">
              <w:trPr>
                <w:trHeight w:val="780"/>
              </w:trPr>
              <w:tc>
                <w:tcPr>
                  <w:tcW w:w="2104" w:type="pct"/>
                  <w:shd w:val="clear" w:color="auto" w:fill="auto"/>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Умови успішної імплементації Стратегії розвитку міста Києва до 2025 року</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Умова 4. Залучення громадян до процесів формування, реалізації та контролю міської політики.</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налагодження комунікації «влада-громадськість»</w:t>
                  </w:r>
                </w:p>
              </w:tc>
            </w:tr>
            <w:tr w:rsidR="00F45E97" w:rsidRPr="003B341C" w:rsidTr="00C314AA">
              <w:trPr>
                <w:trHeight w:val="780"/>
              </w:trPr>
              <w:tc>
                <w:tcPr>
                  <w:tcW w:w="2104" w:type="pct"/>
                  <w:shd w:val="clear" w:color="auto" w:fill="auto"/>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4. Мета та завдання </w:t>
                  </w:r>
                  <w:proofErr w:type="spellStart"/>
                  <w:r w:rsidRPr="003B341C">
                    <w:rPr>
                      <w:rFonts w:ascii="Times New Roman" w:eastAsia="Calibri" w:hAnsi="Times New Roman" w:cs="Times New Roman"/>
                    </w:rPr>
                    <w:t>проєкту</w:t>
                  </w:r>
                  <w:proofErr w:type="spellEnd"/>
                  <w:r w:rsidRPr="003B341C">
                    <w:rPr>
                      <w:rFonts w:ascii="Times New Roman" w:eastAsia="Calibri" w:hAnsi="Times New Roman" w:cs="Times New Roman"/>
                    </w:rPr>
                    <w:t xml:space="preserve"> за технічним завданням</w:t>
                  </w:r>
                </w:p>
              </w:tc>
              <w:tc>
                <w:tcPr>
                  <w:tcW w:w="2896" w:type="pct"/>
                  <w:gridSpan w:val="4"/>
                </w:tcPr>
                <w:p w:rsidR="00F45E97" w:rsidRPr="00A55939"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3B341C">
                    <w:rPr>
                      <w:rFonts w:ascii="Times New Roman" w:eastAsia="Times New Roman" w:hAnsi="Times New Roman" w:cs="Times New Roman"/>
                      <w:lang w:eastAsia="uk-UA"/>
                    </w:rPr>
                    <w:t>- </w:t>
                  </w:r>
                  <w:r w:rsidRPr="00A55939">
                    <w:rPr>
                      <w:rFonts w:ascii="Times New Roman" w:eastAsia="Times New Roman" w:hAnsi="Times New Roman" w:cs="Times New Roman"/>
                      <w:sz w:val="18"/>
                      <w:szCs w:val="18"/>
                      <w:lang w:eastAsia="uk-UA"/>
                    </w:rPr>
                    <w:t xml:space="preserve">Підвищення </w:t>
                  </w:r>
                  <w:proofErr w:type="spellStart"/>
                  <w:r w:rsidRPr="00A55939">
                    <w:rPr>
                      <w:rFonts w:ascii="Times New Roman" w:eastAsia="Times New Roman" w:hAnsi="Times New Roman" w:cs="Times New Roman"/>
                      <w:sz w:val="18"/>
                      <w:szCs w:val="18"/>
                      <w:lang w:eastAsia="uk-UA"/>
                    </w:rPr>
                    <w:t>медіаграмотності</w:t>
                  </w:r>
                  <w:proofErr w:type="spellEnd"/>
                  <w:r w:rsidRPr="00A55939">
                    <w:rPr>
                      <w:rFonts w:ascii="Times New Roman" w:eastAsia="Times New Roman" w:hAnsi="Times New Roman" w:cs="Times New Roman"/>
                      <w:sz w:val="18"/>
                      <w:szCs w:val="18"/>
                      <w:lang w:eastAsia="uk-UA"/>
                    </w:rPr>
                    <w:t xml:space="preserve"> та освіченості населення як запоруки протидії інформаційній пропаганді з боку країни-агресора</w:t>
                  </w:r>
                </w:p>
                <w:p w:rsidR="00F45E97" w:rsidRPr="00A55939" w:rsidRDefault="00F45E97"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A55939">
                    <w:rPr>
                      <w:rFonts w:ascii="Times New Roman" w:eastAsia="Times New Roman" w:hAnsi="Times New Roman" w:cs="Times New Roman"/>
                      <w:sz w:val="18"/>
                      <w:szCs w:val="18"/>
                      <w:lang w:eastAsia="uk-UA"/>
                    </w:rPr>
                    <w:t xml:space="preserve">- Сприяння формуванню, розвитку і підвищенню ефективності взаємодії громади та влади міста шляхом покращення </w:t>
                  </w:r>
                  <w:proofErr w:type="spellStart"/>
                  <w:r w:rsidRPr="00A55939">
                    <w:rPr>
                      <w:rFonts w:ascii="Times New Roman" w:eastAsia="Times New Roman" w:hAnsi="Times New Roman" w:cs="Times New Roman"/>
                      <w:sz w:val="18"/>
                      <w:szCs w:val="18"/>
                      <w:lang w:eastAsia="uk-UA"/>
                    </w:rPr>
                    <w:t>медіаграмотності</w:t>
                  </w:r>
                  <w:proofErr w:type="spellEnd"/>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A55939">
                    <w:rPr>
                      <w:rFonts w:ascii="Times New Roman" w:eastAsia="Times New Roman" w:hAnsi="Times New Roman" w:cs="Times New Roman"/>
                      <w:sz w:val="18"/>
                      <w:szCs w:val="18"/>
                      <w:lang w:eastAsia="uk-UA"/>
                    </w:rPr>
                    <w:t xml:space="preserve">- Організація навчального центру для представників міської влади та громадськості, а саме: проведення тренінгів, майстер класів, лекцій у сфері </w:t>
                  </w:r>
                  <w:proofErr w:type="spellStart"/>
                  <w:r w:rsidRPr="00A55939">
                    <w:rPr>
                      <w:rFonts w:ascii="Times New Roman" w:eastAsia="Times New Roman" w:hAnsi="Times New Roman" w:cs="Times New Roman"/>
                      <w:sz w:val="18"/>
                      <w:szCs w:val="18"/>
                      <w:lang w:eastAsia="uk-UA"/>
                    </w:rPr>
                    <w:t>медіаосвіти</w:t>
                  </w:r>
                  <w:proofErr w:type="spellEnd"/>
                </w:p>
              </w:tc>
            </w:tr>
            <w:tr w:rsidR="00F45E97" w:rsidRPr="003B341C" w:rsidTr="00C314AA">
              <w:trPr>
                <w:trHeight w:val="780"/>
              </w:trPr>
              <w:tc>
                <w:tcPr>
                  <w:tcW w:w="2104" w:type="pct"/>
                  <w:shd w:val="clear" w:color="auto" w:fill="auto"/>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5. Територія, на яку матиме вплив реалізація </w:t>
                  </w:r>
                  <w:proofErr w:type="spellStart"/>
                  <w:r w:rsidRPr="003B341C">
                    <w:rPr>
                      <w:rFonts w:ascii="Times New Roman" w:eastAsia="Calibri" w:hAnsi="Times New Roman" w:cs="Times New Roman"/>
                    </w:rPr>
                    <w:t>проєкту</w:t>
                  </w:r>
                  <w:proofErr w:type="spellEnd"/>
                  <w:r w:rsidRPr="003B341C">
                    <w:rPr>
                      <w:rFonts w:ascii="Times New Roman" w:eastAsia="Calibri" w:hAnsi="Times New Roman" w:cs="Times New Roman"/>
                    </w:rPr>
                    <w:t xml:space="preserve"> за технічним завданням</w:t>
                  </w:r>
                </w:p>
              </w:tc>
              <w:tc>
                <w:tcPr>
                  <w:tcW w:w="289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м. Київ та передмістя </w:t>
                  </w:r>
                </w:p>
              </w:tc>
            </w:tr>
            <w:tr w:rsidR="00F45E97" w:rsidRPr="003B341C" w:rsidTr="00A55939">
              <w:trPr>
                <w:trHeight w:val="424"/>
              </w:trPr>
              <w:tc>
                <w:tcPr>
                  <w:tcW w:w="2104" w:type="pct"/>
                  <w:shd w:val="clear" w:color="auto" w:fill="auto"/>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6. Цільові групи та кінцеві </w:t>
                  </w:r>
                  <w:proofErr w:type="spellStart"/>
                  <w:r w:rsidRPr="003B341C">
                    <w:rPr>
                      <w:rFonts w:ascii="Times New Roman" w:eastAsia="Calibri" w:hAnsi="Times New Roman" w:cs="Times New Roman"/>
                    </w:rPr>
                    <w:t>бенефіціари</w:t>
                  </w:r>
                  <w:proofErr w:type="spellEnd"/>
                  <w:r w:rsidRPr="003B341C">
                    <w:rPr>
                      <w:rFonts w:ascii="Times New Roman" w:eastAsia="Calibri" w:hAnsi="Times New Roman" w:cs="Times New Roman"/>
                    </w:rPr>
                    <w:t xml:space="preserve"> </w:t>
                  </w:r>
                  <w:proofErr w:type="spellStart"/>
                  <w:r w:rsidRPr="003B341C">
                    <w:rPr>
                      <w:rFonts w:ascii="Times New Roman" w:eastAsia="Calibri" w:hAnsi="Times New Roman" w:cs="Times New Roman"/>
                    </w:rPr>
                    <w:t>проєкту</w:t>
                  </w:r>
                  <w:proofErr w:type="spellEnd"/>
                  <w:r w:rsidRPr="003B341C">
                    <w:rPr>
                      <w:rFonts w:ascii="Times New Roman" w:eastAsia="Calibri" w:hAnsi="Times New Roman" w:cs="Times New Roman"/>
                    </w:rPr>
                    <w:t xml:space="preserve"> за технічним завданням</w:t>
                  </w:r>
                </w:p>
              </w:tc>
              <w:tc>
                <w:tcPr>
                  <w:tcW w:w="289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A55939">
                    <w:rPr>
                      <w:rFonts w:ascii="Times New Roman" w:eastAsia="Times New Roman" w:hAnsi="Times New Roman" w:cs="Times New Roman"/>
                      <w:sz w:val="20"/>
                      <w:szCs w:val="20"/>
                      <w:lang w:eastAsia="uk-UA"/>
                    </w:rPr>
                    <w:t xml:space="preserve">Громада міста Києва, молодь (хлопці, дівчата), дорослі (чоловіки, жінки), представники міської влади та громадянського суспільства, </w:t>
                  </w:r>
                  <w:r w:rsidRPr="00A55939">
                    <w:rPr>
                      <w:rFonts w:ascii="Times New Roman" w:eastAsia="Times New Roman" w:hAnsi="Times New Roman" w:cs="Times New Roman"/>
                      <w:sz w:val="20"/>
                      <w:szCs w:val="20"/>
                      <w:lang w:eastAsia="uk-UA"/>
                    </w:rPr>
                    <w:lastRenderedPageBreak/>
                    <w:t>журналісти-фрілансери, закордонні журналісти, блогери</w:t>
                  </w:r>
                </w:p>
              </w:tc>
            </w:tr>
            <w:tr w:rsidR="00F45E97" w:rsidRPr="003B341C" w:rsidTr="00C314AA">
              <w:trPr>
                <w:trHeight w:val="780"/>
              </w:trPr>
              <w:tc>
                <w:tcPr>
                  <w:tcW w:w="2104" w:type="pct"/>
                  <w:shd w:val="clear" w:color="auto" w:fill="auto"/>
                </w:tcPr>
                <w:p w:rsidR="00F45E97" w:rsidRPr="003B341C" w:rsidRDefault="00F45E97" w:rsidP="003B341C">
                  <w:pPr>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lastRenderedPageBreak/>
                    <w:t xml:space="preserve">7. Опис проблеми, на вирішення якої спрямований </w:t>
                  </w:r>
                  <w:proofErr w:type="spellStart"/>
                  <w:r w:rsidRPr="003B341C">
                    <w:rPr>
                      <w:rFonts w:ascii="Times New Roman" w:eastAsia="Calibri" w:hAnsi="Times New Roman" w:cs="Times New Roman"/>
                      <w:color w:val="000000"/>
                    </w:rPr>
                    <w:t>проєкт</w:t>
                  </w:r>
                  <w:proofErr w:type="spellEnd"/>
                  <w:r w:rsidRPr="003B341C">
                    <w:rPr>
                      <w:rFonts w:ascii="Times New Roman" w:eastAsia="Calibri" w:hAnsi="Times New Roman" w:cs="Times New Roman"/>
                      <w:color w:val="000000"/>
                    </w:rPr>
                    <w:t xml:space="preserve"> за технічним завданням </w:t>
                  </w:r>
                </w:p>
              </w:tc>
              <w:tc>
                <w:tcPr>
                  <w:tcW w:w="2896" w:type="pct"/>
                  <w:gridSpan w:val="4"/>
                </w:tcPr>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Необхідність розвитку інформаційної грамотності та освіченості громадян в інформаційній сфері, особливо  за умов постійного інформаційного та пропагандистського впливу з боку країни-агресора щодо України </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Створення можливості зловживань та спекуляцій в інформаційній сфері та їх наслідків через недостатність грамотності та освіченості громадян </w:t>
                  </w:r>
                </w:p>
                <w:p w:rsidR="00F45E97"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Необхідність підвищення рівня культури спілкування представників влади та комунальних структур зі ЗМІ </w:t>
                  </w:r>
                </w:p>
                <w:p w:rsidR="00A55939"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p w:rsidR="00A55939"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p w:rsidR="00A55939"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p w:rsidR="00A55939"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p w:rsidR="00A55939"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p w:rsidR="00A55939"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p w:rsidR="00A55939"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p w:rsidR="00A55939"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p w:rsidR="00A55939"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p w:rsidR="00A55939" w:rsidRPr="003B341C"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45E97" w:rsidRPr="003B341C" w:rsidTr="00C314AA">
              <w:trPr>
                <w:trHeight w:val="250"/>
              </w:trPr>
              <w:tc>
                <w:tcPr>
                  <w:tcW w:w="2104" w:type="pct"/>
                  <w:vMerge w:val="restart"/>
                  <w:shd w:val="clear" w:color="auto" w:fill="auto"/>
                </w:tcPr>
                <w:p w:rsidR="00F45E97" w:rsidRPr="003B341C" w:rsidRDefault="00F45E97" w:rsidP="003B341C">
                  <w:pPr>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t xml:space="preserve">8. Очікувані кількісні результати від реалізації </w:t>
                  </w:r>
                  <w:proofErr w:type="spellStart"/>
                  <w:r w:rsidRPr="003B341C">
                    <w:rPr>
                      <w:rFonts w:ascii="Times New Roman" w:eastAsia="Calibri" w:hAnsi="Times New Roman" w:cs="Times New Roman"/>
                      <w:color w:val="000000"/>
                    </w:rPr>
                    <w:t>проєкту</w:t>
                  </w:r>
                  <w:proofErr w:type="spellEnd"/>
                  <w:r w:rsidRPr="003B341C">
                    <w:rPr>
                      <w:rFonts w:ascii="Times New Roman" w:eastAsia="Calibri" w:hAnsi="Times New Roman" w:cs="Times New Roman"/>
                      <w:color w:val="000000"/>
                    </w:rPr>
                    <w:t xml:space="preserve"> за технічним завданням: </w:t>
                  </w:r>
                </w:p>
                <w:p w:rsidR="00F45E97" w:rsidRPr="003B341C" w:rsidRDefault="00F45E97" w:rsidP="003B341C">
                  <w:pPr>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t xml:space="preserve">- тренінгові програми – 36 циклів/рік; </w:t>
                  </w:r>
                </w:p>
                <w:p w:rsidR="00F45E97" w:rsidRPr="003B341C" w:rsidRDefault="00F45E97" w:rsidP="003B341C">
                  <w:pPr>
                    <w:tabs>
                      <w:tab w:val="left" w:pos="303"/>
                    </w:tabs>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t>- загальна кількість робочого часу на всіх майданчиках хабів – 5808 год/рік</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2021 рік</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2022 рік</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2023 рік</w:t>
                  </w:r>
                </w:p>
              </w:tc>
              <w:tc>
                <w:tcPr>
                  <w:tcW w:w="723"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Разом</w:t>
                  </w:r>
                </w:p>
              </w:tc>
            </w:tr>
            <w:tr w:rsidR="00F45E97" w:rsidRPr="003B341C" w:rsidTr="00C314AA">
              <w:trPr>
                <w:trHeight w:val="752"/>
              </w:trPr>
              <w:tc>
                <w:tcPr>
                  <w:tcW w:w="2104" w:type="pct"/>
                  <w:vMerge/>
                  <w:shd w:val="clear" w:color="auto" w:fill="auto"/>
                </w:tcPr>
                <w:p w:rsidR="00F45E97" w:rsidRPr="003B341C" w:rsidRDefault="00F45E97" w:rsidP="003B341C">
                  <w:pPr>
                    <w:autoSpaceDE w:val="0"/>
                    <w:autoSpaceDN w:val="0"/>
                    <w:adjustRightInd w:val="0"/>
                    <w:spacing w:after="0"/>
                    <w:jc w:val="both"/>
                    <w:rPr>
                      <w:rFonts w:ascii="Times New Roman" w:eastAsia="Calibri" w:hAnsi="Times New Roman" w:cs="Times New Roman"/>
                      <w:color w:val="000000"/>
                    </w:rPr>
                  </w:pPr>
                </w:p>
              </w:tc>
              <w:tc>
                <w:tcPr>
                  <w:tcW w:w="724" w:type="pct"/>
                </w:tcPr>
                <w:p w:rsidR="00F45E97" w:rsidRPr="003B341C" w:rsidRDefault="00F45E97" w:rsidP="003B341C">
                  <w:pPr>
                    <w:spacing w:after="0"/>
                    <w:jc w:val="center"/>
                    <w:rPr>
                      <w:rFonts w:ascii="Times New Roman" w:eastAsia="Calibri" w:hAnsi="Times New Roman" w:cs="Times New Roman"/>
                    </w:rPr>
                  </w:pPr>
                </w:p>
                <w:p w:rsidR="00F45E97" w:rsidRDefault="00F45E97" w:rsidP="003B341C">
                  <w:pPr>
                    <w:spacing w:after="0"/>
                    <w:jc w:val="center"/>
                    <w:rPr>
                      <w:rFonts w:ascii="Times New Roman" w:eastAsia="Calibri" w:hAnsi="Times New Roman" w:cs="Times New Roman"/>
                    </w:rPr>
                  </w:pPr>
                </w:p>
                <w:p w:rsidR="004C4109" w:rsidRPr="003B341C" w:rsidRDefault="004C4109" w:rsidP="003B341C">
                  <w:pPr>
                    <w:spacing w:after="0"/>
                    <w:jc w:val="center"/>
                    <w:rPr>
                      <w:rFonts w:ascii="Times New Roman" w:eastAsia="Calibri" w:hAnsi="Times New Roman" w:cs="Times New Roman"/>
                    </w:rPr>
                  </w:pPr>
                </w:p>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 xml:space="preserve">18 </w:t>
                  </w:r>
                </w:p>
                <w:p w:rsidR="00F45E97" w:rsidRPr="003B341C" w:rsidRDefault="00F45E97" w:rsidP="003B341C">
                  <w:pPr>
                    <w:spacing w:after="0"/>
                    <w:jc w:val="center"/>
                    <w:rPr>
                      <w:rFonts w:ascii="Times New Roman" w:eastAsia="Calibri" w:hAnsi="Times New Roman" w:cs="Times New Roman"/>
                    </w:rPr>
                  </w:pPr>
                </w:p>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 xml:space="preserve">2904 </w:t>
                  </w:r>
                </w:p>
              </w:tc>
              <w:tc>
                <w:tcPr>
                  <w:tcW w:w="724" w:type="pct"/>
                </w:tcPr>
                <w:p w:rsidR="00F45E97" w:rsidRPr="003B341C" w:rsidRDefault="00F45E97" w:rsidP="003B341C">
                  <w:pPr>
                    <w:spacing w:after="0"/>
                    <w:jc w:val="center"/>
                    <w:rPr>
                      <w:rFonts w:ascii="Times New Roman" w:eastAsia="Calibri" w:hAnsi="Times New Roman" w:cs="Times New Roman"/>
                    </w:rPr>
                  </w:pPr>
                </w:p>
                <w:p w:rsidR="00F45E97" w:rsidRDefault="00F45E97" w:rsidP="003B341C">
                  <w:pPr>
                    <w:spacing w:after="0"/>
                    <w:jc w:val="center"/>
                    <w:rPr>
                      <w:rFonts w:ascii="Times New Roman" w:eastAsia="Calibri" w:hAnsi="Times New Roman" w:cs="Times New Roman"/>
                    </w:rPr>
                  </w:pPr>
                </w:p>
                <w:p w:rsidR="004C4109" w:rsidRPr="003B341C" w:rsidRDefault="004C4109" w:rsidP="003B341C">
                  <w:pPr>
                    <w:spacing w:after="0"/>
                    <w:jc w:val="center"/>
                    <w:rPr>
                      <w:rFonts w:ascii="Times New Roman" w:eastAsia="Calibri" w:hAnsi="Times New Roman" w:cs="Times New Roman"/>
                    </w:rPr>
                  </w:pPr>
                </w:p>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 xml:space="preserve">36 </w:t>
                  </w:r>
                </w:p>
                <w:p w:rsidR="00F45E97" w:rsidRPr="003B341C" w:rsidRDefault="00F45E97" w:rsidP="003B341C">
                  <w:pPr>
                    <w:spacing w:after="0"/>
                    <w:jc w:val="center"/>
                    <w:rPr>
                      <w:rFonts w:ascii="Times New Roman" w:eastAsia="Calibri" w:hAnsi="Times New Roman" w:cs="Times New Roman"/>
                    </w:rPr>
                  </w:pPr>
                </w:p>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 xml:space="preserve">5808 </w:t>
                  </w:r>
                </w:p>
              </w:tc>
              <w:tc>
                <w:tcPr>
                  <w:tcW w:w="724" w:type="pct"/>
                </w:tcPr>
                <w:p w:rsidR="00F45E97" w:rsidRPr="003B341C" w:rsidRDefault="00F45E97" w:rsidP="003B341C">
                  <w:pPr>
                    <w:spacing w:after="0"/>
                    <w:jc w:val="center"/>
                    <w:rPr>
                      <w:rFonts w:ascii="Times New Roman" w:eastAsia="Calibri" w:hAnsi="Times New Roman" w:cs="Times New Roman"/>
                    </w:rPr>
                  </w:pPr>
                </w:p>
                <w:p w:rsidR="00F45E97" w:rsidRDefault="00F45E97" w:rsidP="003B341C">
                  <w:pPr>
                    <w:spacing w:after="0"/>
                    <w:jc w:val="center"/>
                    <w:rPr>
                      <w:rFonts w:ascii="Times New Roman" w:eastAsia="Calibri" w:hAnsi="Times New Roman" w:cs="Times New Roman"/>
                    </w:rPr>
                  </w:pPr>
                </w:p>
                <w:p w:rsidR="004C4109" w:rsidRPr="003B341C" w:rsidRDefault="004C4109" w:rsidP="003B341C">
                  <w:pPr>
                    <w:spacing w:after="0"/>
                    <w:jc w:val="center"/>
                    <w:rPr>
                      <w:rFonts w:ascii="Times New Roman" w:eastAsia="Calibri" w:hAnsi="Times New Roman" w:cs="Times New Roman"/>
                    </w:rPr>
                  </w:pPr>
                </w:p>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 xml:space="preserve">36 </w:t>
                  </w:r>
                </w:p>
                <w:p w:rsidR="00F45E97" w:rsidRPr="003B341C" w:rsidRDefault="00F45E97" w:rsidP="003B341C">
                  <w:pPr>
                    <w:spacing w:after="0"/>
                    <w:jc w:val="center"/>
                    <w:rPr>
                      <w:rFonts w:ascii="Times New Roman" w:eastAsia="Calibri" w:hAnsi="Times New Roman" w:cs="Times New Roman"/>
                    </w:rPr>
                  </w:pPr>
                </w:p>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 xml:space="preserve">5808 </w:t>
                  </w:r>
                </w:p>
              </w:tc>
              <w:tc>
                <w:tcPr>
                  <w:tcW w:w="723" w:type="pct"/>
                </w:tcPr>
                <w:p w:rsidR="00F45E97" w:rsidRPr="003B341C" w:rsidRDefault="00F45E97" w:rsidP="003B341C">
                  <w:pPr>
                    <w:spacing w:after="0"/>
                    <w:jc w:val="center"/>
                    <w:rPr>
                      <w:rFonts w:ascii="Times New Roman" w:eastAsia="Calibri" w:hAnsi="Times New Roman" w:cs="Times New Roman"/>
                    </w:rPr>
                  </w:pPr>
                </w:p>
                <w:p w:rsidR="00F45E97" w:rsidRDefault="00F45E97" w:rsidP="003B341C">
                  <w:pPr>
                    <w:spacing w:after="0"/>
                    <w:jc w:val="center"/>
                    <w:rPr>
                      <w:rFonts w:ascii="Times New Roman" w:eastAsia="Calibri" w:hAnsi="Times New Roman" w:cs="Times New Roman"/>
                    </w:rPr>
                  </w:pPr>
                </w:p>
                <w:p w:rsidR="004C4109" w:rsidRPr="003B341C" w:rsidRDefault="004C4109" w:rsidP="003B341C">
                  <w:pPr>
                    <w:spacing w:after="0"/>
                    <w:jc w:val="center"/>
                    <w:rPr>
                      <w:rFonts w:ascii="Times New Roman" w:eastAsia="Calibri" w:hAnsi="Times New Roman" w:cs="Times New Roman"/>
                    </w:rPr>
                  </w:pPr>
                </w:p>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 xml:space="preserve">90 </w:t>
                  </w:r>
                </w:p>
                <w:p w:rsidR="00F45E97" w:rsidRPr="003B341C" w:rsidRDefault="00F45E97" w:rsidP="003B341C">
                  <w:pPr>
                    <w:spacing w:after="0"/>
                    <w:jc w:val="center"/>
                    <w:rPr>
                      <w:rFonts w:ascii="Times New Roman" w:eastAsia="Calibri" w:hAnsi="Times New Roman" w:cs="Times New Roman"/>
                    </w:rPr>
                  </w:pPr>
                </w:p>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 xml:space="preserve">14520 </w:t>
                  </w:r>
                </w:p>
              </w:tc>
            </w:tr>
            <w:tr w:rsidR="00F45E97" w:rsidRPr="003B341C" w:rsidTr="00C314AA">
              <w:trPr>
                <w:trHeight w:val="557"/>
              </w:trPr>
              <w:tc>
                <w:tcPr>
                  <w:tcW w:w="2104" w:type="pct"/>
                  <w:shd w:val="clear" w:color="auto" w:fill="auto"/>
                </w:tcPr>
                <w:p w:rsidR="00F45E97" w:rsidRPr="003B341C" w:rsidRDefault="00F45E97" w:rsidP="003B341C">
                  <w:pPr>
                    <w:keepNext/>
                    <w:keepLines/>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lastRenderedPageBreak/>
                    <w:t xml:space="preserve">9. Очікувані якісні результати від реалізації </w:t>
                  </w:r>
                  <w:proofErr w:type="spellStart"/>
                  <w:r w:rsidRPr="003B341C">
                    <w:rPr>
                      <w:rFonts w:ascii="Times New Roman" w:eastAsia="Calibri" w:hAnsi="Times New Roman" w:cs="Times New Roman"/>
                      <w:color w:val="000000"/>
                    </w:rPr>
                    <w:t>проєкту</w:t>
                  </w:r>
                  <w:proofErr w:type="spellEnd"/>
                  <w:r w:rsidRPr="003B341C">
                    <w:rPr>
                      <w:rFonts w:ascii="Times New Roman" w:eastAsia="Calibri" w:hAnsi="Times New Roman" w:cs="Times New Roman"/>
                      <w:color w:val="000000"/>
                    </w:rPr>
                    <w:t xml:space="preserve"> за технічним завданням: </w:t>
                  </w:r>
                </w:p>
                <w:p w:rsidR="00F45E97" w:rsidRPr="003B341C" w:rsidRDefault="00F45E97" w:rsidP="003B341C">
                  <w:pPr>
                    <w:keepNext/>
                    <w:keepLines/>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t>- соціальний вплив</w:t>
                  </w:r>
                </w:p>
              </w:tc>
              <w:tc>
                <w:tcPr>
                  <w:tcW w:w="2896" w:type="pct"/>
                  <w:gridSpan w:val="4"/>
                </w:tcPr>
                <w:p w:rsidR="00F45E97" w:rsidRPr="003B341C"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Підвищення </w:t>
                  </w:r>
                  <w:proofErr w:type="spellStart"/>
                  <w:r w:rsidRPr="003B341C">
                    <w:rPr>
                      <w:rFonts w:ascii="Times New Roman" w:eastAsia="Times New Roman" w:hAnsi="Times New Roman" w:cs="Times New Roman"/>
                      <w:lang w:eastAsia="uk-UA"/>
                    </w:rPr>
                    <w:t>медіаграмотності</w:t>
                  </w:r>
                  <w:proofErr w:type="spellEnd"/>
                  <w:r w:rsidRPr="003B341C">
                    <w:rPr>
                      <w:rFonts w:ascii="Times New Roman" w:eastAsia="Times New Roman" w:hAnsi="Times New Roman" w:cs="Times New Roman"/>
                      <w:lang w:eastAsia="uk-UA"/>
                    </w:rPr>
                    <w:t xml:space="preserve"> як важливого елементу у формуванні громадської свідомості і особистої відповідальності у всіх сферах</w:t>
                  </w:r>
                </w:p>
                <w:p w:rsidR="00F45E97" w:rsidRDefault="00F45E97"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Сприяння усвідомленню та запровадженню на базовому рівні усіх екологічних, соціальних та інших міських програм</w:t>
                  </w:r>
                </w:p>
                <w:p w:rsidR="00A55939" w:rsidRDefault="00A55939"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A55939" w:rsidRDefault="00A55939"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A55939" w:rsidRPr="003B341C" w:rsidRDefault="00A55939"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tc>
            </w:tr>
            <w:tr w:rsidR="00F45E97" w:rsidRPr="003B341C" w:rsidTr="00C314AA">
              <w:trPr>
                <w:trHeight w:val="585"/>
              </w:trPr>
              <w:tc>
                <w:tcPr>
                  <w:tcW w:w="2104" w:type="pct"/>
                  <w:shd w:val="clear" w:color="auto" w:fill="auto"/>
                </w:tcPr>
                <w:p w:rsidR="00F45E97" w:rsidRPr="003B341C" w:rsidRDefault="00F45E97" w:rsidP="003B341C">
                  <w:pPr>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t xml:space="preserve">10. Основні заходи </w:t>
                  </w:r>
                  <w:proofErr w:type="spellStart"/>
                  <w:r w:rsidRPr="003B341C">
                    <w:rPr>
                      <w:rFonts w:ascii="Times New Roman" w:eastAsia="Calibri" w:hAnsi="Times New Roman" w:cs="Times New Roman"/>
                      <w:color w:val="000000"/>
                    </w:rPr>
                    <w:t>проєкту</w:t>
                  </w:r>
                  <w:proofErr w:type="spellEnd"/>
                  <w:r w:rsidRPr="003B341C">
                    <w:rPr>
                      <w:rFonts w:ascii="Times New Roman" w:eastAsia="Calibri" w:hAnsi="Times New Roman" w:cs="Times New Roman"/>
                      <w:color w:val="000000"/>
                    </w:rPr>
                    <w:t xml:space="preserve"> за технічним завданням</w:t>
                  </w:r>
                </w:p>
              </w:tc>
              <w:tc>
                <w:tcPr>
                  <w:tcW w:w="2896" w:type="pct"/>
                  <w:gridSpan w:val="4"/>
                </w:tcPr>
                <w:p w:rsidR="00F45E97"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Комплексні тренінги, тематичні конференції, цільові семінари, конференції, </w:t>
                  </w:r>
                  <w:proofErr w:type="spellStart"/>
                  <w:r w:rsidRPr="003B341C">
                    <w:rPr>
                      <w:rFonts w:ascii="Times New Roman" w:eastAsia="Times New Roman" w:hAnsi="Times New Roman" w:cs="Times New Roman"/>
                      <w:lang w:eastAsia="uk-UA"/>
                    </w:rPr>
                    <w:t>медіафоруми</w:t>
                  </w:r>
                  <w:proofErr w:type="spellEnd"/>
                </w:p>
                <w:p w:rsidR="00A55939"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p w:rsidR="00A55939"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p w:rsidR="00A55939" w:rsidRPr="003B341C" w:rsidRDefault="00A55939"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F45E97" w:rsidRPr="003B341C" w:rsidTr="00C314AA">
              <w:trPr>
                <w:trHeight w:val="671"/>
              </w:trPr>
              <w:tc>
                <w:tcPr>
                  <w:tcW w:w="2104" w:type="pct"/>
                  <w:shd w:val="clear" w:color="auto" w:fill="auto"/>
                </w:tcPr>
                <w:p w:rsidR="00F45E97" w:rsidRPr="003B341C" w:rsidRDefault="00F45E97" w:rsidP="003B341C">
                  <w:pPr>
                    <w:spacing w:after="0"/>
                    <w:jc w:val="both"/>
                    <w:rPr>
                      <w:rFonts w:ascii="Times New Roman" w:eastAsia="Calibri" w:hAnsi="Times New Roman" w:cs="Times New Roman"/>
                    </w:rPr>
                  </w:pPr>
                  <w:r w:rsidRPr="003B341C">
                    <w:rPr>
                      <w:rFonts w:ascii="Times New Roman" w:eastAsia="Calibri" w:hAnsi="Times New Roman" w:cs="Times New Roman"/>
                    </w:rPr>
                    <w:t xml:space="preserve">11. Обсяг фінансування </w:t>
                  </w:r>
                  <w:proofErr w:type="spellStart"/>
                  <w:r w:rsidRPr="003B341C">
                    <w:rPr>
                      <w:rFonts w:ascii="Times New Roman" w:eastAsia="Calibri" w:hAnsi="Times New Roman" w:cs="Times New Roman"/>
                    </w:rPr>
                    <w:t>проєкту</w:t>
                  </w:r>
                  <w:proofErr w:type="spellEnd"/>
                  <w:r w:rsidRPr="003B341C">
                    <w:rPr>
                      <w:rFonts w:ascii="Times New Roman" w:eastAsia="Calibri" w:hAnsi="Times New Roman" w:cs="Times New Roman"/>
                    </w:rPr>
                    <w:t xml:space="preserve"> за технічним завданням, тис. грн:</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2021 рік</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2022 рік</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2023 рік</w:t>
                  </w:r>
                </w:p>
              </w:tc>
              <w:tc>
                <w:tcPr>
                  <w:tcW w:w="723"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Разом</w:t>
                  </w:r>
                </w:p>
              </w:tc>
            </w:tr>
            <w:tr w:rsidR="00F45E97" w:rsidRPr="003B341C" w:rsidTr="00C314AA">
              <w:trPr>
                <w:trHeight w:val="541"/>
              </w:trPr>
              <w:tc>
                <w:tcPr>
                  <w:tcW w:w="2104" w:type="pct"/>
                  <w:shd w:val="clear" w:color="auto" w:fill="auto"/>
                </w:tcPr>
                <w:p w:rsidR="00F45E97" w:rsidRPr="003B341C" w:rsidRDefault="00F45E97" w:rsidP="003B341C">
                  <w:pPr>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t xml:space="preserve">усього, </w:t>
                  </w:r>
                </w:p>
                <w:p w:rsidR="00F45E97" w:rsidRPr="003B341C" w:rsidRDefault="00F45E97" w:rsidP="003B341C">
                  <w:pPr>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t>зокрема:</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3 000,0</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3 300,0</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3 700,0</w:t>
                  </w:r>
                </w:p>
              </w:tc>
              <w:tc>
                <w:tcPr>
                  <w:tcW w:w="723"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10 000,0</w:t>
                  </w:r>
                </w:p>
              </w:tc>
            </w:tr>
            <w:tr w:rsidR="00F45E97" w:rsidRPr="003B341C" w:rsidTr="00C314AA">
              <w:trPr>
                <w:trHeight w:val="268"/>
              </w:trPr>
              <w:tc>
                <w:tcPr>
                  <w:tcW w:w="2104" w:type="pct"/>
                  <w:shd w:val="clear" w:color="auto" w:fill="auto"/>
                </w:tcPr>
                <w:p w:rsidR="00F45E97" w:rsidRPr="003B341C" w:rsidRDefault="00F45E97" w:rsidP="003B341C">
                  <w:pPr>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t>державний бюджет:</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3" w:type="pct"/>
                  <w:vAlign w:val="center"/>
                </w:tcPr>
                <w:p w:rsidR="00F45E97" w:rsidRPr="003B341C" w:rsidRDefault="00F45E97" w:rsidP="003B341C">
                  <w:pPr>
                    <w:spacing w:after="0"/>
                    <w:jc w:val="center"/>
                    <w:rPr>
                      <w:rFonts w:ascii="Times New Roman" w:eastAsia="Calibri" w:hAnsi="Times New Roman" w:cs="Times New Roman"/>
                    </w:rPr>
                  </w:pPr>
                </w:p>
              </w:tc>
            </w:tr>
            <w:tr w:rsidR="00F45E97" w:rsidRPr="003B341C" w:rsidTr="00C314AA">
              <w:trPr>
                <w:trHeight w:val="415"/>
              </w:trPr>
              <w:tc>
                <w:tcPr>
                  <w:tcW w:w="2104" w:type="pct"/>
                  <w:shd w:val="clear" w:color="auto" w:fill="auto"/>
                </w:tcPr>
                <w:p w:rsidR="00F45E97" w:rsidRPr="003B341C" w:rsidRDefault="00F45E97" w:rsidP="003B341C">
                  <w:pPr>
                    <w:autoSpaceDE w:val="0"/>
                    <w:autoSpaceDN w:val="0"/>
                    <w:adjustRightInd w:val="0"/>
                    <w:spacing w:after="0"/>
                    <w:ind w:left="567"/>
                    <w:jc w:val="both"/>
                    <w:rPr>
                      <w:rFonts w:ascii="Times New Roman" w:eastAsia="Calibri" w:hAnsi="Times New Roman" w:cs="Times New Roman"/>
                      <w:color w:val="000000"/>
                    </w:rPr>
                  </w:pPr>
                  <w:r w:rsidRPr="003B341C">
                    <w:rPr>
                      <w:rFonts w:ascii="Times New Roman" w:eastAsia="Calibri" w:hAnsi="Times New Roman" w:cs="Times New Roman"/>
                      <w:color w:val="000000"/>
                    </w:rPr>
                    <w:t>державний фонд регіонального розвитку</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3" w:type="pct"/>
                  <w:vAlign w:val="center"/>
                </w:tcPr>
                <w:p w:rsidR="00F45E97" w:rsidRPr="003B341C" w:rsidRDefault="00F45E97" w:rsidP="003B341C">
                  <w:pPr>
                    <w:spacing w:after="0"/>
                    <w:jc w:val="center"/>
                    <w:rPr>
                      <w:rFonts w:ascii="Times New Roman" w:eastAsia="Calibri" w:hAnsi="Times New Roman" w:cs="Times New Roman"/>
                    </w:rPr>
                  </w:pPr>
                </w:p>
              </w:tc>
            </w:tr>
            <w:tr w:rsidR="00F45E97" w:rsidRPr="003B341C" w:rsidTr="00C314AA">
              <w:trPr>
                <w:trHeight w:val="266"/>
              </w:trPr>
              <w:tc>
                <w:tcPr>
                  <w:tcW w:w="2104" w:type="pct"/>
                  <w:shd w:val="clear" w:color="auto" w:fill="auto"/>
                </w:tcPr>
                <w:p w:rsidR="00F45E97" w:rsidRPr="003B341C" w:rsidRDefault="00F45E97" w:rsidP="003B341C">
                  <w:pPr>
                    <w:autoSpaceDE w:val="0"/>
                    <w:autoSpaceDN w:val="0"/>
                    <w:adjustRightInd w:val="0"/>
                    <w:spacing w:after="0"/>
                    <w:ind w:left="567"/>
                    <w:jc w:val="both"/>
                    <w:rPr>
                      <w:rFonts w:ascii="Times New Roman" w:eastAsia="Calibri" w:hAnsi="Times New Roman" w:cs="Times New Roman"/>
                      <w:color w:val="000000"/>
                    </w:rPr>
                  </w:pPr>
                  <w:r w:rsidRPr="003B341C">
                    <w:rPr>
                      <w:rFonts w:ascii="Times New Roman" w:eastAsia="Calibri" w:hAnsi="Times New Roman" w:cs="Times New Roman"/>
                      <w:color w:val="000000"/>
                    </w:rPr>
                    <w:t>інші джерела (зазначити)</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3" w:type="pct"/>
                  <w:vAlign w:val="center"/>
                </w:tcPr>
                <w:p w:rsidR="00F45E97" w:rsidRPr="003B341C" w:rsidRDefault="00F45E97" w:rsidP="003B341C">
                  <w:pPr>
                    <w:spacing w:after="0"/>
                    <w:jc w:val="center"/>
                    <w:rPr>
                      <w:rFonts w:ascii="Times New Roman" w:eastAsia="Calibri" w:hAnsi="Times New Roman" w:cs="Times New Roman"/>
                    </w:rPr>
                  </w:pPr>
                </w:p>
              </w:tc>
            </w:tr>
            <w:tr w:rsidR="00F45E97" w:rsidRPr="003B341C" w:rsidTr="00C314AA">
              <w:trPr>
                <w:trHeight w:val="259"/>
              </w:trPr>
              <w:tc>
                <w:tcPr>
                  <w:tcW w:w="2104" w:type="pct"/>
                  <w:shd w:val="clear" w:color="auto" w:fill="auto"/>
                </w:tcPr>
                <w:p w:rsidR="00F45E97" w:rsidRPr="003B341C" w:rsidRDefault="00F45E97" w:rsidP="003B341C">
                  <w:pPr>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t>бюджет міста Києва</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3 000,0</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3 300,0</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3 700,0</w:t>
                  </w:r>
                </w:p>
              </w:tc>
              <w:tc>
                <w:tcPr>
                  <w:tcW w:w="723" w:type="pct"/>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10 000,0</w:t>
                  </w:r>
                </w:p>
              </w:tc>
            </w:tr>
            <w:tr w:rsidR="00F45E97" w:rsidRPr="003B341C" w:rsidTr="00C314AA">
              <w:trPr>
                <w:trHeight w:val="262"/>
              </w:trPr>
              <w:tc>
                <w:tcPr>
                  <w:tcW w:w="2104" w:type="pct"/>
                  <w:shd w:val="clear" w:color="auto" w:fill="auto"/>
                </w:tcPr>
                <w:p w:rsidR="00F45E97" w:rsidRPr="003B341C" w:rsidRDefault="00F45E97" w:rsidP="003B341C">
                  <w:pPr>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t>інші джерела (зазначити)</w:t>
                  </w: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4" w:type="pct"/>
                  <w:vAlign w:val="center"/>
                </w:tcPr>
                <w:p w:rsidR="00F45E97" w:rsidRPr="003B341C" w:rsidRDefault="00F45E97" w:rsidP="003B341C">
                  <w:pPr>
                    <w:spacing w:after="0"/>
                    <w:jc w:val="center"/>
                    <w:rPr>
                      <w:rFonts w:ascii="Times New Roman" w:eastAsia="Calibri" w:hAnsi="Times New Roman" w:cs="Times New Roman"/>
                    </w:rPr>
                  </w:pPr>
                </w:p>
              </w:tc>
              <w:tc>
                <w:tcPr>
                  <w:tcW w:w="723" w:type="pct"/>
                  <w:vAlign w:val="center"/>
                </w:tcPr>
                <w:p w:rsidR="00F45E97" w:rsidRPr="003B341C" w:rsidRDefault="00F45E97" w:rsidP="003B341C">
                  <w:pPr>
                    <w:spacing w:after="0"/>
                    <w:jc w:val="center"/>
                    <w:rPr>
                      <w:rFonts w:ascii="Times New Roman" w:eastAsia="Calibri" w:hAnsi="Times New Roman" w:cs="Times New Roman"/>
                    </w:rPr>
                  </w:pPr>
                </w:p>
              </w:tc>
            </w:tr>
            <w:tr w:rsidR="00F45E97" w:rsidRPr="003B341C" w:rsidTr="00C314AA">
              <w:trPr>
                <w:trHeight w:val="780"/>
              </w:trPr>
              <w:tc>
                <w:tcPr>
                  <w:tcW w:w="2104" w:type="pct"/>
                  <w:shd w:val="clear" w:color="auto" w:fill="auto"/>
                </w:tcPr>
                <w:p w:rsidR="00F45E97" w:rsidRPr="003B341C" w:rsidRDefault="00F45E97" w:rsidP="003B341C">
                  <w:pPr>
                    <w:autoSpaceDE w:val="0"/>
                    <w:autoSpaceDN w:val="0"/>
                    <w:adjustRightInd w:val="0"/>
                    <w:spacing w:after="0"/>
                    <w:jc w:val="both"/>
                    <w:rPr>
                      <w:rFonts w:ascii="Times New Roman" w:eastAsia="Calibri" w:hAnsi="Times New Roman" w:cs="Times New Roman"/>
                      <w:color w:val="000000"/>
                    </w:rPr>
                  </w:pPr>
                  <w:r w:rsidRPr="003B341C">
                    <w:rPr>
                      <w:rFonts w:ascii="Times New Roman" w:eastAsia="Calibri" w:hAnsi="Times New Roman" w:cs="Times New Roman"/>
                      <w:color w:val="000000"/>
                    </w:rPr>
                    <w:t>12. Інша інформація щодо технічного завдання (за потреби)</w:t>
                  </w:r>
                </w:p>
              </w:tc>
              <w:tc>
                <w:tcPr>
                  <w:tcW w:w="2896" w:type="pct"/>
                  <w:gridSpan w:val="4"/>
                </w:tcPr>
                <w:p w:rsidR="00F45E97" w:rsidRPr="00A55939" w:rsidRDefault="00F45E97"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A55939">
                    <w:rPr>
                      <w:rFonts w:ascii="Times New Roman" w:eastAsia="Times New Roman" w:hAnsi="Times New Roman" w:cs="Times New Roman"/>
                      <w:sz w:val="20"/>
                      <w:szCs w:val="20"/>
                      <w:lang w:eastAsia="uk-UA"/>
                    </w:rPr>
                    <w:t xml:space="preserve">Заходи, передбачені </w:t>
                  </w:r>
                  <w:proofErr w:type="spellStart"/>
                  <w:r w:rsidRPr="00A55939">
                    <w:rPr>
                      <w:rFonts w:ascii="Times New Roman" w:eastAsia="Times New Roman" w:hAnsi="Times New Roman" w:cs="Times New Roman"/>
                      <w:sz w:val="20"/>
                      <w:szCs w:val="20"/>
                      <w:lang w:eastAsia="uk-UA"/>
                    </w:rPr>
                    <w:t>проєктом</w:t>
                  </w:r>
                  <w:proofErr w:type="spellEnd"/>
                  <w:r w:rsidRPr="00A55939">
                    <w:rPr>
                      <w:rFonts w:ascii="Times New Roman" w:eastAsia="Times New Roman" w:hAnsi="Times New Roman" w:cs="Times New Roman"/>
                      <w:sz w:val="20"/>
                      <w:szCs w:val="20"/>
                      <w:lang w:eastAsia="uk-UA"/>
                    </w:rPr>
                    <w:t xml:space="preserve"> регіонального розвитку, будуть реалізовуватися в рамках Міської цільової програми розвитку інформаційно-комунікативної сфери міста Києва на 2019</w:t>
                  </w:r>
                  <w:r w:rsidRPr="00A55939">
                    <w:rPr>
                      <w:rFonts w:ascii="Times New Roman" w:eastAsia="Times New Roman" w:hAnsi="Times New Roman" w:cs="Times New Roman"/>
                      <w:sz w:val="20"/>
                      <w:szCs w:val="20"/>
                      <w:lang w:eastAsia="uk-UA"/>
                    </w:rPr>
                    <w:noBreakHyphen/>
                    <w:t>2021 роки та Програми економічного і соціального розвитку м. Києва на відповідний період.</w:t>
                  </w:r>
                </w:p>
                <w:p w:rsidR="00F45E97" w:rsidRPr="003B341C" w:rsidRDefault="00F45E97"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A55939">
                    <w:rPr>
                      <w:rFonts w:ascii="Times New Roman" w:eastAsia="Times New Roman" w:hAnsi="Times New Roman" w:cs="Times New Roman"/>
                      <w:sz w:val="20"/>
                      <w:szCs w:val="20"/>
                      <w:lang w:eastAsia="uk-UA"/>
                    </w:rPr>
                    <w:t>Проєкт</w:t>
                  </w:r>
                  <w:proofErr w:type="spellEnd"/>
                  <w:r w:rsidRPr="00A55939">
                    <w:rPr>
                      <w:rFonts w:ascii="Times New Roman" w:eastAsia="Times New Roman" w:hAnsi="Times New Roman" w:cs="Times New Roman"/>
                      <w:sz w:val="20"/>
                      <w:szCs w:val="20"/>
                      <w:lang w:eastAsia="uk-UA"/>
                    </w:rPr>
                    <w:t xml:space="preserve"> забезпечений трудовими ресурсами необхідної кваліфікації</w:t>
                  </w:r>
                </w:p>
              </w:tc>
            </w:tr>
          </w:tbl>
          <w:p w:rsidR="00743816" w:rsidRPr="003B341C" w:rsidRDefault="00743816" w:rsidP="003B341C">
            <w:pPr>
              <w:spacing w:after="0"/>
              <w:jc w:val="center"/>
              <w:rPr>
                <w:rFonts w:ascii="Times New Roman" w:hAnsi="Times New Roman" w:cs="Times New Roman"/>
              </w:rPr>
            </w:pPr>
          </w:p>
        </w:tc>
        <w:tc>
          <w:tcPr>
            <w:tcW w:w="8331" w:type="dxa"/>
          </w:tcPr>
          <w:p w:rsidR="00F45E97" w:rsidRPr="003B341C" w:rsidRDefault="00F45E97"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F45E97" w:rsidRPr="003B341C" w:rsidRDefault="00F45E97" w:rsidP="003B341C">
            <w:pPr>
              <w:widowControl w:val="0"/>
              <w:autoSpaceDE w:val="0"/>
              <w:autoSpaceDN w:val="0"/>
              <w:spacing w:after="0"/>
              <w:rPr>
                <w:rFonts w:ascii="Times New Roman" w:eastAsia="Calibri" w:hAnsi="Times New Roman" w:cs="Times New Roman"/>
                <w:lang w:eastAsia="ru-RU" w:bidi="ru-RU"/>
              </w:rPr>
            </w:pPr>
            <w:r w:rsidRPr="00A55939">
              <w:rPr>
                <w:rFonts w:ascii="Times New Roman" w:eastAsia="Calibri" w:hAnsi="Times New Roman" w:cs="Times New Roman"/>
                <w:b/>
                <w:bCs/>
                <w:lang w:eastAsia="ru-RU" w:bidi="ru-RU"/>
              </w:rPr>
              <w:t>2.10.24</w:t>
            </w:r>
            <w:r w:rsidRPr="003B341C">
              <w:rPr>
                <w:rFonts w:ascii="Times New Roman" w:eastAsia="Calibri" w:hAnsi="Times New Roman" w:cs="Times New Roman"/>
                <w:lang w:eastAsia="ru-RU" w:bidi="ru-RU"/>
              </w:rPr>
              <w:t>. Київ медіапростір</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1"/>
              <w:gridCol w:w="881"/>
              <w:gridCol w:w="881"/>
              <w:gridCol w:w="881"/>
              <w:gridCol w:w="883"/>
            </w:tblGrid>
            <w:tr w:rsidR="00F45E97" w:rsidRPr="003B341C" w:rsidTr="00C314AA">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bidi="ru-RU"/>
                    </w:rPr>
                    <w:t>2.10.24</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A55939">
                    <w:rPr>
                      <w:rFonts w:ascii="Times New Roman" w:eastAsia="Calibri" w:hAnsi="Times New Roman" w:cs="Times New Roman"/>
                      <w:b/>
                      <w:bCs/>
                      <w:lang w:eastAsia="ru-RU"/>
                    </w:rPr>
                    <w:t>2.</w:t>
                  </w:r>
                  <w:r w:rsidRPr="003B341C">
                    <w:rPr>
                      <w:rFonts w:ascii="Times New Roman" w:eastAsia="Calibri"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rPr>
                    <w:t>Київ медіапростір</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633C17" w:rsidP="003B341C">
                  <w:pPr>
                    <w:spacing w:after="0"/>
                    <w:ind w:left="57" w:right="57"/>
                    <w:jc w:val="both"/>
                    <w:rPr>
                      <w:rFonts w:ascii="Times New Roman" w:eastAsia="Calibri"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F45E97" w:rsidRPr="00A55939" w:rsidRDefault="00F45E97" w:rsidP="003B341C">
                  <w:pPr>
                    <w:spacing w:after="0"/>
                    <w:ind w:left="57" w:right="57"/>
                    <w:jc w:val="both"/>
                    <w:rPr>
                      <w:rFonts w:ascii="Times New Roman" w:eastAsia="Calibri" w:hAnsi="Times New Roman" w:cs="Times New Roman"/>
                      <w:b/>
                      <w:bCs/>
                    </w:rPr>
                  </w:pPr>
                  <w:r w:rsidRPr="00A55939">
                    <w:rPr>
                      <w:rFonts w:ascii="Times New Roman" w:eastAsia="Calibri" w:hAnsi="Times New Roman" w:cs="Times New Roman"/>
                      <w:b/>
                      <w:bCs/>
                    </w:rPr>
                    <w:t>Стратегічна ціль 1. «Формування згуртованої країни в соціальному, економічному, екологічному та просторовому вимірах»</w:t>
                  </w:r>
                </w:p>
                <w:p w:rsidR="00F45E97" w:rsidRPr="00A55939" w:rsidRDefault="00F45E97" w:rsidP="003B341C">
                  <w:pPr>
                    <w:spacing w:after="0"/>
                    <w:ind w:left="57" w:right="57"/>
                    <w:jc w:val="both"/>
                    <w:rPr>
                      <w:rFonts w:ascii="Times New Roman" w:eastAsia="Calibri" w:hAnsi="Times New Roman" w:cs="Times New Roman"/>
                      <w:b/>
                      <w:bCs/>
                    </w:rPr>
                  </w:pPr>
                  <w:r w:rsidRPr="00A55939">
                    <w:rPr>
                      <w:rFonts w:ascii="Times New Roman" w:eastAsia="Calibri" w:hAnsi="Times New Roman" w:cs="Times New Roman"/>
                      <w:b/>
                      <w:bCs/>
                    </w:rPr>
                    <w:t>Оперативна ціль 1. «Стимулювання центрів економічного розвитку (агломерації, міста)</w:t>
                  </w:r>
                  <w:bookmarkStart w:id="81" w:name="n192"/>
                  <w:bookmarkEnd w:id="81"/>
                  <w:r w:rsidRPr="00A55939">
                    <w:rPr>
                      <w:rFonts w:ascii="Times New Roman" w:eastAsia="Calibri" w:hAnsi="Times New Roman" w:cs="Times New Roman"/>
                      <w:b/>
                      <w:bCs/>
                    </w:rPr>
                    <w:t>» Завдання за напрямом «Посилення інтегруючої ролі агломерацій та великих міст»</w:t>
                  </w:r>
                </w:p>
                <w:p w:rsidR="00F45E97" w:rsidRPr="003B341C" w:rsidRDefault="00F45E97" w:rsidP="003B341C">
                  <w:pPr>
                    <w:spacing w:after="0"/>
                    <w:ind w:left="57" w:right="57"/>
                    <w:jc w:val="both"/>
                    <w:rPr>
                      <w:rFonts w:ascii="Times New Roman" w:eastAsia="Calibri" w:hAnsi="Times New Roman" w:cs="Times New Roman"/>
                      <w:lang w:eastAsia="ru-RU"/>
                    </w:rPr>
                  </w:pPr>
                  <w:r w:rsidRPr="00A55939">
                    <w:rPr>
                      <w:rFonts w:ascii="Times New Roman" w:eastAsia="Calibri" w:hAnsi="Times New Roman" w:cs="Times New Roman"/>
                      <w:b/>
                      <w:bCs/>
                    </w:rPr>
                    <w:t>9. Сприяння модернізації інфраструктури великих міст та впровадженню ефективного ресурсного менеджменту</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contextualSpacing/>
                    <w:jc w:val="both"/>
                    <w:rPr>
                      <w:rFonts w:ascii="Times New Roman" w:eastAsia="Calibri" w:hAnsi="Times New Roman" w:cs="Times New Roman"/>
                    </w:rPr>
                  </w:pPr>
                  <w:r w:rsidRPr="003B341C">
                    <w:rPr>
                      <w:rFonts w:ascii="Times New Roman" w:eastAsia="Calibri" w:hAnsi="Times New Roman" w:cs="Times New Roman"/>
                    </w:rPr>
                    <w:t>Умови успішної імплементації Стратегії розвитку міста Києва до 2025 року</w:t>
                  </w:r>
                </w:p>
                <w:p w:rsidR="00F45E97" w:rsidRPr="003B341C" w:rsidRDefault="00F45E97" w:rsidP="003B341C">
                  <w:pPr>
                    <w:spacing w:after="0"/>
                    <w:ind w:left="57" w:right="57"/>
                    <w:contextualSpacing/>
                    <w:jc w:val="both"/>
                    <w:rPr>
                      <w:rFonts w:ascii="Times New Roman" w:eastAsia="Calibri" w:hAnsi="Times New Roman" w:cs="Times New Roman"/>
                    </w:rPr>
                  </w:pPr>
                  <w:r w:rsidRPr="003B341C">
                    <w:rPr>
                      <w:rFonts w:ascii="Times New Roman" w:eastAsia="Calibri" w:hAnsi="Times New Roman" w:cs="Times New Roman"/>
                    </w:rPr>
                    <w:t>Умова 4. Залучення громадян до процесів формування, реалізації та контролю міської політики</w:t>
                  </w:r>
                </w:p>
                <w:p w:rsidR="00F45E97" w:rsidRDefault="00F45E97" w:rsidP="003B341C">
                  <w:pPr>
                    <w:spacing w:after="0"/>
                    <w:ind w:left="57" w:right="57"/>
                    <w:jc w:val="both"/>
                    <w:rPr>
                      <w:rFonts w:ascii="Times New Roman" w:eastAsia="Calibri" w:hAnsi="Times New Roman" w:cs="Times New Roman"/>
                    </w:rPr>
                  </w:pPr>
                  <w:r w:rsidRPr="003B341C">
                    <w:rPr>
                      <w:rFonts w:ascii="Times New Roman" w:eastAsia="Calibri" w:hAnsi="Times New Roman" w:cs="Times New Roman"/>
                    </w:rPr>
                    <w:t xml:space="preserve">Завдання: Налагодження комунікації </w:t>
                  </w:r>
                  <w:r w:rsidRPr="003B341C">
                    <w:rPr>
                      <w:rFonts w:ascii="Times New Roman" w:eastAsia="Calibri" w:hAnsi="Times New Roman" w:cs="Times New Roman"/>
                    </w:rPr>
                    <w:br/>
                    <w:t>«влада – громадськість»</w:t>
                  </w:r>
                </w:p>
                <w:p w:rsidR="0016005D" w:rsidRDefault="0016005D" w:rsidP="003B341C">
                  <w:pPr>
                    <w:spacing w:after="0"/>
                    <w:ind w:left="57" w:right="57"/>
                    <w:jc w:val="both"/>
                    <w:rPr>
                      <w:rFonts w:ascii="Times New Roman" w:eastAsia="Calibri" w:hAnsi="Times New Roman" w:cs="Times New Roman"/>
                    </w:rPr>
                  </w:pPr>
                </w:p>
                <w:p w:rsidR="00A55939" w:rsidRPr="003B341C" w:rsidRDefault="00A55939" w:rsidP="003B341C">
                  <w:pPr>
                    <w:spacing w:after="0"/>
                    <w:ind w:left="57" w:right="57"/>
                    <w:jc w:val="both"/>
                    <w:rPr>
                      <w:rFonts w:ascii="Times New Roman" w:eastAsia="Calibri" w:hAnsi="Times New Roman" w:cs="Times New Roman"/>
                    </w:rPr>
                  </w:pPr>
                </w:p>
              </w:tc>
            </w:tr>
            <w:tr w:rsidR="00A55939" w:rsidRPr="003B341C" w:rsidTr="00C314AA">
              <w:trPr>
                <w:trHeight w:val="60"/>
              </w:trPr>
              <w:tc>
                <w:tcPr>
                  <w:tcW w:w="2279" w:type="pct"/>
                  <w:tcBorders>
                    <w:top w:val="nil"/>
                    <w:left w:val="single" w:sz="6" w:space="0" w:color="000000"/>
                    <w:bottom w:val="single" w:sz="6" w:space="0" w:color="000000"/>
                    <w:right w:val="single" w:sz="6" w:space="0" w:color="000000"/>
                  </w:tcBorders>
                </w:tcPr>
                <w:p w:rsidR="00A55939" w:rsidRDefault="00A55939" w:rsidP="003B341C">
                  <w:pPr>
                    <w:spacing w:after="0"/>
                    <w:ind w:left="57" w:right="57"/>
                    <w:jc w:val="both"/>
                    <w:rPr>
                      <w:rFonts w:ascii="Times New Roman" w:eastAsia="Calibri" w:hAnsi="Times New Roman" w:cs="Times New Roman"/>
                      <w:b/>
                      <w:bCs/>
                      <w:lang w:eastAsia="ru-RU"/>
                    </w:rPr>
                  </w:pPr>
                  <w:r w:rsidRPr="00A55939">
                    <w:rPr>
                      <w:rFonts w:ascii="Times New Roman" w:eastAsia="Calibri" w:hAnsi="Times New Roman" w:cs="Times New Roman"/>
                      <w:b/>
                      <w:bCs/>
                      <w:lang w:eastAsia="ru-RU"/>
                    </w:rPr>
                    <w:t xml:space="preserve">Вилучено </w:t>
                  </w:r>
                </w:p>
                <w:p w:rsidR="00A55939" w:rsidRDefault="00A55939" w:rsidP="003B341C">
                  <w:pPr>
                    <w:spacing w:after="0"/>
                    <w:ind w:left="57" w:right="57"/>
                    <w:jc w:val="both"/>
                    <w:rPr>
                      <w:rFonts w:ascii="Times New Roman" w:eastAsia="Calibri" w:hAnsi="Times New Roman" w:cs="Times New Roman"/>
                      <w:b/>
                      <w:bCs/>
                      <w:lang w:eastAsia="ru-RU"/>
                    </w:rPr>
                  </w:pPr>
                </w:p>
                <w:p w:rsidR="00A55939" w:rsidRDefault="00A55939" w:rsidP="003B341C">
                  <w:pPr>
                    <w:spacing w:after="0"/>
                    <w:ind w:left="57" w:right="57"/>
                    <w:jc w:val="both"/>
                    <w:rPr>
                      <w:rFonts w:ascii="Times New Roman" w:eastAsia="Calibri" w:hAnsi="Times New Roman" w:cs="Times New Roman"/>
                      <w:b/>
                      <w:bCs/>
                      <w:lang w:eastAsia="ru-RU"/>
                    </w:rPr>
                  </w:pPr>
                </w:p>
                <w:p w:rsidR="00A55939" w:rsidRDefault="00A55939" w:rsidP="003B341C">
                  <w:pPr>
                    <w:spacing w:after="0"/>
                    <w:ind w:left="57" w:right="57"/>
                    <w:jc w:val="both"/>
                    <w:rPr>
                      <w:rFonts w:ascii="Times New Roman" w:eastAsia="Calibri" w:hAnsi="Times New Roman" w:cs="Times New Roman"/>
                      <w:b/>
                      <w:bCs/>
                      <w:lang w:eastAsia="ru-RU"/>
                    </w:rPr>
                  </w:pPr>
                </w:p>
                <w:p w:rsidR="00A55939" w:rsidRDefault="00A55939" w:rsidP="003B341C">
                  <w:pPr>
                    <w:spacing w:after="0"/>
                    <w:ind w:left="57" w:right="57"/>
                    <w:jc w:val="both"/>
                    <w:rPr>
                      <w:rFonts w:ascii="Times New Roman" w:eastAsia="Calibri" w:hAnsi="Times New Roman" w:cs="Times New Roman"/>
                      <w:b/>
                      <w:bCs/>
                      <w:lang w:eastAsia="ru-RU"/>
                    </w:rPr>
                  </w:pPr>
                </w:p>
                <w:p w:rsidR="00A55939" w:rsidRDefault="00A55939" w:rsidP="003B341C">
                  <w:pPr>
                    <w:spacing w:after="0"/>
                    <w:ind w:left="57" w:right="57"/>
                    <w:jc w:val="both"/>
                    <w:rPr>
                      <w:rFonts w:ascii="Times New Roman" w:eastAsia="Calibri" w:hAnsi="Times New Roman" w:cs="Times New Roman"/>
                      <w:b/>
                      <w:bCs/>
                      <w:lang w:eastAsia="ru-RU"/>
                    </w:rPr>
                  </w:pPr>
                </w:p>
                <w:p w:rsidR="00A55939" w:rsidRPr="00A55939" w:rsidRDefault="00A55939" w:rsidP="003B341C">
                  <w:pPr>
                    <w:spacing w:after="0"/>
                    <w:ind w:left="57" w:right="57"/>
                    <w:jc w:val="both"/>
                    <w:rPr>
                      <w:rFonts w:ascii="Times New Roman" w:eastAsia="Calibri"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A55939" w:rsidRPr="003B341C" w:rsidRDefault="00A55939" w:rsidP="003B341C">
                  <w:pPr>
                    <w:spacing w:after="0"/>
                    <w:ind w:left="57" w:right="57"/>
                    <w:contextualSpacing/>
                    <w:jc w:val="both"/>
                    <w:rPr>
                      <w:rFonts w:ascii="Times New Roman" w:eastAsia="Calibri" w:hAnsi="Times New Roman" w:cs="Times New Roman"/>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16005D" w:rsidRDefault="00F45E97"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5. Територія, на яку матиме вплив реалізація </w:t>
                  </w:r>
                  <w:proofErr w:type="spellStart"/>
                  <w:r w:rsidRPr="003B341C">
                    <w:rPr>
                      <w:rFonts w:ascii="Times New Roman" w:eastAsia="Calibri" w:hAnsi="Times New Roman" w:cs="Times New Roman"/>
                      <w:lang w:eastAsia="ru-RU"/>
                    </w:rPr>
                    <w:t>проєктів</w:t>
                  </w:r>
                  <w:proofErr w:type="spellEnd"/>
                  <w:r w:rsidRPr="003B341C">
                    <w:rPr>
                      <w:rFonts w:ascii="Times New Roman" w:eastAsia="Calibri" w:hAnsi="Times New Roman" w:cs="Times New Roman"/>
                      <w:lang w:eastAsia="ru-RU"/>
                    </w:rPr>
                    <w:t xml:space="preserve"> за технічним завданням</w:t>
                  </w:r>
                </w:p>
                <w:p w:rsidR="00C130EB" w:rsidRPr="00C130EB" w:rsidRDefault="00C130EB" w:rsidP="003B341C">
                  <w:pPr>
                    <w:spacing w:after="0"/>
                    <w:ind w:left="57" w:right="57"/>
                    <w:jc w:val="both"/>
                    <w:rPr>
                      <w:rFonts w:ascii="Times New Roman" w:eastAsia="Calibri" w:hAnsi="Times New Roman" w:cs="Times New Roman"/>
                      <w:sz w:val="10"/>
                      <w:szCs w:val="10"/>
                      <w:lang w:eastAsia="ru-RU"/>
                    </w:rPr>
                  </w:pPr>
                </w:p>
                <w:p w:rsidR="00A55939" w:rsidRPr="003B341C" w:rsidRDefault="00A55939" w:rsidP="003B341C">
                  <w:pPr>
                    <w:spacing w:after="0"/>
                    <w:ind w:left="57" w:right="57"/>
                    <w:jc w:val="both"/>
                    <w:rPr>
                      <w:rFonts w:ascii="Times New Roman" w:eastAsia="Calibri" w:hAnsi="Times New Roman" w:cs="Times New Roman"/>
                      <w:lang w:eastAsia="ru-RU"/>
                    </w:rPr>
                  </w:pPr>
                </w:p>
              </w:tc>
              <w:tc>
                <w:tcPr>
                  <w:tcW w:w="2721" w:type="pct"/>
                  <w:gridSpan w:val="5"/>
                  <w:tcBorders>
                    <w:top w:val="nil"/>
                    <w:left w:val="nil"/>
                    <w:bottom w:val="single" w:sz="6" w:space="0" w:color="000000"/>
                    <w:right w:val="single" w:sz="6" w:space="0" w:color="000000"/>
                  </w:tcBorders>
                  <w:hideMark/>
                </w:tcPr>
                <w:p w:rsidR="00F45E97" w:rsidRPr="003B341C" w:rsidRDefault="00F45E97" w:rsidP="003B341C">
                  <w:pPr>
                    <w:spacing w:after="0"/>
                    <w:ind w:left="57" w:right="57"/>
                    <w:rPr>
                      <w:rFonts w:ascii="Times New Roman" w:eastAsia="Calibri" w:hAnsi="Times New Roman" w:cs="Times New Roman"/>
                      <w:lang w:eastAsia="ru-RU"/>
                    </w:rPr>
                  </w:pPr>
                  <w:r w:rsidRPr="003B341C">
                    <w:rPr>
                      <w:rFonts w:ascii="Times New Roman" w:eastAsia="Calibri" w:hAnsi="Times New Roman" w:cs="Times New Roman"/>
                      <w:lang w:eastAsia="ru-RU"/>
                    </w:rPr>
                    <w:t>місто Київ та передмістя</w:t>
                  </w:r>
                </w:p>
              </w:tc>
            </w:tr>
            <w:tr w:rsidR="00A55939" w:rsidRPr="003B341C" w:rsidTr="00C314AA">
              <w:trPr>
                <w:trHeight w:val="60"/>
              </w:trPr>
              <w:tc>
                <w:tcPr>
                  <w:tcW w:w="2279" w:type="pct"/>
                  <w:tcBorders>
                    <w:top w:val="nil"/>
                    <w:left w:val="single" w:sz="6" w:space="0" w:color="000000"/>
                    <w:bottom w:val="single" w:sz="6" w:space="0" w:color="000000"/>
                    <w:right w:val="single" w:sz="6" w:space="0" w:color="000000"/>
                  </w:tcBorders>
                </w:tcPr>
                <w:p w:rsidR="00A55939" w:rsidRPr="00A55939" w:rsidRDefault="00A55939" w:rsidP="003B341C">
                  <w:pPr>
                    <w:spacing w:after="0"/>
                    <w:ind w:left="57" w:right="57"/>
                    <w:jc w:val="both"/>
                    <w:rPr>
                      <w:rFonts w:ascii="Times New Roman" w:eastAsia="Calibri" w:hAnsi="Times New Roman" w:cs="Times New Roman"/>
                      <w:b/>
                      <w:bCs/>
                      <w:lang w:eastAsia="ru-RU"/>
                    </w:rPr>
                  </w:pPr>
                  <w:r w:rsidRPr="00A55939">
                    <w:rPr>
                      <w:rFonts w:ascii="Times New Roman" w:eastAsia="Calibri" w:hAnsi="Times New Roman" w:cs="Times New Roman"/>
                      <w:b/>
                      <w:bCs/>
                      <w:lang w:eastAsia="ru-RU"/>
                    </w:rPr>
                    <w:t xml:space="preserve">Вилучено </w:t>
                  </w:r>
                </w:p>
                <w:p w:rsidR="00A55939" w:rsidRDefault="00A55939" w:rsidP="003B341C">
                  <w:pPr>
                    <w:spacing w:after="0"/>
                    <w:ind w:left="57" w:right="57"/>
                    <w:jc w:val="both"/>
                    <w:rPr>
                      <w:rFonts w:ascii="Times New Roman" w:eastAsia="Calibri" w:hAnsi="Times New Roman" w:cs="Times New Roman"/>
                      <w:lang w:eastAsia="ru-RU"/>
                    </w:rPr>
                  </w:pPr>
                </w:p>
                <w:p w:rsidR="00B702FC" w:rsidRDefault="00B702FC" w:rsidP="003B341C">
                  <w:pPr>
                    <w:spacing w:after="0"/>
                    <w:ind w:left="57" w:right="57"/>
                    <w:jc w:val="both"/>
                    <w:rPr>
                      <w:rFonts w:ascii="Times New Roman" w:eastAsia="Calibri" w:hAnsi="Times New Roman" w:cs="Times New Roman"/>
                      <w:lang w:eastAsia="ru-RU"/>
                    </w:rPr>
                  </w:pPr>
                </w:p>
                <w:p w:rsidR="00A55939" w:rsidRDefault="00A55939" w:rsidP="003B341C">
                  <w:pPr>
                    <w:spacing w:after="0"/>
                    <w:ind w:left="57" w:right="57"/>
                    <w:jc w:val="both"/>
                    <w:rPr>
                      <w:rFonts w:ascii="Times New Roman" w:eastAsia="Calibri" w:hAnsi="Times New Roman" w:cs="Times New Roman"/>
                      <w:lang w:eastAsia="ru-RU"/>
                    </w:rPr>
                  </w:pPr>
                </w:p>
                <w:p w:rsidR="00A55939" w:rsidRPr="003B341C" w:rsidRDefault="00A55939" w:rsidP="003B341C">
                  <w:pPr>
                    <w:spacing w:after="0"/>
                    <w:ind w:left="57" w:right="57"/>
                    <w:jc w:val="both"/>
                    <w:rPr>
                      <w:rFonts w:ascii="Times New Roman" w:eastAsia="Calibri"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A55939" w:rsidRPr="003B341C" w:rsidRDefault="00A55939" w:rsidP="003B341C">
                  <w:pPr>
                    <w:spacing w:after="0"/>
                    <w:ind w:left="57" w:right="57"/>
                    <w:rPr>
                      <w:rFonts w:ascii="Times New Roman" w:eastAsia="Calibri" w:hAnsi="Times New Roman" w:cs="Times New Roman"/>
                      <w:lang w:eastAsia="ru-RU"/>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A55939">
                    <w:rPr>
                      <w:rFonts w:ascii="Times New Roman" w:eastAsia="Calibri" w:hAnsi="Times New Roman" w:cs="Times New Roman"/>
                      <w:b/>
                      <w:bCs/>
                      <w:lang w:eastAsia="ru-RU"/>
                    </w:rPr>
                    <w:t>6.</w:t>
                  </w:r>
                  <w:r w:rsidRPr="003B341C">
                    <w:rPr>
                      <w:rFonts w:ascii="Times New Roman" w:eastAsia="Calibri" w:hAnsi="Times New Roman" w:cs="Times New Roman"/>
                      <w:lang w:eastAsia="ru-RU"/>
                    </w:rPr>
                    <w:t>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F45E97" w:rsidRPr="00A55939" w:rsidRDefault="00F45E97" w:rsidP="003B341C">
                  <w:pPr>
                    <w:spacing w:after="0"/>
                    <w:ind w:left="57" w:right="57"/>
                    <w:jc w:val="both"/>
                    <w:rPr>
                      <w:rFonts w:ascii="Times New Roman" w:eastAsia="Calibri" w:hAnsi="Times New Roman" w:cs="Times New Roman"/>
                      <w:b/>
                      <w:bCs/>
                      <w:lang w:eastAsia="ru-RU"/>
                    </w:rPr>
                  </w:pPr>
                  <w:r w:rsidRPr="003B341C">
                    <w:rPr>
                      <w:rFonts w:ascii="Times New Roman" w:eastAsia="Calibri" w:hAnsi="Times New Roman" w:cs="Times New Roman"/>
                      <w:lang w:eastAsia="ru-RU"/>
                    </w:rPr>
                    <w:t>– </w:t>
                  </w:r>
                  <w:r w:rsidRPr="00A55939">
                    <w:rPr>
                      <w:rFonts w:ascii="Times New Roman" w:eastAsia="Calibri" w:hAnsi="Times New Roman" w:cs="Times New Roman"/>
                      <w:b/>
                      <w:bCs/>
                      <w:lang w:eastAsia="ru-RU"/>
                    </w:rPr>
                    <w:t>Недостатність</w:t>
                  </w:r>
                  <w:r w:rsidRPr="003B341C">
                    <w:rPr>
                      <w:rFonts w:ascii="Times New Roman" w:eastAsia="Calibri" w:hAnsi="Times New Roman" w:cs="Times New Roman"/>
                      <w:lang w:eastAsia="ru-RU"/>
                    </w:rPr>
                    <w:t xml:space="preserve"> </w:t>
                  </w:r>
                  <w:r w:rsidRPr="00A55939">
                    <w:rPr>
                      <w:rFonts w:ascii="Times New Roman" w:eastAsia="Calibri" w:hAnsi="Times New Roman" w:cs="Times New Roman"/>
                      <w:b/>
                      <w:bCs/>
                      <w:lang w:eastAsia="ru-RU"/>
                    </w:rPr>
                    <w:t>розвитку комунікаційних навичок представників публічної влади міста (агломерації), інформаційної грамотності та освіченості громадян, їх вміння адекватно реагувати на зловживання та спекуляції в інформаційній сфері в умовах воєнного стану та безпрецедентної агресивної інформаційної політики з боку російської федерації щодо України</w:t>
                  </w:r>
                </w:p>
                <w:p w:rsidR="00F45E97" w:rsidRPr="00A55939" w:rsidRDefault="00F45E97" w:rsidP="003B341C">
                  <w:pPr>
                    <w:spacing w:after="0"/>
                    <w:ind w:left="57" w:right="57"/>
                    <w:jc w:val="both"/>
                    <w:rPr>
                      <w:rFonts w:ascii="Times New Roman" w:eastAsia="Calibri" w:hAnsi="Times New Roman" w:cs="Times New Roman"/>
                      <w:b/>
                      <w:bCs/>
                      <w:lang w:eastAsia="ru-RU"/>
                    </w:rPr>
                  </w:pPr>
                  <w:r w:rsidRPr="00A55939">
                    <w:rPr>
                      <w:rFonts w:ascii="Times New Roman" w:eastAsia="Calibri" w:hAnsi="Times New Roman" w:cs="Times New Roman"/>
                      <w:b/>
                      <w:bCs/>
                      <w:lang w:eastAsia="ru-RU"/>
                    </w:rPr>
                    <w:t xml:space="preserve">– Відсутність оперативної та чіткої комунікації місцевої влади на інформаційні </w:t>
                  </w:r>
                  <w:proofErr w:type="spellStart"/>
                  <w:r w:rsidRPr="00A55939">
                    <w:rPr>
                      <w:rFonts w:ascii="Times New Roman" w:eastAsia="Calibri" w:hAnsi="Times New Roman" w:cs="Times New Roman"/>
                      <w:b/>
                      <w:bCs/>
                      <w:lang w:eastAsia="ru-RU"/>
                    </w:rPr>
                    <w:t>вкиди</w:t>
                  </w:r>
                  <w:proofErr w:type="spellEnd"/>
                  <w:r w:rsidRPr="00A55939">
                    <w:rPr>
                      <w:rFonts w:ascii="Times New Roman" w:eastAsia="Calibri" w:hAnsi="Times New Roman" w:cs="Times New Roman"/>
                      <w:b/>
                      <w:bCs/>
                      <w:lang w:eastAsia="ru-RU"/>
                    </w:rPr>
                    <w:t>, що створює умови для зловживань та спекуляцій в інформаційній сфері та може призвести до негативних наслідків у житті та функціонуванні київської громади</w:t>
                  </w:r>
                </w:p>
                <w:p w:rsidR="00F45E97" w:rsidRPr="003B341C" w:rsidRDefault="00F45E97" w:rsidP="003B341C">
                  <w:pPr>
                    <w:spacing w:after="0"/>
                    <w:ind w:left="57" w:right="57"/>
                    <w:jc w:val="both"/>
                    <w:rPr>
                      <w:rFonts w:ascii="Times New Roman" w:eastAsia="Calibri" w:hAnsi="Times New Roman" w:cs="Times New Roman"/>
                      <w:lang w:eastAsia="ru-RU"/>
                    </w:rPr>
                  </w:pPr>
                  <w:r w:rsidRPr="00A55939">
                    <w:rPr>
                      <w:rFonts w:ascii="Times New Roman" w:eastAsia="Calibri" w:hAnsi="Times New Roman" w:cs="Times New Roman"/>
                      <w:b/>
                      <w:bCs/>
                      <w:lang w:eastAsia="ru-RU"/>
                    </w:rPr>
                    <w:t xml:space="preserve">– Необхідність формування та розвитку медійної грамотної спільноти, яка здатна протидіяти російській пропаганді та шляхом ефективної взаємодії </w:t>
                  </w:r>
                  <w:r w:rsidRPr="00A55939">
                    <w:rPr>
                      <w:rFonts w:ascii="Times New Roman" w:eastAsia="Calibri" w:hAnsi="Times New Roman" w:cs="Times New Roman"/>
                      <w:b/>
                      <w:bCs/>
                    </w:rPr>
                    <w:t xml:space="preserve">«влада – громадськість» </w:t>
                  </w:r>
                  <w:r w:rsidRPr="00A55939">
                    <w:rPr>
                      <w:rFonts w:ascii="Times New Roman" w:eastAsia="Calibri" w:hAnsi="Times New Roman" w:cs="Times New Roman"/>
                      <w:b/>
                      <w:bCs/>
                      <w:lang w:eastAsia="ru-RU"/>
                    </w:rPr>
                    <w:t>відстоювати інтереси київської громади</w:t>
                  </w:r>
                </w:p>
              </w:tc>
            </w:tr>
            <w:tr w:rsidR="00F45E97" w:rsidRPr="003B341C" w:rsidTr="00C314AA">
              <w:trPr>
                <w:trHeight w:val="480"/>
              </w:trPr>
              <w:tc>
                <w:tcPr>
                  <w:tcW w:w="2279" w:type="pct"/>
                  <w:tcBorders>
                    <w:top w:val="nil"/>
                    <w:left w:val="single" w:sz="6" w:space="0" w:color="000000"/>
                    <w:right w:val="single" w:sz="6" w:space="0" w:color="000000"/>
                  </w:tcBorders>
                  <w:shd w:val="clear" w:color="auto" w:fill="auto"/>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16005D">
                    <w:rPr>
                      <w:rFonts w:ascii="Times New Roman" w:eastAsia="Calibri" w:hAnsi="Times New Roman" w:cs="Times New Roman"/>
                      <w:b/>
                      <w:bCs/>
                      <w:lang w:eastAsia="ru-RU"/>
                    </w:rPr>
                    <w:t>7.</w:t>
                  </w:r>
                  <w:r w:rsidRPr="003B341C">
                    <w:rPr>
                      <w:rFonts w:ascii="Times New Roman" w:eastAsia="Calibri" w:hAnsi="Times New Roman" w:cs="Times New Roman"/>
                      <w:lang w:eastAsia="ru-RU"/>
                    </w:rPr>
                    <w:t xml:space="preserve"> Очікувані кількісні результати від реалізації </w:t>
                  </w:r>
                  <w:proofErr w:type="spellStart"/>
                  <w:r w:rsidRPr="003B341C">
                    <w:rPr>
                      <w:rFonts w:ascii="Times New Roman" w:eastAsia="Calibri" w:hAnsi="Times New Roman" w:cs="Times New Roman"/>
                      <w:lang w:eastAsia="ru-RU"/>
                    </w:rPr>
                    <w:t>проєктів</w:t>
                  </w:r>
                  <w:proofErr w:type="spellEnd"/>
                  <w:r w:rsidRPr="003B341C">
                    <w:rPr>
                      <w:rFonts w:ascii="Times New Roman" w:eastAsia="Calibri" w:hAnsi="Times New Roman" w:cs="Times New Roman"/>
                      <w:lang w:eastAsia="ru-RU"/>
                    </w:rPr>
                    <w:t xml:space="preserve"> на виконання технічного завдання:</w:t>
                  </w:r>
                </w:p>
                <w:p w:rsidR="00F45E97" w:rsidRPr="003B341C" w:rsidRDefault="00F45E97" w:rsidP="003B341C">
                  <w:pPr>
                    <w:spacing w:after="0"/>
                    <w:ind w:right="57"/>
                    <w:jc w:val="both"/>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2021 рік</w:t>
                  </w:r>
                </w:p>
              </w:tc>
              <w:tc>
                <w:tcPr>
                  <w:tcW w:w="544" w:type="pct"/>
                  <w:tcBorders>
                    <w:top w:val="nil"/>
                    <w:left w:val="nil"/>
                    <w:bottom w:val="single" w:sz="6" w:space="0" w:color="000000"/>
                    <w:right w:val="single" w:sz="6" w:space="0" w:color="000000"/>
                  </w:tcBorders>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2022 рік</w:t>
                  </w:r>
                </w:p>
              </w:tc>
              <w:tc>
                <w:tcPr>
                  <w:tcW w:w="544" w:type="pct"/>
                  <w:tcBorders>
                    <w:top w:val="nil"/>
                    <w:left w:val="nil"/>
                    <w:bottom w:val="single" w:sz="6" w:space="0" w:color="000000"/>
                    <w:right w:val="single" w:sz="6" w:space="0" w:color="000000"/>
                  </w:tcBorders>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2023 рік</w:t>
                  </w:r>
                </w:p>
              </w:tc>
              <w:tc>
                <w:tcPr>
                  <w:tcW w:w="544" w:type="pct"/>
                  <w:tcBorders>
                    <w:top w:val="nil"/>
                    <w:left w:val="nil"/>
                    <w:bottom w:val="single" w:sz="6" w:space="0" w:color="000000"/>
                    <w:right w:val="single" w:sz="6" w:space="0" w:color="000000"/>
                  </w:tcBorders>
                  <w:vAlign w:val="center"/>
                </w:tcPr>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2024 рік</w:t>
                  </w:r>
                </w:p>
              </w:tc>
              <w:tc>
                <w:tcPr>
                  <w:tcW w:w="545" w:type="pct"/>
                  <w:tcBorders>
                    <w:top w:val="nil"/>
                    <w:left w:val="nil"/>
                    <w:bottom w:val="single" w:sz="6" w:space="0" w:color="000000"/>
                    <w:right w:val="single" w:sz="6" w:space="0" w:color="000000"/>
                  </w:tcBorders>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Усього</w:t>
                  </w:r>
                </w:p>
              </w:tc>
            </w:tr>
            <w:tr w:rsidR="00F45E97" w:rsidRPr="003B341C" w:rsidTr="00C314AA">
              <w:trPr>
                <w:trHeight w:val="480"/>
              </w:trPr>
              <w:tc>
                <w:tcPr>
                  <w:tcW w:w="2279" w:type="pct"/>
                  <w:tcBorders>
                    <w:left w:val="single" w:sz="6" w:space="0" w:color="000000"/>
                    <w:bottom w:val="single" w:sz="4" w:space="0" w:color="auto"/>
                    <w:right w:val="single" w:sz="6" w:space="0" w:color="000000"/>
                  </w:tcBorders>
                  <w:shd w:val="clear" w:color="auto" w:fill="auto"/>
                </w:tcPr>
                <w:p w:rsidR="00F45E97" w:rsidRPr="003B341C"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тренінгових програм медіапростору (8 циклів/рік), од</w:t>
                  </w:r>
                </w:p>
                <w:p w:rsidR="00F45E97" w:rsidRDefault="00F45E97"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загальна кількість робочого часу на всіх майданчиках хабів,  годин/рік</w:t>
                  </w:r>
                </w:p>
                <w:p w:rsidR="00A55939" w:rsidRDefault="00A55939" w:rsidP="003B341C">
                  <w:pPr>
                    <w:spacing w:after="0"/>
                    <w:ind w:left="57" w:right="57"/>
                    <w:jc w:val="both"/>
                    <w:rPr>
                      <w:rFonts w:ascii="Times New Roman" w:eastAsia="Times New Roman" w:hAnsi="Times New Roman" w:cs="Times New Roman"/>
                      <w:lang w:eastAsia="uk-UA"/>
                    </w:rPr>
                  </w:pPr>
                </w:p>
                <w:p w:rsidR="00A55939" w:rsidRDefault="00A55939" w:rsidP="003B341C">
                  <w:pPr>
                    <w:spacing w:after="0"/>
                    <w:ind w:left="57" w:right="57"/>
                    <w:jc w:val="both"/>
                    <w:rPr>
                      <w:rFonts w:ascii="Times New Roman" w:eastAsia="Times New Roman" w:hAnsi="Times New Roman" w:cs="Times New Roman"/>
                      <w:lang w:eastAsia="uk-UA"/>
                    </w:rPr>
                  </w:pPr>
                </w:p>
                <w:p w:rsidR="00A55939" w:rsidRDefault="00A55939" w:rsidP="003B341C">
                  <w:pPr>
                    <w:spacing w:after="0"/>
                    <w:ind w:left="57" w:right="57"/>
                    <w:jc w:val="both"/>
                    <w:rPr>
                      <w:rFonts w:ascii="Times New Roman" w:eastAsia="Times New Roman" w:hAnsi="Times New Roman" w:cs="Times New Roman"/>
                      <w:lang w:eastAsia="uk-UA"/>
                    </w:rPr>
                  </w:pPr>
                </w:p>
                <w:p w:rsidR="00A55939" w:rsidRPr="003B341C" w:rsidRDefault="00A55939" w:rsidP="003B341C">
                  <w:pPr>
                    <w:spacing w:after="0"/>
                    <w:ind w:left="57" w:right="57"/>
                    <w:jc w:val="both"/>
                    <w:rPr>
                      <w:rFonts w:ascii="Times New Roman" w:eastAsia="Calibri" w:hAnsi="Times New Roman" w:cs="Times New Roman"/>
                      <w:lang w:eastAsia="ru-RU"/>
                    </w:rPr>
                  </w:pPr>
                </w:p>
              </w:tc>
              <w:tc>
                <w:tcPr>
                  <w:tcW w:w="544" w:type="pct"/>
                  <w:tcBorders>
                    <w:top w:val="nil"/>
                    <w:left w:val="nil"/>
                    <w:bottom w:val="single" w:sz="4" w:space="0" w:color="auto"/>
                    <w:right w:val="single" w:sz="6" w:space="0" w:color="000000"/>
                  </w:tcBorders>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18</w:t>
                  </w:r>
                </w:p>
                <w:p w:rsidR="00F45E97" w:rsidRPr="003B341C" w:rsidRDefault="00F45E97" w:rsidP="003B341C">
                  <w:pPr>
                    <w:spacing w:after="0"/>
                    <w:jc w:val="center"/>
                    <w:rPr>
                      <w:rFonts w:ascii="Times New Roman" w:eastAsia="Calibri" w:hAnsi="Times New Roman" w:cs="Times New Roman"/>
                    </w:rPr>
                  </w:pPr>
                </w:p>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2904</w:t>
                  </w:r>
                </w:p>
              </w:tc>
              <w:tc>
                <w:tcPr>
                  <w:tcW w:w="544" w:type="pct"/>
                  <w:tcBorders>
                    <w:top w:val="nil"/>
                    <w:left w:val="nil"/>
                    <w:bottom w:val="single" w:sz="4" w:space="0" w:color="auto"/>
                    <w:right w:val="single" w:sz="6" w:space="0" w:color="000000"/>
                  </w:tcBorders>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36</w:t>
                  </w:r>
                </w:p>
                <w:p w:rsidR="00F45E97" w:rsidRPr="003B341C" w:rsidRDefault="00F45E97" w:rsidP="003B341C">
                  <w:pPr>
                    <w:spacing w:after="0"/>
                    <w:jc w:val="center"/>
                    <w:rPr>
                      <w:rFonts w:ascii="Times New Roman" w:eastAsia="Calibri" w:hAnsi="Times New Roman" w:cs="Times New Roman"/>
                    </w:rPr>
                  </w:pPr>
                </w:p>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5808</w:t>
                  </w:r>
                </w:p>
              </w:tc>
              <w:tc>
                <w:tcPr>
                  <w:tcW w:w="544" w:type="pct"/>
                  <w:tcBorders>
                    <w:top w:val="nil"/>
                    <w:left w:val="nil"/>
                    <w:bottom w:val="single" w:sz="4" w:space="0" w:color="auto"/>
                    <w:right w:val="single" w:sz="6" w:space="0" w:color="000000"/>
                  </w:tcBorders>
                </w:tcPr>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8</w:t>
                  </w:r>
                </w:p>
                <w:p w:rsidR="00F45E97" w:rsidRPr="00A55939" w:rsidRDefault="00F45E97" w:rsidP="003B341C">
                  <w:pPr>
                    <w:spacing w:after="0"/>
                    <w:jc w:val="center"/>
                    <w:rPr>
                      <w:rFonts w:ascii="Times New Roman" w:eastAsia="Calibri" w:hAnsi="Times New Roman" w:cs="Times New Roman"/>
                      <w:b/>
                      <w:bCs/>
                    </w:rPr>
                  </w:pPr>
                </w:p>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160</w:t>
                  </w:r>
                </w:p>
              </w:tc>
              <w:tc>
                <w:tcPr>
                  <w:tcW w:w="544" w:type="pct"/>
                  <w:tcBorders>
                    <w:top w:val="nil"/>
                    <w:left w:val="nil"/>
                    <w:bottom w:val="single" w:sz="4" w:space="0" w:color="auto"/>
                    <w:right w:val="single" w:sz="6" w:space="0" w:color="000000"/>
                  </w:tcBorders>
                  <w:shd w:val="clear" w:color="auto" w:fill="auto"/>
                </w:tcPr>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4</w:t>
                  </w:r>
                </w:p>
                <w:p w:rsidR="00F45E97" w:rsidRPr="00A55939" w:rsidRDefault="00F45E97" w:rsidP="003B341C">
                  <w:pPr>
                    <w:spacing w:after="0"/>
                    <w:jc w:val="center"/>
                    <w:rPr>
                      <w:rFonts w:ascii="Times New Roman" w:eastAsia="Calibri" w:hAnsi="Times New Roman" w:cs="Times New Roman"/>
                      <w:b/>
                      <w:bCs/>
                    </w:rPr>
                  </w:pPr>
                </w:p>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80</w:t>
                  </w:r>
                </w:p>
              </w:tc>
              <w:tc>
                <w:tcPr>
                  <w:tcW w:w="545" w:type="pct"/>
                  <w:tcBorders>
                    <w:top w:val="nil"/>
                    <w:left w:val="nil"/>
                    <w:bottom w:val="single" w:sz="4" w:space="0" w:color="auto"/>
                    <w:right w:val="single" w:sz="6" w:space="0" w:color="000000"/>
                  </w:tcBorders>
                  <w:shd w:val="clear" w:color="auto" w:fill="auto"/>
                </w:tcPr>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66</w:t>
                  </w:r>
                </w:p>
                <w:p w:rsidR="00F45E97" w:rsidRPr="00A55939" w:rsidRDefault="00F45E97" w:rsidP="003B341C">
                  <w:pPr>
                    <w:spacing w:after="0"/>
                    <w:jc w:val="center"/>
                    <w:rPr>
                      <w:rFonts w:ascii="Times New Roman" w:eastAsia="Calibri" w:hAnsi="Times New Roman" w:cs="Times New Roman"/>
                      <w:b/>
                      <w:bCs/>
                    </w:rPr>
                  </w:pPr>
                </w:p>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8952</w:t>
                  </w:r>
                </w:p>
              </w:tc>
            </w:tr>
            <w:tr w:rsidR="00F45E97" w:rsidRPr="003B341C" w:rsidTr="00C314AA">
              <w:trPr>
                <w:trHeight w:val="1000"/>
              </w:trPr>
              <w:tc>
                <w:tcPr>
                  <w:tcW w:w="2279" w:type="pct"/>
                  <w:tcBorders>
                    <w:top w:val="single" w:sz="4" w:space="0" w:color="auto"/>
                    <w:left w:val="single" w:sz="4" w:space="0" w:color="auto"/>
                    <w:bottom w:val="single" w:sz="4" w:space="0" w:color="auto"/>
                    <w:right w:val="single" w:sz="4" w:space="0" w:color="auto"/>
                  </w:tcBorders>
                  <w:hideMark/>
                </w:tcPr>
                <w:p w:rsidR="00F45E97" w:rsidRPr="00A55939" w:rsidRDefault="00F45E97" w:rsidP="003B341C">
                  <w:pPr>
                    <w:spacing w:after="0"/>
                    <w:ind w:left="57" w:right="57"/>
                    <w:jc w:val="both"/>
                    <w:rPr>
                      <w:rFonts w:ascii="Times New Roman" w:eastAsia="Calibri" w:hAnsi="Times New Roman" w:cs="Times New Roman"/>
                      <w:b/>
                      <w:bCs/>
                      <w:lang w:eastAsia="ru-RU"/>
                    </w:rPr>
                  </w:pPr>
                  <w:r w:rsidRPr="00A55939">
                    <w:rPr>
                      <w:rFonts w:ascii="Times New Roman" w:eastAsia="Calibri" w:hAnsi="Times New Roman" w:cs="Times New Roman"/>
                      <w:b/>
                      <w:bCs/>
                      <w:lang w:eastAsia="ru-RU"/>
                    </w:rPr>
                    <w:lastRenderedPageBreak/>
                    <w:t xml:space="preserve">8. Очікувані якісні результати від реалізації </w:t>
                  </w:r>
                  <w:proofErr w:type="spellStart"/>
                  <w:r w:rsidRPr="00A55939">
                    <w:rPr>
                      <w:rFonts w:ascii="Times New Roman" w:eastAsia="Calibri" w:hAnsi="Times New Roman" w:cs="Times New Roman"/>
                      <w:b/>
                      <w:bCs/>
                      <w:lang w:eastAsia="ru-RU"/>
                    </w:rPr>
                    <w:t>проєктів</w:t>
                  </w:r>
                  <w:proofErr w:type="spellEnd"/>
                  <w:r w:rsidRPr="00A55939">
                    <w:rPr>
                      <w:rFonts w:ascii="Times New Roman" w:eastAsia="Calibri" w:hAnsi="Times New Roman" w:cs="Times New Roman"/>
                      <w:b/>
                      <w:bCs/>
                      <w:lang w:eastAsia="ru-RU"/>
                    </w:rPr>
                    <w:t xml:space="preserve">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F45E97" w:rsidRPr="00A55939" w:rsidRDefault="00F45E97" w:rsidP="003B341C">
                  <w:pPr>
                    <w:spacing w:after="0"/>
                    <w:ind w:left="57" w:right="57"/>
                    <w:jc w:val="both"/>
                    <w:rPr>
                      <w:rFonts w:ascii="Times New Roman" w:eastAsia="Calibri" w:hAnsi="Times New Roman" w:cs="Times New Roman"/>
                      <w:b/>
                      <w:bCs/>
                      <w:lang w:eastAsia="ru-RU"/>
                    </w:rPr>
                  </w:pPr>
                  <w:r w:rsidRPr="00A55939">
                    <w:rPr>
                      <w:rFonts w:ascii="Times New Roman" w:eastAsia="Calibri" w:hAnsi="Times New Roman" w:cs="Times New Roman"/>
                      <w:b/>
                      <w:bCs/>
                      <w:lang w:eastAsia="ru-RU"/>
                    </w:rPr>
                    <w:t xml:space="preserve">– Організація навчального хабу для представників органів місцевої влади та громадськості (проведення лекцій у сфері </w:t>
                  </w:r>
                  <w:proofErr w:type="spellStart"/>
                  <w:r w:rsidRPr="00A55939">
                    <w:rPr>
                      <w:rFonts w:ascii="Times New Roman" w:eastAsia="Calibri" w:hAnsi="Times New Roman" w:cs="Times New Roman"/>
                      <w:b/>
                      <w:bCs/>
                      <w:lang w:eastAsia="ru-RU"/>
                    </w:rPr>
                    <w:t>медіаосвіти</w:t>
                  </w:r>
                  <w:proofErr w:type="spellEnd"/>
                  <w:r w:rsidRPr="00A55939">
                    <w:rPr>
                      <w:rFonts w:ascii="Times New Roman" w:eastAsia="Calibri" w:hAnsi="Times New Roman" w:cs="Times New Roman"/>
                      <w:b/>
                      <w:bCs/>
                      <w:lang w:eastAsia="ru-RU"/>
                    </w:rPr>
                    <w:t xml:space="preserve">, тренінгів, майстер класів, </w:t>
                  </w:r>
                  <w:proofErr w:type="spellStart"/>
                  <w:r w:rsidRPr="00A55939">
                    <w:rPr>
                      <w:rFonts w:ascii="Times New Roman" w:eastAsia="Calibri" w:hAnsi="Times New Roman" w:cs="Times New Roman"/>
                      <w:b/>
                      <w:bCs/>
                      <w:lang w:eastAsia="ru-RU"/>
                    </w:rPr>
                    <w:t>вебінарів</w:t>
                  </w:r>
                  <w:proofErr w:type="spellEnd"/>
                  <w:r w:rsidRPr="00A55939">
                    <w:rPr>
                      <w:rFonts w:ascii="Times New Roman" w:eastAsia="Calibri" w:hAnsi="Times New Roman" w:cs="Times New Roman"/>
                      <w:b/>
                      <w:bCs/>
                      <w:lang w:eastAsia="ru-RU"/>
                    </w:rPr>
                    <w:t xml:space="preserve">, </w:t>
                  </w:r>
                  <w:proofErr w:type="spellStart"/>
                  <w:r w:rsidRPr="00A55939">
                    <w:rPr>
                      <w:rFonts w:ascii="Times New Roman" w:eastAsia="Calibri" w:hAnsi="Times New Roman" w:cs="Times New Roman"/>
                      <w:b/>
                      <w:bCs/>
                      <w:lang w:eastAsia="ru-RU"/>
                    </w:rPr>
                    <w:t>відеопрограм</w:t>
                  </w:r>
                  <w:proofErr w:type="spellEnd"/>
                  <w:r w:rsidRPr="00A55939">
                    <w:rPr>
                      <w:rFonts w:ascii="Times New Roman" w:eastAsia="Calibri" w:hAnsi="Times New Roman" w:cs="Times New Roman"/>
                      <w:b/>
                      <w:bCs/>
                      <w:lang w:eastAsia="ru-RU"/>
                    </w:rPr>
                    <w:t xml:space="preserve"> тощо)</w:t>
                  </w:r>
                </w:p>
                <w:p w:rsidR="00F45E97" w:rsidRPr="00A55939" w:rsidRDefault="00F45E97" w:rsidP="003B341C">
                  <w:pPr>
                    <w:spacing w:after="0"/>
                    <w:ind w:left="57" w:right="57"/>
                    <w:jc w:val="both"/>
                    <w:rPr>
                      <w:rFonts w:ascii="Times New Roman" w:eastAsia="Calibri" w:hAnsi="Times New Roman" w:cs="Times New Roman"/>
                      <w:b/>
                      <w:bCs/>
                      <w:lang w:eastAsia="ru-RU"/>
                    </w:rPr>
                  </w:pPr>
                  <w:r w:rsidRPr="00A55939">
                    <w:rPr>
                      <w:rFonts w:ascii="Times New Roman" w:eastAsia="Calibri" w:hAnsi="Times New Roman" w:cs="Times New Roman"/>
                      <w:b/>
                      <w:bCs/>
                      <w:lang w:eastAsia="ru-RU"/>
                    </w:rPr>
                    <w:t xml:space="preserve">– Підвищення рівня культури спілкування представників влади та комунальних структур із засобами масової інформації, </w:t>
                  </w:r>
                  <w:proofErr w:type="spellStart"/>
                  <w:r w:rsidRPr="00A55939">
                    <w:rPr>
                      <w:rFonts w:ascii="Times New Roman" w:eastAsia="Calibri" w:hAnsi="Times New Roman" w:cs="Times New Roman"/>
                      <w:b/>
                      <w:bCs/>
                      <w:lang w:eastAsia="ru-RU"/>
                    </w:rPr>
                    <w:t>медіаграмотності</w:t>
                  </w:r>
                  <w:proofErr w:type="spellEnd"/>
                  <w:r w:rsidRPr="00A55939">
                    <w:rPr>
                      <w:rFonts w:ascii="Times New Roman" w:eastAsia="Calibri" w:hAnsi="Times New Roman" w:cs="Times New Roman"/>
                      <w:b/>
                      <w:bCs/>
                      <w:lang w:eastAsia="ru-RU"/>
                    </w:rPr>
                    <w:t xml:space="preserve"> мешканців київської громади та рівня довіри до місцевої влади</w:t>
                  </w:r>
                </w:p>
              </w:tc>
            </w:tr>
            <w:tr w:rsidR="00F45E97"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A55939">
                    <w:rPr>
                      <w:rFonts w:ascii="Times New Roman" w:eastAsia="Calibri" w:hAnsi="Times New Roman" w:cs="Times New Roman"/>
                      <w:b/>
                      <w:bCs/>
                      <w:lang w:eastAsia="ru-RU"/>
                    </w:rPr>
                    <w:t>9.</w:t>
                  </w:r>
                  <w:r w:rsidRPr="003B341C">
                    <w:rPr>
                      <w:rFonts w:ascii="Times New Roman" w:eastAsia="Calibri"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F45E97" w:rsidRPr="00A55939" w:rsidRDefault="00F45E97" w:rsidP="003B341C">
                  <w:pPr>
                    <w:spacing w:after="0"/>
                    <w:ind w:left="57" w:right="57"/>
                    <w:jc w:val="both"/>
                    <w:rPr>
                      <w:rFonts w:ascii="Times New Roman" w:eastAsia="Calibri" w:hAnsi="Times New Roman" w:cs="Times New Roman"/>
                      <w:b/>
                      <w:bCs/>
                      <w:lang w:eastAsia="ru-RU"/>
                    </w:rPr>
                  </w:pPr>
                  <w:r w:rsidRPr="00A55939">
                    <w:rPr>
                      <w:rFonts w:ascii="Times New Roman" w:eastAsia="Calibri" w:hAnsi="Times New Roman" w:cs="Times New Roman"/>
                      <w:b/>
                      <w:bCs/>
                      <w:lang w:eastAsia="ru-RU"/>
                    </w:rPr>
                    <w:t>Проведення навчальних заходів у форматі:</w:t>
                  </w:r>
                </w:p>
                <w:p w:rsidR="00F45E97" w:rsidRPr="00A55939" w:rsidRDefault="00F45E97" w:rsidP="003B341C">
                  <w:pPr>
                    <w:tabs>
                      <w:tab w:val="left" w:pos="364"/>
                    </w:tabs>
                    <w:spacing w:after="0"/>
                    <w:ind w:left="57" w:right="57"/>
                    <w:jc w:val="both"/>
                    <w:rPr>
                      <w:rFonts w:ascii="Times New Roman" w:eastAsia="Times New Roman" w:hAnsi="Times New Roman" w:cs="Times New Roman"/>
                      <w:b/>
                      <w:bCs/>
                      <w:lang w:eastAsia="ru-RU"/>
                    </w:rPr>
                  </w:pPr>
                  <w:r w:rsidRPr="00A55939">
                    <w:rPr>
                      <w:rFonts w:ascii="Times New Roman" w:eastAsia="Times New Roman" w:hAnsi="Times New Roman" w:cs="Times New Roman"/>
                      <w:b/>
                      <w:bCs/>
                      <w:lang w:eastAsia="ru-RU"/>
                    </w:rPr>
                    <w:t>– очна форма: лекції, тренінги, майстер класи;</w:t>
                  </w:r>
                </w:p>
                <w:p w:rsidR="00F45E97" w:rsidRPr="003B341C" w:rsidRDefault="00F45E97" w:rsidP="003B341C">
                  <w:pPr>
                    <w:tabs>
                      <w:tab w:val="left" w:pos="364"/>
                    </w:tabs>
                    <w:spacing w:after="0"/>
                    <w:ind w:left="57" w:right="57"/>
                    <w:jc w:val="both"/>
                    <w:rPr>
                      <w:rFonts w:ascii="Times New Roman" w:eastAsia="Calibri" w:hAnsi="Times New Roman" w:cs="Times New Roman"/>
                      <w:lang w:eastAsia="ru-RU"/>
                    </w:rPr>
                  </w:pPr>
                  <w:r w:rsidRPr="00A55939">
                    <w:rPr>
                      <w:rFonts w:ascii="Times New Roman" w:eastAsia="Times New Roman" w:hAnsi="Times New Roman" w:cs="Times New Roman"/>
                      <w:b/>
                      <w:bCs/>
                      <w:lang w:eastAsia="ru-RU"/>
                    </w:rPr>
                    <w:t xml:space="preserve">– дистанційна форма: </w:t>
                  </w:r>
                  <w:proofErr w:type="spellStart"/>
                  <w:r w:rsidRPr="00A55939">
                    <w:rPr>
                      <w:rFonts w:ascii="Times New Roman" w:eastAsia="Times New Roman" w:hAnsi="Times New Roman" w:cs="Times New Roman"/>
                      <w:b/>
                      <w:bCs/>
                      <w:lang w:eastAsia="ru-RU"/>
                    </w:rPr>
                    <w:t>відеопрограми</w:t>
                  </w:r>
                  <w:proofErr w:type="spellEnd"/>
                  <w:r w:rsidRPr="00A55939">
                    <w:rPr>
                      <w:rFonts w:ascii="Times New Roman" w:eastAsia="Times New Roman" w:hAnsi="Times New Roman" w:cs="Times New Roman"/>
                      <w:b/>
                      <w:bCs/>
                      <w:lang w:eastAsia="ru-RU"/>
                    </w:rPr>
                    <w:t xml:space="preserve">, </w:t>
                  </w:r>
                  <w:proofErr w:type="spellStart"/>
                  <w:r w:rsidRPr="00A55939">
                    <w:rPr>
                      <w:rFonts w:ascii="Times New Roman" w:eastAsia="Times New Roman" w:hAnsi="Times New Roman" w:cs="Times New Roman"/>
                      <w:b/>
                      <w:bCs/>
                      <w:lang w:eastAsia="ru-RU"/>
                    </w:rPr>
                    <w:t>вебінари</w:t>
                  </w:r>
                  <w:proofErr w:type="spellEnd"/>
                  <w:r w:rsidRPr="00A55939">
                    <w:rPr>
                      <w:rFonts w:ascii="Times New Roman" w:eastAsia="Times New Roman" w:hAnsi="Times New Roman" w:cs="Times New Roman"/>
                      <w:b/>
                      <w:bCs/>
                      <w:lang w:eastAsia="ru-RU"/>
                    </w:rPr>
                    <w:t>, онлайн консультації тощо</w:t>
                  </w:r>
                </w:p>
              </w:tc>
            </w:tr>
            <w:tr w:rsidR="00F45E97" w:rsidRPr="003B341C" w:rsidTr="00C314AA">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A55939">
                    <w:rPr>
                      <w:rFonts w:ascii="Times New Roman" w:eastAsia="Calibri" w:hAnsi="Times New Roman" w:cs="Times New Roman"/>
                      <w:b/>
                      <w:bCs/>
                      <w:lang w:eastAsia="ru-RU"/>
                    </w:rPr>
                    <w:t>10.</w:t>
                  </w:r>
                  <w:r w:rsidRPr="003B341C">
                    <w:rPr>
                      <w:rFonts w:ascii="Times New Roman" w:eastAsia="Calibri"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Усього</w:t>
                  </w:r>
                </w:p>
              </w:tc>
            </w:tr>
            <w:tr w:rsidR="00F45E97" w:rsidRPr="003B341C" w:rsidTr="00C314AA">
              <w:trPr>
                <w:trHeight w:val="218"/>
              </w:trPr>
              <w:tc>
                <w:tcPr>
                  <w:tcW w:w="2279" w:type="pct"/>
                  <w:tcBorders>
                    <w:top w:val="single" w:sz="4" w:space="0" w:color="000000"/>
                    <w:left w:val="single" w:sz="4" w:space="0" w:color="000000"/>
                    <w:bottom w:val="single" w:sz="4" w:space="0" w:color="000000"/>
                    <w:right w:val="single" w:sz="4" w:space="0" w:color="000000"/>
                  </w:tcBorders>
                </w:tcPr>
                <w:p w:rsidR="00F45E97" w:rsidRPr="003B341C" w:rsidRDefault="00F45E97"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3000,0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3300,0</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1333,2</w:t>
                  </w:r>
                </w:p>
              </w:tc>
              <w:tc>
                <w:tcPr>
                  <w:tcW w:w="544" w:type="pct"/>
                  <w:tcBorders>
                    <w:top w:val="single" w:sz="4" w:space="0" w:color="auto"/>
                    <w:left w:val="single" w:sz="4" w:space="0" w:color="auto"/>
                    <w:bottom w:val="single" w:sz="4" w:space="0" w:color="auto"/>
                    <w:right w:val="single" w:sz="4" w:space="0" w:color="auto"/>
                  </w:tcBorders>
                  <w:vAlign w:val="center"/>
                </w:tcPr>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667,0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8300,2</w:t>
                  </w:r>
                </w:p>
              </w:tc>
            </w:tr>
            <w:tr w:rsidR="00F45E97"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зокрема:</w:t>
                  </w:r>
                </w:p>
                <w:p w:rsidR="00F45E97" w:rsidRPr="003B341C" w:rsidRDefault="00F45E97"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p>
              </w:tc>
              <w:tc>
                <w:tcPr>
                  <w:tcW w:w="544" w:type="pct"/>
                  <w:tcBorders>
                    <w:top w:val="single" w:sz="4" w:space="0" w:color="auto"/>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p>
              </w:tc>
              <w:tc>
                <w:tcPr>
                  <w:tcW w:w="544" w:type="pct"/>
                  <w:tcBorders>
                    <w:top w:val="single" w:sz="4" w:space="0" w:color="auto"/>
                    <w:left w:val="nil"/>
                    <w:bottom w:val="single" w:sz="6" w:space="0" w:color="000000"/>
                    <w:right w:val="single" w:sz="6" w:space="0" w:color="000000"/>
                  </w:tcBorders>
                  <w:vAlign w:val="center"/>
                  <w:hideMark/>
                </w:tcPr>
                <w:p w:rsidR="00F45E97" w:rsidRPr="00A55939" w:rsidRDefault="00F45E97" w:rsidP="003B341C">
                  <w:pPr>
                    <w:spacing w:after="0"/>
                    <w:jc w:val="center"/>
                    <w:rPr>
                      <w:rFonts w:ascii="Times New Roman" w:eastAsia="Calibri" w:hAnsi="Times New Roman" w:cs="Times New Roman"/>
                      <w:b/>
                      <w:bCs/>
                    </w:rPr>
                  </w:pPr>
                </w:p>
              </w:tc>
              <w:tc>
                <w:tcPr>
                  <w:tcW w:w="544" w:type="pct"/>
                  <w:tcBorders>
                    <w:top w:val="single" w:sz="4" w:space="0" w:color="auto"/>
                    <w:left w:val="nil"/>
                    <w:bottom w:val="single" w:sz="6" w:space="0" w:color="000000"/>
                    <w:right w:val="single" w:sz="6" w:space="0" w:color="000000"/>
                  </w:tcBorders>
                  <w:vAlign w:val="center"/>
                  <w:hideMark/>
                </w:tcPr>
                <w:p w:rsidR="00F45E97" w:rsidRPr="00A55939" w:rsidRDefault="00F45E97" w:rsidP="003B341C">
                  <w:pPr>
                    <w:spacing w:after="0"/>
                    <w:jc w:val="center"/>
                    <w:rPr>
                      <w:rFonts w:ascii="Times New Roman" w:eastAsia="Calibri" w:hAnsi="Times New Roman" w:cs="Times New Roman"/>
                      <w:b/>
                      <w:bCs/>
                    </w:rPr>
                  </w:pPr>
                </w:p>
              </w:tc>
              <w:tc>
                <w:tcPr>
                  <w:tcW w:w="545" w:type="pct"/>
                  <w:tcBorders>
                    <w:top w:val="single" w:sz="4" w:space="0" w:color="auto"/>
                    <w:left w:val="nil"/>
                    <w:bottom w:val="single" w:sz="6" w:space="0" w:color="000000"/>
                    <w:right w:val="single" w:sz="6" w:space="0" w:color="000000"/>
                  </w:tcBorders>
                  <w:shd w:val="clear" w:color="auto" w:fill="auto"/>
                  <w:vAlign w:val="center"/>
                  <w:hideMark/>
                </w:tcPr>
                <w:p w:rsidR="00F45E97" w:rsidRPr="00A55939" w:rsidRDefault="00F45E97" w:rsidP="003B341C">
                  <w:pPr>
                    <w:spacing w:after="0"/>
                    <w:jc w:val="center"/>
                    <w:rPr>
                      <w:rFonts w:ascii="Times New Roman" w:eastAsia="Calibri" w:hAnsi="Times New Roman" w:cs="Times New Roman"/>
                      <w:b/>
                      <w:bCs/>
                    </w:rPr>
                  </w:pPr>
                </w:p>
              </w:tc>
            </w:tr>
            <w:tr w:rsidR="00F45E97" w:rsidRPr="003B341C" w:rsidTr="00C314AA">
              <w:trPr>
                <w:trHeight w:val="412"/>
              </w:trPr>
              <w:tc>
                <w:tcPr>
                  <w:tcW w:w="2279" w:type="pct"/>
                  <w:tcBorders>
                    <w:top w:val="nil"/>
                    <w:left w:val="single" w:sz="6" w:space="0" w:color="000000"/>
                    <w:bottom w:val="single" w:sz="6" w:space="0" w:color="000000"/>
                    <w:right w:val="single" w:sz="6" w:space="0" w:color="000000"/>
                  </w:tcBorders>
                  <w:hideMark/>
                </w:tcPr>
                <w:p w:rsidR="00F45E97" w:rsidRDefault="00F45E97" w:rsidP="003B341C">
                  <w:pPr>
                    <w:spacing w:after="0"/>
                    <w:ind w:left="510" w:right="57"/>
                    <w:rPr>
                      <w:rFonts w:ascii="Times New Roman" w:eastAsia="Calibri" w:hAnsi="Times New Roman" w:cs="Times New Roman"/>
                    </w:rPr>
                  </w:pPr>
                  <w:r w:rsidRPr="003B341C">
                    <w:rPr>
                      <w:rFonts w:ascii="Times New Roman" w:eastAsia="Calibri" w:hAnsi="Times New Roman" w:cs="Times New Roman"/>
                    </w:rPr>
                    <w:t>державний фонд регіонального розвитку</w:t>
                  </w:r>
                </w:p>
                <w:p w:rsidR="004C4109" w:rsidRPr="003B341C" w:rsidRDefault="004C4109" w:rsidP="003B341C">
                  <w:pPr>
                    <w:spacing w:after="0"/>
                    <w:ind w:left="510" w:right="57"/>
                    <w:rPr>
                      <w:rFonts w:ascii="Times New Roman" w:eastAsia="Calibri" w:hAnsi="Times New Roman" w:cs="Times New Roman"/>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p>
              </w:tc>
              <w:tc>
                <w:tcPr>
                  <w:tcW w:w="544" w:type="pct"/>
                  <w:tcBorders>
                    <w:top w:val="nil"/>
                    <w:left w:val="nil"/>
                    <w:bottom w:val="single" w:sz="6" w:space="0" w:color="000000"/>
                    <w:right w:val="single" w:sz="6" w:space="0" w:color="000000"/>
                  </w:tcBorders>
                  <w:vAlign w:val="center"/>
                  <w:hideMark/>
                </w:tcPr>
                <w:p w:rsidR="00F45E97" w:rsidRPr="00A55939" w:rsidRDefault="00F45E97" w:rsidP="003B341C">
                  <w:pPr>
                    <w:spacing w:after="0"/>
                    <w:jc w:val="center"/>
                    <w:rPr>
                      <w:rFonts w:ascii="Times New Roman" w:eastAsia="Calibri" w:hAnsi="Times New Roman" w:cs="Times New Roman"/>
                      <w:b/>
                      <w:bCs/>
                    </w:rPr>
                  </w:pPr>
                </w:p>
              </w:tc>
              <w:tc>
                <w:tcPr>
                  <w:tcW w:w="544" w:type="pct"/>
                  <w:tcBorders>
                    <w:top w:val="nil"/>
                    <w:left w:val="nil"/>
                    <w:bottom w:val="single" w:sz="6" w:space="0" w:color="000000"/>
                    <w:right w:val="single" w:sz="6" w:space="0" w:color="000000"/>
                  </w:tcBorders>
                  <w:vAlign w:val="center"/>
                  <w:hideMark/>
                </w:tcPr>
                <w:p w:rsidR="00F45E97" w:rsidRPr="00A55939" w:rsidRDefault="00F45E97" w:rsidP="003B341C">
                  <w:pPr>
                    <w:spacing w:after="0"/>
                    <w:jc w:val="center"/>
                    <w:rPr>
                      <w:rFonts w:ascii="Times New Roman" w:eastAsia="Calibri" w:hAnsi="Times New Roman" w:cs="Times New Roman"/>
                      <w:b/>
                      <w:bCs/>
                    </w:rPr>
                  </w:pPr>
                </w:p>
              </w:tc>
              <w:tc>
                <w:tcPr>
                  <w:tcW w:w="545" w:type="pct"/>
                  <w:tcBorders>
                    <w:top w:val="nil"/>
                    <w:left w:val="nil"/>
                    <w:bottom w:val="single" w:sz="6" w:space="0" w:color="000000"/>
                    <w:right w:val="single" w:sz="6" w:space="0" w:color="000000"/>
                  </w:tcBorders>
                  <w:shd w:val="clear" w:color="auto" w:fill="auto"/>
                  <w:vAlign w:val="center"/>
                  <w:hideMark/>
                </w:tcPr>
                <w:p w:rsidR="00F45E97" w:rsidRPr="00A55939" w:rsidRDefault="00F45E97" w:rsidP="003B341C">
                  <w:pPr>
                    <w:spacing w:after="0"/>
                    <w:jc w:val="center"/>
                    <w:rPr>
                      <w:rFonts w:ascii="Times New Roman" w:eastAsia="Calibri" w:hAnsi="Times New Roman" w:cs="Times New Roman"/>
                      <w:b/>
                      <w:bCs/>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Default="00F45E97" w:rsidP="003B341C">
                  <w:pPr>
                    <w:spacing w:after="0"/>
                    <w:ind w:left="510" w:right="57"/>
                    <w:rPr>
                      <w:rFonts w:ascii="Times New Roman" w:eastAsia="Calibri" w:hAnsi="Times New Roman" w:cs="Times New Roman"/>
                    </w:rPr>
                  </w:pPr>
                  <w:r w:rsidRPr="003B341C">
                    <w:rPr>
                      <w:rFonts w:ascii="Times New Roman" w:eastAsia="Calibri" w:hAnsi="Times New Roman" w:cs="Times New Roman"/>
                    </w:rPr>
                    <w:t xml:space="preserve">інші джерела </w:t>
                  </w:r>
                </w:p>
                <w:p w:rsidR="004C4109" w:rsidRPr="003B341C" w:rsidRDefault="004C4109" w:rsidP="003B341C">
                  <w:pPr>
                    <w:spacing w:after="0"/>
                    <w:ind w:left="510" w:right="57"/>
                    <w:rPr>
                      <w:rFonts w:ascii="Times New Roman" w:eastAsia="Calibri" w:hAnsi="Times New Roman" w:cs="Times New Roman"/>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p>
              </w:tc>
              <w:tc>
                <w:tcPr>
                  <w:tcW w:w="544" w:type="pct"/>
                  <w:tcBorders>
                    <w:top w:val="nil"/>
                    <w:left w:val="nil"/>
                    <w:bottom w:val="single" w:sz="6" w:space="0" w:color="000000"/>
                    <w:right w:val="single" w:sz="6" w:space="0" w:color="000000"/>
                  </w:tcBorders>
                  <w:vAlign w:val="center"/>
                  <w:hideMark/>
                </w:tcPr>
                <w:p w:rsidR="00F45E97" w:rsidRPr="00A55939" w:rsidRDefault="00F45E97" w:rsidP="003B341C">
                  <w:pPr>
                    <w:spacing w:after="0"/>
                    <w:jc w:val="center"/>
                    <w:rPr>
                      <w:rFonts w:ascii="Times New Roman" w:eastAsia="Calibri" w:hAnsi="Times New Roman" w:cs="Times New Roman"/>
                      <w:b/>
                      <w:bCs/>
                    </w:rPr>
                  </w:pPr>
                </w:p>
              </w:tc>
              <w:tc>
                <w:tcPr>
                  <w:tcW w:w="544" w:type="pct"/>
                  <w:tcBorders>
                    <w:top w:val="nil"/>
                    <w:left w:val="nil"/>
                    <w:bottom w:val="single" w:sz="6" w:space="0" w:color="000000"/>
                    <w:right w:val="single" w:sz="6" w:space="0" w:color="000000"/>
                  </w:tcBorders>
                  <w:vAlign w:val="center"/>
                  <w:hideMark/>
                </w:tcPr>
                <w:p w:rsidR="00F45E97" w:rsidRPr="00A55939" w:rsidRDefault="00F45E97" w:rsidP="003B341C">
                  <w:pPr>
                    <w:spacing w:after="0"/>
                    <w:jc w:val="center"/>
                    <w:rPr>
                      <w:rFonts w:ascii="Times New Roman" w:eastAsia="Calibri" w:hAnsi="Times New Roman" w:cs="Times New Roman"/>
                      <w:b/>
                      <w:bCs/>
                    </w:rPr>
                  </w:pPr>
                </w:p>
              </w:tc>
              <w:tc>
                <w:tcPr>
                  <w:tcW w:w="545" w:type="pct"/>
                  <w:tcBorders>
                    <w:top w:val="nil"/>
                    <w:left w:val="nil"/>
                    <w:bottom w:val="single" w:sz="6" w:space="0" w:color="000000"/>
                    <w:right w:val="single" w:sz="6" w:space="0" w:color="000000"/>
                  </w:tcBorders>
                  <w:shd w:val="clear" w:color="auto" w:fill="auto"/>
                  <w:vAlign w:val="center"/>
                  <w:hideMark/>
                </w:tcPr>
                <w:p w:rsidR="00F45E97" w:rsidRPr="00A55939" w:rsidRDefault="00F45E97" w:rsidP="003B341C">
                  <w:pPr>
                    <w:spacing w:after="0"/>
                    <w:jc w:val="center"/>
                    <w:rPr>
                      <w:rFonts w:ascii="Times New Roman" w:eastAsia="Calibri" w:hAnsi="Times New Roman" w:cs="Times New Roman"/>
                      <w:b/>
                      <w:bCs/>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3000,0</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r w:rsidRPr="003B341C">
                    <w:rPr>
                      <w:rFonts w:ascii="Times New Roman" w:eastAsia="Calibri" w:hAnsi="Times New Roman" w:cs="Times New Roman"/>
                    </w:rPr>
                    <w:t>3300,0</w:t>
                  </w:r>
                </w:p>
              </w:tc>
              <w:tc>
                <w:tcPr>
                  <w:tcW w:w="544" w:type="pct"/>
                  <w:tcBorders>
                    <w:top w:val="nil"/>
                    <w:left w:val="nil"/>
                    <w:bottom w:val="single" w:sz="6" w:space="0" w:color="000000"/>
                    <w:right w:val="single" w:sz="6" w:space="0" w:color="000000"/>
                  </w:tcBorders>
                  <w:vAlign w:val="center"/>
                  <w:hideMark/>
                </w:tcPr>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1333,2</w:t>
                  </w:r>
                </w:p>
              </w:tc>
              <w:tc>
                <w:tcPr>
                  <w:tcW w:w="544" w:type="pct"/>
                  <w:tcBorders>
                    <w:top w:val="nil"/>
                    <w:left w:val="nil"/>
                    <w:bottom w:val="single" w:sz="6" w:space="0" w:color="000000"/>
                    <w:right w:val="single" w:sz="6" w:space="0" w:color="000000"/>
                  </w:tcBorders>
                  <w:vAlign w:val="center"/>
                  <w:hideMark/>
                </w:tcPr>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667,0</w:t>
                  </w:r>
                </w:p>
              </w:tc>
              <w:tc>
                <w:tcPr>
                  <w:tcW w:w="545" w:type="pct"/>
                  <w:tcBorders>
                    <w:top w:val="nil"/>
                    <w:left w:val="nil"/>
                    <w:bottom w:val="single" w:sz="6" w:space="0" w:color="000000"/>
                    <w:right w:val="single" w:sz="6" w:space="0" w:color="000000"/>
                  </w:tcBorders>
                  <w:shd w:val="clear" w:color="auto" w:fill="auto"/>
                  <w:vAlign w:val="center"/>
                  <w:hideMark/>
                </w:tcPr>
                <w:p w:rsidR="00F45E97" w:rsidRPr="00A55939" w:rsidRDefault="00F45E97" w:rsidP="003B341C">
                  <w:pPr>
                    <w:spacing w:after="0"/>
                    <w:jc w:val="center"/>
                    <w:rPr>
                      <w:rFonts w:ascii="Times New Roman" w:eastAsia="Calibri" w:hAnsi="Times New Roman" w:cs="Times New Roman"/>
                      <w:b/>
                      <w:bCs/>
                    </w:rPr>
                  </w:pPr>
                  <w:r w:rsidRPr="00A55939">
                    <w:rPr>
                      <w:rFonts w:ascii="Times New Roman" w:eastAsia="Calibri" w:hAnsi="Times New Roman" w:cs="Times New Roman"/>
                      <w:b/>
                      <w:bCs/>
                    </w:rPr>
                    <w:t>8300,2</w:t>
                  </w: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p>
              </w:tc>
              <w:tc>
                <w:tcPr>
                  <w:tcW w:w="544" w:type="pct"/>
                  <w:tcBorders>
                    <w:top w:val="nil"/>
                    <w:left w:val="nil"/>
                    <w:bottom w:val="single" w:sz="6" w:space="0" w:color="000000"/>
                    <w:right w:val="single" w:sz="6" w:space="0" w:color="000000"/>
                  </w:tcBorders>
                  <w:vAlign w:val="center"/>
                  <w:hideMark/>
                </w:tcPr>
                <w:p w:rsidR="00F45E97" w:rsidRPr="003B341C" w:rsidRDefault="00F45E97" w:rsidP="003B341C">
                  <w:pPr>
                    <w:spacing w:after="0"/>
                    <w:jc w:val="center"/>
                    <w:rPr>
                      <w:rFonts w:ascii="Times New Roman" w:eastAsia="Calibri" w:hAnsi="Times New Roman" w:cs="Times New Roman"/>
                    </w:rPr>
                  </w:pPr>
                </w:p>
              </w:tc>
              <w:tc>
                <w:tcPr>
                  <w:tcW w:w="545" w:type="pct"/>
                  <w:tcBorders>
                    <w:top w:val="nil"/>
                    <w:left w:val="nil"/>
                    <w:bottom w:val="single" w:sz="6" w:space="0" w:color="000000"/>
                    <w:right w:val="single" w:sz="6" w:space="0" w:color="000000"/>
                  </w:tcBorders>
                  <w:shd w:val="clear" w:color="auto" w:fill="auto"/>
                  <w:vAlign w:val="center"/>
                  <w:hideMark/>
                </w:tcPr>
                <w:p w:rsidR="00F45E97" w:rsidRPr="003B341C" w:rsidRDefault="00F45E97" w:rsidP="003B341C">
                  <w:pPr>
                    <w:spacing w:after="0"/>
                    <w:jc w:val="center"/>
                    <w:rPr>
                      <w:rFonts w:ascii="Times New Roman" w:eastAsia="Calibri" w:hAnsi="Times New Roman" w:cs="Times New Roman"/>
                    </w:rPr>
                  </w:pPr>
                </w:p>
              </w:tc>
            </w:tr>
            <w:tr w:rsidR="00F45E97"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F45E97" w:rsidRPr="003B341C" w:rsidRDefault="00F45E97" w:rsidP="003B341C">
                  <w:pPr>
                    <w:spacing w:after="0"/>
                    <w:ind w:left="57" w:right="57"/>
                    <w:jc w:val="both"/>
                    <w:rPr>
                      <w:rFonts w:ascii="Times New Roman" w:eastAsia="Calibri" w:hAnsi="Times New Roman" w:cs="Times New Roman"/>
                      <w:lang w:eastAsia="ru-RU"/>
                    </w:rPr>
                  </w:pPr>
                  <w:r w:rsidRPr="00A55939">
                    <w:rPr>
                      <w:rFonts w:ascii="Times New Roman" w:eastAsia="Calibri" w:hAnsi="Times New Roman" w:cs="Times New Roman"/>
                      <w:b/>
                      <w:bCs/>
                      <w:lang w:eastAsia="ru-RU"/>
                    </w:rPr>
                    <w:t>11.</w:t>
                  </w:r>
                  <w:r w:rsidRPr="003B341C">
                    <w:rPr>
                      <w:rFonts w:ascii="Times New Roman" w:eastAsia="Calibri"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F45E97" w:rsidRPr="00A55939" w:rsidRDefault="00A55939" w:rsidP="003B341C">
                  <w:pPr>
                    <w:spacing w:after="0"/>
                    <w:ind w:left="57" w:right="57"/>
                    <w:jc w:val="both"/>
                    <w:rPr>
                      <w:rFonts w:ascii="Times New Roman" w:eastAsia="Calibri" w:hAnsi="Times New Roman" w:cs="Times New Roman"/>
                      <w:b/>
                      <w:bCs/>
                      <w:lang w:eastAsia="ru-RU"/>
                    </w:rPr>
                  </w:pPr>
                  <w:r w:rsidRPr="00A55939">
                    <w:rPr>
                      <w:rFonts w:ascii="Times New Roman" w:eastAsia="Calibri" w:hAnsi="Times New Roman" w:cs="Times New Roman"/>
                      <w:b/>
                      <w:bCs/>
                      <w:lang w:eastAsia="ru-RU"/>
                    </w:rPr>
                    <w:t xml:space="preserve">Вилучено </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C867B3" w:rsidRPr="003B341C" w:rsidRDefault="00C867B3"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C867B3" w:rsidRPr="003B341C" w:rsidRDefault="00C867B3"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2.11.27.</w:t>
            </w:r>
            <w:r w:rsidRPr="003B341C">
              <w:rPr>
                <w:rFonts w:ascii="Times New Roman" w:hAnsi="Times New Roman" w:cs="Times New Roman"/>
              </w:rPr>
              <w:t> </w:t>
            </w:r>
            <w:r w:rsidRPr="003B341C">
              <w:rPr>
                <w:rFonts w:ascii="Times New Roman" w:eastAsia="Calibri" w:hAnsi="Times New Roman" w:cs="Times New Roman"/>
                <w:lang w:eastAsia="ru-RU" w:bidi="ru-RU"/>
              </w:rPr>
              <w:t>Створення та супроводження платформи Інтернету речей (</w:t>
            </w:r>
            <w:proofErr w:type="spellStart"/>
            <w:r w:rsidRPr="003B341C">
              <w:rPr>
                <w:rFonts w:ascii="Times New Roman" w:eastAsia="Calibri" w:hAnsi="Times New Roman" w:cs="Times New Roman"/>
                <w:lang w:eastAsia="ru-RU" w:bidi="ru-RU"/>
              </w:rPr>
              <w:t>IoT</w:t>
            </w:r>
            <w:proofErr w:type="spellEnd"/>
            <w:r w:rsidRPr="003B341C">
              <w:rPr>
                <w:rFonts w:ascii="Times New Roman" w:eastAsia="Calibri" w:hAnsi="Times New Roman" w:cs="Times New Roman"/>
                <w:lang w:eastAsia="ru-RU" w:bidi="ru-RU"/>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4"/>
              <w:gridCol w:w="1071"/>
              <w:gridCol w:w="1071"/>
              <w:gridCol w:w="1071"/>
              <w:gridCol w:w="1073"/>
            </w:tblGrid>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 Назва технічного завдання на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регіонального розвитку</w:t>
                  </w:r>
                </w:p>
              </w:tc>
              <w:tc>
                <w:tcPr>
                  <w:tcW w:w="2889" w:type="pct"/>
                  <w:gridSpan w:val="4"/>
                  <w:shd w:val="clear" w:color="auto" w:fill="auto"/>
                </w:tcPr>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та супроводження платформи Інтернету речей (</w:t>
                  </w:r>
                  <w:proofErr w:type="spellStart"/>
                  <w:r w:rsidRPr="003B341C">
                    <w:rPr>
                      <w:rFonts w:ascii="Times New Roman" w:eastAsia="Times New Roman" w:hAnsi="Times New Roman" w:cs="Times New Roman"/>
                      <w:lang w:eastAsia="uk-UA"/>
                    </w:rPr>
                    <w:t>IoT</w:t>
                  </w:r>
                  <w:proofErr w:type="spellEnd"/>
                  <w:r w:rsidRPr="003B341C">
                    <w:rPr>
                      <w:rFonts w:ascii="Times New Roman" w:eastAsia="Times New Roman" w:hAnsi="Times New Roman" w:cs="Times New Roman"/>
                      <w:lang w:eastAsia="uk-UA"/>
                    </w:rPr>
                    <w:t>)</w:t>
                  </w:r>
                </w:p>
              </w:tc>
            </w:tr>
            <w:tr w:rsidR="00C867B3" w:rsidRPr="003B341C" w:rsidTr="00C314AA">
              <w:trPr>
                <w:trHeight w:val="1135"/>
              </w:trPr>
              <w:tc>
                <w:tcPr>
                  <w:tcW w:w="2111" w:type="pct"/>
                  <w:shd w:val="clear" w:color="auto" w:fill="auto"/>
                </w:tcPr>
                <w:p w:rsidR="00C867B3" w:rsidRDefault="00C867B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49"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BE035F" w:rsidRDefault="00BE035F" w:rsidP="003B341C">
                  <w:pPr>
                    <w:shd w:val="clear" w:color="auto" w:fill="FFFFFF"/>
                    <w:spacing w:after="0"/>
                    <w:jc w:val="both"/>
                    <w:textAlignment w:val="baseline"/>
                    <w:rPr>
                      <w:rFonts w:ascii="Times New Roman" w:eastAsia="Times New Roman" w:hAnsi="Times New Roman" w:cs="Times New Roman"/>
                      <w:lang w:eastAsia="uk-UA"/>
                    </w:rPr>
                  </w:pPr>
                </w:p>
                <w:p w:rsidR="00BE035F" w:rsidRDefault="00BE035F" w:rsidP="003B341C">
                  <w:pPr>
                    <w:shd w:val="clear" w:color="auto" w:fill="FFFFFF"/>
                    <w:spacing w:after="0"/>
                    <w:jc w:val="both"/>
                    <w:textAlignment w:val="baseline"/>
                    <w:rPr>
                      <w:rFonts w:ascii="Times New Roman" w:eastAsia="Times New Roman" w:hAnsi="Times New Roman" w:cs="Times New Roman"/>
                      <w:lang w:eastAsia="uk-UA"/>
                    </w:rPr>
                  </w:pPr>
                </w:p>
                <w:p w:rsidR="00BE035F" w:rsidRDefault="00BE035F" w:rsidP="003B341C">
                  <w:pPr>
                    <w:shd w:val="clear" w:color="auto" w:fill="FFFFFF"/>
                    <w:spacing w:after="0"/>
                    <w:jc w:val="both"/>
                    <w:textAlignment w:val="baseline"/>
                    <w:rPr>
                      <w:rFonts w:ascii="Times New Roman" w:eastAsia="Times New Roman" w:hAnsi="Times New Roman" w:cs="Times New Roman"/>
                      <w:lang w:eastAsia="uk-UA"/>
                    </w:rPr>
                  </w:pPr>
                </w:p>
                <w:p w:rsidR="00BE035F" w:rsidRDefault="00BE035F" w:rsidP="003B341C">
                  <w:pPr>
                    <w:shd w:val="clear" w:color="auto" w:fill="FFFFFF"/>
                    <w:spacing w:after="0"/>
                    <w:jc w:val="both"/>
                    <w:textAlignment w:val="baseline"/>
                    <w:rPr>
                      <w:rFonts w:ascii="Times New Roman" w:eastAsia="Times New Roman" w:hAnsi="Times New Roman" w:cs="Times New Roman"/>
                      <w:lang w:eastAsia="uk-UA"/>
                    </w:rPr>
                  </w:pPr>
                </w:p>
                <w:p w:rsidR="00BE035F" w:rsidRDefault="00BE035F" w:rsidP="003B341C">
                  <w:pPr>
                    <w:shd w:val="clear" w:color="auto" w:fill="FFFFFF"/>
                    <w:spacing w:after="0"/>
                    <w:jc w:val="both"/>
                    <w:textAlignment w:val="baseline"/>
                    <w:rPr>
                      <w:rFonts w:ascii="Times New Roman" w:eastAsia="Times New Roman" w:hAnsi="Times New Roman" w:cs="Times New Roman"/>
                      <w:lang w:eastAsia="uk-UA"/>
                    </w:rPr>
                  </w:pPr>
                </w:p>
                <w:p w:rsidR="00BE035F" w:rsidRDefault="00BE035F" w:rsidP="003B341C">
                  <w:pPr>
                    <w:shd w:val="clear" w:color="auto" w:fill="FFFFFF"/>
                    <w:spacing w:after="0"/>
                    <w:jc w:val="both"/>
                    <w:textAlignment w:val="baseline"/>
                    <w:rPr>
                      <w:rFonts w:ascii="Times New Roman" w:eastAsia="Times New Roman" w:hAnsi="Times New Roman" w:cs="Times New Roman"/>
                      <w:lang w:eastAsia="uk-UA"/>
                    </w:rPr>
                  </w:pPr>
                </w:p>
                <w:p w:rsidR="00BE035F" w:rsidRDefault="00BE035F" w:rsidP="003B341C">
                  <w:pPr>
                    <w:shd w:val="clear" w:color="auto" w:fill="FFFFFF"/>
                    <w:spacing w:after="0"/>
                    <w:jc w:val="both"/>
                    <w:textAlignment w:val="baseline"/>
                    <w:rPr>
                      <w:rFonts w:ascii="Times New Roman" w:eastAsia="Times New Roman" w:hAnsi="Times New Roman" w:cs="Times New Roman"/>
                      <w:lang w:eastAsia="uk-UA"/>
                    </w:rPr>
                  </w:pPr>
                </w:p>
                <w:p w:rsidR="00BE035F" w:rsidRDefault="00BE035F" w:rsidP="003B341C">
                  <w:pPr>
                    <w:shd w:val="clear" w:color="auto" w:fill="FFFFFF"/>
                    <w:spacing w:after="0"/>
                    <w:jc w:val="both"/>
                    <w:textAlignment w:val="baseline"/>
                    <w:rPr>
                      <w:rFonts w:ascii="Times New Roman" w:eastAsia="Times New Roman" w:hAnsi="Times New Roman" w:cs="Times New Roman"/>
                      <w:lang w:eastAsia="uk-UA"/>
                    </w:rPr>
                  </w:pPr>
                </w:p>
                <w:p w:rsidR="00BE035F" w:rsidRDefault="00BE035F" w:rsidP="003B341C">
                  <w:pPr>
                    <w:shd w:val="clear" w:color="auto" w:fill="FFFFFF"/>
                    <w:spacing w:after="0"/>
                    <w:jc w:val="both"/>
                    <w:textAlignment w:val="baseline"/>
                    <w:rPr>
                      <w:rFonts w:ascii="Times New Roman" w:eastAsia="Times New Roman" w:hAnsi="Times New Roman" w:cs="Times New Roman"/>
                      <w:lang w:eastAsia="uk-UA"/>
                    </w:rPr>
                  </w:pPr>
                </w:p>
                <w:p w:rsidR="00BE035F" w:rsidRDefault="00BE035F" w:rsidP="003B341C">
                  <w:pPr>
                    <w:shd w:val="clear" w:color="auto" w:fill="FFFFFF"/>
                    <w:spacing w:after="0"/>
                    <w:jc w:val="both"/>
                    <w:textAlignment w:val="baseline"/>
                    <w:rPr>
                      <w:rFonts w:ascii="Times New Roman" w:eastAsia="Times New Roman" w:hAnsi="Times New Roman" w:cs="Times New Roman"/>
                      <w:lang w:eastAsia="uk-UA"/>
                    </w:rPr>
                  </w:pPr>
                </w:p>
                <w:p w:rsidR="00BE035F" w:rsidRPr="003B341C" w:rsidRDefault="00BE035F" w:rsidP="003B341C">
                  <w:pPr>
                    <w:shd w:val="clear" w:color="auto" w:fill="FFFFFF"/>
                    <w:spacing w:after="0"/>
                    <w:jc w:val="both"/>
                    <w:textAlignment w:val="baseline"/>
                    <w:rPr>
                      <w:rFonts w:ascii="Times New Roman" w:eastAsia="Calibri" w:hAnsi="Times New Roman" w:cs="Times New Roman"/>
                      <w:lang w:eastAsia="uk-UA"/>
                    </w:rPr>
                  </w:pPr>
                </w:p>
              </w:tc>
              <w:tc>
                <w:tcPr>
                  <w:tcW w:w="2889" w:type="pct"/>
                  <w:gridSpan w:val="4"/>
                  <w:shd w:val="clear" w:color="auto" w:fill="auto"/>
                </w:tcPr>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shd w:val="clear" w:color="auto" w:fill="auto"/>
                </w:tcPr>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Умова 5 реалізації Стратегії розвитку міста Києва до 2025 року – Реалізація концепції </w:t>
                  </w:r>
                  <w:proofErr w:type="spellStart"/>
                  <w:r w:rsidRPr="003B341C">
                    <w:rPr>
                      <w:rFonts w:ascii="Times New Roman" w:eastAsia="Times New Roman" w:hAnsi="Times New Roman" w:cs="Times New Roman"/>
                      <w:lang w:eastAsia="uk-UA"/>
                    </w:rPr>
                    <w:t>KyivSmartCity</w:t>
                  </w:r>
                  <w:proofErr w:type="spellEnd"/>
                </w:p>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 Створення сучасної ефективної платформи управління міською інфраструктурою та даними</w:t>
                  </w:r>
                </w:p>
              </w:tc>
            </w:tr>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4. Мета та завдання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C867B3" w:rsidRPr="00BE035F" w:rsidRDefault="00C867B3"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3B341C">
                    <w:rPr>
                      <w:rFonts w:ascii="Times New Roman" w:eastAsia="Times New Roman" w:hAnsi="Times New Roman" w:cs="Times New Roman"/>
                      <w:lang w:eastAsia="uk-UA"/>
                    </w:rPr>
                    <w:t>- </w:t>
                  </w:r>
                  <w:r w:rsidRPr="00BE035F">
                    <w:rPr>
                      <w:rFonts w:ascii="Times New Roman" w:eastAsia="Times New Roman" w:hAnsi="Times New Roman" w:cs="Times New Roman"/>
                      <w:sz w:val="20"/>
                      <w:szCs w:val="20"/>
                      <w:lang w:eastAsia="uk-UA"/>
                    </w:rPr>
                    <w:t>Використання мережі Інтернет для збирання, обробки та аналізу великих масивів даних, отриманих від пристроїв, датчиків, сенсорів, приладів передачі інформації, що вбудовані в різноманітні інфраструктурні об’єкти, програмних засобів для прийняття оперативних та ефективних рішень щодо управління роботою міського господарства, переважно без втручання людини</w:t>
                  </w:r>
                </w:p>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BE035F">
                    <w:rPr>
                      <w:rFonts w:ascii="Times New Roman" w:eastAsia="Times New Roman" w:hAnsi="Times New Roman" w:cs="Times New Roman"/>
                      <w:sz w:val="20"/>
                      <w:szCs w:val="20"/>
                      <w:lang w:eastAsia="uk-UA"/>
                    </w:rPr>
                    <w:t xml:space="preserve">- Забезпечення раціонального управління ресурсами міста. Виключення необхідності </w:t>
                  </w:r>
                  <w:r w:rsidRPr="00BE035F">
                    <w:rPr>
                      <w:rFonts w:ascii="Times New Roman" w:eastAsia="Times New Roman" w:hAnsi="Times New Roman" w:cs="Times New Roman"/>
                      <w:sz w:val="20"/>
                      <w:szCs w:val="20"/>
                      <w:lang w:eastAsia="uk-UA"/>
                    </w:rPr>
                    <w:lastRenderedPageBreak/>
                    <w:t>участі людини в деяких процесах за рахунок використання інтелектуальних інтерфейсів</w:t>
                  </w:r>
                </w:p>
              </w:tc>
            </w:tr>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6. Цільові групи та кінцеві </w:t>
                  </w:r>
                  <w:proofErr w:type="spellStart"/>
                  <w:r w:rsidRPr="003B341C">
                    <w:rPr>
                      <w:rFonts w:ascii="Times New Roman" w:eastAsia="Calibri" w:hAnsi="Times New Roman" w:cs="Times New Roman"/>
                      <w:lang w:eastAsia="uk-UA"/>
                    </w:rPr>
                    <w:t>бенефіціари</w:t>
                  </w:r>
                  <w:proofErr w:type="spellEnd"/>
                  <w:r w:rsidRPr="003B341C">
                    <w:rPr>
                      <w:rFonts w:ascii="Times New Roman" w:eastAsia="Calibri" w:hAnsi="Times New Roman" w:cs="Times New Roman"/>
                      <w:lang w:eastAsia="uk-UA"/>
                    </w:rPr>
                    <w:t xml:space="preserve">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та гості міста Києва</w:t>
                  </w:r>
                </w:p>
              </w:tc>
            </w:tr>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7. Опис проблеми, на вирішення якої спрямований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C867B3" w:rsidRPr="003B341C" w:rsidRDefault="00C867B3" w:rsidP="003B341C">
                  <w:pPr>
                    <w:shd w:val="clear" w:color="auto" w:fill="FFFFFF"/>
                    <w:spacing w:after="0"/>
                    <w:ind w:left="57"/>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Відсутність у місті Києві платформи Інтернету речей як основи для реалізації завдань щодо управління містом із застосуванням сучасних технологій, зокрема використання вимірювальних пристроїв на об’єктах навколишнього середовища, вихідний сигнал від яких передається через мережу Інтернет до автоматизованих систем контролю та керування процесами</w:t>
                  </w:r>
                </w:p>
              </w:tc>
            </w:tr>
            <w:tr w:rsidR="00C867B3" w:rsidRPr="003B341C" w:rsidTr="00C314AA">
              <w:tc>
                <w:tcPr>
                  <w:tcW w:w="2111" w:type="pct"/>
                  <w:vMerge w:val="restar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8. Очікувані кількісні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C867B3" w:rsidRPr="003B341C" w:rsidRDefault="00C867B3" w:rsidP="003B341C">
                  <w:pPr>
                    <w:shd w:val="clear" w:color="auto" w:fill="FFFFFF"/>
                    <w:spacing w:after="0"/>
                    <w:jc w:val="both"/>
                    <w:textAlignment w:val="baseline"/>
                    <w:rPr>
                      <w:rFonts w:ascii="Times New Roman" w:eastAsia="Calibri" w:hAnsi="Times New Roman" w:cs="Times New Roman"/>
                      <w:spacing w:val="3"/>
                    </w:rPr>
                  </w:pPr>
                  <w:r w:rsidRPr="003B341C">
                    <w:rPr>
                      <w:rFonts w:ascii="Times New Roman" w:eastAsia="Calibri" w:hAnsi="Times New Roman" w:cs="Times New Roman"/>
                      <w:lang w:eastAsia="uk-UA"/>
                    </w:rPr>
                    <w:t>- </w:t>
                  </w:r>
                  <w:r w:rsidRPr="003B341C">
                    <w:rPr>
                      <w:rFonts w:ascii="Times New Roman" w:eastAsia="Calibri" w:hAnsi="Times New Roman" w:cs="Times New Roman"/>
                      <w:spacing w:val="3"/>
                    </w:rPr>
                    <w:t>кількість датчиків та сенсорів, одиниць</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C867B3" w:rsidRPr="003B341C" w:rsidTr="00C314AA">
              <w:tc>
                <w:tcPr>
                  <w:tcW w:w="2111" w:type="pct"/>
                  <w:vMerge/>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p>
              </w:tc>
              <w:tc>
                <w:tcPr>
                  <w:tcW w:w="722" w:type="pct"/>
                  <w:shd w:val="clear" w:color="auto" w:fill="auto"/>
                </w:tcPr>
                <w:p w:rsidR="00C867B3" w:rsidRPr="003B341C" w:rsidRDefault="00C867B3" w:rsidP="003B341C">
                  <w:pPr>
                    <w:shd w:val="clear" w:color="auto" w:fill="FFFFFF"/>
                    <w:spacing w:after="0"/>
                    <w:jc w:val="center"/>
                    <w:textAlignment w:val="baseline"/>
                    <w:rPr>
                      <w:rFonts w:ascii="Times New Roman" w:eastAsia="Calibri" w:hAnsi="Times New Roman" w:cs="Times New Roman"/>
                    </w:rPr>
                  </w:pPr>
                </w:p>
                <w:p w:rsidR="00C867B3" w:rsidRPr="003B341C" w:rsidRDefault="00C867B3" w:rsidP="003B341C">
                  <w:pPr>
                    <w:shd w:val="clear" w:color="auto" w:fill="FFFFFF"/>
                    <w:spacing w:after="0"/>
                    <w:jc w:val="center"/>
                    <w:textAlignment w:val="baseline"/>
                    <w:rPr>
                      <w:rFonts w:ascii="Times New Roman" w:eastAsia="Calibri" w:hAnsi="Times New Roman" w:cs="Times New Roman"/>
                    </w:rPr>
                  </w:pPr>
                </w:p>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500</w:t>
                  </w:r>
                </w:p>
              </w:tc>
              <w:tc>
                <w:tcPr>
                  <w:tcW w:w="722" w:type="pct"/>
                  <w:shd w:val="clear" w:color="auto" w:fill="auto"/>
                </w:tcPr>
                <w:p w:rsidR="00C867B3" w:rsidRPr="003B341C" w:rsidRDefault="00C867B3" w:rsidP="003B341C">
                  <w:pPr>
                    <w:shd w:val="clear" w:color="auto" w:fill="FFFFFF"/>
                    <w:spacing w:after="0"/>
                    <w:jc w:val="center"/>
                    <w:textAlignment w:val="baseline"/>
                    <w:rPr>
                      <w:rFonts w:ascii="Times New Roman" w:eastAsia="Calibri" w:hAnsi="Times New Roman" w:cs="Times New Roman"/>
                    </w:rPr>
                  </w:pPr>
                </w:p>
                <w:p w:rsidR="00C867B3" w:rsidRPr="003B341C" w:rsidRDefault="00C867B3" w:rsidP="003B341C">
                  <w:pPr>
                    <w:shd w:val="clear" w:color="auto" w:fill="FFFFFF"/>
                    <w:spacing w:after="0"/>
                    <w:jc w:val="center"/>
                    <w:textAlignment w:val="baseline"/>
                    <w:rPr>
                      <w:rFonts w:ascii="Times New Roman" w:eastAsia="Calibri" w:hAnsi="Times New Roman" w:cs="Times New Roman"/>
                    </w:rPr>
                  </w:pPr>
                </w:p>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500</w:t>
                  </w:r>
                </w:p>
              </w:tc>
              <w:tc>
                <w:tcPr>
                  <w:tcW w:w="722" w:type="pct"/>
                  <w:shd w:val="clear" w:color="auto" w:fill="auto"/>
                </w:tcPr>
                <w:p w:rsidR="00C867B3" w:rsidRPr="003B341C" w:rsidRDefault="00C867B3" w:rsidP="003B341C">
                  <w:pPr>
                    <w:shd w:val="clear" w:color="auto" w:fill="FFFFFF"/>
                    <w:spacing w:after="0"/>
                    <w:jc w:val="center"/>
                    <w:textAlignment w:val="baseline"/>
                    <w:rPr>
                      <w:rFonts w:ascii="Times New Roman" w:eastAsia="Calibri" w:hAnsi="Times New Roman" w:cs="Times New Roman"/>
                    </w:rPr>
                  </w:pPr>
                </w:p>
                <w:p w:rsidR="00C867B3" w:rsidRPr="003B341C" w:rsidRDefault="00C867B3" w:rsidP="003B341C">
                  <w:pPr>
                    <w:shd w:val="clear" w:color="auto" w:fill="FFFFFF"/>
                    <w:spacing w:after="0"/>
                    <w:jc w:val="center"/>
                    <w:textAlignment w:val="baseline"/>
                    <w:rPr>
                      <w:rFonts w:ascii="Times New Roman" w:eastAsia="Calibri" w:hAnsi="Times New Roman" w:cs="Times New Roman"/>
                    </w:rPr>
                  </w:pPr>
                </w:p>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1000</w:t>
                  </w:r>
                </w:p>
              </w:tc>
              <w:tc>
                <w:tcPr>
                  <w:tcW w:w="722" w:type="pct"/>
                  <w:shd w:val="clear" w:color="auto" w:fill="auto"/>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2000</w:t>
                  </w:r>
                </w:p>
              </w:tc>
            </w:tr>
            <w:tr w:rsidR="00C867B3" w:rsidRPr="003B341C" w:rsidTr="00C314AA">
              <w:tc>
                <w:tcPr>
                  <w:tcW w:w="2111" w:type="pct"/>
                  <w:shd w:val="clear" w:color="auto" w:fill="auto"/>
                </w:tcPr>
                <w:p w:rsidR="00C867B3" w:rsidRPr="003B341C" w:rsidRDefault="00C867B3"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C867B3" w:rsidRPr="003B341C" w:rsidRDefault="00C867B3"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 економічна та/або бюджетна ефективність реалізації </w:t>
                  </w:r>
                  <w:proofErr w:type="spellStart"/>
                  <w:r w:rsidRPr="003B341C">
                    <w:rPr>
                      <w:rFonts w:ascii="Times New Roman" w:eastAsia="Calibri" w:hAnsi="Times New Roman" w:cs="Times New Roman"/>
                      <w:lang w:eastAsia="uk-UA"/>
                    </w:rPr>
                    <w:t>проєкту</w:t>
                  </w:r>
                  <w:proofErr w:type="spellEnd"/>
                </w:p>
                <w:p w:rsidR="00C867B3" w:rsidRPr="003B341C" w:rsidRDefault="00C867B3"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соціальний вплив</w:t>
                  </w:r>
                </w:p>
                <w:p w:rsidR="00C867B3" w:rsidRPr="003B341C" w:rsidRDefault="00C867B3" w:rsidP="003B341C">
                  <w:pPr>
                    <w:keepNext/>
                    <w:keepLines/>
                    <w:shd w:val="clear" w:color="auto" w:fill="FFFFFF"/>
                    <w:spacing w:after="0"/>
                    <w:jc w:val="both"/>
                    <w:textAlignment w:val="baseline"/>
                    <w:rPr>
                      <w:rFonts w:ascii="Times New Roman" w:eastAsia="Calibri" w:hAnsi="Times New Roman" w:cs="Times New Roman"/>
                      <w:lang w:eastAsia="uk-UA"/>
                    </w:rPr>
                  </w:pPr>
                </w:p>
                <w:p w:rsidR="00C867B3" w:rsidRPr="003B341C" w:rsidRDefault="00C867B3" w:rsidP="003B341C">
                  <w:pPr>
                    <w:keepNext/>
                    <w:keepLines/>
                    <w:shd w:val="clear" w:color="auto" w:fill="FFFFFF"/>
                    <w:spacing w:after="0"/>
                    <w:jc w:val="both"/>
                    <w:textAlignment w:val="baseline"/>
                    <w:rPr>
                      <w:rFonts w:ascii="Times New Roman" w:eastAsia="Calibri" w:hAnsi="Times New Roman" w:cs="Times New Roman"/>
                      <w:lang w:eastAsia="uk-UA"/>
                    </w:rPr>
                  </w:pPr>
                </w:p>
                <w:p w:rsidR="00C867B3" w:rsidRPr="003B341C" w:rsidRDefault="00C867B3" w:rsidP="003B341C">
                  <w:pPr>
                    <w:keepNext/>
                    <w:keepLines/>
                    <w:shd w:val="clear" w:color="auto" w:fill="FFFFFF"/>
                    <w:spacing w:after="0"/>
                    <w:jc w:val="both"/>
                    <w:textAlignment w:val="baseline"/>
                    <w:rPr>
                      <w:rFonts w:ascii="Times New Roman" w:eastAsia="Calibri" w:hAnsi="Times New Roman" w:cs="Times New Roman"/>
                      <w:lang w:eastAsia="uk-UA"/>
                    </w:rPr>
                  </w:pPr>
                </w:p>
                <w:p w:rsidR="00C867B3" w:rsidRPr="003B341C" w:rsidRDefault="00C867B3" w:rsidP="003B341C">
                  <w:pPr>
                    <w:keepNext/>
                    <w:keepLines/>
                    <w:shd w:val="clear" w:color="auto" w:fill="FFFFFF"/>
                    <w:spacing w:after="0"/>
                    <w:jc w:val="both"/>
                    <w:textAlignment w:val="baseline"/>
                    <w:rPr>
                      <w:rFonts w:ascii="Times New Roman" w:eastAsia="Calibri" w:hAnsi="Times New Roman" w:cs="Times New Roman"/>
                      <w:lang w:eastAsia="uk-UA"/>
                    </w:rPr>
                  </w:pPr>
                </w:p>
                <w:p w:rsidR="00C867B3" w:rsidRDefault="00C867B3" w:rsidP="003B341C">
                  <w:pPr>
                    <w:keepNext/>
                    <w:keepLines/>
                    <w:shd w:val="clear" w:color="auto" w:fill="FFFFFF"/>
                    <w:spacing w:after="0"/>
                    <w:jc w:val="both"/>
                    <w:textAlignment w:val="baseline"/>
                    <w:rPr>
                      <w:rFonts w:ascii="Times New Roman" w:eastAsia="Calibri" w:hAnsi="Times New Roman" w:cs="Times New Roman"/>
                      <w:lang w:eastAsia="uk-UA"/>
                    </w:rPr>
                  </w:pPr>
                </w:p>
                <w:p w:rsidR="00C156BF" w:rsidRDefault="00C156BF" w:rsidP="003B341C">
                  <w:pPr>
                    <w:keepNext/>
                    <w:keepLines/>
                    <w:shd w:val="clear" w:color="auto" w:fill="FFFFFF"/>
                    <w:spacing w:after="0"/>
                    <w:jc w:val="both"/>
                    <w:textAlignment w:val="baseline"/>
                    <w:rPr>
                      <w:rFonts w:ascii="Times New Roman" w:eastAsia="Calibri" w:hAnsi="Times New Roman" w:cs="Times New Roman"/>
                      <w:lang w:eastAsia="uk-UA"/>
                    </w:rPr>
                  </w:pPr>
                </w:p>
                <w:p w:rsidR="00C156BF" w:rsidRDefault="00C156BF" w:rsidP="003B341C">
                  <w:pPr>
                    <w:keepNext/>
                    <w:keepLines/>
                    <w:shd w:val="clear" w:color="auto" w:fill="FFFFFF"/>
                    <w:spacing w:after="0"/>
                    <w:jc w:val="both"/>
                    <w:textAlignment w:val="baseline"/>
                    <w:rPr>
                      <w:rFonts w:ascii="Times New Roman" w:eastAsia="Calibri" w:hAnsi="Times New Roman" w:cs="Times New Roman"/>
                      <w:lang w:eastAsia="uk-UA"/>
                    </w:rPr>
                  </w:pPr>
                </w:p>
                <w:p w:rsidR="00C156BF" w:rsidRDefault="00C156BF" w:rsidP="003B341C">
                  <w:pPr>
                    <w:keepNext/>
                    <w:keepLines/>
                    <w:shd w:val="clear" w:color="auto" w:fill="FFFFFF"/>
                    <w:spacing w:after="0"/>
                    <w:jc w:val="both"/>
                    <w:textAlignment w:val="baseline"/>
                    <w:rPr>
                      <w:rFonts w:ascii="Times New Roman" w:eastAsia="Calibri" w:hAnsi="Times New Roman" w:cs="Times New Roman"/>
                      <w:lang w:eastAsia="uk-UA"/>
                    </w:rPr>
                  </w:pPr>
                </w:p>
                <w:p w:rsidR="00C156BF" w:rsidRDefault="00C156BF" w:rsidP="003B341C">
                  <w:pPr>
                    <w:keepNext/>
                    <w:keepLines/>
                    <w:shd w:val="clear" w:color="auto" w:fill="FFFFFF"/>
                    <w:spacing w:after="0"/>
                    <w:jc w:val="both"/>
                    <w:textAlignment w:val="baseline"/>
                    <w:rPr>
                      <w:rFonts w:ascii="Times New Roman" w:eastAsia="Calibri" w:hAnsi="Times New Roman" w:cs="Times New Roman"/>
                      <w:lang w:eastAsia="uk-UA"/>
                    </w:rPr>
                  </w:pPr>
                </w:p>
                <w:p w:rsidR="00C156BF" w:rsidRDefault="00C156BF" w:rsidP="003B341C">
                  <w:pPr>
                    <w:keepNext/>
                    <w:keepLines/>
                    <w:shd w:val="clear" w:color="auto" w:fill="FFFFFF"/>
                    <w:spacing w:after="0"/>
                    <w:jc w:val="both"/>
                    <w:textAlignment w:val="baseline"/>
                    <w:rPr>
                      <w:rFonts w:ascii="Times New Roman" w:eastAsia="Calibri" w:hAnsi="Times New Roman" w:cs="Times New Roman"/>
                      <w:lang w:eastAsia="uk-UA"/>
                    </w:rPr>
                  </w:pPr>
                </w:p>
                <w:p w:rsidR="00C156BF" w:rsidRDefault="00C156BF" w:rsidP="003B341C">
                  <w:pPr>
                    <w:keepNext/>
                    <w:keepLines/>
                    <w:shd w:val="clear" w:color="auto" w:fill="FFFFFF"/>
                    <w:spacing w:after="0"/>
                    <w:jc w:val="both"/>
                    <w:textAlignment w:val="baseline"/>
                    <w:rPr>
                      <w:rFonts w:ascii="Times New Roman" w:eastAsia="Calibri" w:hAnsi="Times New Roman" w:cs="Times New Roman"/>
                      <w:lang w:eastAsia="uk-UA"/>
                    </w:rPr>
                  </w:pPr>
                </w:p>
                <w:p w:rsidR="00C156BF" w:rsidRPr="003B341C" w:rsidRDefault="00C156BF" w:rsidP="003B341C">
                  <w:pPr>
                    <w:keepNext/>
                    <w:keepLines/>
                    <w:shd w:val="clear" w:color="auto" w:fill="FFFFFF"/>
                    <w:spacing w:after="0"/>
                    <w:jc w:val="both"/>
                    <w:textAlignment w:val="baseline"/>
                    <w:rPr>
                      <w:rFonts w:ascii="Times New Roman" w:eastAsia="Calibri" w:hAnsi="Times New Roman" w:cs="Times New Roman"/>
                      <w:lang w:eastAsia="uk-UA"/>
                    </w:rPr>
                  </w:pPr>
                </w:p>
                <w:p w:rsidR="00C867B3" w:rsidRPr="003B341C" w:rsidRDefault="00C867B3" w:rsidP="003B341C">
                  <w:pPr>
                    <w:keepNext/>
                    <w:keepLines/>
                    <w:shd w:val="clear" w:color="auto" w:fill="FFFFFF"/>
                    <w:spacing w:after="0"/>
                    <w:jc w:val="both"/>
                    <w:textAlignment w:val="baseline"/>
                    <w:rPr>
                      <w:rFonts w:ascii="Times New Roman" w:eastAsia="Calibri" w:hAnsi="Times New Roman" w:cs="Times New Roman"/>
                      <w:lang w:eastAsia="uk-UA"/>
                    </w:rPr>
                  </w:pPr>
                </w:p>
                <w:p w:rsidR="00C867B3" w:rsidRPr="003B341C" w:rsidRDefault="00C867B3" w:rsidP="003B341C">
                  <w:pPr>
                    <w:keepNext/>
                    <w:keepLines/>
                    <w:shd w:val="clear" w:color="auto" w:fill="FFFFFF"/>
                    <w:spacing w:after="0"/>
                    <w:jc w:val="both"/>
                    <w:textAlignment w:val="baseline"/>
                    <w:rPr>
                      <w:rFonts w:ascii="Times New Roman" w:eastAsia="Calibri" w:hAnsi="Times New Roman" w:cs="Times New Roman"/>
                      <w:lang w:eastAsia="uk-UA"/>
                    </w:rPr>
                  </w:pPr>
                </w:p>
                <w:p w:rsidR="00C867B3" w:rsidRPr="003B341C" w:rsidRDefault="00C867B3" w:rsidP="003B341C">
                  <w:pPr>
                    <w:keepNext/>
                    <w:keepLines/>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екологічний вплив</w:t>
                  </w:r>
                </w:p>
              </w:tc>
              <w:tc>
                <w:tcPr>
                  <w:tcW w:w="2889" w:type="pct"/>
                  <w:gridSpan w:val="4"/>
                  <w:shd w:val="clear" w:color="auto" w:fill="auto"/>
                </w:tcPr>
                <w:p w:rsidR="00C867B3" w:rsidRPr="003B341C" w:rsidRDefault="00C867B3"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C867B3" w:rsidRPr="003B341C" w:rsidRDefault="00C867B3"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C867B3" w:rsidRPr="003B341C" w:rsidRDefault="00C867B3"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C867B3" w:rsidRPr="003B341C" w:rsidRDefault="00C867B3"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Перерозподіл використання людських ресурсів</w:t>
                  </w:r>
                </w:p>
                <w:p w:rsidR="00C867B3" w:rsidRPr="003B341C" w:rsidRDefault="00C867B3"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C867B3" w:rsidRPr="003B341C" w:rsidRDefault="00C867B3"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комфортних умов життя для мешканців та гостей міста Києва</w:t>
                  </w:r>
                </w:p>
                <w:p w:rsidR="00C867B3" w:rsidRDefault="00C156BF"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00C867B3" w:rsidRPr="003B341C">
                    <w:rPr>
                      <w:rFonts w:ascii="Times New Roman" w:eastAsia="Times New Roman" w:hAnsi="Times New Roman" w:cs="Times New Roman"/>
                      <w:lang w:eastAsia="uk-UA"/>
                    </w:rPr>
                    <w:t>Сповіщення та надання даних від датчиків та сенсорів міським службам (відповідно до напрямів їхньої діяльності) про забруднення повітря, переповнені баки для збору сміття, перевищений рівень води в каналізаційних люках тощо для вжиття оперативних заходів реагування</w:t>
                  </w:r>
                </w:p>
                <w:p w:rsidR="00C156BF" w:rsidRDefault="00C156BF"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C156BF" w:rsidRDefault="00C156BF"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C156BF" w:rsidRDefault="00C156BF"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C156BF" w:rsidRDefault="00C156BF"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C156BF" w:rsidRDefault="00C156BF"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C156BF" w:rsidRPr="003B341C" w:rsidRDefault="00C156BF"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p>
                <w:p w:rsidR="00C867B3" w:rsidRPr="003B341C" w:rsidRDefault="00C867B3"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Сприяння збереженню навколишнього середовища міста та комфортних умов життя </w:t>
                  </w:r>
                </w:p>
              </w:tc>
            </w:tr>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10. Основні заходи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Закупівля та встановлення обладнання</w:t>
                  </w:r>
                </w:p>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Створення, </w:t>
                  </w:r>
                  <w:proofErr w:type="spellStart"/>
                  <w:r w:rsidRPr="003B341C">
                    <w:rPr>
                      <w:rFonts w:ascii="Times New Roman" w:eastAsia="Times New Roman" w:hAnsi="Times New Roman" w:cs="Times New Roman"/>
                      <w:lang w:eastAsia="uk-UA"/>
                    </w:rPr>
                    <w:t>дооснащення</w:t>
                  </w:r>
                  <w:proofErr w:type="spellEnd"/>
                  <w:r w:rsidRPr="003B341C">
                    <w:rPr>
                      <w:rFonts w:ascii="Times New Roman" w:eastAsia="Times New Roman" w:hAnsi="Times New Roman" w:cs="Times New Roman"/>
                      <w:lang w:eastAsia="uk-UA"/>
                    </w:rPr>
                    <w:t xml:space="preserve"> та супроводження мережі, що складається із взаємопов’язаних фізичних пристроїв, які мають вбудовані датчики та сенсори</w:t>
                  </w:r>
                </w:p>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Розвиток програмного забезпечення платформи</w:t>
                  </w:r>
                </w:p>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Закупівля додаткових модулів </w:t>
                  </w:r>
                </w:p>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Забезпечення процесу передачі й обміну даними між об’єктами міської інфраструктури і комп’ютерними системами</w:t>
                  </w:r>
                </w:p>
              </w:tc>
            </w:tr>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11. Обсяг фінансування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 тис. грн:</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усього,</w:t>
                  </w:r>
                </w:p>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зокрема:</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rPr>
                  </w:pPr>
                  <w:r w:rsidRPr="003B341C">
                    <w:rPr>
                      <w:rFonts w:ascii="Times New Roman" w:eastAsia="Calibri" w:hAnsi="Times New Roman" w:cs="Times New Roman"/>
                    </w:rPr>
                    <w:t>30 000,0</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30 000,0</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40 000,0</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100 000,0</w:t>
                  </w:r>
                </w:p>
              </w:tc>
            </w:tr>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бюджет:</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r>
            <w:tr w:rsidR="00C867B3" w:rsidRPr="003B341C" w:rsidTr="00C314AA">
              <w:tc>
                <w:tcPr>
                  <w:tcW w:w="2111" w:type="pct"/>
                  <w:shd w:val="clear" w:color="auto" w:fill="auto"/>
                </w:tcPr>
                <w:p w:rsidR="00C867B3" w:rsidRPr="003B341C" w:rsidRDefault="00C867B3"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r>
            <w:tr w:rsidR="00C867B3" w:rsidRPr="003B341C" w:rsidTr="00C314AA">
              <w:tc>
                <w:tcPr>
                  <w:tcW w:w="2111" w:type="pct"/>
                  <w:shd w:val="clear" w:color="auto" w:fill="auto"/>
                </w:tcPr>
                <w:p w:rsidR="00C867B3" w:rsidRPr="003B341C" w:rsidRDefault="00C867B3"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r>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бюджет міста Києва</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30 000,0</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30 000,0</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40 000,0</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100 000,0</w:t>
                  </w:r>
                </w:p>
              </w:tc>
            </w:tr>
            <w:tr w:rsidR="00C867B3" w:rsidRPr="003B341C" w:rsidTr="00C314AA">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інші джерела (зазначити)</w:t>
                  </w: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C867B3" w:rsidRPr="003B341C" w:rsidRDefault="00C867B3" w:rsidP="003B341C">
                  <w:pPr>
                    <w:shd w:val="clear" w:color="auto" w:fill="FFFFFF"/>
                    <w:spacing w:after="0"/>
                    <w:jc w:val="center"/>
                    <w:textAlignment w:val="baseline"/>
                    <w:rPr>
                      <w:rFonts w:ascii="Times New Roman" w:eastAsia="Calibri" w:hAnsi="Times New Roman" w:cs="Times New Roman"/>
                      <w:lang w:eastAsia="uk-UA"/>
                    </w:rPr>
                  </w:pPr>
                </w:p>
              </w:tc>
            </w:tr>
            <w:tr w:rsidR="00C867B3" w:rsidRPr="003B341C" w:rsidTr="00C314AA">
              <w:trPr>
                <w:trHeight w:val="131"/>
              </w:trPr>
              <w:tc>
                <w:tcPr>
                  <w:tcW w:w="2111" w:type="pct"/>
                  <w:shd w:val="clear" w:color="auto" w:fill="auto"/>
                </w:tcPr>
                <w:p w:rsidR="00C867B3" w:rsidRPr="003B341C" w:rsidRDefault="00C867B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12. Інша інформація щодо технічного завдання (за потреби)</w:t>
                  </w:r>
                </w:p>
              </w:tc>
              <w:tc>
                <w:tcPr>
                  <w:tcW w:w="2889" w:type="pct"/>
                  <w:gridSpan w:val="4"/>
                  <w:shd w:val="clear" w:color="auto" w:fill="auto"/>
                </w:tcPr>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реалізовуватися в рамках Комплексної міської цільової програми «Електронна столиця» на 2019-2022 роки та Програми соціального і економічного розвитку міста Києва (у частині реалізації Концепції Київ Смарт Сіті) на відповідний період.</w:t>
                  </w:r>
                </w:p>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Виконання заходів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буде забезпечено працівниками високої кваліфікації з достатнім фаховим досвідом у побудові програмно-технічних комплексів та створення міських систем відеоспостереження.</w:t>
                  </w:r>
                </w:p>
                <w:p w:rsidR="00C867B3" w:rsidRPr="003B341C" w:rsidRDefault="00C867B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Забезпечено розробку ескізного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на створення автоматизованої системи побудови опорної </w:t>
                  </w:r>
                  <w:proofErr w:type="spellStart"/>
                  <w:r w:rsidRPr="003B341C">
                    <w:rPr>
                      <w:rFonts w:ascii="Times New Roman" w:eastAsia="Times New Roman" w:hAnsi="Times New Roman" w:cs="Times New Roman"/>
                      <w:lang w:eastAsia="uk-UA"/>
                    </w:rPr>
                    <w:t>безпроводової</w:t>
                  </w:r>
                  <w:proofErr w:type="spellEnd"/>
                  <w:r w:rsidRPr="003B341C">
                    <w:rPr>
                      <w:rFonts w:ascii="Times New Roman" w:eastAsia="Times New Roman" w:hAnsi="Times New Roman" w:cs="Times New Roman"/>
                      <w:lang w:eastAsia="uk-UA"/>
                    </w:rPr>
                    <w:t xml:space="preserve"> мережі для системи раннього оповіщення від техногенних загроз, екологічного моніторингу.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розвитку відповідає смарт-спеціалізації м.</w:t>
                  </w:r>
                  <w:r w:rsidRPr="003B341C">
                    <w:rPr>
                      <w:rFonts w:ascii="Times New Roman" w:hAnsi="Times New Roman" w:cs="Times New Roman"/>
                    </w:rPr>
                    <w:t> </w:t>
                  </w:r>
                  <w:r w:rsidRPr="003B341C">
                    <w:rPr>
                      <w:rFonts w:ascii="Times New Roman" w:eastAsia="Times New Roman" w:hAnsi="Times New Roman" w:cs="Times New Roman"/>
                      <w:lang w:eastAsia="uk-UA"/>
                    </w:rPr>
                    <w:t>Києва</w:t>
                  </w:r>
                </w:p>
              </w:tc>
            </w:tr>
          </w:tbl>
          <w:p w:rsidR="00743816" w:rsidRPr="003B341C" w:rsidRDefault="00743816" w:rsidP="003B341C">
            <w:pPr>
              <w:spacing w:after="0"/>
              <w:jc w:val="center"/>
              <w:rPr>
                <w:rFonts w:ascii="Times New Roman" w:hAnsi="Times New Roman" w:cs="Times New Roman"/>
              </w:rPr>
            </w:pPr>
          </w:p>
        </w:tc>
        <w:tc>
          <w:tcPr>
            <w:tcW w:w="8331" w:type="dxa"/>
          </w:tcPr>
          <w:p w:rsidR="00C867B3" w:rsidRPr="003B341C" w:rsidRDefault="00C867B3"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C867B3" w:rsidRPr="003B341C" w:rsidRDefault="00C867B3" w:rsidP="003B341C">
            <w:pPr>
              <w:widowControl w:val="0"/>
              <w:autoSpaceDE w:val="0"/>
              <w:autoSpaceDN w:val="0"/>
              <w:spacing w:after="0"/>
              <w:rPr>
                <w:rFonts w:ascii="Times New Roman" w:eastAsia="Calibri" w:hAnsi="Times New Roman" w:cs="Times New Roman"/>
                <w:lang w:eastAsia="ru-RU" w:bidi="ru-RU"/>
              </w:rPr>
            </w:pPr>
            <w:r w:rsidRPr="00BE035F">
              <w:rPr>
                <w:rFonts w:ascii="Times New Roman" w:eastAsia="Calibri" w:hAnsi="Times New Roman" w:cs="Times New Roman"/>
                <w:b/>
                <w:bCs/>
                <w:lang w:eastAsia="ru-RU" w:bidi="ru-RU"/>
              </w:rPr>
              <w:t>2.11.25</w:t>
            </w:r>
            <w:r w:rsidRPr="003B341C">
              <w:rPr>
                <w:rFonts w:ascii="Times New Roman" w:eastAsia="Calibri" w:hAnsi="Times New Roman" w:cs="Times New Roman"/>
                <w:lang w:eastAsia="ru-RU" w:bidi="ru-RU"/>
              </w:rPr>
              <w:t>. Створення та супроводження платформи Інтернету речей (</w:t>
            </w:r>
            <w:proofErr w:type="spellStart"/>
            <w:r w:rsidRPr="003B341C">
              <w:rPr>
                <w:rFonts w:ascii="Times New Roman" w:eastAsia="Calibri" w:hAnsi="Times New Roman" w:cs="Times New Roman"/>
                <w:lang w:eastAsia="ru-RU" w:bidi="ru-RU"/>
              </w:rPr>
              <w:t>IoT</w:t>
            </w:r>
            <w:proofErr w:type="spellEnd"/>
            <w:r w:rsidRPr="003B341C">
              <w:rPr>
                <w:rFonts w:ascii="Times New Roman" w:eastAsia="Calibri" w:hAnsi="Times New Roman" w:cs="Times New Roman"/>
                <w:lang w:eastAsia="ru-RU" w:bidi="ru-RU"/>
              </w:rPr>
              <w:t>)</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firstRow="1" w:lastRow="0" w:firstColumn="1" w:lastColumn="0" w:noHBand="0" w:noVBand="0"/>
            </w:tblPr>
            <w:tblGrid>
              <w:gridCol w:w="3692"/>
              <w:gridCol w:w="881"/>
              <w:gridCol w:w="881"/>
              <w:gridCol w:w="881"/>
              <w:gridCol w:w="881"/>
              <w:gridCol w:w="883"/>
            </w:tblGrid>
            <w:tr w:rsidR="00C867B3" w:rsidRPr="00BE035F" w:rsidTr="00C314AA">
              <w:trPr>
                <w:trHeight w:val="163"/>
              </w:trPr>
              <w:tc>
                <w:tcPr>
                  <w:tcW w:w="2279" w:type="pct"/>
                  <w:tcBorders>
                    <w:top w:val="single" w:sz="6" w:space="0" w:color="000000"/>
                    <w:left w:val="single" w:sz="6" w:space="0" w:color="000000"/>
                    <w:bottom w:val="single" w:sz="6" w:space="0" w:color="000000"/>
                    <w:right w:val="single" w:sz="6" w:space="0" w:color="000000"/>
                  </w:tcBorders>
                </w:tcPr>
                <w:p w:rsidR="00C867B3" w:rsidRPr="00BE035F" w:rsidRDefault="00C867B3" w:rsidP="003B341C">
                  <w:pPr>
                    <w:tabs>
                      <w:tab w:val="left" w:pos="129"/>
                    </w:tabs>
                    <w:spacing w:after="0"/>
                    <w:ind w:left="57" w:right="57"/>
                    <w:jc w:val="both"/>
                    <w:rPr>
                      <w:rFonts w:ascii="Times New Roman" w:eastAsia="Calibri" w:hAnsi="Times New Roman" w:cs="Times New Roman"/>
                      <w:b/>
                      <w:bCs/>
                      <w:lang w:eastAsia="ru-RU"/>
                    </w:rPr>
                  </w:pPr>
                  <w:r w:rsidRPr="00BE035F">
                    <w:rPr>
                      <w:rFonts w:ascii="Times New Roman" w:eastAsia="Calibri"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tcPr>
                <w:p w:rsidR="00C867B3" w:rsidRPr="00BE035F" w:rsidRDefault="00C867B3" w:rsidP="003B341C">
                  <w:pPr>
                    <w:spacing w:after="0"/>
                    <w:ind w:left="57" w:right="57"/>
                    <w:jc w:val="both"/>
                    <w:rPr>
                      <w:rFonts w:ascii="Times New Roman" w:eastAsia="Calibri" w:hAnsi="Times New Roman" w:cs="Times New Roman"/>
                      <w:b/>
                      <w:bCs/>
                      <w:lang w:eastAsia="ru-RU"/>
                    </w:rPr>
                  </w:pPr>
                  <w:r w:rsidRPr="00BE035F">
                    <w:rPr>
                      <w:rFonts w:ascii="Times New Roman" w:eastAsia="Calibri" w:hAnsi="Times New Roman" w:cs="Times New Roman"/>
                      <w:b/>
                      <w:bCs/>
                      <w:lang w:eastAsia="ru-RU" w:bidi="ru-RU"/>
                    </w:rPr>
                    <w:t>2.11.25</w:t>
                  </w:r>
                </w:p>
              </w:tc>
            </w:tr>
            <w:tr w:rsidR="00C867B3" w:rsidRPr="003B341C" w:rsidTr="00C314AA">
              <w:trPr>
                <w:trHeight w:val="60"/>
              </w:trPr>
              <w:tc>
                <w:tcPr>
                  <w:tcW w:w="2279" w:type="pct"/>
                  <w:tcBorders>
                    <w:top w:val="nil"/>
                    <w:left w:val="single" w:sz="6" w:space="0" w:color="000000"/>
                    <w:bottom w:val="single" w:sz="6" w:space="0" w:color="000000"/>
                    <w:right w:val="single" w:sz="6" w:space="0" w:color="000000"/>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BE035F">
                    <w:rPr>
                      <w:rFonts w:ascii="Times New Roman" w:eastAsia="Calibri" w:hAnsi="Times New Roman" w:cs="Times New Roman"/>
                      <w:b/>
                      <w:bCs/>
                      <w:lang w:eastAsia="ru-RU"/>
                    </w:rPr>
                    <w:t>2.</w:t>
                  </w:r>
                  <w:r w:rsidRPr="003B341C">
                    <w:rPr>
                      <w:rFonts w:ascii="Times New Roman" w:eastAsia="Calibri"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tcPr>
                <w:p w:rsidR="00C867B3" w:rsidRPr="003B341C" w:rsidRDefault="00C867B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Створення та супроводження платформи Інтернету речей (</w:t>
                  </w:r>
                  <w:proofErr w:type="spellStart"/>
                  <w:r w:rsidRPr="003B341C">
                    <w:rPr>
                      <w:rFonts w:ascii="Times New Roman" w:eastAsia="Calibri" w:hAnsi="Times New Roman" w:cs="Times New Roman"/>
                      <w:lang w:eastAsia="ru-RU"/>
                    </w:rPr>
                    <w:t>ІоТ</w:t>
                  </w:r>
                  <w:proofErr w:type="spellEnd"/>
                  <w:r w:rsidRPr="003B341C">
                    <w:rPr>
                      <w:rFonts w:ascii="Times New Roman" w:eastAsia="Calibri" w:hAnsi="Times New Roman" w:cs="Times New Roman"/>
                      <w:lang w:eastAsia="ru-RU"/>
                    </w:rPr>
                    <w:t>) </w:t>
                  </w:r>
                </w:p>
              </w:tc>
            </w:tr>
            <w:tr w:rsidR="00C867B3" w:rsidRPr="003B341C" w:rsidTr="00C314AA">
              <w:trPr>
                <w:trHeight w:val="60"/>
              </w:trPr>
              <w:tc>
                <w:tcPr>
                  <w:tcW w:w="2279" w:type="pct"/>
                  <w:tcBorders>
                    <w:top w:val="nil"/>
                    <w:left w:val="single" w:sz="6" w:space="0" w:color="000000"/>
                    <w:bottom w:val="single" w:sz="6" w:space="0" w:color="000000"/>
                    <w:right w:val="single" w:sz="6" w:space="0" w:color="000000"/>
                  </w:tcBorders>
                </w:tcPr>
                <w:p w:rsidR="00C867B3" w:rsidRPr="003B341C" w:rsidRDefault="00590B45" w:rsidP="003B341C">
                  <w:pPr>
                    <w:tabs>
                      <w:tab w:val="left" w:pos="129"/>
                    </w:tabs>
                    <w:spacing w:after="0"/>
                    <w:ind w:left="57" w:right="57"/>
                    <w:jc w:val="both"/>
                    <w:rPr>
                      <w:rFonts w:ascii="Times New Roman" w:eastAsia="Calibri"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tcPr>
                <w:p w:rsidR="00C867B3" w:rsidRPr="00BE035F" w:rsidRDefault="00C867B3" w:rsidP="003B341C">
                  <w:pPr>
                    <w:spacing w:after="0"/>
                    <w:ind w:left="57" w:right="57"/>
                    <w:jc w:val="both"/>
                    <w:rPr>
                      <w:rFonts w:ascii="Times New Roman" w:eastAsia="Calibri" w:hAnsi="Times New Roman" w:cs="Times New Roman"/>
                      <w:b/>
                      <w:bCs/>
                      <w:color w:val="000000"/>
                      <w:shd w:val="clear" w:color="auto" w:fill="FFFFFF"/>
                    </w:rPr>
                  </w:pPr>
                  <w:r w:rsidRPr="00BE035F">
                    <w:rPr>
                      <w:rFonts w:ascii="Times New Roman" w:eastAsia="Calibri" w:hAnsi="Times New Roman" w:cs="Times New Roman"/>
                      <w:b/>
                      <w:bCs/>
                      <w:color w:val="000000"/>
                      <w:shd w:val="clear" w:color="auto" w:fill="FFFFFF"/>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p w:rsidR="00C867B3" w:rsidRPr="00BE035F" w:rsidRDefault="00C867B3"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lang w:eastAsia="ru-RU"/>
                    </w:rPr>
                  </w:pPr>
                  <w:r w:rsidRPr="00BE035F">
                    <w:rPr>
                      <w:rFonts w:ascii="Times New Roman" w:eastAsia="Times New Roman" w:hAnsi="Times New Roman" w:cs="Times New Roman"/>
                      <w:b/>
                      <w:bCs/>
                      <w:lang w:eastAsia="ru-RU"/>
                    </w:rPr>
                    <w:t xml:space="preserve">Оперативна ціль 4 «Розвиток інфраструктури та </w:t>
                  </w:r>
                  <w:r w:rsidRPr="00BE035F">
                    <w:rPr>
                      <w:rFonts w:ascii="Times New Roman" w:eastAsia="Times New Roman" w:hAnsi="Times New Roman" w:cs="Times New Roman"/>
                      <w:b/>
                      <w:bCs/>
                      <w:spacing w:val="-4"/>
                      <w:lang w:eastAsia="ru-RU"/>
                    </w:rPr>
                    <w:t xml:space="preserve">цифрова </w:t>
                  </w:r>
                  <w:r w:rsidRPr="00BE035F">
                    <w:rPr>
                      <w:rFonts w:ascii="Times New Roman" w:eastAsia="Times New Roman" w:hAnsi="Times New Roman" w:cs="Times New Roman"/>
                      <w:b/>
                      <w:bCs/>
                      <w:lang w:eastAsia="ru-RU"/>
                    </w:rPr>
                    <w:t>трансформація</w:t>
                  </w:r>
                  <w:r w:rsidRPr="00BE035F">
                    <w:rPr>
                      <w:rFonts w:ascii="Times New Roman" w:eastAsia="Times New Roman" w:hAnsi="Times New Roman" w:cs="Times New Roman"/>
                      <w:b/>
                      <w:bCs/>
                      <w:spacing w:val="-4"/>
                      <w:lang w:eastAsia="ru-RU"/>
                    </w:rPr>
                    <w:t xml:space="preserve"> </w:t>
                  </w:r>
                  <w:r w:rsidRPr="00BE035F">
                    <w:rPr>
                      <w:rFonts w:ascii="Times New Roman" w:eastAsia="Times New Roman" w:hAnsi="Times New Roman" w:cs="Times New Roman"/>
                      <w:b/>
                      <w:bCs/>
                      <w:lang w:eastAsia="ru-RU"/>
                    </w:rPr>
                    <w:t>регіонів»</w:t>
                  </w:r>
                </w:p>
                <w:p w:rsidR="00C867B3" w:rsidRPr="00BE035F" w:rsidRDefault="00C867B3" w:rsidP="003B341C">
                  <w:pPr>
                    <w:spacing w:after="0"/>
                    <w:ind w:left="57" w:right="57"/>
                    <w:jc w:val="both"/>
                    <w:rPr>
                      <w:rFonts w:ascii="Times New Roman" w:eastAsia="Calibri" w:hAnsi="Times New Roman" w:cs="Times New Roman"/>
                      <w:b/>
                      <w:bCs/>
                      <w:color w:val="000000"/>
                      <w:shd w:val="clear" w:color="auto" w:fill="FFFFFF"/>
                    </w:rPr>
                  </w:pPr>
                  <w:r w:rsidRPr="00BE035F">
                    <w:rPr>
                      <w:rFonts w:ascii="Times New Roman" w:eastAsia="Calibri" w:hAnsi="Times New Roman" w:cs="Times New Roman"/>
                      <w:b/>
                      <w:bCs/>
                      <w:color w:val="000000"/>
                      <w:shd w:val="clear" w:color="auto" w:fill="FFFFFF"/>
                    </w:rPr>
                    <w:t xml:space="preserve">Завдання за напрямом «Розвиток інфраструктури безпеки» </w:t>
                  </w:r>
                </w:p>
                <w:p w:rsidR="00C867B3" w:rsidRPr="00BE035F" w:rsidRDefault="00C867B3" w:rsidP="003B341C">
                  <w:pPr>
                    <w:tabs>
                      <w:tab w:val="left" w:pos="0"/>
                      <w:tab w:val="left" w:pos="341"/>
                    </w:tabs>
                    <w:spacing w:after="0"/>
                    <w:ind w:left="57" w:right="57"/>
                    <w:jc w:val="both"/>
                    <w:rPr>
                      <w:rFonts w:ascii="Times New Roman" w:eastAsia="Calibri" w:hAnsi="Times New Roman" w:cs="Times New Roman"/>
                      <w:b/>
                      <w:bCs/>
                      <w:lang w:eastAsia="ru-RU"/>
                    </w:rPr>
                  </w:pPr>
                  <w:r w:rsidRPr="00BE035F">
                    <w:rPr>
                      <w:rFonts w:ascii="Times New Roman" w:eastAsia="Calibri" w:hAnsi="Times New Roman" w:cs="Times New Roman"/>
                      <w:b/>
                      <w:bCs/>
                      <w:color w:val="000000"/>
                      <w:shd w:val="clear" w:color="auto" w:fill="FFFFFF"/>
                    </w:rPr>
                    <w:t>7. Забезпечення модернізації, технічного переоснащення та приведення у відповідність з вимогами Директив ЄС регіональних систем гідрометеорологічних спостережень та спостережень за забрудненням навколишнього природного середовища</w:t>
                  </w:r>
                </w:p>
              </w:tc>
            </w:tr>
            <w:tr w:rsidR="00C867B3" w:rsidRPr="003B341C" w:rsidTr="00C314AA">
              <w:trPr>
                <w:trHeight w:val="60"/>
              </w:trPr>
              <w:tc>
                <w:tcPr>
                  <w:tcW w:w="2279" w:type="pct"/>
                  <w:tcBorders>
                    <w:top w:val="nil"/>
                    <w:left w:val="single" w:sz="6" w:space="0" w:color="000000"/>
                    <w:bottom w:val="single" w:sz="6" w:space="0" w:color="000000"/>
                    <w:right w:val="single" w:sz="6" w:space="0" w:color="000000"/>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BE035F">
                    <w:rPr>
                      <w:rFonts w:ascii="Times New Roman" w:eastAsia="Calibri" w:hAnsi="Times New Roman" w:cs="Times New Roman"/>
                      <w:b/>
                      <w:bCs/>
                      <w:lang w:eastAsia="ru-RU"/>
                    </w:rPr>
                    <w:t>4.</w:t>
                  </w:r>
                  <w:r w:rsidRPr="003B341C">
                    <w:rPr>
                      <w:rFonts w:ascii="Times New Roman" w:eastAsia="Calibri"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tcPr>
                <w:p w:rsidR="00C867B3" w:rsidRPr="003B341C" w:rsidRDefault="00C867B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Умова 5 реалізації Стратегії розвитку міста Києва до 2025 року – Реалізація концепції </w:t>
                  </w:r>
                  <w:proofErr w:type="spellStart"/>
                  <w:r w:rsidRPr="003B341C">
                    <w:rPr>
                      <w:rFonts w:ascii="Times New Roman" w:eastAsia="Calibri" w:hAnsi="Times New Roman" w:cs="Times New Roman"/>
                      <w:lang w:eastAsia="ru-RU"/>
                    </w:rPr>
                    <w:t>KyivSmartCity</w:t>
                  </w:r>
                  <w:proofErr w:type="spellEnd"/>
                </w:p>
                <w:p w:rsidR="00C867B3" w:rsidRPr="003B341C" w:rsidRDefault="00C867B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Завдання 1. Створення сучасної ефективної платформи управління міською інфраструктурою та даними</w:t>
                  </w:r>
                </w:p>
              </w:tc>
            </w:tr>
            <w:tr w:rsidR="00BE035F" w:rsidRPr="003B341C" w:rsidTr="00C314AA">
              <w:trPr>
                <w:trHeight w:val="60"/>
              </w:trPr>
              <w:tc>
                <w:tcPr>
                  <w:tcW w:w="2279" w:type="pct"/>
                  <w:tcBorders>
                    <w:top w:val="nil"/>
                    <w:left w:val="single" w:sz="6" w:space="0" w:color="000000"/>
                    <w:bottom w:val="single" w:sz="6" w:space="0" w:color="000000"/>
                    <w:right w:val="single" w:sz="6" w:space="0" w:color="000000"/>
                  </w:tcBorders>
                </w:tcPr>
                <w:p w:rsidR="00BE035F" w:rsidRDefault="00BE035F" w:rsidP="003B341C">
                  <w:pPr>
                    <w:tabs>
                      <w:tab w:val="left" w:pos="129"/>
                    </w:tabs>
                    <w:spacing w:after="0"/>
                    <w:ind w:left="57" w:right="57"/>
                    <w:jc w:val="both"/>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Вилучено </w:t>
                  </w:r>
                </w:p>
                <w:p w:rsidR="00BE035F" w:rsidRDefault="00BE035F" w:rsidP="003B341C">
                  <w:pPr>
                    <w:tabs>
                      <w:tab w:val="left" w:pos="129"/>
                    </w:tabs>
                    <w:spacing w:after="0"/>
                    <w:ind w:left="57" w:right="57"/>
                    <w:jc w:val="both"/>
                    <w:rPr>
                      <w:rFonts w:ascii="Times New Roman" w:eastAsia="Calibri" w:hAnsi="Times New Roman" w:cs="Times New Roman"/>
                      <w:b/>
                      <w:bCs/>
                      <w:lang w:eastAsia="ru-RU"/>
                    </w:rPr>
                  </w:pPr>
                </w:p>
                <w:p w:rsidR="00BE035F" w:rsidRDefault="00BE035F" w:rsidP="003B341C">
                  <w:pPr>
                    <w:tabs>
                      <w:tab w:val="left" w:pos="129"/>
                    </w:tabs>
                    <w:spacing w:after="0"/>
                    <w:ind w:left="57" w:right="57"/>
                    <w:jc w:val="both"/>
                    <w:rPr>
                      <w:rFonts w:ascii="Times New Roman" w:eastAsia="Calibri" w:hAnsi="Times New Roman" w:cs="Times New Roman"/>
                      <w:b/>
                      <w:bCs/>
                      <w:lang w:eastAsia="ru-RU"/>
                    </w:rPr>
                  </w:pPr>
                </w:p>
                <w:p w:rsidR="00BE035F" w:rsidRDefault="00BE035F" w:rsidP="003B341C">
                  <w:pPr>
                    <w:tabs>
                      <w:tab w:val="left" w:pos="129"/>
                    </w:tabs>
                    <w:spacing w:after="0"/>
                    <w:ind w:left="57" w:right="57"/>
                    <w:jc w:val="both"/>
                    <w:rPr>
                      <w:rFonts w:ascii="Times New Roman" w:eastAsia="Calibri" w:hAnsi="Times New Roman" w:cs="Times New Roman"/>
                      <w:b/>
                      <w:bCs/>
                      <w:lang w:eastAsia="ru-RU"/>
                    </w:rPr>
                  </w:pPr>
                </w:p>
                <w:p w:rsidR="00BE035F" w:rsidRDefault="00BE035F" w:rsidP="003B341C">
                  <w:pPr>
                    <w:tabs>
                      <w:tab w:val="left" w:pos="129"/>
                    </w:tabs>
                    <w:spacing w:after="0"/>
                    <w:ind w:left="57" w:right="57"/>
                    <w:jc w:val="both"/>
                    <w:rPr>
                      <w:rFonts w:ascii="Times New Roman" w:eastAsia="Calibri" w:hAnsi="Times New Roman" w:cs="Times New Roman"/>
                      <w:b/>
                      <w:bCs/>
                      <w:lang w:eastAsia="ru-RU"/>
                    </w:rPr>
                  </w:pPr>
                </w:p>
                <w:p w:rsidR="00BE035F" w:rsidRDefault="00BE035F" w:rsidP="003B341C">
                  <w:pPr>
                    <w:tabs>
                      <w:tab w:val="left" w:pos="129"/>
                    </w:tabs>
                    <w:spacing w:after="0"/>
                    <w:ind w:left="57" w:right="57"/>
                    <w:jc w:val="both"/>
                    <w:rPr>
                      <w:rFonts w:ascii="Times New Roman" w:eastAsia="Calibri" w:hAnsi="Times New Roman" w:cs="Times New Roman"/>
                      <w:b/>
                      <w:bCs/>
                      <w:lang w:eastAsia="ru-RU"/>
                    </w:rPr>
                  </w:pPr>
                </w:p>
                <w:p w:rsidR="00BE035F" w:rsidRDefault="00BE035F" w:rsidP="003B341C">
                  <w:pPr>
                    <w:tabs>
                      <w:tab w:val="left" w:pos="129"/>
                    </w:tabs>
                    <w:spacing w:after="0"/>
                    <w:ind w:left="57" w:right="57"/>
                    <w:jc w:val="both"/>
                    <w:rPr>
                      <w:rFonts w:ascii="Times New Roman" w:eastAsia="Calibri" w:hAnsi="Times New Roman" w:cs="Times New Roman"/>
                      <w:b/>
                      <w:bCs/>
                      <w:lang w:eastAsia="ru-RU"/>
                    </w:rPr>
                  </w:pPr>
                </w:p>
                <w:p w:rsidR="00BE035F" w:rsidRDefault="00BE035F" w:rsidP="003B341C">
                  <w:pPr>
                    <w:tabs>
                      <w:tab w:val="left" w:pos="129"/>
                    </w:tabs>
                    <w:spacing w:after="0"/>
                    <w:ind w:left="57" w:right="57"/>
                    <w:jc w:val="both"/>
                    <w:rPr>
                      <w:rFonts w:ascii="Times New Roman" w:eastAsia="Calibri" w:hAnsi="Times New Roman" w:cs="Times New Roman"/>
                      <w:b/>
                      <w:bCs/>
                      <w:lang w:eastAsia="ru-RU"/>
                    </w:rPr>
                  </w:pPr>
                </w:p>
                <w:p w:rsidR="00BE035F" w:rsidRDefault="00BE035F" w:rsidP="003B341C">
                  <w:pPr>
                    <w:tabs>
                      <w:tab w:val="left" w:pos="129"/>
                    </w:tabs>
                    <w:spacing w:after="0"/>
                    <w:ind w:left="57" w:right="57"/>
                    <w:jc w:val="both"/>
                    <w:rPr>
                      <w:rFonts w:ascii="Times New Roman" w:eastAsia="Calibri" w:hAnsi="Times New Roman" w:cs="Times New Roman"/>
                      <w:b/>
                      <w:bCs/>
                      <w:lang w:eastAsia="ru-RU"/>
                    </w:rPr>
                  </w:pPr>
                </w:p>
                <w:p w:rsidR="00BE035F" w:rsidRDefault="00BE035F" w:rsidP="003B341C">
                  <w:pPr>
                    <w:tabs>
                      <w:tab w:val="left" w:pos="129"/>
                    </w:tabs>
                    <w:spacing w:after="0"/>
                    <w:ind w:left="57" w:right="57"/>
                    <w:jc w:val="both"/>
                    <w:rPr>
                      <w:rFonts w:ascii="Times New Roman" w:eastAsia="Calibri" w:hAnsi="Times New Roman" w:cs="Times New Roman"/>
                      <w:b/>
                      <w:bCs/>
                      <w:lang w:eastAsia="ru-RU"/>
                    </w:rPr>
                  </w:pPr>
                </w:p>
                <w:p w:rsidR="00BE035F" w:rsidRPr="00834E7C" w:rsidRDefault="00BE035F" w:rsidP="003B341C">
                  <w:pPr>
                    <w:tabs>
                      <w:tab w:val="left" w:pos="129"/>
                    </w:tabs>
                    <w:spacing w:after="0"/>
                    <w:ind w:left="57" w:right="57"/>
                    <w:jc w:val="both"/>
                    <w:rPr>
                      <w:rFonts w:ascii="Times New Roman" w:eastAsia="Calibri" w:hAnsi="Times New Roman" w:cs="Times New Roman"/>
                      <w:b/>
                      <w:bCs/>
                      <w:sz w:val="18"/>
                      <w:szCs w:val="18"/>
                      <w:lang w:eastAsia="ru-RU"/>
                    </w:rPr>
                  </w:pPr>
                </w:p>
              </w:tc>
              <w:tc>
                <w:tcPr>
                  <w:tcW w:w="2721" w:type="pct"/>
                  <w:gridSpan w:val="5"/>
                  <w:tcBorders>
                    <w:top w:val="nil"/>
                    <w:left w:val="nil"/>
                    <w:bottom w:val="single" w:sz="6" w:space="0" w:color="000000"/>
                    <w:right w:val="single" w:sz="6" w:space="0" w:color="000000"/>
                  </w:tcBorders>
                </w:tcPr>
                <w:p w:rsidR="00BE035F" w:rsidRPr="003B341C" w:rsidRDefault="00BE035F" w:rsidP="003B341C">
                  <w:pPr>
                    <w:spacing w:after="0"/>
                    <w:ind w:left="57" w:right="57"/>
                    <w:jc w:val="both"/>
                    <w:rPr>
                      <w:rFonts w:ascii="Times New Roman" w:eastAsia="Calibri" w:hAnsi="Times New Roman" w:cs="Times New Roman"/>
                      <w:lang w:eastAsia="ru-RU"/>
                    </w:rPr>
                  </w:pPr>
                </w:p>
              </w:tc>
            </w:tr>
            <w:tr w:rsidR="00C867B3" w:rsidRPr="003B341C" w:rsidTr="00C314AA">
              <w:trPr>
                <w:trHeight w:val="60"/>
              </w:trPr>
              <w:tc>
                <w:tcPr>
                  <w:tcW w:w="2279" w:type="pct"/>
                  <w:tcBorders>
                    <w:top w:val="nil"/>
                    <w:left w:val="single" w:sz="6" w:space="0" w:color="000000"/>
                    <w:bottom w:val="single" w:sz="6" w:space="0" w:color="000000"/>
                    <w:right w:val="single" w:sz="6" w:space="0" w:color="000000"/>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5. Територія, на яку матиме вплив реалізація </w:t>
                  </w:r>
                  <w:proofErr w:type="spellStart"/>
                  <w:r w:rsidRPr="003B341C">
                    <w:rPr>
                      <w:rFonts w:ascii="Times New Roman" w:eastAsia="Calibri" w:hAnsi="Times New Roman" w:cs="Times New Roman"/>
                      <w:lang w:eastAsia="ru-RU"/>
                    </w:rPr>
                    <w:t>проєктів</w:t>
                  </w:r>
                  <w:proofErr w:type="spellEnd"/>
                  <w:r w:rsidRPr="003B341C">
                    <w:rPr>
                      <w:rFonts w:ascii="Times New Roman" w:eastAsia="Calibri" w:hAnsi="Times New Roman" w:cs="Times New Roman"/>
                      <w:lang w:eastAsia="ru-RU"/>
                    </w:rPr>
                    <w:t xml:space="preserve"> за технічним завданням</w:t>
                  </w:r>
                </w:p>
              </w:tc>
              <w:tc>
                <w:tcPr>
                  <w:tcW w:w="2721" w:type="pct"/>
                  <w:gridSpan w:val="5"/>
                  <w:tcBorders>
                    <w:top w:val="nil"/>
                    <w:left w:val="nil"/>
                    <w:bottom w:val="single" w:sz="6" w:space="0" w:color="000000"/>
                    <w:right w:val="single" w:sz="6" w:space="0" w:color="000000"/>
                  </w:tcBorders>
                </w:tcPr>
                <w:p w:rsidR="00C867B3" w:rsidRPr="003B341C" w:rsidRDefault="00C867B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місто Київ</w:t>
                  </w:r>
                </w:p>
              </w:tc>
            </w:tr>
            <w:tr w:rsidR="00BE035F" w:rsidRPr="003B341C" w:rsidTr="00C314AA">
              <w:trPr>
                <w:trHeight w:val="60"/>
              </w:trPr>
              <w:tc>
                <w:tcPr>
                  <w:tcW w:w="2279" w:type="pct"/>
                  <w:tcBorders>
                    <w:top w:val="nil"/>
                    <w:left w:val="single" w:sz="6" w:space="0" w:color="000000"/>
                    <w:bottom w:val="single" w:sz="6" w:space="0" w:color="000000"/>
                    <w:right w:val="single" w:sz="6" w:space="0" w:color="000000"/>
                  </w:tcBorders>
                </w:tcPr>
                <w:p w:rsidR="00BE035F" w:rsidRPr="00BE035F" w:rsidRDefault="00BE035F" w:rsidP="003B341C">
                  <w:pPr>
                    <w:tabs>
                      <w:tab w:val="left" w:pos="129"/>
                    </w:tabs>
                    <w:spacing w:after="0"/>
                    <w:ind w:left="57" w:right="57"/>
                    <w:jc w:val="both"/>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Вилучено </w:t>
                  </w:r>
                </w:p>
                <w:p w:rsidR="00BE035F" w:rsidRDefault="00BE035F" w:rsidP="003B341C">
                  <w:pPr>
                    <w:tabs>
                      <w:tab w:val="left" w:pos="129"/>
                    </w:tabs>
                    <w:spacing w:after="0"/>
                    <w:ind w:left="57" w:right="57"/>
                    <w:jc w:val="both"/>
                    <w:rPr>
                      <w:rFonts w:ascii="Times New Roman" w:eastAsia="Calibri" w:hAnsi="Times New Roman" w:cs="Times New Roman"/>
                      <w:lang w:eastAsia="ru-RU"/>
                    </w:rPr>
                  </w:pPr>
                </w:p>
                <w:p w:rsidR="00BE035F" w:rsidRPr="003B341C" w:rsidRDefault="00BE035F" w:rsidP="003B341C">
                  <w:pPr>
                    <w:tabs>
                      <w:tab w:val="left" w:pos="129"/>
                    </w:tabs>
                    <w:spacing w:after="0"/>
                    <w:ind w:left="57" w:right="57"/>
                    <w:jc w:val="both"/>
                    <w:rPr>
                      <w:rFonts w:ascii="Times New Roman" w:eastAsia="Calibri"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BE035F" w:rsidRPr="003B341C" w:rsidRDefault="00BE035F" w:rsidP="003B341C">
                  <w:pPr>
                    <w:spacing w:after="0"/>
                    <w:ind w:left="57" w:right="57"/>
                    <w:jc w:val="both"/>
                    <w:rPr>
                      <w:rFonts w:ascii="Times New Roman" w:eastAsia="Calibri" w:hAnsi="Times New Roman" w:cs="Times New Roman"/>
                      <w:lang w:eastAsia="ru-RU"/>
                    </w:rPr>
                  </w:pPr>
                </w:p>
              </w:tc>
            </w:tr>
            <w:tr w:rsidR="00C867B3" w:rsidRPr="003B341C" w:rsidTr="00C314AA">
              <w:trPr>
                <w:trHeight w:val="60"/>
              </w:trPr>
              <w:tc>
                <w:tcPr>
                  <w:tcW w:w="2279" w:type="pct"/>
                  <w:tcBorders>
                    <w:top w:val="nil"/>
                    <w:left w:val="single" w:sz="6" w:space="0" w:color="000000"/>
                    <w:bottom w:val="single" w:sz="6" w:space="0" w:color="000000"/>
                    <w:right w:val="single" w:sz="6" w:space="0" w:color="000000"/>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C84777">
                    <w:rPr>
                      <w:rFonts w:ascii="Times New Roman" w:eastAsia="Calibri" w:hAnsi="Times New Roman" w:cs="Times New Roman"/>
                      <w:b/>
                      <w:bCs/>
                      <w:lang w:eastAsia="ru-RU"/>
                    </w:rPr>
                    <w:t>6.</w:t>
                  </w:r>
                  <w:r w:rsidRPr="003B341C">
                    <w:rPr>
                      <w:rFonts w:ascii="Times New Roman" w:eastAsia="Calibri" w:hAnsi="Times New Roman" w:cs="Times New Roman"/>
                      <w:lang w:eastAsia="ru-RU"/>
                    </w:rPr>
                    <w:t>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tcPr>
                <w:p w:rsidR="00C867B3" w:rsidRDefault="00C867B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Відсутність у місті Києві платформи Інтернету речей як основи для реалізації завдань щодо управління містом із застосуванням сучасних технологій, зокрема використання вимірювальних пристроїв на об’єктах навколишнього середовища, вихідний сигнал від яких передається через мережу Інтернет до автоматизованих систем контролю та керування процесами</w:t>
                  </w:r>
                </w:p>
                <w:p w:rsidR="00C84777" w:rsidRPr="003B341C" w:rsidRDefault="00C84777" w:rsidP="003B341C">
                  <w:pPr>
                    <w:spacing w:after="0"/>
                    <w:ind w:left="57" w:right="57"/>
                    <w:jc w:val="both"/>
                    <w:rPr>
                      <w:rFonts w:ascii="Times New Roman" w:eastAsia="Calibri" w:hAnsi="Times New Roman" w:cs="Times New Roman"/>
                      <w:lang w:eastAsia="ru-RU"/>
                    </w:rPr>
                  </w:pPr>
                </w:p>
              </w:tc>
            </w:tr>
            <w:tr w:rsidR="00C867B3" w:rsidRPr="003B341C" w:rsidTr="00C314AA">
              <w:trPr>
                <w:trHeight w:val="480"/>
              </w:trPr>
              <w:tc>
                <w:tcPr>
                  <w:tcW w:w="2279" w:type="pct"/>
                  <w:vMerge w:val="restart"/>
                  <w:tcBorders>
                    <w:top w:val="nil"/>
                    <w:left w:val="single" w:sz="6" w:space="0" w:color="000000"/>
                    <w:right w:val="single" w:sz="6" w:space="0" w:color="000000"/>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A14047">
                    <w:rPr>
                      <w:rFonts w:ascii="Times New Roman" w:eastAsia="Calibri" w:hAnsi="Times New Roman" w:cs="Times New Roman"/>
                      <w:b/>
                      <w:bCs/>
                      <w:lang w:eastAsia="ru-RU"/>
                    </w:rPr>
                    <w:t>7.</w:t>
                  </w:r>
                  <w:r w:rsidRPr="003B341C">
                    <w:rPr>
                      <w:rFonts w:ascii="Times New Roman" w:eastAsia="Calibri" w:hAnsi="Times New Roman" w:cs="Times New Roman"/>
                      <w:lang w:eastAsia="ru-RU"/>
                    </w:rPr>
                    <w:t xml:space="preserve"> Очікувані кількісні результати від реалізації </w:t>
                  </w:r>
                  <w:proofErr w:type="spellStart"/>
                  <w:r w:rsidRPr="003B341C">
                    <w:rPr>
                      <w:rFonts w:ascii="Times New Roman" w:eastAsia="Calibri" w:hAnsi="Times New Roman" w:cs="Times New Roman"/>
                      <w:lang w:eastAsia="ru-RU"/>
                    </w:rPr>
                    <w:t>проєктів</w:t>
                  </w:r>
                  <w:proofErr w:type="spellEnd"/>
                  <w:r w:rsidRPr="003B341C">
                    <w:rPr>
                      <w:rFonts w:ascii="Times New Roman" w:eastAsia="Calibri" w:hAnsi="Times New Roman" w:cs="Times New Roman"/>
                      <w:lang w:eastAsia="ru-RU"/>
                    </w:rPr>
                    <w:t xml:space="preserve"> на виконання технічного завдання:</w:t>
                  </w:r>
                </w:p>
                <w:p w:rsidR="00C867B3" w:rsidRPr="003B341C" w:rsidRDefault="00C867B3"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датчиків та сенсорів, од.</w:t>
                  </w:r>
                </w:p>
                <w:p w:rsidR="00C867B3" w:rsidRDefault="00C867B3"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w:t>
                  </w:r>
                  <w:r w:rsidRPr="00834E7C">
                    <w:rPr>
                      <w:rFonts w:ascii="Times New Roman" w:eastAsia="Times New Roman" w:hAnsi="Times New Roman" w:cs="Times New Roman"/>
                      <w:b/>
                      <w:bCs/>
                      <w:lang w:eastAsia="uk-UA"/>
                    </w:rPr>
                    <w:t>кількість пристроїв передачі та обміну даних за типами, од</w:t>
                  </w:r>
                  <w:r w:rsidRPr="003B341C">
                    <w:rPr>
                      <w:rFonts w:ascii="Times New Roman" w:eastAsia="Times New Roman" w:hAnsi="Times New Roman" w:cs="Times New Roman"/>
                      <w:lang w:eastAsia="uk-UA"/>
                    </w:rPr>
                    <w:t>.</w:t>
                  </w:r>
                </w:p>
                <w:p w:rsidR="00C84777" w:rsidRDefault="00C84777" w:rsidP="003B341C">
                  <w:pPr>
                    <w:spacing w:after="0"/>
                    <w:ind w:left="57" w:right="57"/>
                    <w:jc w:val="both"/>
                    <w:rPr>
                      <w:rFonts w:ascii="Times New Roman" w:eastAsia="Times New Roman" w:hAnsi="Times New Roman" w:cs="Times New Roman"/>
                      <w:lang w:eastAsia="uk-UA"/>
                    </w:rPr>
                  </w:pPr>
                </w:p>
                <w:p w:rsidR="00C84777" w:rsidRDefault="00C84777" w:rsidP="003B341C">
                  <w:pPr>
                    <w:spacing w:after="0"/>
                    <w:ind w:left="57" w:right="57"/>
                    <w:jc w:val="both"/>
                    <w:rPr>
                      <w:rFonts w:ascii="Times New Roman" w:eastAsia="Times New Roman" w:hAnsi="Times New Roman" w:cs="Times New Roman"/>
                      <w:lang w:eastAsia="uk-UA"/>
                    </w:rPr>
                  </w:pPr>
                </w:p>
                <w:p w:rsidR="00C84777" w:rsidRDefault="00C84777" w:rsidP="003B341C">
                  <w:pPr>
                    <w:spacing w:after="0"/>
                    <w:ind w:left="57" w:right="57"/>
                    <w:jc w:val="both"/>
                    <w:rPr>
                      <w:rFonts w:ascii="Times New Roman" w:eastAsia="Times New Roman" w:hAnsi="Times New Roman" w:cs="Times New Roman"/>
                      <w:lang w:eastAsia="uk-UA"/>
                    </w:rPr>
                  </w:pPr>
                </w:p>
                <w:p w:rsidR="00C84777" w:rsidRDefault="00C84777" w:rsidP="003B341C">
                  <w:pPr>
                    <w:spacing w:after="0"/>
                    <w:ind w:left="57" w:right="57"/>
                    <w:jc w:val="both"/>
                    <w:rPr>
                      <w:rFonts w:ascii="Times New Roman" w:eastAsia="Times New Roman" w:hAnsi="Times New Roman" w:cs="Times New Roman"/>
                      <w:lang w:eastAsia="uk-UA"/>
                    </w:rPr>
                  </w:pPr>
                </w:p>
                <w:p w:rsidR="00C84777" w:rsidRDefault="00C84777" w:rsidP="003B341C">
                  <w:pPr>
                    <w:spacing w:after="0"/>
                    <w:ind w:left="57" w:right="57"/>
                    <w:jc w:val="both"/>
                    <w:rPr>
                      <w:rFonts w:ascii="Times New Roman" w:eastAsia="Times New Roman" w:hAnsi="Times New Roman" w:cs="Times New Roman"/>
                      <w:lang w:eastAsia="uk-UA"/>
                    </w:rPr>
                  </w:pPr>
                </w:p>
                <w:p w:rsidR="00C84777" w:rsidRDefault="00C84777" w:rsidP="003B341C">
                  <w:pPr>
                    <w:spacing w:after="0"/>
                    <w:ind w:left="57" w:right="57"/>
                    <w:jc w:val="both"/>
                    <w:rPr>
                      <w:rFonts w:ascii="Times New Roman" w:eastAsia="Times New Roman" w:hAnsi="Times New Roman" w:cs="Times New Roman"/>
                      <w:lang w:eastAsia="uk-UA"/>
                    </w:rPr>
                  </w:pPr>
                </w:p>
                <w:p w:rsidR="00C84777" w:rsidRDefault="00C84777" w:rsidP="003B341C">
                  <w:pPr>
                    <w:spacing w:after="0"/>
                    <w:ind w:left="57" w:right="57"/>
                    <w:jc w:val="both"/>
                    <w:rPr>
                      <w:rFonts w:ascii="Times New Roman" w:eastAsia="Times New Roman" w:hAnsi="Times New Roman" w:cs="Times New Roman"/>
                      <w:lang w:eastAsia="uk-UA"/>
                    </w:rPr>
                  </w:pPr>
                </w:p>
                <w:p w:rsidR="00C84777" w:rsidRDefault="00C84777" w:rsidP="003B341C">
                  <w:pPr>
                    <w:spacing w:after="0"/>
                    <w:ind w:left="57" w:right="57"/>
                    <w:jc w:val="both"/>
                    <w:rPr>
                      <w:rFonts w:ascii="Times New Roman" w:eastAsia="Times New Roman" w:hAnsi="Times New Roman" w:cs="Times New Roman"/>
                      <w:lang w:eastAsia="uk-UA"/>
                    </w:rPr>
                  </w:pPr>
                </w:p>
                <w:p w:rsidR="00C84777" w:rsidRDefault="00C84777" w:rsidP="003B341C">
                  <w:pPr>
                    <w:spacing w:after="0"/>
                    <w:ind w:left="57" w:right="57"/>
                    <w:jc w:val="both"/>
                    <w:rPr>
                      <w:rFonts w:ascii="Times New Roman" w:eastAsia="Times New Roman" w:hAnsi="Times New Roman" w:cs="Times New Roman"/>
                      <w:lang w:eastAsia="uk-UA"/>
                    </w:rPr>
                  </w:pPr>
                </w:p>
                <w:p w:rsidR="00C84777" w:rsidRDefault="00C84777" w:rsidP="003B341C">
                  <w:pPr>
                    <w:spacing w:after="0"/>
                    <w:ind w:left="57" w:right="57"/>
                    <w:jc w:val="both"/>
                    <w:rPr>
                      <w:rFonts w:ascii="Times New Roman" w:eastAsia="Times New Roman" w:hAnsi="Times New Roman" w:cs="Times New Roman"/>
                      <w:lang w:eastAsia="uk-UA"/>
                    </w:rPr>
                  </w:pPr>
                </w:p>
                <w:p w:rsidR="00C84777" w:rsidRDefault="00C84777" w:rsidP="003B341C">
                  <w:pPr>
                    <w:spacing w:after="0"/>
                    <w:ind w:left="57" w:right="57"/>
                    <w:jc w:val="both"/>
                    <w:rPr>
                      <w:rFonts w:ascii="Times New Roman" w:eastAsia="Times New Roman" w:hAnsi="Times New Roman" w:cs="Times New Roman"/>
                      <w:lang w:eastAsia="uk-UA"/>
                    </w:rPr>
                  </w:pPr>
                </w:p>
                <w:p w:rsidR="00C84777" w:rsidRPr="003B341C" w:rsidRDefault="00C84777" w:rsidP="003B341C">
                  <w:pPr>
                    <w:spacing w:after="0"/>
                    <w:ind w:left="57" w:right="57"/>
                    <w:jc w:val="both"/>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2021 рік</w:t>
                  </w:r>
                </w:p>
              </w:tc>
              <w:tc>
                <w:tcPr>
                  <w:tcW w:w="544" w:type="pct"/>
                  <w:tcBorders>
                    <w:top w:val="nil"/>
                    <w:left w:val="nil"/>
                    <w:bottom w:val="single" w:sz="6" w:space="0" w:color="000000"/>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2022 рік</w:t>
                  </w:r>
                </w:p>
              </w:tc>
              <w:tc>
                <w:tcPr>
                  <w:tcW w:w="544" w:type="pct"/>
                  <w:tcBorders>
                    <w:top w:val="nil"/>
                    <w:left w:val="nil"/>
                    <w:bottom w:val="single" w:sz="6" w:space="0" w:color="000000"/>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2023 рік</w:t>
                  </w:r>
                </w:p>
              </w:tc>
              <w:tc>
                <w:tcPr>
                  <w:tcW w:w="544" w:type="pct"/>
                  <w:tcBorders>
                    <w:top w:val="nil"/>
                    <w:left w:val="nil"/>
                    <w:bottom w:val="single" w:sz="6" w:space="0" w:color="000000"/>
                    <w:right w:val="single" w:sz="6" w:space="0" w:color="000000"/>
                  </w:tcBorders>
                  <w:vAlign w:val="center"/>
                </w:tcPr>
                <w:p w:rsidR="00C867B3" w:rsidRPr="00C84777" w:rsidRDefault="00C867B3" w:rsidP="003B341C">
                  <w:pPr>
                    <w:spacing w:after="0"/>
                    <w:jc w:val="center"/>
                    <w:rPr>
                      <w:rFonts w:ascii="Times New Roman" w:eastAsia="Calibri" w:hAnsi="Times New Roman" w:cs="Times New Roman"/>
                      <w:b/>
                      <w:bCs/>
                      <w:lang w:eastAsia="ru-RU"/>
                    </w:rPr>
                  </w:pPr>
                  <w:r w:rsidRPr="00C84777">
                    <w:rPr>
                      <w:rFonts w:ascii="Times New Roman" w:eastAsia="Calibri" w:hAnsi="Times New Roman" w:cs="Times New Roman"/>
                      <w:b/>
                      <w:bCs/>
                      <w:lang w:eastAsia="ru-RU"/>
                    </w:rPr>
                    <w:t>2024 рік</w:t>
                  </w:r>
                </w:p>
              </w:tc>
              <w:tc>
                <w:tcPr>
                  <w:tcW w:w="545" w:type="pct"/>
                  <w:tcBorders>
                    <w:top w:val="nil"/>
                    <w:left w:val="nil"/>
                    <w:bottom w:val="single" w:sz="6" w:space="0" w:color="000000"/>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Усього</w:t>
                  </w:r>
                </w:p>
              </w:tc>
            </w:tr>
            <w:tr w:rsidR="00C867B3" w:rsidRPr="003B341C" w:rsidTr="00C314AA">
              <w:trPr>
                <w:trHeight w:val="480"/>
              </w:trPr>
              <w:tc>
                <w:tcPr>
                  <w:tcW w:w="2279" w:type="pct"/>
                  <w:vMerge/>
                  <w:tcBorders>
                    <w:left w:val="single" w:sz="6" w:space="0" w:color="000000"/>
                    <w:bottom w:val="single" w:sz="4" w:space="0" w:color="auto"/>
                    <w:right w:val="single" w:sz="6" w:space="0" w:color="000000"/>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p>
              </w:tc>
              <w:tc>
                <w:tcPr>
                  <w:tcW w:w="544" w:type="pct"/>
                  <w:tcBorders>
                    <w:top w:val="nil"/>
                    <w:left w:val="nil"/>
                    <w:bottom w:val="single" w:sz="4" w:space="0" w:color="auto"/>
                    <w:right w:val="single" w:sz="6" w:space="0" w:color="000000"/>
                  </w:tcBorders>
                </w:tcPr>
                <w:p w:rsidR="00C867B3" w:rsidRPr="003B341C" w:rsidRDefault="00C867B3" w:rsidP="003B341C">
                  <w:pPr>
                    <w:spacing w:after="0"/>
                    <w:jc w:val="center"/>
                    <w:rPr>
                      <w:rFonts w:ascii="Times New Roman" w:eastAsia="Calibri" w:hAnsi="Times New Roman" w:cs="Times New Roman"/>
                      <w:lang w:eastAsia="ru-RU"/>
                    </w:rPr>
                  </w:pPr>
                </w:p>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500</w:t>
                  </w:r>
                </w:p>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w:t>
                  </w:r>
                </w:p>
              </w:tc>
              <w:tc>
                <w:tcPr>
                  <w:tcW w:w="544" w:type="pct"/>
                  <w:tcBorders>
                    <w:top w:val="nil"/>
                    <w:left w:val="nil"/>
                    <w:bottom w:val="single" w:sz="4" w:space="0" w:color="auto"/>
                    <w:right w:val="single" w:sz="6" w:space="0" w:color="000000"/>
                  </w:tcBorders>
                </w:tcPr>
                <w:p w:rsidR="00C867B3" w:rsidRPr="003B341C" w:rsidRDefault="00C867B3" w:rsidP="003B341C">
                  <w:pPr>
                    <w:spacing w:after="0"/>
                    <w:jc w:val="center"/>
                    <w:rPr>
                      <w:rFonts w:ascii="Times New Roman" w:eastAsia="Calibri" w:hAnsi="Times New Roman" w:cs="Times New Roman"/>
                      <w:lang w:eastAsia="ru-RU"/>
                    </w:rPr>
                  </w:pPr>
                </w:p>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500</w:t>
                  </w:r>
                </w:p>
                <w:p w:rsidR="00C867B3" w:rsidRPr="00C84777" w:rsidRDefault="00C867B3" w:rsidP="003B341C">
                  <w:pPr>
                    <w:spacing w:after="0"/>
                    <w:jc w:val="center"/>
                    <w:rPr>
                      <w:rFonts w:ascii="Times New Roman" w:eastAsia="Calibri" w:hAnsi="Times New Roman" w:cs="Times New Roman"/>
                      <w:b/>
                      <w:bCs/>
                      <w:lang w:eastAsia="ru-RU"/>
                    </w:rPr>
                  </w:pPr>
                  <w:r w:rsidRPr="00C84777">
                    <w:rPr>
                      <w:rFonts w:ascii="Times New Roman" w:eastAsia="Calibri" w:hAnsi="Times New Roman" w:cs="Times New Roman"/>
                      <w:b/>
                      <w:bCs/>
                      <w:lang w:eastAsia="ru-RU"/>
                    </w:rPr>
                    <w:t>3</w:t>
                  </w:r>
                </w:p>
              </w:tc>
              <w:tc>
                <w:tcPr>
                  <w:tcW w:w="544" w:type="pct"/>
                  <w:tcBorders>
                    <w:top w:val="nil"/>
                    <w:left w:val="nil"/>
                    <w:bottom w:val="single" w:sz="4" w:space="0" w:color="auto"/>
                    <w:right w:val="single" w:sz="6" w:space="0" w:color="000000"/>
                  </w:tcBorders>
                </w:tcPr>
                <w:p w:rsidR="00C867B3" w:rsidRPr="003B341C" w:rsidRDefault="00C867B3" w:rsidP="003B341C">
                  <w:pPr>
                    <w:spacing w:after="0"/>
                    <w:jc w:val="center"/>
                    <w:rPr>
                      <w:rFonts w:ascii="Times New Roman" w:eastAsia="Calibri" w:hAnsi="Times New Roman" w:cs="Times New Roman"/>
                      <w:lang w:eastAsia="ru-RU"/>
                    </w:rPr>
                  </w:pPr>
                </w:p>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w:t>
                  </w:r>
                </w:p>
                <w:p w:rsidR="00C867B3" w:rsidRPr="00C84777" w:rsidRDefault="00C867B3" w:rsidP="003B341C">
                  <w:pPr>
                    <w:spacing w:after="0"/>
                    <w:jc w:val="center"/>
                    <w:rPr>
                      <w:rFonts w:ascii="Times New Roman" w:eastAsia="Calibri" w:hAnsi="Times New Roman" w:cs="Times New Roman"/>
                      <w:b/>
                      <w:bCs/>
                      <w:lang w:eastAsia="ru-RU"/>
                    </w:rPr>
                  </w:pPr>
                  <w:r w:rsidRPr="00C84777">
                    <w:rPr>
                      <w:rFonts w:ascii="Times New Roman" w:eastAsia="Calibri" w:hAnsi="Times New Roman" w:cs="Times New Roman"/>
                      <w:b/>
                      <w:bCs/>
                      <w:lang w:eastAsia="ru-RU"/>
                    </w:rPr>
                    <w:t>3</w:t>
                  </w:r>
                </w:p>
              </w:tc>
              <w:tc>
                <w:tcPr>
                  <w:tcW w:w="544" w:type="pct"/>
                  <w:tcBorders>
                    <w:top w:val="nil"/>
                    <w:left w:val="nil"/>
                    <w:bottom w:val="single" w:sz="4" w:space="0" w:color="auto"/>
                    <w:right w:val="single" w:sz="6" w:space="0" w:color="000000"/>
                  </w:tcBorders>
                </w:tcPr>
                <w:p w:rsidR="00C867B3" w:rsidRPr="003B341C" w:rsidRDefault="00C867B3" w:rsidP="003B341C">
                  <w:pPr>
                    <w:spacing w:after="0"/>
                    <w:jc w:val="center"/>
                    <w:rPr>
                      <w:rFonts w:ascii="Times New Roman" w:eastAsia="Calibri" w:hAnsi="Times New Roman" w:cs="Times New Roman"/>
                      <w:lang w:eastAsia="ru-RU"/>
                    </w:rPr>
                  </w:pPr>
                </w:p>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w:t>
                  </w:r>
                </w:p>
                <w:p w:rsidR="00C867B3" w:rsidRPr="00C84777" w:rsidRDefault="00C867B3" w:rsidP="003B341C">
                  <w:pPr>
                    <w:spacing w:after="0"/>
                    <w:jc w:val="center"/>
                    <w:rPr>
                      <w:rFonts w:ascii="Times New Roman" w:eastAsia="Calibri" w:hAnsi="Times New Roman" w:cs="Times New Roman"/>
                      <w:b/>
                      <w:bCs/>
                      <w:lang w:eastAsia="ru-RU"/>
                    </w:rPr>
                  </w:pPr>
                  <w:r w:rsidRPr="00C84777">
                    <w:rPr>
                      <w:rFonts w:ascii="Times New Roman" w:eastAsia="Calibri" w:hAnsi="Times New Roman" w:cs="Times New Roman"/>
                      <w:b/>
                      <w:bCs/>
                      <w:lang w:eastAsia="ru-RU"/>
                    </w:rPr>
                    <w:t>5</w:t>
                  </w:r>
                </w:p>
              </w:tc>
              <w:tc>
                <w:tcPr>
                  <w:tcW w:w="545" w:type="pct"/>
                  <w:tcBorders>
                    <w:top w:val="nil"/>
                    <w:left w:val="nil"/>
                    <w:bottom w:val="single" w:sz="4" w:space="0" w:color="auto"/>
                    <w:right w:val="single" w:sz="6" w:space="0" w:color="000000"/>
                  </w:tcBorders>
                  <w:shd w:val="clear" w:color="auto" w:fill="auto"/>
                </w:tcPr>
                <w:p w:rsidR="00C867B3" w:rsidRPr="003B341C" w:rsidRDefault="00C867B3" w:rsidP="003B341C">
                  <w:pPr>
                    <w:spacing w:after="0"/>
                    <w:jc w:val="center"/>
                    <w:rPr>
                      <w:rFonts w:ascii="Times New Roman" w:eastAsia="Calibri" w:hAnsi="Times New Roman" w:cs="Times New Roman"/>
                      <w:lang w:eastAsia="ru-RU"/>
                    </w:rPr>
                  </w:pPr>
                </w:p>
                <w:p w:rsidR="00C867B3" w:rsidRPr="00C84777" w:rsidRDefault="00C84777" w:rsidP="003B341C">
                  <w:pPr>
                    <w:spacing w:after="0"/>
                    <w:jc w:val="center"/>
                    <w:rPr>
                      <w:rFonts w:ascii="Times New Roman" w:eastAsia="Calibri" w:hAnsi="Times New Roman" w:cs="Times New Roman"/>
                      <w:b/>
                      <w:bCs/>
                      <w:lang w:eastAsia="ru-RU"/>
                    </w:rPr>
                  </w:pPr>
                  <w:r w:rsidRPr="00C84777">
                    <w:rPr>
                      <w:rFonts w:ascii="Times New Roman" w:eastAsia="Calibri" w:hAnsi="Times New Roman" w:cs="Times New Roman"/>
                      <w:b/>
                      <w:bCs/>
                      <w:lang w:eastAsia="ru-RU"/>
                    </w:rPr>
                    <w:t>1000</w:t>
                  </w:r>
                </w:p>
                <w:p w:rsidR="00C867B3" w:rsidRPr="00C84777" w:rsidRDefault="00C867B3" w:rsidP="003B341C">
                  <w:pPr>
                    <w:spacing w:after="0"/>
                    <w:jc w:val="center"/>
                    <w:rPr>
                      <w:rFonts w:ascii="Times New Roman" w:eastAsia="Calibri" w:hAnsi="Times New Roman" w:cs="Times New Roman"/>
                      <w:b/>
                      <w:bCs/>
                      <w:lang w:eastAsia="ru-RU"/>
                    </w:rPr>
                  </w:pPr>
                  <w:r w:rsidRPr="00C84777">
                    <w:rPr>
                      <w:rFonts w:ascii="Times New Roman" w:eastAsia="Calibri" w:hAnsi="Times New Roman" w:cs="Times New Roman"/>
                      <w:b/>
                      <w:bCs/>
                      <w:lang w:eastAsia="ru-RU"/>
                    </w:rPr>
                    <w:t>11</w:t>
                  </w:r>
                </w:p>
              </w:tc>
            </w:tr>
            <w:tr w:rsidR="00C867B3" w:rsidRPr="003B341C" w:rsidTr="00C314AA">
              <w:trPr>
                <w:trHeight w:val="585"/>
              </w:trPr>
              <w:tc>
                <w:tcPr>
                  <w:tcW w:w="2279" w:type="pct"/>
                  <w:tcBorders>
                    <w:top w:val="single" w:sz="4" w:space="0" w:color="auto"/>
                    <w:left w:val="single" w:sz="4" w:space="0" w:color="auto"/>
                    <w:bottom w:val="single" w:sz="4" w:space="0" w:color="auto"/>
                    <w:right w:val="single" w:sz="4" w:space="0" w:color="auto"/>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C84777">
                    <w:rPr>
                      <w:rFonts w:ascii="Times New Roman" w:eastAsia="Calibri" w:hAnsi="Times New Roman" w:cs="Times New Roman"/>
                      <w:b/>
                      <w:bCs/>
                      <w:lang w:eastAsia="ru-RU"/>
                    </w:rPr>
                    <w:lastRenderedPageBreak/>
                    <w:t>8.</w:t>
                  </w:r>
                  <w:r w:rsidRPr="003B341C">
                    <w:rPr>
                      <w:rFonts w:ascii="Times New Roman" w:eastAsia="Calibri" w:hAnsi="Times New Roman" w:cs="Times New Roman"/>
                      <w:lang w:eastAsia="ru-RU"/>
                    </w:rPr>
                    <w:t> </w:t>
                  </w:r>
                  <w:r w:rsidRPr="00C156BF">
                    <w:rPr>
                      <w:rFonts w:ascii="Times New Roman" w:eastAsia="Calibri" w:hAnsi="Times New Roman" w:cs="Times New Roman"/>
                      <w:b/>
                      <w:bCs/>
                      <w:lang w:eastAsia="ru-RU"/>
                    </w:rPr>
                    <w:t xml:space="preserve">Очікувані якісні результати від реалізації </w:t>
                  </w:r>
                  <w:proofErr w:type="spellStart"/>
                  <w:r w:rsidRPr="00C156BF">
                    <w:rPr>
                      <w:rFonts w:ascii="Times New Roman" w:eastAsia="Calibri" w:hAnsi="Times New Roman" w:cs="Times New Roman"/>
                      <w:b/>
                      <w:bCs/>
                      <w:lang w:eastAsia="ru-RU"/>
                    </w:rPr>
                    <w:t>проєктів</w:t>
                  </w:r>
                  <w:proofErr w:type="spellEnd"/>
                  <w:r w:rsidRPr="00C156BF">
                    <w:rPr>
                      <w:rFonts w:ascii="Times New Roman" w:eastAsia="Calibri" w:hAnsi="Times New Roman" w:cs="Times New Roman"/>
                      <w:b/>
                      <w:bCs/>
                      <w:lang w:eastAsia="ru-RU"/>
                    </w:rPr>
                    <w:t xml:space="preserve">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C156BF" w:rsidRDefault="00C156BF" w:rsidP="003B341C">
                  <w:pPr>
                    <w:tabs>
                      <w:tab w:val="left" w:pos="129"/>
                    </w:tabs>
                    <w:spacing w:after="0"/>
                    <w:ind w:left="57" w:right="57"/>
                    <w:jc w:val="both"/>
                    <w:rPr>
                      <w:rFonts w:ascii="Times New Roman" w:eastAsia="Calibri" w:hAnsi="Times New Roman" w:cs="Times New Roman"/>
                      <w:lang w:eastAsia="ru-RU"/>
                    </w:rPr>
                  </w:pPr>
                </w:p>
                <w:p w:rsidR="00C156BF" w:rsidRDefault="00C156BF" w:rsidP="003B341C">
                  <w:pPr>
                    <w:tabs>
                      <w:tab w:val="left" w:pos="129"/>
                    </w:tabs>
                    <w:spacing w:after="0"/>
                    <w:ind w:left="57" w:right="57"/>
                    <w:jc w:val="both"/>
                    <w:rPr>
                      <w:rFonts w:ascii="Times New Roman" w:eastAsia="Calibri" w:hAnsi="Times New Roman" w:cs="Times New Roman"/>
                      <w:lang w:eastAsia="ru-RU"/>
                    </w:rPr>
                  </w:pPr>
                </w:p>
                <w:p w:rsidR="00C156BF" w:rsidRDefault="00C156BF" w:rsidP="003B341C">
                  <w:pPr>
                    <w:tabs>
                      <w:tab w:val="left" w:pos="129"/>
                    </w:tabs>
                    <w:spacing w:after="0"/>
                    <w:ind w:left="57" w:right="57"/>
                    <w:jc w:val="both"/>
                    <w:rPr>
                      <w:rFonts w:ascii="Times New Roman" w:eastAsia="Calibri" w:hAnsi="Times New Roman" w:cs="Times New Roman"/>
                      <w:lang w:eastAsia="ru-RU"/>
                    </w:rPr>
                  </w:pPr>
                </w:p>
                <w:p w:rsidR="00C156BF" w:rsidRPr="00C156BF" w:rsidRDefault="00C156BF" w:rsidP="003B341C">
                  <w:pPr>
                    <w:tabs>
                      <w:tab w:val="left" w:pos="129"/>
                    </w:tabs>
                    <w:spacing w:after="0"/>
                    <w:ind w:left="57" w:right="57"/>
                    <w:jc w:val="both"/>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Вилучено </w:t>
                  </w:r>
                </w:p>
                <w:p w:rsidR="00C156BF" w:rsidRDefault="00C156BF" w:rsidP="003B341C">
                  <w:pPr>
                    <w:tabs>
                      <w:tab w:val="left" w:pos="129"/>
                    </w:tabs>
                    <w:spacing w:after="0"/>
                    <w:ind w:left="57" w:right="57"/>
                    <w:jc w:val="both"/>
                    <w:rPr>
                      <w:rFonts w:ascii="Times New Roman" w:eastAsia="Calibri" w:hAnsi="Times New Roman" w:cs="Times New Roman"/>
                      <w:lang w:eastAsia="ru-RU"/>
                    </w:rPr>
                  </w:pPr>
                </w:p>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Забезпечення комфортних та безпечних умов життя для мешканців та гостей міста Києва</w:t>
                  </w:r>
                </w:p>
                <w:p w:rsidR="00C867B3" w:rsidRPr="00C156BF" w:rsidRDefault="00C867B3" w:rsidP="003B341C">
                  <w:pPr>
                    <w:tabs>
                      <w:tab w:val="left" w:pos="129"/>
                    </w:tabs>
                    <w:spacing w:after="0"/>
                    <w:ind w:left="57" w:right="57"/>
                    <w:jc w:val="both"/>
                    <w:rPr>
                      <w:rFonts w:ascii="Times New Roman" w:eastAsia="Calibri" w:hAnsi="Times New Roman" w:cs="Times New Roman"/>
                      <w:b/>
                      <w:bCs/>
                      <w:lang w:eastAsia="ru-RU"/>
                    </w:rPr>
                  </w:pPr>
                  <w:r w:rsidRPr="003B341C">
                    <w:rPr>
                      <w:rFonts w:ascii="Times New Roman" w:eastAsia="Calibri" w:hAnsi="Times New Roman" w:cs="Times New Roman"/>
                      <w:lang w:eastAsia="ru-RU"/>
                    </w:rPr>
                    <w:t>– </w:t>
                  </w:r>
                  <w:r w:rsidRPr="00C156BF">
                    <w:rPr>
                      <w:rFonts w:ascii="Times New Roman" w:eastAsia="Calibri" w:hAnsi="Times New Roman" w:cs="Times New Roman"/>
                      <w:b/>
                      <w:bCs/>
                      <w:lang w:eastAsia="ru-RU"/>
                    </w:rPr>
                    <w:t xml:space="preserve">Сповіщення та надання міським службам (за напрямами їхньої діяльності) даних від давачів та сенсорів про техногенні аварії, такі як пориви магістральних мереж водо-, теплопостачання, водовідведення; виявлення знеструмлених об’єктів, підтоплення підвальних приміщень забиття систем вентиляції будинків та </w:t>
                  </w:r>
                  <w:proofErr w:type="spellStart"/>
                  <w:r w:rsidRPr="00C156BF">
                    <w:rPr>
                      <w:rFonts w:ascii="Times New Roman" w:eastAsia="Calibri" w:hAnsi="Times New Roman" w:cs="Times New Roman"/>
                      <w:b/>
                      <w:bCs/>
                      <w:lang w:eastAsia="ru-RU"/>
                    </w:rPr>
                    <w:t>укриттів</w:t>
                  </w:r>
                  <w:proofErr w:type="spellEnd"/>
                  <w:r w:rsidRPr="00C156BF">
                    <w:rPr>
                      <w:rFonts w:ascii="Times New Roman" w:eastAsia="Calibri" w:hAnsi="Times New Roman" w:cs="Times New Roman"/>
                      <w:b/>
                      <w:bCs/>
                      <w:lang w:eastAsia="ru-RU"/>
                    </w:rPr>
                    <w:t>, переповнення баків для збору сміття, перевищення рівня води в каналізаційних люках, забруднення повітря тощо для вжиття оперативних заходів реагування</w:t>
                  </w:r>
                </w:p>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w:t>
                  </w:r>
                  <w:r w:rsidRPr="00C156BF">
                    <w:rPr>
                      <w:rFonts w:ascii="Times New Roman" w:eastAsia="Calibri" w:hAnsi="Times New Roman" w:cs="Times New Roman"/>
                      <w:b/>
                      <w:bCs/>
                      <w:lang w:eastAsia="ru-RU"/>
                    </w:rPr>
                    <w:t>Сприяння збереженню навколишнього середовища міста</w:t>
                  </w:r>
                </w:p>
              </w:tc>
            </w:tr>
            <w:tr w:rsidR="00C867B3"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C156BF">
                    <w:rPr>
                      <w:rFonts w:ascii="Times New Roman" w:eastAsia="Calibri" w:hAnsi="Times New Roman" w:cs="Times New Roman"/>
                      <w:b/>
                      <w:bCs/>
                      <w:lang w:eastAsia="ru-RU"/>
                    </w:rPr>
                    <w:t>9</w:t>
                  </w:r>
                  <w:r w:rsidRPr="003B341C">
                    <w:rPr>
                      <w:rFonts w:ascii="Times New Roman" w:eastAsia="Calibri"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tcPr>
                <w:p w:rsidR="00C867B3" w:rsidRPr="00C156BF" w:rsidRDefault="00C867B3" w:rsidP="003B341C">
                  <w:pPr>
                    <w:spacing w:after="0"/>
                    <w:ind w:left="57" w:right="57"/>
                    <w:jc w:val="both"/>
                    <w:rPr>
                      <w:rFonts w:ascii="Times New Roman" w:eastAsia="Calibri" w:hAnsi="Times New Roman" w:cs="Times New Roman"/>
                      <w:b/>
                      <w:bCs/>
                      <w:lang w:eastAsia="ru-RU"/>
                    </w:rPr>
                  </w:pPr>
                  <w:r w:rsidRPr="003B341C">
                    <w:rPr>
                      <w:rFonts w:ascii="Times New Roman" w:eastAsia="Calibri" w:hAnsi="Times New Roman" w:cs="Times New Roman"/>
                      <w:lang w:eastAsia="ru-RU"/>
                    </w:rPr>
                    <w:t>– </w:t>
                  </w:r>
                  <w:r w:rsidRPr="00C156BF">
                    <w:rPr>
                      <w:rFonts w:ascii="Times New Roman" w:eastAsia="Calibri" w:hAnsi="Times New Roman" w:cs="Times New Roman"/>
                      <w:b/>
                      <w:bCs/>
                      <w:lang w:eastAsia="ru-RU"/>
                    </w:rPr>
                    <w:t xml:space="preserve">Розробка </w:t>
                  </w:r>
                  <w:proofErr w:type="spellStart"/>
                  <w:r w:rsidRPr="00C156BF">
                    <w:rPr>
                      <w:rFonts w:ascii="Times New Roman" w:eastAsia="Calibri" w:hAnsi="Times New Roman" w:cs="Times New Roman"/>
                      <w:b/>
                      <w:bCs/>
                      <w:lang w:eastAsia="ru-RU"/>
                    </w:rPr>
                    <w:t>проєктних</w:t>
                  </w:r>
                  <w:proofErr w:type="spellEnd"/>
                  <w:r w:rsidRPr="00C156BF">
                    <w:rPr>
                      <w:rFonts w:ascii="Times New Roman" w:eastAsia="Calibri" w:hAnsi="Times New Roman" w:cs="Times New Roman"/>
                      <w:b/>
                      <w:bCs/>
                      <w:lang w:eastAsia="ru-RU"/>
                    </w:rPr>
                    <w:t xml:space="preserve"> рішень</w:t>
                  </w:r>
                </w:p>
                <w:p w:rsidR="00C867B3" w:rsidRPr="00C156BF" w:rsidRDefault="00C867B3" w:rsidP="003B341C">
                  <w:pPr>
                    <w:spacing w:after="0"/>
                    <w:ind w:left="57" w:right="57"/>
                    <w:jc w:val="both"/>
                    <w:rPr>
                      <w:rFonts w:ascii="Times New Roman" w:eastAsia="Calibri" w:hAnsi="Times New Roman" w:cs="Times New Roman"/>
                      <w:b/>
                      <w:bCs/>
                      <w:lang w:eastAsia="ru-RU"/>
                    </w:rPr>
                  </w:pPr>
                  <w:r w:rsidRPr="00C156BF">
                    <w:rPr>
                      <w:rFonts w:ascii="Times New Roman" w:eastAsia="Calibri" w:hAnsi="Times New Roman" w:cs="Times New Roman"/>
                      <w:b/>
                      <w:bCs/>
                      <w:lang w:eastAsia="ru-RU"/>
                    </w:rPr>
                    <w:t>– Придбання та встановлення обладнання, програмно-апаратних комплексів з послугами налаштування</w:t>
                  </w:r>
                </w:p>
                <w:p w:rsidR="00C867B3" w:rsidRPr="00C156BF" w:rsidRDefault="00C867B3" w:rsidP="003B341C">
                  <w:pPr>
                    <w:spacing w:after="0"/>
                    <w:ind w:left="57" w:right="57"/>
                    <w:jc w:val="both"/>
                    <w:rPr>
                      <w:rFonts w:ascii="Times New Roman" w:eastAsia="Calibri" w:hAnsi="Times New Roman" w:cs="Times New Roman"/>
                      <w:b/>
                      <w:bCs/>
                      <w:lang w:eastAsia="ru-RU"/>
                    </w:rPr>
                  </w:pPr>
                  <w:r w:rsidRPr="00C156BF">
                    <w:rPr>
                      <w:rFonts w:ascii="Times New Roman" w:eastAsia="Calibri" w:hAnsi="Times New Roman" w:cs="Times New Roman"/>
                      <w:b/>
                      <w:bCs/>
                      <w:lang w:eastAsia="ru-RU"/>
                    </w:rPr>
                    <w:t xml:space="preserve">– Створення, </w:t>
                  </w:r>
                  <w:proofErr w:type="spellStart"/>
                  <w:r w:rsidRPr="00C156BF">
                    <w:rPr>
                      <w:rFonts w:ascii="Times New Roman" w:eastAsia="Calibri" w:hAnsi="Times New Roman" w:cs="Times New Roman"/>
                      <w:b/>
                      <w:bCs/>
                      <w:lang w:eastAsia="ru-RU"/>
                    </w:rPr>
                    <w:t>дооснащення</w:t>
                  </w:r>
                  <w:proofErr w:type="spellEnd"/>
                  <w:r w:rsidRPr="00C156BF">
                    <w:rPr>
                      <w:rFonts w:ascii="Times New Roman" w:eastAsia="Calibri" w:hAnsi="Times New Roman" w:cs="Times New Roman"/>
                      <w:b/>
                      <w:bCs/>
                      <w:lang w:eastAsia="ru-RU"/>
                    </w:rPr>
                    <w:t xml:space="preserve"> та супровід мережі, що складається із взаємозв’язаних фізичних пристроїв, які мають датчики та виконавчі пристрої, вбудовані у фізичні об’єкти</w:t>
                  </w:r>
                </w:p>
                <w:p w:rsidR="00C867B3" w:rsidRPr="00C156BF" w:rsidRDefault="00C867B3" w:rsidP="003B341C">
                  <w:pPr>
                    <w:spacing w:after="0"/>
                    <w:ind w:left="57" w:right="57"/>
                    <w:jc w:val="both"/>
                    <w:rPr>
                      <w:rFonts w:ascii="Times New Roman" w:eastAsia="Calibri" w:hAnsi="Times New Roman" w:cs="Times New Roman"/>
                      <w:b/>
                      <w:bCs/>
                      <w:lang w:eastAsia="ru-RU"/>
                    </w:rPr>
                  </w:pPr>
                  <w:r w:rsidRPr="00C156BF">
                    <w:rPr>
                      <w:rFonts w:ascii="Times New Roman" w:eastAsia="Calibri" w:hAnsi="Times New Roman" w:cs="Times New Roman"/>
                      <w:b/>
                      <w:bCs/>
                      <w:lang w:eastAsia="ru-RU"/>
                    </w:rPr>
                    <w:t>– Придбання ліцензійного програмного забезпечення, модулів</w:t>
                  </w:r>
                </w:p>
                <w:p w:rsidR="00C867B3" w:rsidRPr="003B341C" w:rsidRDefault="00C867B3" w:rsidP="003B341C">
                  <w:pPr>
                    <w:spacing w:after="0"/>
                    <w:ind w:left="57" w:right="57"/>
                    <w:jc w:val="both"/>
                    <w:rPr>
                      <w:rFonts w:ascii="Times New Roman" w:eastAsia="Calibri" w:hAnsi="Times New Roman" w:cs="Times New Roman"/>
                      <w:lang w:eastAsia="ru-RU"/>
                    </w:rPr>
                  </w:pPr>
                  <w:r w:rsidRPr="00C156BF">
                    <w:rPr>
                      <w:rFonts w:ascii="Times New Roman" w:eastAsia="Calibri" w:hAnsi="Times New Roman" w:cs="Times New Roman"/>
                      <w:b/>
                      <w:bCs/>
                      <w:lang w:eastAsia="ru-RU"/>
                    </w:rPr>
                    <w:t>– Забезпечення процесу передачі та обміну даними на базі LPWAN та інших технологій бездротового зв’язку</w:t>
                  </w:r>
                </w:p>
              </w:tc>
            </w:tr>
            <w:tr w:rsidR="00C867B3" w:rsidRPr="003B341C" w:rsidTr="00C314AA">
              <w:trPr>
                <w:trHeight w:val="480"/>
              </w:trPr>
              <w:tc>
                <w:tcPr>
                  <w:tcW w:w="2279" w:type="pct"/>
                  <w:tcBorders>
                    <w:top w:val="single" w:sz="4" w:space="0" w:color="000000"/>
                    <w:left w:val="single" w:sz="4" w:space="0" w:color="000000"/>
                    <w:bottom w:val="single" w:sz="4" w:space="0" w:color="000000"/>
                    <w:right w:val="single" w:sz="4" w:space="0" w:color="000000"/>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C156BF">
                    <w:rPr>
                      <w:rFonts w:ascii="Times New Roman" w:eastAsia="Calibri" w:hAnsi="Times New Roman" w:cs="Times New Roman"/>
                      <w:b/>
                      <w:bCs/>
                      <w:lang w:eastAsia="ru-RU"/>
                    </w:rPr>
                    <w:lastRenderedPageBreak/>
                    <w:t>10.</w:t>
                  </w:r>
                  <w:r w:rsidRPr="003B341C">
                    <w:rPr>
                      <w:rFonts w:ascii="Times New Roman" w:eastAsia="Calibri"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Усього</w:t>
                  </w:r>
                </w:p>
              </w:tc>
            </w:tr>
            <w:tr w:rsidR="00C867B3" w:rsidRPr="003B341C" w:rsidTr="00C314AA">
              <w:trPr>
                <w:trHeight w:val="332"/>
              </w:trPr>
              <w:tc>
                <w:tcPr>
                  <w:tcW w:w="2279" w:type="pct"/>
                  <w:tcBorders>
                    <w:top w:val="single" w:sz="4" w:space="0" w:color="000000"/>
                    <w:left w:val="single" w:sz="4" w:space="0" w:color="000000"/>
                    <w:bottom w:val="single" w:sz="4" w:space="0" w:color="000000"/>
                    <w:right w:val="single" w:sz="4" w:space="0" w:color="000000"/>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30000,0</w:t>
                  </w:r>
                </w:p>
              </w:tc>
              <w:tc>
                <w:tcPr>
                  <w:tcW w:w="544" w:type="pct"/>
                  <w:tcBorders>
                    <w:top w:val="single" w:sz="4" w:space="0" w:color="auto"/>
                    <w:left w:val="single" w:sz="4" w:space="0" w:color="auto"/>
                    <w:bottom w:val="single" w:sz="4" w:space="0" w:color="auto"/>
                    <w:right w:val="single" w:sz="4" w:space="0" w:color="auto"/>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30000,0</w:t>
                  </w:r>
                </w:p>
              </w:tc>
              <w:tc>
                <w:tcPr>
                  <w:tcW w:w="544" w:type="pct"/>
                  <w:tcBorders>
                    <w:top w:val="single" w:sz="4" w:space="0" w:color="auto"/>
                    <w:left w:val="single" w:sz="4" w:space="0" w:color="auto"/>
                    <w:bottom w:val="single" w:sz="4" w:space="0" w:color="auto"/>
                    <w:right w:val="single" w:sz="4" w:space="0" w:color="auto"/>
                  </w:tcBorders>
                  <w:vAlign w:val="center"/>
                </w:tcPr>
                <w:p w:rsidR="00C867B3" w:rsidRPr="00C156BF" w:rsidRDefault="00C867B3" w:rsidP="003B341C">
                  <w:pPr>
                    <w:spacing w:after="0"/>
                    <w:jc w:val="center"/>
                    <w:rPr>
                      <w:rFonts w:ascii="Times New Roman" w:eastAsia="Calibri" w:hAnsi="Times New Roman" w:cs="Times New Roman"/>
                      <w:b/>
                      <w:bCs/>
                      <w:lang w:eastAsia="ru-RU"/>
                    </w:rPr>
                  </w:pPr>
                  <w:r w:rsidRPr="00C156BF">
                    <w:rPr>
                      <w:rFonts w:ascii="Times New Roman" w:eastAsia="Calibri" w:hAnsi="Times New Roman" w:cs="Times New Roman"/>
                      <w:b/>
                      <w:bCs/>
                      <w:lang w:eastAsia="ru-RU"/>
                    </w:rPr>
                    <w:t>80000,0</w:t>
                  </w:r>
                </w:p>
              </w:tc>
              <w:tc>
                <w:tcPr>
                  <w:tcW w:w="544" w:type="pct"/>
                  <w:tcBorders>
                    <w:top w:val="single" w:sz="4" w:space="0" w:color="auto"/>
                    <w:left w:val="single" w:sz="4" w:space="0" w:color="auto"/>
                    <w:bottom w:val="single" w:sz="4" w:space="0" w:color="auto"/>
                    <w:right w:val="single" w:sz="4" w:space="0" w:color="auto"/>
                  </w:tcBorders>
                  <w:vAlign w:val="center"/>
                </w:tcPr>
                <w:p w:rsidR="00C867B3" w:rsidRPr="00C156BF" w:rsidRDefault="00C867B3" w:rsidP="003B341C">
                  <w:pPr>
                    <w:spacing w:after="0"/>
                    <w:jc w:val="center"/>
                    <w:rPr>
                      <w:rFonts w:ascii="Times New Roman" w:eastAsia="Calibri" w:hAnsi="Times New Roman" w:cs="Times New Roman"/>
                      <w:b/>
                      <w:bCs/>
                      <w:lang w:eastAsia="ru-RU"/>
                    </w:rPr>
                  </w:pPr>
                  <w:r w:rsidRPr="00C156BF">
                    <w:rPr>
                      <w:rFonts w:ascii="Times New Roman" w:eastAsia="Calibri" w:hAnsi="Times New Roman" w:cs="Times New Roman"/>
                      <w:b/>
                      <w:bCs/>
                      <w:lang w:eastAsia="ru-RU"/>
                    </w:rPr>
                    <w:t>120000,0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C867B3" w:rsidRPr="00C156BF" w:rsidRDefault="00C867B3" w:rsidP="003B341C">
                  <w:pPr>
                    <w:spacing w:after="0"/>
                    <w:jc w:val="center"/>
                    <w:rPr>
                      <w:rFonts w:ascii="Times New Roman" w:eastAsia="Calibri" w:hAnsi="Times New Roman" w:cs="Times New Roman"/>
                      <w:b/>
                      <w:bCs/>
                      <w:lang w:eastAsia="ru-RU"/>
                    </w:rPr>
                  </w:pPr>
                  <w:r w:rsidRPr="00C156BF">
                    <w:rPr>
                      <w:rFonts w:ascii="Times New Roman" w:eastAsia="Calibri" w:hAnsi="Times New Roman" w:cs="Times New Roman"/>
                      <w:b/>
                      <w:bCs/>
                      <w:lang w:eastAsia="ru-RU"/>
                    </w:rPr>
                    <w:t>260000,0</w:t>
                  </w:r>
                </w:p>
              </w:tc>
            </w:tr>
            <w:tr w:rsidR="00C867B3"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зокрема:</w:t>
                  </w:r>
                </w:p>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tcPr>
                <w:p w:rsidR="00C867B3" w:rsidRPr="00C156BF" w:rsidRDefault="00C867B3" w:rsidP="003B341C">
                  <w:pPr>
                    <w:spacing w:after="0"/>
                    <w:jc w:val="center"/>
                    <w:rPr>
                      <w:rFonts w:ascii="Times New Roman" w:eastAsia="Calibri" w:hAnsi="Times New Roman" w:cs="Times New Roman"/>
                      <w:b/>
                      <w:bCs/>
                      <w:lang w:eastAsia="ru-RU"/>
                    </w:rPr>
                  </w:pPr>
                </w:p>
              </w:tc>
              <w:tc>
                <w:tcPr>
                  <w:tcW w:w="544" w:type="pct"/>
                  <w:tcBorders>
                    <w:top w:val="single" w:sz="4" w:space="0" w:color="auto"/>
                    <w:left w:val="nil"/>
                    <w:bottom w:val="single" w:sz="6" w:space="0" w:color="000000"/>
                    <w:right w:val="single" w:sz="6" w:space="0" w:color="000000"/>
                  </w:tcBorders>
                  <w:vAlign w:val="center"/>
                </w:tcPr>
                <w:p w:rsidR="00C867B3" w:rsidRPr="00C156BF" w:rsidRDefault="00C867B3" w:rsidP="003B341C">
                  <w:pPr>
                    <w:spacing w:after="0"/>
                    <w:jc w:val="center"/>
                    <w:rPr>
                      <w:rFonts w:ascii="Times New Roman" w:eastAsia="Calibri" w:hAnsi="Times New Roman" w:cs="Times New Roman"/>
                      <w:b/>
                      <w:bCs/>
                      <w:lang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C867B3" w:rsidRPr="00C156BF" w:rsidRDefault="00C867B3" w:rsidP="003B341C">
                  <w:pPr>
                    <w:spacing w:after="0"/>
                    <w:jc w:val="center"/>
                    <w:rPr>
                      <w:rFonts w:ascii="Times New Roman" w:eastAsia="Calibri" w:hAnsi="Times New Roman" w:cs="Times New Roman"/>
                      <w:b/>
                      <w:bCs/>
                      <w:lang w:eastAsia="ru-RU"/>
                    </w:rPr>
                  </w:pPr>
                </w:p>
              </w:tc>
            </w:tr>
            <w:tr w:rsidR="00C867B3" w:rsidRPr="003B341C" w:rsidTr="00C314AA">
              <w:trPr>
                <w:trHeight w:val="617"/>
              </w:trPr>
              <w:tc>
                <w:tcPr>
                  <w:tcW w:w="2279" w:type="pct"/>
                  <w:tcBorders>
                    <w:top w:val="nil"/>
                    <w:left w:val="single" w:sz="6" w:space="0" w:color="000000"/>
                    <w:bottom w:val="single" w:sz="6" w:space="0" w:color="000000"/>
                    <w:right w:val="single" w:sz="6" w:space="0" w:color="000000"/>
                  </w:tcBorders>
                </w:tcPr>
                <w:p w:rsidR="00C867B3" w:rsidRPr="003B341C" w:rsidRDefault="00C867B3" w:rsidP="003B341C">
                  <w:pPr>
                    <w:spacing w:after="0"/>
                    <w:ind w:left="510" w:right="57"/>
                    <w:rPr>
                      <w:rFonts w:ascii="Times New Roman" w:eastAsia="Calibri" w:hAnsi="Times New Roman" w:cs="Times New Roman"/>
                      <w:lang w:eastAsia="ru-RU"/>
                    </w:rPr>
                  </w:pPr>
                  <w:r w:rsidRPr="003B341C">
                    <w:rPr>
                      <w:rFonts w:ascii="Times New Roman" w:eastAsia="Calibri"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C867B3" w:rsidRPr="00C156BF" w:rsidRDefault="00C867B3" w:rsidP="003B341C">
                  <w:pPr>
                    <w:spacing w:after="0"/>
                    <w:jc w:val="center"/>
                    <w:rPr>
                      <w:rFonts w:ascii="Times New Roman" w:eastAsia="Calibri" w:hAnsi="Times New Roman" w:cs="Times New Roman"/>
                      <w:b/>
                      <w:bCs/>
                      <w:lang w:eastAsia="ru-RU"/>
                    </w:rPr>
                  </w:pPr>
                </w:p>
              </w:tc>
              <w:tc>
                <w:tcPr>
                  <w:tcW w:w="544" w:type="pct"/>
                  <w:tcBorders>
                    <w:top w:val="nil"/>
                    <w:left w:val="nil"/>
                    <w:bottom w:val="single" w:sz="6" w:space="0" w:color="000000"/>
                    <w:right w:val="single" w:sz="6" w:space="0" w:color="000000"/>
                  </w:tcBorders>
                  <w:vAlign w:val="center"/>
                </w:tcPr>
                <w:p w:rsidR="00C867B3" w:rsidRPr="00C156BF" w:rsidRDefault="00C867B3" w:rsidP="003B341C">
                  <w:pPr>
                    <w:spacing w:after="0"/>
                    <w:jc w:val="center"/>
                    <w:rPr>
                      <w:rFonts w:ascii="Times New Roman" w:eastAsia="Calibri"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C867B3" w:rsidRPr="00C156BF" w:rsidRDefault="00C867B3" w:rsidP="003B341C">
                  <w:pPr>
                    <w:spacing w:after="0"/>
                    <w:jc w:val="center"/>
                    <w:rPr>
                      <w:rFonts w:ascii="Times New Roman" w:eastAsia="Calibri" w:hAnsi="Times New Roman" w:cs="Times New Roman"/>
                      <w:b/>
                      <w:bCs/>
                      <w:lang w:eastAsia="ru-RU"/>
                    </w:rPr>
                  </w:pPr>
                </w:p>
              </w:tc>
            </w:tr>
            <w:tr w:rsidR="00C867B3" w:rsidRPr="003B341C" w:rsidTr="00C314AA">
              <w:trPr>
                <w:trHeight w:val="60"/>
              </w:trPr>
              <w:tc>
                <w:tcPr>
                  <w:tcW w:w="2279" w:type="pct"/>
                  <w:tcBorders>
                    <w:top w:val="nil"/>
                    <w:left w:val="single" w:sz="6" w:space="0" w:color="000000"/>
                    <w:bottom w:val="single" w:sz="6" w:space="0" w:color="000000"/>
                    <w:right w:val="single" w:sz="6" w:space="0" w:color="000000"/>
                  </w:tcBorders>
                </w:tcPr>
                <w:p w:rsidR="00C867B3" w:rsidRPr="003B341C" w:rsidRDefault="00C867B3" w:rsidP="003B341C">
                  <w:pPr>
                    <w:spacing w:after="0"/>
                    <w:ind w:left="510"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C867B3" w:rsidRPr="00C156BF" w:rsidRDefault="00C867B3" w:rsidP="003B341C">
                  <w:pPr>
                    <w:spacing w:after="0"/>
                    <w:jc w:val="center"/>
                    <w:rPr>
                      <w:rFonts w:ascii="Times New Roman" w:eastAsia="Calibri" w:hAnsi="Times New Roman" w:cs="Times New Roman"/>
                      <w:b/>
                      <w:bCs/>
                      <w:lang w:eastAsia="ru-RU"/>
                    </w:rPr>
                  </w:pPr>
                </w:p>
              </w:tc>
              <w:tc>
                <w:tcPr>
                  <w:tcW w:w="544" w:type="pct"/>
                  <w:tcBorders>
                    <w:top w:val="nil"/>
                    <w:left w:val="nil"/>
                    <w:bottom w:val="single" w:sz="6" w:space="0" w:color="000000"/>
                    <w:right w:val="single" w:sz="6" w:space="0" w:color="000000"/>
                  </w:tcBorders>
                  <w:vAlign w:val="center"/>
                </w:tcPr>
                <w:p w:rsidR="00C867B3" w:rsidRPr="00C156BF" w:rsidRDefault="00C867B3" w:rsidP="003B341C">
                  <w:pPr>
                    <w:spacing w:after="0"/>
                    <w:jc w:val="center"/>
                    <w:rPr>
                      <w:rFonts w:ascii="Times New Roman" w:eastAsia="Calibri"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C867B3" w:rsidRPr="00C156BF" w:rsidRDefault="00C867B3" w:rsidP="003B341C">
                  <w:pPr>
                    <w:spacing w:after="0"/>
                    <w:jc w:val="center"/>
                    <w:rPr>
                      <w:rFonts w:ascii="Times New Roman" w:eastAsia="Calibri" w:hAnsi="Times New Roman" w:cs="Times New Roman"/>
                      <w:b/>
                      <w:bCs/>
                      <w:lang w:eastAsia="ru-RU"/>
                    </w:rPr>
                  </w:pPr>
                </w:p>
              </w:tc>
            </w:tr>
            <w:tr w:rsidR="00C867B3" w:rsidRPr="003B341C" w:rsidTr="00C156BF">
              <w:trPr>
                <w:trHeight w:val="60"/>
              </w:trPr>
              <w:tc>
                <w:tcPr>
                  <w:tcW w:w="2279" w:type="pct"/>
                  <w:tcBorders>
                    <w:top w:val="nil"/>
                    <w:left w:val="single" w:sz="6" w:space="0" w:color="000000"/>
                    <w:bottom w:val="single" w:sz="4" w:space="0" w:color="auto"/>
                    <w:right w:val="single" w:sz="6" w:space="0" w:color="000000"/>
                  </w:tcBorders>
                </w:tcPr>
                <w:p w:rsidR="00C867B3" w:rsidRDefault="00C867B3" w:rsidP="003B341C">
                  <w:pPr>
                    <w:tabs>
                      <w:tab w:val="left" w:pos="129"/>
                    </w:tabs>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місцевий бюджет</w:t>
                  </w:r>
                </w:p>
                <w:p w:rsidR="00834E7C" w:rsidRPr="003B341C" w:rsidRDefault="00834E7C" w:rsidP="003B341C">
                  <w:pPr>
                    <w:tabs>
                      <w:tab w:val="left" w:pos="129"/>
                    </w:tabs>
                    <w:spacing w:after="0"/>
                    <w:ind w:left="57" w:right="57"/>
                    <w:jc w:val="both"/>
                    <w:rPr>
                      <w:rFonts w:ascii="Times New Roman" w:eastAsia="Calibri" w:hAnsi="Times New Roman" w:cs="Times New Roman"/>
                      <w:lang w:eastAsia="ru-RU"/>
                    </w:rPr>
                  </w:pPr>
                </w:p>
              </w:tc>
              <w:tc>
                <w:tcPr>
                  <w:tcW w:w="544" w:type="pct"/>
                  <w:tcBorders>
                    <w:top w:val="nil"/>
                    <w:left w:val="nil"/>
                    <w:bottom w:val="single" w:sz="4" w:space="0" w:color="auto"/>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30000,0</w:t>
                  </w:r>
                </w:p>
              </w:tc>
              <w:tc>
                <w:tcPr>
                  <w:tcW w:w="544" w:type="pct"/>
                  <w:tcBorders>
                    <w:top w:val="nil"/>
                    <w:left w:val="nil"/>
                    <w:bottom w:val="single" w:sz="4" w:space="0" w:color="auto"/>
                    <w:right w:val="single" w:sz="6" w:space="0" w:color="000000"/>
                  </w:tcBorders>
                  <w:vAlign w:val="center"/>
                </w:tcPr>
                <w:p w:rsidR="00C867B3" w:rsidRPr="003B341C" w:rsidRDefault="00C867B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30000,0</w:t>
                  </w:r>
                </w:p>
              </w:tc>
              <w:tc>
                <w:tcPr>
                  <w:tcW w:w="544" w:type="pct"/>
                  <w:tcBorders>
                    <w:top w:val="nil"/>
                    <w:left w:val="nil"/>
                    <w:bottom w:val="single" w:sz="4" w:space="0" w:color="auto"/>
                    <w:right w:val="single" w:sz="6" w:space="0" w:color="000000"/>
                  </w:tcBorders>
                  <w:vAlign w:val="center"/>
                </w:tcPr>
                <w:p w:rsidR="00C867B3" w:rsidRPr="00C156BF" w:rsidRDefault="00C867B3" w:rsidP="003B341C">
                  <w:pPr>
                    <w:spacing w:after="0"/>
                    <w:jc w:val="center"/>
                    <w:rPr>
                      <w:rFonts w:ascii="Times New Roman" w:eastAsia="Calibri" w:hAnsi="Times New Roman" w:cs="Times New Roman"/>
                      <w:b/>
                      <w:bCs/>
                      <w:lang w:eastAsia="ru-RU"/>
                    </w:rPr>
                  </w:pPr>
                  <w:r w:rsidRPr="00C156BF">
                    <w:rPr>
                      <w:rFonts w:ascii="Times New Roman" w:eastAsia="Calibri" w:hAnsi="Times New Roman" w:cs="Times New Roman"/>
                      <w:b/>
                      <w:bCs/>
                      <w:lang w:eastAsia="ru-RU"/>
                    </w:rPr>
                    <w:t>80000,0</w:t>
                  </w:r>
                </w:p>
              </w:tc>
              <w:tc>
                <w:tcPr>
                  <w:tcW w:w="544" w:type="pct"/>
                  <w:tcBorders>
                    <w:top w:val="nil"/>
                    <w:left w:val="nil"/>
                    <w:bottom w:val="single" w:sz="4" w:space="0" w:color="auto"/>
                    <w:right w:val="single" w:sz="6" w:space="0" w:color="000000"/>
                  </w:tcBorders>
                  <w:vAlign w:val="center"/>
                </w:tcPr>
                <w:p w:rsidR="00C867B3" w:rsidRPr="00C156BF" w:rsidRDefault="00C867B3" w:rsidP="003B341C">
                  <w:pPr>
                    <w:spacing w:after="0"/>
                    <w:jc w:val="center"/>
                    <w:rPr>
                      <w:rFonts w:ascii="Times New Roman" w:eastAsia="Calibri" w:hAnsi="Times New Roman" w:cs="Times New Roman"/>
                      <w:b/>
                      <w:bCs/>
                      <w:lang w:eastAsia="ru-RU"/>
                    </w:rPr>
                  </w:pPr>
                  <w:r w:rsidRPr="00C156BF">
                    <w:rPr>
                      <w:rFonts w:ascii="Times New Roman" w:eastAsia="Calibri" w:hAnsi="Times New Roman" w:cs="Times New Roman"/>
                      <w:b/>
                      <w:bCs/>
                      <w:lang w:eastAsia="ru-RU"/>
                    </w:rPr>
                    <w:t>120000,0</w:t>
                  </w:r>
                </w:p>
              </w:tc>
              <w:tc>
                <w:tcPr>
                  <w:tcW w:w="545" w:type="pct"/>
                  <w:tcBorders>
                    <w:top w:val="nil"/>
                    <w:left w:val="nil"/>
                    <w:bottom w:val="single" w:sz="4" w:space="0" w:color="auto"/>
                    <w:right w:val="single" w:sz="6" w:space="0" w:color="000000"/>
                  </w:tcBorders>
                  <w:shd w:val="clear" w:color="auto" w:fill="auto"/>
                  <w:vAlign w:val="center"/>
                </w:tcPr>
                <w:p w:rsidR="00C867B3" w:rsidRPr="00C156BF" w:rsidRDefault="00C867B3" w:rsidP="003B341C">
                  <w:pPr>
                    <w:spacing w:after="0"/>
                    <w:jc w:val="center"/>
                    <w:rPr>
                      <w:rFonts w:ascii="Times New Roman" w:eastAsia="Calibri" w:hAnsi="Times New Roman" w:cs="Times New Roman"/>
                      <w:b/>
                      <w:bCs/>
                      <w:lang w:eastAsia="ru-RU"/>
                    </w:rPr>
                  </w:pPr>
                  <w:r w:rsidRPr="00C156BF">
                    <w:rPr>
                      <w:rFonts w:ascii="Times New Roman" w:eastAsia="Calibri" w:hAnsi="Times New Roman" w:cs="Times New Roman"/>
                      <w:b/>
                      <w:bCs/>
                      <w:lang w:eastAsia="ru-RU"/>
                    </w:rPr>
                    <w:t>260000,0</w:t>
                  </w:r>
                </w:p>
              </w:tc>
            </w:tr>
            <w:tr w:rsidR="00C867B3" w:rsidRPr="003B341C" w:rsidTr="00C156BF">
              <w:trPr>
                <w:trHeight w:val="60"/>
              </w:trPr>
              <w:tc>
                <w:tcPr>
                  <w:tcW w:w="2279" w:type="pct"/>
                  <w:tcBorders>
                    <w:top w:val="single" w:sz="4" w:space="0" w:color="auto"/>
                    <w:left w:val="single" w:sz="4" w:space="0" w:color="auto"/>
                    <w:bottom w:val="single" w:sz="4" w:space="0" w:color="auto"/>
                    <w:right w:val="single" w:sz="4" w:space="0" w:color="auto"/>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інші джерела </w:t>
                  </w:r>
                </w:p>
              </w:tc>
              <w:tc>
                <w:tcPr>
                  <w:tcW w:w="544" w:type="pct"/>
                  <w:tcBorders>
                    <w:top w:val="single" w:sz="4" w:space="0" w:color="auto"/>
                    <w:left w:val="single" w:sz="4" w:space="0" w:color="auto"/>
                    <w:bottom w:val="single" w:sz="4" w:space="0" w:color="auto"/>
                    <w:right w:val="single" w:sz="4" w:space="0" w:color="auto"/>
                  </w:tcBorders>
                  <w:vAlign w:val="center"/>
                </w:tcPr>
                <w:p w:rsidR="00C867B3" w:rsidRPr="003B341C" w:rsidRDefault="00C867B3" w:rsidP="003B341C">
                  <w:pPr>
                    <w:spacing w:after="0"/>
                    <w:jc w:val="center"/>
                    <w:rPr>
                      <w:rFonts w:ascii="Times New Roman" w:eastAsia="Calibri"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vAlign w:val="center"/>
                </w:tcPr>
                <w:p w:rsidR="00C867B3" w:rsidRPr="003B341C" w:rsidRDefault="00C867B3" w:rsidP="003B341C">
                  <w:pPr>
                    <w:spacing w:after="0"/>
                    <w:jc w:val="center"/>
                    <w:rPr>
                      <w:rFonts w:ascii="Times New Roman" w:eastAsia="Calibri"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vAlign w:val="center"/>
                </w:tcPr>
                <w:p w:rsidR="00C867B3" w:rsidRPr="003B341C" w:rsidRDefault="00C867B3" w:rsidP="003B341C">
                  <w:pPr>
                    <w:spacing w:after="0"/>
                    <w:jc w:val="center"/>
                    <w:rPr>
                      <w:rFonts w:ascii="Times New Roman" w:eastAsia="Calibri"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vAlign w:val="center"/>
                </w:tcPr>
                <w:p w:rsidR="00C867B3" w:rsidRPr="003B341C" w:rsidRDefault="00C867B3" w:rsidP="003B341C">
                  <w:pPr>
                    <w:spacing w:after="0"/>
                    <w:jc w:val="center"/>
                    <w:rPr>
                      <w:rFonts w:ascii="Times New Roman" w:eastAsia="Calibri" w:hAnsi="Times New Roman" w:cs="Times New Roman"/>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C867B3" w:rsidRPr="003B341C" w:rsidRDefault="00C867B3" w:rsidP="003B341C">
                  <w:pPr>
                    <w:spacing w:after="0"/>
                    <w:jc w:val="center"/>
                    <w:rPr>
                      <w:rFonts w:ascii="Times New Roman" w:eastAsia="Calibri" w:hAnsi="Times New Roman" w:cs="Times New Roman"/>
                      <w:lang w:eastAsia="ru-RU"/>
                    </w:rPr>
                  </w:pPr>
                </w:p>
              </w:tc>
            </w:tr>
            <w:tr w:rsidR="00C867B3" w:rsidRPr="003B341C" w:rsidTr="00C156BF">
              <w:trPr>
                <w:trHeight w:val="1823"/>
              </w:trPr>
              <w:tc>
                <w:tcPr>
                  <w:tcW w:w="2279" w:type="pct"/>
                  <w:tcBorders>
                    <w:top w:val="single" w:sz="4" w:space="0" w:color="auto"/>
                    <w:left w:val="single" w:sz="6" w:space="0" w:color="000000"/>
                    <w:bottom w:val="single" w:sz="4" w:space="0" w:color="auto"/>
                    <w:right w:val="single" w:sz="6" w:space="0" w:color="000000"/>
                  </w:tcBorders>
                </w:tcPr>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C156BF">
                    <w:rPr>
                      <w:rFonts w:ascii="Times New Roman" w:eastAsia="Calibri" w:hAnsi="Times New Roman" w:cs="Times New Roman"/>
                      <w:b/>
                      <w:bCs/>
                      <w:lang w:eastAsia="ru-RU"/>
                    </w:rPr>
                    <w:t>11.</w:t>
                  </w:r>
                  <w:r w:rsidRPr="003B341C">
                    <w:rPr>
                      <w:rFonts w:ascii="Times New Roman" w:eastAsia="Calibri" w:hAnsi="Times New Roman" w:cs="Times New Roman"/>
                      <w:lang w:eastAsia="ru-RU"/>
                    </w:rPr>
                    <w:t> Інша інформація щодо технічного завдання (за потреби)</w:t>
                  </w:r>
                </w:p>
              </w:tc>
              <w:tc>
                <w:tcPr>
                  <w:tcW w:w="2721" w:type="pct"/>
                  <w:gridSpan w:val="5"/>
                  <w:tcBorders>
                    <w:top w:val="single" w:sz="4" w:space="0" w:color="auto"/>
                    <w:left w:val="nil"/>
                    <w:bottom w:val="single" w:sz="4" w:space="0" w:color="auto"/>
                    <w:right w:val="single" w:sz="6" w:space="0" w:color="000000"/>
                  </w:tcBorders>
                </w:tcPr>
                <w:p w:rsidR="00C867B3" w:rsidRPr="00C156BF" w:rsidRDefault="00C867B3" w:rsidP="003B341C">
                  <w:pPr>
                    <w:tabs>
                      <w:tab w:val="left" w:pos="129"/>
                    </w:tabs>
                    <w:spacing w:after="0"/>
                    <w:ind w:left="57" w:right="57"/>
                    <w:jc w:val="both"/>
                    <w:rPr>
                      <w:rFonts w:ascii="Times New Roman" w:eastAsia="Calibri" w:hAnsi="Times New Roman" w:cs="Times New Roman"/>
                      <w:b/>
                      <w:bCs/>
                      <w:lang w:eastAsia="ru-RU"/>
                    </w:rPr>
                  </w:pPr>
                  <w:r w:rsidRPr="00C156BF">
                    <w:rPr>
                      <w:rFonts w:ascii="Times New Roman" w:eastAsia="Calibri" w:hAnsi="Times New Roman" w:cs="Times New Roman"/>
                      <w:b/>
                      <w:bCs/>
                      <w:lang w:eastAsia="ru-RU"/>
                    </w:rPr>
                    <w:t xml:space="preserve">Реалізація заходів </w:t>
                  </w:r>
                  <w:proofErr w:type="spellStart"/>
                  <w:r w:rsidRPr="00C156BF">
                    <w:rPr>
                      <w:rFonts w:ascii="Times New Roman" w:eastAsia="Calibri" w:hAnsi="Times New Roman" w:cs="Times New Roman"/>
                      <w:b/>
                      <w:bCs/>
                      <w:lang w:eastAsia="ru-RU"/>
                    </w:rPr>
                    <w:t>проєкту</w:t>
                  </w:r>
                  <w:proofErr w:type="spellEnd"/>
                  <w:r w:rsidRPr="00C156BF">
                    <w:rPr>
                      <w:rFonts w:ascii="Times New Roman" w:eastAsia="Calibri"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p w:rsidR="00C867B3" w:rsidRPr="003B341C" w:rsidRDefault="00C867B3" w:rsidP="003B341C">
                  <w:pPr>
                    <w:tabs>
                      <w:tab w:val="left" w:pos="129"/>
                    </w:tabs>
                    <w:spacing w:after="0"/>
                    <w:ind w:left="57" w:right="57"/>
                    <w:jc w:val="both"/>
                    <w:rPr>
                      <w:rFonts w:ascii="Times New Roman" w:eastAsia="Calibri" w:hAnsi="Times New Roman" w:cs="Times New Roman"/>
                      <w:lang w:eastAsia="ru-RU"/>
                    </w:rPr>
                  </w:pPr>
                  <w:r w:rsidRPr="00C156BF">
                    <w:rPr>
                      <w:rFonts w:ascii="Times New Roman" w:eastAsia="Calibri" w:hAnsi="Times New Roman" w:cs="Times New Roman"/>
                      <w:b/>
                      <w:bCs/>
                      <w:lang w:eastAsia="ru-RU"/>
                    </w:rPr>
                    <w:t xml:space="preserve">Розроблено ескізний </w:t>
                  </w:r>
                  <w:proofErr w:type="spellStart"/>
                  <w:r w:rsidRPr="00C156BF">
                    <w:rPr>
                      <w:rFonts w:ascii="Times New Roman" w:eastAsia="Calibri" w:hAnsi="Times New Roman" w:cs="Times New Roman"/>
                      <w:b/>
                      <w:bCs/>
                      <w:lang w:eastAsia="ru-RU"/>
                    </w:rPr>
                    <w:t>проєкт</w:t>
                  </w:r>
                  <w:proofErr w:type="spellEnd"/>
                  <w:r w:rsidRPr="00C156BF">
                    <w:rPr>
                      <w:rFonts w:ascii="Times New Roman" w:eastAsia="Calibri" w:hAnsi="Times New Roman" w:cs="Times New Roman"/>
                      <w:b/>
                      <w:bCs/>
                      <w:lang w:eastAsia="ru-RU"/>
                    </w:rPr>
                    <w:t xml:space="preserve">, триває процес впровадження опорної </w:t>
                  </w:r>
                  <w:r w:rsidRPr="00C156BF">
                    <w:rPr>
                      <w:rFonts w:ascii="Times New Roman" w:eastAsia="Calibri" w:hAnsi="Times New Roman" w:cs="Times New Roman"/>
                      <w:b/>
                      <w:bCs/>
                      <w:color w:val="000000" w:themeColor="text1"/>
                      <w:lang w:eastAsia="ru-RU"/>
                    </w:rPr>
                    <w:t xml:space="preserve">бездротової </w:t>
                  </w:r>
                  <w:r w:rsidRPr="00C156BF">
                    <w:rPr>
                      <w:rFonts w:ascii="Times New Roman" w:eastAsia="Calibri" w:hAnsi="Times New Roman" w:cs="Times New Roman"/>
                      <w:b/>
                      <w:bCs/>
                      <w:lang w:eastAsia="ru-RU"/>
                    </w:rPr>
                    <w:t xml:space="preserve">мережі зв’язку </w:t>
                  </w:r>
                  <w:proofErr w:type="spellStart"/>
                  <w:r w:rsidRPr="00C156BF">
                    <w:rPr>
                      <w:rFonts w:ascii="Times New Roman" w:eastAsia="Calibri" w:hAnsi="Times New Roman" w:cs="Times New Roman"/>
                      <w:b/>
                      <w:bCs/>
                      <w:lang w:eastAsia="ru-RU"/>
                    </w:rPr>
                    <w:t>LoRaWAN</w:t>
                  </w:r>
                  <w:proofErr w:type="spellEnd"/>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424B63" w:rsidRPr="003B341C" w:rsidRDefault="00424B63"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424B63" w:rsidRPr="003B341C" w:rsidRDefault="00424B63"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2.12.28.</w:t>
            </w:r>
            <w:r w:rsidRPr="003B341C">
              <w:rPr>
                <w:rFonts w:ascii="Times New Roman" w:hAnsi="Times New Roman" w:cs="Times New Roman"/>
              </w:rPr>
              <w:t> </w:t>
            </w:r>
            <w:r w:rsidRPr="003B341C">
              <w:rPr>
                <w:rFonts w:ascii="Times New Roman" w:eastAsia="Calibri" w:hAnsi="Times New Roman" w:cs="Times New Roman"/>
                <w:lang w:eastAsia="ru-RU" w:bidi="ru-RU"/>
              </w:rPr>
              <w:t>Створення ситуаційного центру протидії загрозам у м. Києві</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4"/>
              <w:gridCol w:w="1071"/>
              <w:gridCol w:w="1071"/>
              <w:gridCol w:w="1071"/>
              <w:gridCol w:w="1073"/>
            </w:tblGrid>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 Назва технічного завдання на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регіонального розвитку</w:t>
                  </w:r>
                </w:p>
              </w:tc>
              <w:tc>
                <w:tcPr>
                  <w:tcW w:w="2889" w:type="pct"/>
                  <w:gridSpan w:val="4"/>
                  <w:shd w:val="clear" w:color="auto" w:fill="auto"/>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Створення ситуаційного центру протидії загрозам у м. Києві</w:t>
                  </w:r>
                </w:p>
              </w:tc>
            </w:tr>
            <w:tr w:rsidR="00424B63" w:rsidRPr="003B341C" w:rsidTr="00C314AA">
              <w:tc>
                <w:tcPr>
                  <w:tcW w:w="2111" w:type="pct"/>
                  <w:shd w:val="clear" w:color="auto" w:fill="auto"/>
                </w:tcPr>
                <w:p w:rsidR="00424B63" w:rsidRDefault="00424B63"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50"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Default="008F6987" w:rsidP="003B341C">
                  <w:pPr>
                    <w:shd w:val="clear" w:color="auto" w:fill="FFFFFF"/>
                    <w:spacing w:after="0"/>
                    <w:jc w:val="both"/>
                    <w:textAlignment w:val="baseline"/>
                    <w:rPr>
                      <w:rFonts w:ascii="Times New Roman" w:eastAsia="Times New Roman" w:hAnsi="Times New Roman" w:cs="Times New Roman"/>
                      <w:lang w:eastAsia="uk-UA"/>
                    </w:rPr>
                  </w:pPr>
                </w:p>
                <w:p w:rsidR="008F6987" w:rsidRPr="003B341C" w:rsidRDefault="008F6987" w:rsidP="003B341C">
                  <w:pPr>
                    <w:shd w:val="clear" w:color="auto" w:fill="FFFFFF"/>
                    <w:spacing w:after="0"/>
                    <w:jc w:val="both"/>
                    <w:textAlignment w:val="baseline"/>
                    <w:rPr>
                      <w:rFonts w:ascii="Times New Roman" w:eastAsia="Calibri" w:hAnsi="Times New Roman" w:cs="Times New Roman"/>
                      <w:lang w:eastAsia="uk-UA"/>
                    </w:rPr>
                  </w:pPr>
                </w:p>
              </w:tc>
              <w:tc>
                <w:tcPr>
                  <w:tcW w:w="2889" w:type="pct"/>
                  <w:gridSpan w:val="4"/>
                  <w:shd w:val="clear" w:color="auto" w:fill="auto"/>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89" w:type="pct"/>
                  <w:gridSpan w:val="4"/>
                  <w:shd w:val="clear" w:color="auto" w:fill="auto"/>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Умови успішної імплементації Стратегії розвитку міста Києва до 2025 року</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Умова 6. Підвищення ефективності та прозорості роботи міських органів влади і служб</w:t>
                  </w:r>
                </w:p>
                <w:p w:rsidR="00424B63"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3. Інтеграція та координація окремих функцій і служб міста задля оптимізації вирішення комплексних проблем та прискорення міжвідомчої взаємодії</w:t>
                  </w:r>
                </w:p>
                <w:p w:rsidR="008F6987" w:rsidRPr="003B341C" w:rsidRDefault="008F6987"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4. Мета та завдання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424B63" w:rsidRPr="00EA2828" w:rsidRDefault="00424B63"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EA2828">
                    <w:rPr>
                      <w:rFonts w:ascii="Times New Roman" w:eastAsia="Times New Roman" w:hAnsi="Times New Roman" w:cs="Times New Roman"/>
                      <w:sz w:val="18"/>
                      <w:szCs w:val="18"/>
                      <w:lang w:eastAsia="uk-UA"/>
                    </w:rPr>
                    <w:t>- Створення ситуаційного центру протидії загрозам загальноміського призначення для забезпечення спільної роботи структурних підрозділів виконавчого органу Київської міської ради (Київської міської державної адміністрації), міських служб (рятувальні, медичні тощо), правоохоронних органів за визначеним алгоритмом реагування та вирішення проблем безпеки на всіх рівнях; здійснення оперативного моніторингу, реагування та управління містом у сферах безпеки (аварії, надзвичайні ситуації, транспортний рух, забезпечення якості комунальних послуг)</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EA2828">
                    <w:rPr>
                      <w:rFonts w:ascii="Times New Roman" w:eastAsia="Times New Roman" w:hAnsi="Times New Roman" w:cs="Times New Roman"/>
                      <w:sz w:val="18"/>
                      <w:szCs w:val="18"/>
                      <w:lang w:eastAsia="uk-UA"/>
                    </w:rPr>
                    <w:t>- Здійснення централізованого керування інфраструктурними системами міста</w:t>
                  </w: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5. Територія, на яку матиме вплив реалізація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6. Цільові групи та кінцеві </w:t>
                  </w:r>
                  <w:proofErr w:type="spellStart"/>
                  <w:r w:rsidRPr="003B341C">
                    <w:rPr>
                      <w:rFonts w:ascii="Times New Roman" w:eastAsia="Calibri" w:hAnsi="Times New Roman" w:cs="Times New Roman"/>
                      <w:lang w:eastAsia="uk-UA"/>
                    </w:rPr>
                    <w:t>бенефіціари</w:t>
                  </w:r>
                  <w:proofErr w:type="spellEnd"/>
                  <w:r w:rsidRPr="003B341C">
                    <w:rPr>
                      <w:rFonts w:ascii="Times New Roman" w:eastAsia="Calibri" w:hAnsi="Times New Roman" w:cs="Times New Roman"/>
                      <w:lang w:eastAsia="uk-UA"/>
                    </w:rPr>
                    <w:t xml:space="preserve">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та гості міста Києва</w:t>
                  </w: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7. Опис проблеми, на вирішення якої спрямований </w:t>
                  </w:r>
                  <w:proofErr w:type="spellStart"/>
                  <w:r w:rsidRPr="003B341C">
                    <w:rPr>
                      <w:rFonts w:ascii="Times New Roman" w:eastAsia="Calibri" w:hAnsi="Times New Roman" w:cs="Times New Roman"/>
                      <w:lang w:eastAsia="uk-UA"/>
                    </w:rPr>
                    <w:t>проєкт</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Відсутність єдиного міського центру координації та управління діяльністю служб міста під час надзвичайних ситуацій, аварій тощо </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Відсутність централізованого керування інфраструктурними системами міста</w:t>
                  </w:r>
                </w:p>
              </w:tc>
            </w:tr>
            <w:tr w:rsidR="00424B63" w:rsidRPr="003B341C" w:rsidTr="00C314AA">
              <w:tc>
                <w:tcPr>
                  <w:tcW w:w="2111" w:type="pct"/>
                  <w:vMerge w:val="restar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8. Очікувані кількісні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424B63" w:rsidRDefault="00424B63" w:rsidP="003B341C">
                  <w:pPr>
                    <w:shd w:val="clear" w:color="auto" w:fill="FFFFFF"/>
                    <w:spacing w:after="0"/>
                    <w:jc w:val="both"/>
                    <w:textAlignment w:val="baseline"/>
                    <w:rPr>
                      <w:rFonts w:ascii="Times New Roman" w:eastAsia="Calibri" w:hAnsi="Times New Roman" w:cs="Times New Roman"/>
                      <w:spacing w:val="3"/>
                    </w:rPr>
                  </w:pPr>
                  <w:r w:rsidRPr="003B341C">
                    <w:rPr>
                      <w:rFonts w:ascii="Times New Roman" w:eastAsia="Calibri" w:hAnsi="Times New Roman" w:cs="Times New Roman"/>
                      <w:lang w:eastAsia="uk-UA"/>
                    </w:rPr>
                    <w:t>- </w:t>
                  </w:r>
                  <w:r w:rsidRPr="003B341C">
                    <w:rPr>
                      <w:rFonts w:ascii="Times New Roman" w:eastAsia="Calibri" w:hAnsi="Times New Roman" w:cs="Times New Roman"/>
                      <w:spacing w:val="3"/>
                    </w:rPr>
                    <w:t>кількість центрів</w:t>
                  </w:r>
                </w:p>
                <w:p w:rsidR="0015742D" w:rsidRDefault="0015742D" w:rsidP="003B341C">
                  <w:pPr>
                    <w:shd w:val="clear" w:color="auto" w:fill="FFFFFF"/>
                    <w:spacing w:after="0"/>
                    <w:jc w:val="both"/>
                    <w:textAlignment w:val="baseline"/>
                    <w:rPr>
                      <w:rFonts w:ascii="Times New Roman" w:eastAsia="Calibri" w:hAnsi="Times New Roman" w:cs="Times New Roman"/>
                      <w:spacing w:val="3"/>
                    </w:rPr>
                  </w:pPr>
                </w:p>
                <w:p w:rsidR="0015742D" w:rsidRDefault="0015742D" w:rsidP="003B341C">
                  <w:pPr>
                    <w:shd w:val="clear" w:color="auto" w:fill="FFFFFF"/>
                    <w:spacing w:after="0"/>
                    <w:jc w:val="both"/>
                    <w:textAlignment w:val="baseline"/>
                    <w:rPr>
                      <w:rFonts w:ascii="Times New Roman" w:eastAsia="Calibri" w:hAnsi="Times New Roman" w:cs="Times New Roman"/>
                      <w:spacing w:val="3"/>
                    </w:rPr>
                  </w:pPr>
                </w:p>
                <w:p w:rsidR="0015742D" w:rsidRDefault="0015742D" w:rsidP="003B341C">
                  <w:pPr>
                    <w:shd w:val="clear" w:color="auto" w:fill="FFFFFF"/>
                    <w:spacing w:after="0"/>
                    <w:jc w:val="both"/>
                    <w:textAlignment w:val="baseline"/>
                    <w:rPr>
                      <w:rFonts w:ascii="Times New Roman" w:eastAsia="Calibri" w:hAnsi="Times New Roman" w:cs="Times New Roman"/>
                      <w:spacing w:val="3"/>
                    </w:rPr>
                  </w:pPr>
                </w:p>
                <w:p w:rsidR="0015742D" w:rsidRDefault="0015742D" w:rsidP="003B341C">
                  <w:pPr>
                    <w:shd w:val="clear" w:color="auto" w:fill="FFFFFF"/>
                    <w:spacing w:after="0"/>
                    <w:jc w:val="both"/>
                    <w:textAlignment w:val="baseline"/>
                    <w:rPr>
                      <w:rFonts w:ascii="Times New Roman" w:eastAsia="Calibri" w:hAnsi="Times New Roman" w:cs="Times New Roman"/>
                      <w:spacing w:val="3"/>
                    </w:rPr>
                  </w:pPr>
                </w:p>
                <w:p w:rsidR="0015742D" w:rsidRDefault="0015742D" w:rsidP="003B341C">
                  <w:pPr>
                    <w:shd w:val="clear" w:color="auto" w:fill="FFFFFF"/>
                    <w:spacing w:after="0"/>
                    <w:jc w:val="both"/>
                    <w:textAlignment w:val="baseline"/>
                    <w:rPr>
                      <w:rFonts w:ascii="Times New Roman" w:eastAsia="Calibri" w:hAnsi="Times New Roman" w:cs="Times New Roman"/>
                      <w:spacing w:val="3"/>
                    </w:rPr>
                  </w:pPr>
                </w:p>
                <w:p w:rsidR="0015742D" w:rsidRDefault="0015742D" w:rsidP="003B341C">
                  <w:pPr>
                    <w:shd w:val="clear" w:color="auto" w:fill="FFFFFF"/>
                    <w:spacing w:after="0"/>
                    <w:jc w:val="both"/>
                    <w:textAlignment w:val="baseline"/>
                    <w:rPr>
                      <w:rFonts w:ascii="Times New Roman" w:eastAsia="Calibri" w:hAnsi="Times New Roman" w:cs="Times New Roman"/>
                      <w:spacing w:val="3"/>
                    </w:rPr>
                  </w:pPr>
                </w:p>
                <w:p w:rsidR="0015742D" w:rsidRPr="003B341C" w:rsidRDefault="0015742D" w:rsidP="003B341C">
                  <w:pPr>
                    <w:shd w:val="clear" w:color="auto" w:fill="FFFFFF"/>
                    <w:spacing w:after="0"/>
                    <w:jc w:val="both"/>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424B63" w:rsidRPr="003B341C" w:rsidTr="0015742D">
              <w:tc>
                <w:tcPr>
                  <w:tcW w:w="2111" w:type="pct"/>
                  <w:vMerge/>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p>
              </w:tc>
              <w:tc>
                <w:tcPr>
                  <w:tcW w:w="722" w:type="pct"/>
                  <w:shd w:val="clear" w:color="auto" w:fill="auto"/>
                </w:tcPr>
                <w:p w:rsidR="0015742D" w:rsidRDefault="0015742D" w:rsidP="003B341C">
                  <w:pPr>
                    <w:shd w:val="clear" w:color="auto" w:fill="FFFFFF"/>
                    <w:spacing w:after="0"/>
                    <w:jc w:val="center"/>
                    <w:textAlignment w:val="baseline"/>
                    <w:rPr>
                      <w:rFonts w:ascii="Times New Roman" w:eastAsia="Calibri" w:hAnsi="Times New Roman" w:cs="Times New Roman"/>
                      <w:lang w:eastAsia="uk-UA"/>
                    </w:rPr>
                  </w:pPr>
                </w:p>
                <w:p w:rsidR="0015742D" w:rsidRDefault="0015742D" w:rsidP="003B341C">
                  <w:pPr>
                    <w:shd w:val="clear" w:color="auto" w:fill="FFFFFF"/>
                    <w:spacing w:after="0"/>
                    <w:jc w:val="center"/>
                    <w:textAlignment w:val="baseline"/>
                    <w:rPr>
                      <w:rFonts w:ascii="Times New Roman" w:eastAsia="Calibri" w:hAnsi="Times New Roman" w:cs="Times New Roman"/>
                      <w:lang w:eastAsia="uk-UA"/>
                    </w:rPr>
                  </w:pPr>
                </w:p>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w:t>
                  </w:r>
                </w:p>
              </w:tc>
              <w:tc>
                <w:tcPr>
                  <w:tcW w:w="722" w:type="pct"/>
                  <w:shd w:val="clear" w:color="auto" w:fill="auto"/>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p>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p>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w:t>
                  </w:r>
                </w:p>
              </w:tc>
              <w:tc>
                <w:tcPr>
                  <w:tcW w:w="722" w:type="pct"/>
                  <w:shd w:val="clear" w:color="auto" w:fill="auto"/>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p>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p>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w:t>
                  </w:r>
                </w:p>
              </w:tc>
              <w:tc>
                <w:tcPr>
                  <w:tcW w:w="722" w:type="pct"/>
                  <w:shd w:val="clear" w:color="auto" w:fill="auto"/>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p>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p>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1</w:t>
                  </w: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 економічна та/або бюджетна ефективність реалізації </w:t>
                  </w:r>
                  <w:proofErr w:type="spellStart"/>
                  <w:r w:rsidRPr="003B341C">
                    <w:rPr>
                      <w:rFonts w:ascii="Times New Roman" w:eastAsia="Calibri" w:hAnsi="Times New Roman" w:cs="Times New Roman"/>
                      <w:lang w:eastAsia="uk-UA"/>
                    </w:rPr>
                    <w:t>проєкту</w:t>
                  </w:r>
                  <w:proofErr w:type="spellEnd"/>
                </w:p>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p>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p>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соціальний вплив</w:t>
                  </w:r>
                </w:p>
              </w:tc>
              <w:tc>
                <w:tcPr>
                  <w:tcW w:w="2889" w:type="pct"/>
                  <w:gridSpan w:val="4"/>
                  <w:shd w:val="clear" w:color="auto" w:fill="auto"/>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Централізоване керування інфраструктурними системами, координація роботи служб міста</w:t>
                  </w:r>
                </w:p>
                <w:p w:rsidR="00424B63" w:rsidRPr="003B341C" w:rsidRDefault="00424B63"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Оперативний моніторинг</w:t>
                  </w:r>
                </w:p>
                <w:p w:rsidR="00424B63" w:rsidRPr="003B341C" w:rsidRDefault="00424B63"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Оперативне реагування на події</w:t>
                  </w:r>
                </w:p>
                <w:p w:rsidR="00424B63" w:rsidRDefault="00424B63" w:rsidP="003B341C">
                  <w:pPr>
                    <w:spacing w:after="0"/>
                    <w:ind w:lef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Оперативне вирішення проблемних питань в сфері безпеки (аварії, надзвичайні ситуації, транспортний рух, забезпечення якості комунальних послуг) </w:t>
                  </w:r>
                </w:p>
                <w:p w:rsidR="004A30AE" w:rsidRDefault="004A30AE" w:rsidP="003B341C">
                  <w:pPr>
                    <w:spacing w:after="0"/>
                    <w:ind w:left="57"/>
                    <w:jc w:val="both"/>
                    <w:rPr>
                      <w:rFonts w:ascii="Times New Roman" w:eastAsia="Times New Roman" w:hAnsi="Times New Roman" w:cs="Times New Roman"/>
                      <w:lang w:eastAsia="uk-UA"/>
                    </w:rPr>
                  </w:pPr>
                </w:p>
                <w:p w:rsidR="004A30AE" w:rsidRDefault="004A30AE" w:rsidP="003B341C">
                  <w:pPr>
                    <w:spacing w:after="0"/>
                    <w:ind w:left="57"/>
                    <w:jc w:val="both"/>
                    <w:rPr>
                      <w:rFonts w:ascii="Times New Roman" w:eastAsia="Times New Roman" w:hAnsi="Times New Roman" w:cs="Times New Roman"/>
                      <w:lang w:eastAsia="uk-UA"/>
                    </w:rPr>
                  </w:pPr>
                </w:p>
                <w:p w:rsidR="004A30AE" w:rsidRDefault="004A30AE" w:rsidP="003B341C">
                  <w:pPr>
                    <w:spacing w:after="0"/>
                    <w:ind w:left="57"/>
                    <w:jc w:val="both"/>
                    <w:rPr>
                      <w:rFonts w:ascii="Times New Roman" w:eastAsia="Times New Roman" w:hAnsi="Times New Roman" w:cs="Times New Roman"/>
                      <w:lang w:eastAsia="uk-UA"/>
                    </w:rPr>
                  </w:pPr>
                </w:p>
                <w:p w:rsidR="004A30AE" w:rsidRDefault="004A30AE" w:rsidP="003B341C">
                  <w:pPr>
                    <w:spacing w:after="0"/>
                    <w:ind w:left="57"/>
                    <w:jc w:val="both"/>
                    <w:rPr>
                      <w:rFonts w:ascii="Times New Roman" w:eastAsia="Times New Roman" w:hAnsi="Times New Roman" w:cs="Times New Roman"/>
                      <w:lang w:eastAsia="uk-UA"/>
                    </w:rPr>
                  </w:pPr>
                </w:p>
                <w:p w:rsidR="004A30AE" w:rsidRPr="003B341C" w:rsidRDefault="004A30AE" w:rsidP="003B341C">
                  <w:pPr>
                    <w:spacing w:after="0"/>
                    <w:ind w:left="57"/>
                    <w:jc w:val="both"/>
                    <w:rPr>
                      <w:rFonts w:ascii="Times New Roman" w:eastAsia="Times New Roman" w:hAnsi="Times New Roman" w:cs="Times New Roman"/>
                      <w:lang w:eastAsia="uk-UA"/>
                    </w:rPr>
                  </w:pP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10. Основні заходи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w:t>
                  </w:r>
                </w:p>
              </w:tc>
              <w:tc>
                <w:tcPr>
                  <w:tcW w:w="2889" w:type="pct"/>
                  <w:gridSpan w:val="4"/>
                  <w:shd w:val="clear" w:color="auto" w:fill="auto"/>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Проведення організаційних заходів щодо створення ситуаційного центру протидії загрозам у м. Києві</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Закупівля обладнання, закупівля програмного забезпечення. </w:t>
                  </w:r>
                </w:p>
                <w:p w:rsidR="00424B63"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Будівництво ситуаційного центру протидії загрозам у м. Києві</w:t>
                  </w:r>
                </w:p>
                <w:p w:rsidR="004A30AE" w:rsidRPr="003B341C" w:rsidRDefault="004A30AE"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11. Обсяг фінансування </w:t>
                  </w:r>
                  <w:proofErr w:type="spellStart"/>
                  <w:r w:rsidRPr="003B341C">
                    <w:rPr>
                      <w:rFonts w:ascii="Times New Roman" w:eastAsia="Calibri" w:hAnsi="Times New Roman" w:cs="Times New Roman"/>
                      <w:lang w:eastAsia="uk-UA"/>
                    </w:rPr>
                    <w:t>проєкту</w:t>
                  </w:r>
                  <w:proofErr w:type="spellEnd"/>
                  <w:r w:rsidRPr="003B341C">
                    <w:rPr>
                      <w:rFonts w:ascii="Times New Roman" w:eastAsia="Calibri" w:hAnsi="Times New Roman" w:cs="Times New Roman"/>
                      <w:lang w:eastAsia="uk-UA"/>
                    </w:rPr>
                    <w:t xml:space="preserve"> за технічним завданням, тис. грн:</w:t>
                  </w: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2021 рік</w:t>
                  </w: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2022 рік</w:t>
                  </w: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2023 рік</w:t>
                  </w: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Разом</w:t>
                  </w: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усього,</w:t>
                  </w:r>
                </w:p>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зокрема:</w:t>
                  </w: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150 000,0</w:t>
                  </w: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50 000,0</w:t>
                  </w: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70 000,0</w:t>
                  </w: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270 000,0</w:t>
                  </w: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бюджет:</w:t>
                  </w: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r>
            <w:tr w:rsidR="00424B63" w:rsidRPr="003B341C" w:rsidTr="00C314AA">
              <w:tc>
                <w:tcPr>
                  <w:tcW w:w="2111" w:type="pct"/>
                  <w:shd w:val="clear" w:color="auto" w:fill="auto"/>
                </w:tcPr>
                <w:p w:rsidR="00424B63" w:rsidRPr="003B341C" w:rsidRDefault="00424B63"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державний фонд регіонального розвитку</w:t>
                  </w: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r>
            <w:tr w:rsidR="00424B63" w:rsidRPr="003B341C" w:rsidTr="00C314AA">
              <w:tc>
                <w:tcPr>
                  <w:tcW w:w="2111" w:type="pct"/>
                  <w:shd w:val="clear" w:color="auto" w:fill="auto"/>
                </w:tcPr>
                <w:p w:rsidR="00424B63" w:rsidRPr="003B341C" w:rsidRDefault="00424B63" w:rsidP="003B341C">
                  <w:pPr>
                    <w:shd w:val="clear" w:color="auto" w:fill="FFFFFF"/>
                    <w:spacing w:after="0"/>
                    <w:ind w:left="567"/>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 xml:space="preserve">інші джерела (зазначити) </w:t>
                  </w: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бюджет міста Києва</w:t>
                  </w: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150 000,0</w:t>
                  </w: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50 000,0</w:t>
                  </w: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70 000,0</w:t>
                  </w:r>
                </w:p>
              </w:tc>
              <w:tc>
                <w:tcPr>
                  <w:tcW w:w="722" w:type="pct"/>
                  <w:shd w:val="clear" w:color="auto" w:fill="auto"/>
                  <w:vAlign w:val="center"/>
                </w:tcPr>
                <w:p w:rsidR="00424B63" w:rsidRPr="003B341C" w:rsidRDefault="00424B63" w:rsidP="004A30AE">
                  <w:pPr>
                    <w:shd w:val="clear" w:color="auto" w:fill="FFFFFF"/>
                    <w:spacing w:after="0"/>
                    <w:ind w:left="-98"/>
                    <w:jc w:val="center"/>
                    <w:textAlignment w:val="baseline"/>
                    <w:rPr>
                      <w:rFonts w:ascii="Times New Roman" w:eastAsia="Calibri" w:hAnsi="Times New Roman" w:cs="Times New Roman"/>
                      <w:lang w:eastAsia="uk-UA"/>
                    </w:rPr>
                  </w:pPr>
                  <w:r w:rsidRPr="003B341C">
                    <w:rPr>
                      <w:rFonts w:ascii="Times New Roman" w:eastAsia="Calibri" w:hAnsi="Times New Roman" w:cs="Times New Roman"/>
                    </w:rPr>
                    <w:t>270 000,0</w:t>
                  </w:r>
                </w:p>
              </w:tc>
            </w:tr>
            <w:tr w:rsidR="00424B63" w:rsidRPr="003B341C" w:rsidTr="00C314AA">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t>інші джерела (зазначити)</w:t>
                  </w: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p>
              </w:tc>
              <w:tc>
                <w:tcPr>
                  <w:tcW w:w="722" w:type="pct"/>
                  <w:shd w:val="clear" w:color="auto" w:fill="auto"/>
                  <w:vAlign w:val="center"/>
                </w:tcPr>
                <w:p w:rsidR="00424B63" w:rsidRPr="003B341C" w:rsidRDefault="00424B63" w:rsidP="003B341C">
                  <w:pPr>
                    <w:shd w:val="clear" w:color="auto" w:fill="FFFFFF"/>
                    <w:spacing w:after="0"/>
                    <w:jc w:val="center"/>
                    <w:textAlignment w:val="baseline"/>
                    <w:rPr>
                      <w:rFonts w:ascii="Times New Roman" w:eastAsia="Calibri" w:hAnsi="Times New Roman" w:cs="Times New Roman"/>
                      <w:lang w:eastAsia="uk-UA"/>
                    </w:rPr>
                  </w:pPr>
                </w:p>
              </w:tc>
            </w:tr>
            <w:tr w:rsidR="00424B63" w:rsidRPr="003B341C" w:rsidTr="00C314AA">
              <w:trPr>
                <w:trHeight w:val="587"/>
              </w:trPr>
              <w:tc>
                <w:tcPr>
                  <w:tcW w:w="2111" w:type="pct"/>
                  <w:shd w:val="clear" w:color="auto" w:fill="auto"/>
                </w:tcPr>
                <w:p w:rsidR="00424B63" w:rsidRPr="003B341C" w:rsidRDefault="00424B63" w:rsidP="003B341C">
                  <w:pPr>
                    <w:shd w:val="clear" w:color="auto" w:fill="FFFFFF"/>
                    <w:spacing w:after="0"/>
                    <w:jc w:val="both"/>
                    <w:textAlignment w:val="baseline"/>
                    <w:rPr>
                      <w:rFonts w:ascii="Times New Roman" w:eastAsia="Calibri" w:hAnsi="Times New Roman" w:cs="Times New Roman"/>
                      <w:lang w:eastAsia="uk-UA"/>
                    </w:rPr>
                  </w:pPr>
                  <w:r w:rsidRPr="003B341C">
                    <w:rPr>
                      <w:rFonts w:ascii="Times New Roman" w:eastAsia="Calibri" w:hAnsi="Times New Roman" w:cs="Times New Roman"/>
                      <w:lang w:eastAsia="uk-UA"/>
                    </w:rPr>
                    <w:lastRenderedPageBreak/>
                    <w:t>12. Інша інформація щодо технічного завдання (за потреби)</w:t>
                  </w:r>
                </w:p>
              </w:tc>
              <w:tc>
                <w:tcPr>
                  <w:tcW w:w="2889" w:type="pct"/>
                  <w:gridSpan w:val="4"/>
                  <w:shd w:val="clear" w:color="auto" w:fill="auto"/>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реалізовуватися в рамках Комплексної міської цільової програми «Електронна столиця» на 2019-2022 роки та Програми соціального і економічного розвитку міста Києва на відповідний період.</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Виконання заходів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буде забезпечено працівниками високої кваліфікації з достатнім фаховим досвідом у побудові програмно-технічних комплексів та створення міських систем відеоспостереження</w:t>
                  </w:r>
                </w:p>
              </w:tc>
            </w:tr>
          </w:tbl>
          <w:p w:rsidR="00743816" w:rsidRPr="003B341C" w:rsidRDefault="00743816" w:rsidP="003B341C">
            <w:pPr>
              <w:spacing w:after="0"/>
              <w:jc w:val="center"/>
              <w:rPr>
                <w:rFonts w:ascii="Times New Roman" w:hAnsi="Times New Roman" w:cs="Times New Roman"/>
              </w:rPr>
            </w:pPr>
          </w:p>
        </w:tc>
        <w:tc>
          <w:tcPr>
            <w:tcW w:w="8331" w:type="dxa"/>
          </w:tcPr>
          <w:p w:rsidR="00424B63" w:rsidRPr="003B341C" w:rsidRDefault="00424B63" w:rsidP="003B341C">
            <w:pPr>
              <w:pageBreakBefore/>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424B63" w:rsidRPr="003B341C" w:rsidRDefault="00424B63" w:rsidP="003B341C">
            <w:pPr>
              <w:widowControl w:val="0"/>
              <w:autoSpaceDE w:val="0"/>
              <w:autoSpaceDN w:val="0"/>
              <w:spacing w:after="0"/>
              <w:rPr>
                <w:rFonts w:ascii="Times New Roman" w:eastAsia="Calibri" w:hAnsi="Times New Roman" w:cs="Times New Roman"/>
                <w:lang w:eastAsia="ru-RU" w:bidi="ru-RU"/>
              </w:rPr>
            </w:pPr>
            <w:r w:rsidRPr="008F6987">
              <w:rPr>
                <w:rFonts w:ascii="Times New Roman" w:eastAsia="Calibri" w:hAnsi="Times New Roman" w:cs="Times New Roman"/>
                <w:b/>
                <w:bCs/>
                <w:lang w:eastAsia="ru-RU" w:bidi="ru-RU"/>
              </w:rPr>
              <w:t>2.12.26.</w:t>
            </w:r>
            <w:r w:rsidRPr="003B341C">
              <w:rPr>
                <w:rFonts w:ascii="Times New Roman" w:eastAsia="Calibri" w:hAnsi="Times New Roman" w:cs="Times New Roman"/>
                <w:lang w:eastAsia="ru-RU" w:bidi="ru-RU"/>
              </w:rPr>
              <w:t> Створення ситуаційного центру протидії загрозам у м. Києві</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firstRow="1" w:lastRow="0" w:firstColumn="1" w:lastColumn="0" w:noHBand="0" w:noVBand="0"/>
            </w:tblPr>
            <w:tblGrid>
              <w:gridCol w:w="3692"/>
              <w:gridCol w:w="881"/>
              <w:gridCol w:w="881"/>
              <w:gridCol w:w="881"/>
              <w:gridCol w:w="881"/>
              <w:gridCol w:w="883"/>
            </w:tblGrid>
            <w:tr w:rsidR="00424B63" w:rsidRPr="008F6987" w:rsidTr="00C314AA">
              <w:trPr>
                <w:trHeight w:val="163"/>
              </w:trPr>
              <w:tc>
                <w:tcPr>
                  <w:tcW w:w="2279" w:type="pct"/>
                  <w:tcBorders>
                    <w:top w:val="single" w:sz="6" w:space="0" w:color="000000"/>
                    <w:left w:val="single" w:sz="6" w:space="0" w:color="000000"/>
                    <w:bottom w:val="single" w:sz="6" w:space="0" w:color="000000"/>
                    <w:right w:val="single" w:sz="6" w:space="0" w:color="000000"/>
                  </w:tcBorders>
                </w:tcPr>
                <w:p w:rsidR="00424B63" w:rsidRPr="008F6987" w:rsidRDefault="00424B63" w:rsidP="003B341C">
                  <w:pPr>
                    <w:spacing w:after="0"/>
                    <w:ind w:left="57" w:right="57"/>
                    <w:jc w:val="both"/>
                    <w:rPr>
                      <w:rFonts w:ascii="Times New Roman" w:eastAsia="Calibri" w:hAnsi="Times New Roman" w:cs="Times New Roman"/>
                      <w:b/>
                      <w:bCs/>
                      <w:lang w:eastAsia="ru-RU"/>
                    </w:rPr>
                  </w:pPr>
                  <w:r w:rsidRPr="008F6987">
                    <w:rPr>
                      <w:rFonts w:ascii="Times New Roman" w:eastAsia="Calibri"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tcPr>
                <w:p w:rsidR="00424B63" w:rsidRPr="008F6987" w:rsidRDefault="00424B63" w:rsidP="003B341C">
                  <w:pPr>
                    <w:spacing w:after="0"/>
                    <w:ind w:left="57" w:right="57"/>
                    <w:jc w:val="both"/>
                    <w:rPr>
                      <w:rFonts w:ascii="Times New Roman" w:eastAsia="Calibri" w:hAnsi="Times New Roman" w:cs="Times New Roman"/>
                      <w:b/>
                      <w:bCs/>
                      <w:lang w:eastAsia="ru-RU"/>
                    </w:rPr>
                  </w:pPr>
                  <w:r w:rsidRPr="008F6987">
                    <w:rPr>
                      <w:rFonts w:ascii="Times New Roman" w:eastAsia="Calibri" w:hAnsi="Times New Roman" w:cs="Times New Roman"/>
                      <w:b/>
                      <w:bCs/>
                      <w:lang w:eastAsia="ru-RU" w:bidi="ru-RU"/>
                    </w:rPr>
                    <w:t>2.12.26</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8F6987">
                    <w:rPr>
                      <w:rFonts w:ascii="Times New Roman" w:eastAsia="Calibri" w:hAnsi="Times New Roman" w:cs="Times New Roman"/>
                      <w:b/>
                      <w:bCs/>
                      <w:lang w:eastAsia="ru-RU"/>
                    </w:rPr>
                    <w:t>2.</w:t>
                  </w:r>
                  <w:r w:rsidRPr="003B341C">
                    <w:rPr>
                      <w:rFonts w:ascii="Times New Roman" w:eastAsia="Calibri"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Створення ситуаційного центру протидії загрозам у м. Києві</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tcPr>
                <w:p w:rsidR="00424B63" w:rsidRPr="003B341C" w:rsidRDefault="00590B45" w:rsidP="003B341C">
                  <w:pPr>
                    <w:spacing w:after="0"/>
                    <w:ind w:left="57" w:right="57"/>
                    <w:jc w:val="both"/>
                    <w:rPr>
                      <w:rFonts w:ascii="Times New Roman" w:eastAsia="Calibri"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tcPr>
                <w:p w:rsidR="00424B63" w:rsidRPr="008F6987" w:rsidRDefault="00424B63" w:rsidP="003B341C">
                  <w:pPr>
                    <w:spacing w:after="0"/>
                    <w:ind w:left="57" w:right="57"/>
                    <w:jc w:val="both"/>
                    <w:rPr>
                      <w:rFonts w:ascii="Times New Roman" w:eastAsia="Calibri" w:hAnsi="Times New Roman" w:cs="Times New Roman"/>
                      <w:b/>
                      <w:bCs/>
                      <w:shd w:val="clear" w:color="auto" w:fill="FFFFFF"/>
                    </w:rPr>
                  </w:pPr>
                  <w:r w:rsidRPr="008F6987">
                    <w:rPr>
                      <w:rFonts w:ascii="Times New Roman" w:eastAsia="Calibri" w:hAnsi="Times New Roman" w:cs="Times New Roman"/>
                      <w:b/>
                      <w:bCs/>
                      <w:shd w:val="clear" w:color="auto" w:fill="FFFFFF"/>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p w:rsidR="00424B63" w:rsidRPr="008F6987" w:rsidRDefault="00424B63" w:rsidP="003B341C">
                  <w:pPr>
                    <w:tabs>
                      <w:tab w:val="left" w:pos="2437"/>
                      <w:tab w:val="left" w:pos="3279"/>
                      <w:tab w:val="left" w:pos="3769"/>
                      <w:tab w:val="left" w:pos="5326"/>
                      <w:tab w:val="left" w:pos="7561"/>
                      <w:tab w:val="left" w:pos="8156"/>
                    </w:tabs>
                    <w:spacing w:after="0"/>
                    <w:ind w:left="57" w:right="57"/>
                    <w:jc w:val="both"/>
                    <w:rPr>
                      <w:rFonts w:ascii="Times New Roman" w:eastAsia="Times New Roman" w:hAnsi="Times New Roman" w:cs="Times New Roman"/>
                      <w:b/>
                      <w:bCs/>
                      <w:lang w:eastAsia="ru-RU"/>
                    </w:rPr>
                  </w:pPr>
                  <w:r w:rsidRPr="008F6987">
                    <w:rPr>
                      <w:rFonts w:ascii="Times New Roman" w:eastAsia="Times New Roman" w:hAnsi="Times New Roman" w:cs="Times New Roman"/>
                      <w:b/>
                      <w:bCs/>
                      <w:lang w:eastAsia="ru-RU"/>
                    </w:rPr>
                    <w:t xml:space="preserve">Оперативна ціль 4 «Розвиток інфраструктури та </w:t>
                  </w:r>
                  <w:r w:rsidRPr="008F6987">
                    <w:rPr>
                      <w:rFonts w:ascii="Times New Roman" w:eastAsia="Times New Roman" w:hAnsi="Times New Roman" w:cs="Times New Roman"/>
                      <w:b/>
                      <w:bCs/>
                      <w:spacing w:val="-4"/>
                      <w:lang w:eastAsia="ru-RU"/>
                    </w:rPr>
                    <w:t xml:space="preserve">цифрова </w:t>
                  </w:r>
                  <w:r w:rsidRPr="008F6987">
                    <w:rPr>
                      <w:rFonts w:ascii="Times New Roman" w:eastAsia="Times New Roman" w:hAnsi="Times New Roman" w:cs="Times New Roman"/>
                      <w:b/>
                      <w:bCs/>
                      <w:lang w:eastAsia="ru-RU"/>
                    </w:rPr>
                    <w:t>трансформація</w:t>
                  </w:r>
                  <w:r w:rsidRPr="008F6987">
                    <w:rPr>
                      <w:rFonts w:ascii="Times New Roman" w:eastAsia="Times New Roman" w:hAnsi="Times New Roman" w:cs="Times New Roman"/>
                      <w:b/>
                      <w:bCs/>
                      <w:spacing w:val="-4"/>
                      <w:lang w:eastAsia="ru-RU"/>
                    </w:rPr>
                    <w:t xml:space="preserve"> </w:t>
                  </w:r>
                  <w:r w:rsidRPr="008F6987">
                    <w:rPr>
                      <w:rFonts w:ascii="Times New Roman" w:eastAsia="Times New Roman" w:hAnsi="Times New Roman" w:cs="Times New Roman"/>
                      <w:b/>
                      <w:bCs/>
                      <w:lang w:eastAsia="ru-RU"/>
                    </w:rPr>
                    <w:t>регіонів»</w:t>
                  </w:r>
                </w:p>
                <w:p w:rsidR="00424B63" w:rsidRPr="008F6987" w:rsidRDefault="00424B63" w:rsidP="003B341C">
                  <w:pPr>
                    <w:spacing w:after="0"/>
                    <w:ind w:left="57" w:right="57"/>
                    <w:jc w:val="both"/>
                    <w:rPr>
                      <w:rFonts w:ascii="Times New Roman" w:eastAsia="Calibri" w:hAnsi="Times New Roman" w:cs="Times New Roman"/>
                      <w:b/>
                      <w:bCs/>
                      <w:shd w:val="clear" w:color="auto" w:fill="FFFFFF"/>
                    </w:rPr>
                  </w:pPr>
                  <w:r w:rsidRPr="008F6987">
                    <w:rPr>
                      <w:rFonts w:ascii="Times New Roman" w:eastAsia="Calibri" w:hAnsi="Times New Roman" w:cs="Times New Roman"/>
                      <w:b/>
                      <w:bCs/>
                      <w:shd w:val="clear" w:color="auto" w:fill="FFFFFF"/>
                    </w:rPr>
                    <w:t>Завдання за напрямом «Розвиток інфраструктури безпеки»</w:t>
                  </w:r>
                </w:p>
                <w:p w:rsidR="00424B63" w:rsidRPr="008F6987" w:rsidRDefault="00424B63" w:rsidP="003B341C">
                  <w:pPr>
                    <w:spacing w:after="0"/>
                    <w:ind w:left="57" w:right="57"/>
                    <w:jc w:val="both"/>
                    <w:rPr>
                      <w:rFonts w:ascii="Times New Roman" w:eastAsia="Calibri" w:hAnsi="Times New Roman" w:cs="Times New Roman"/>
                      <w:b/>
                      <w:bCs/>
                      <w:lang w:eastAsia="ru-RU"/>
                    </w:rPr>
                  </w:pPr>
                  <w:r w:rsidRPr="008F6987">
                    <w:rPr>
                      <w:rFonts w:ascii="Times New Roman" w:eastAsia="Calibri" w:hAnsi="Times New Roman" w:cs="Times New Roman"/>
                      <w:b/>
                      <w:bCs/>
                      <w:shd w:val="clear" w:color="auto" w:fill="FFFFFF"/>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8F6987">
                    <w:rPr>
                      <w:rFonts w:ascii="Times New Roman" w:eastAsia="Calibri" w:hAnsi="Times New Roman" w:cs="Times New Roman"/>
                      <w:b/>
                      <w:bCs/>
                      <w:shd w:val="clear" w:color="auto" w:fill="FFFFFF"/>
                    </w:rPr>
                    <w:t>пожежно</w:t>
                  </w:r>
                  <w:proofErr w:type="spellEnd"/>
                  <w:r w:rsidRPr="008F6987">
                    <w:rPr>
                      <w:rFonts w:ascii="Times New Roman" w:eastAsia="Calibri" w:hAnsi="Times New Roman" w:cs="Times New Roman"/>
                      <w:b/>
                      <w:bCs/>
                      <w:shd w:val="clear" w:color="auto" w:fill="FFFFFF"/>
                    </w:rPr>
                    <w:t>-рятувальними підрозділами, поліцейськими станціями та бригадами екстреної (швидкої) медичної допомоги)</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4.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Умова 6. Підвищення ефективності та прозорості роботи міських органів влади і служб</w:t>
                  </w:r>
                </w:p>
                <w:p w:rsidR="00EA2828" w:rsidRDefault="00D3790A" w:rsidP="003B341C">
                  <w:pPr>
                    <w:spacing w:after="0"/>
                    <w:ind w:left="57" w:right="57"/>
                    <w:jc w:val="both"/>
                    <w:rPr>
                      <w:rFonts w:ascii="Times New Roman" w:eastAsia="Calibri" w:hAnsi="Times New Roman" w:cs="Times New Roman"/>
                      <w:b/>
                      <w:bCs/>
                      <w:sz w:val="20"/>
                      <w:szCs w:val="20"/>
                      <w:lang w:eastAsia="ru-RU"/>
                    </w:rPr>
                  </w:pPr>
                  <w:r w:rsidRPr="00D3790A">
                    <w:rPr>
                      <w:rFonts w:ascii="Times New Roman" w:eastAsia="Calibri" w:hAnsi="Times New Roman" w:cs="Times New Roman"/>
                      <w:b/>
                      <w:bCs/>
                      <w:lang w:eastAsia="ru-RU"/>
                    </w:rPr>
                    <w:t>Завдання 3. Інтеграція та координація окремих функцій і служб міста задля оптимізації вирішення комплексних проблем та прискорення міжвідомчої взаємодії</w:t>
                  </w:r>
                  <w:bookmarkStart w:id="82" w:name="_GoBack"/>
                  <w:bookmarkEnd w:id="82"/>
                  <w:r w:rsidRPr="00D3790A">
                    <w:rPr>
                      <w:rFonts w:ascii="Times New Roman" w:eastAsia="Calibri" w:hAnsi="Times New Roman" w:cs="Times New Roman"/>
                      <w:b/>
                      <w:bCs/>
                      <w:sz w:val="20"/>
                      <w:szCs w:val="20"/>
                      <w:lang w:eastAsia="ru-RU"/>
                    </w:rPr>
                    <w:t xml:space="preserve"> </w:t>
                  </w:r>
                </w:p>
                <w:p w:rsidR="00D3790A" w:rsidRDefault="00D3790A" w:rsidP="003B341C">
                  <w:pPr>
                    <w:spacing w:after="0"/>
                    <w:ind w:left="57" w:right="57"/>
                    <w:jc w:val="both"/>
                    <w:rPr>
                      <w:rFonts w:ascii="Times New Roman" w:eastAsia="Calibri" w:hAnsi="Times New Roman" w:cs="Times New Roman"/>
                      <w:b/>
                      <w:bCs/>
                      <w:sz w:val="20"/>
                      <w:szCs w:val="20"/>
                      <w:lang w:eastAsia="ru-RU"/>
                    </w:rPr>
                  </w:pPr>
                </w:p>
                <w:p w:rsidR="00D3790A" w:rsidRDefault="00D3790A" w:rsidP="003B341C">
                  <w:pPr>
                    <w:spacing w:after="0"/>
                    <w:ind w:left="57" w:right="57"/>
                    <w:jc w:val="both"/>
                    <w:rPr>
                      <w:rFonts w:ascii="Times New Roman" w:eastAsia="Calibri" w:hAnsi="Times New Roman" w:cs="Times New Roman"/>
                      <w:b/>
                      <w:bCs/>
                      <w:sz w:val="20"/>
                      <w:szCs w:val="20"/>
                      <w:lang w:eastAsia="ru-RU"/>
                    </w:rPr>
                  </w:pPr>
                </w:p>
                <w:p w:rsidR="00D3790A" w:rsidRDefault="00D3790A" w:rsidP="003B341C">
                  <w:pPr>
                    <w:spacing w:after="0"/>
                    <w:ind w:left="57" w:right="57"/>
                    <w:jc w:val="both"/>
                    <w:rPr>
                      <w:rFonts w:ascii="Times New Roman" w:eastAsia="Calibri" w:hAnsi="Times New Roman" w:cs="Times New Roman"/>
                      <w:b/>
                      <w:bCs/>
                      <w:sz w:val="20"/>
                      <w:szCs w:val="20"/>
                      <w:lang w:eastAsia="ru-RU"/>
                    </w:rPr>
                  </w:pPr>
                </w:p>
                <w:p w:rsidR="00D3790A" w:rsidRPr="00D3790A" w:rsidRDefault="00D3790A" w:rsidP="003B341C">
                  <w:pPr>
                    <w:spacing w:after="0"/>
                    <w:ind w:left="57" w:right="57"/>
                    <w:jc w:val="both"/>
                    <w:rPr>
                      <w:rFonts w:ascii="Times New Roman" w:eastAsia="Calibri" w:hAnsi="Times New Roman" w:cs="Times New Roman"/>
                      <w:b/>
                      <w:bCs/>
                      <w:lang w:eastAsia="ru-RU"/>
                    </w:rPr>
                  </w:pPr>
                </w:p>
              </w:tc>
            </w:tr>
            <w:tr w:rsidR="008F6987" w:rsidRPr="003B341C" w:rsidTr="00C314AA">
              <w:trPr>
                <w:trHeight w:val="60"/>
              </w:trPr>
              <w:tc>
                <w:tcPr>
                  <w:tcW w:w="2279" w:type="pct"/>
                  <w:tcBorders>
                    <w:top w:val="nil"/>
                    <w:left w:val="single" w:sz="6" w:space="0" w:color="000000"/>
                    <w:bottom w:val="single" w:sz="6" w:space="0" w:color="000000"/>
                    <w:right w:val="single" w:sz="6" w:space="0" w:color="000000"/>
                  </w:tcBorders>
                </w:tcPr>
                <w:p w:rsidR="008F6987" w:rsidRDefault="00EA2828" w:rsidP="003B341C">
                  <w:pPr>
                    <w:spacing w:after="0"/>
                    <w:ind w:left="57" w:right="57"/>
                    <w:jc w:val="both"/>
                    <w:rPr>
                      <w:rFonts w:ascii="Times New Roman" w:eastAsia="Calibri" w:hAnsi="Times New Roman" w:cs="Times New Roman"/>
                      <w:b/>
                      <w:bCs/>
                      <w:lang w:eastAsia="ru-RU"/>
                    </w:rPr>
                  </w:pPr>
                  <w:r>
                    <w:rPr>
                      <w:rFonts w:ascii="Times New Roman" w:eastAsia="Calibri" w:hAnsi="Times New Roman" w:cs="Times New Roman"/>
                      <w:b/>
                      <w:bCs/>
                      <w:lang w:eastAsia="ru-RU"/>
                    </w:rPr>
                    <w:lastRenderedPageBreak/>
                    <w:t xml:space="preserve">Вилучено </w:t>
                  </w:r>
                </w:p>
                <w:p w:rsidR="00EA2828" w:rsidRDefault="00EA2828" w:rsidP="003B341C">
                  <w:pPr>
                    <w:spacing w:after="0"/>
                    <w:ind w:left="57" w:right="57"/>
                    <w:jc w:val="both"/>
                    <w:rPr>
                      <w:rFonts w:ascii="Times New Roman" w:eastAsia="Calibri" w:hAnsi="Times New Roman" w:cs="Times New Roman"/>
                      <w:b/>
                      <w:bCs/>
                      <w:lang w:eastAsia="ru-RU"/>
                    </w:rPr>
                  </w:pPr>
                </w:p>
                <w:p w:rsidR="00EA2828" w:rsidRDefault="00EA2828" w:rsidP="003B341C">
                  <w:pPr>
                    <w:spacing w:after="0"/>
                    <w:ind w:left="57" w:right="57"/>
                    <w:jc w:val="both"/>
                    <w:rPr>
                      <w:rFonts w:ascii="Times New Roman" w:eastAsia="Calibri" w:hAnsi="Times New Roman" w:cs="Times New Roman"/>
                      <w:b/>
                      <w:bCs/>
                      <w:lang w:eastAsia="ru-RU"/>
                    </w:rPr>
                  </w:pPr>
                </w:p>
                <w:p w:rsidR="00EA2828" w:rsidRDefault="00EA2828" w:rsidP="003B341C">
                  <w:pPr>
                    <w:spacing w:after="0"/>
                    <w:ind w:left="57" w:right="57"/>
                    <w:jc w:val="both"/>
                    <w:rPr>
                      <w:rFonts w:ascii="Times New Roman" w:eastAsia="Calibri" w:hAnsi="Times New Roman" w:cs="Times New Roman"/>
                      <w:b/>
                      <w:bCs/>
                      <w:lang w:eastAsia="ru-RU"/>
                    </w:rPr>
                  </w:pPr>
                </w:p>
                <w:p w:rsidR="00EA2828" w:rsidRDefault="00EA2828" w:rsidP="003B341C">
                  <w:pPr>
                    <w:spacing w:after="0"/>
                    <w:ind w:left="57" w:right="57"/>
                    <w:jc w:val="both"/>
                    <w:rPr>
                      <w:rFonts w:ascii="Times New Roman" w:eastAsia="Calibri" w:hAnsi="Times New Roman" w:cs="Times New Roman"/>
                      <w:b/>
                      <w:bCs/>
                      <w:lang w:eastAsia="ru-RU"/>
                    </w:rPr>
                  </w:pPr>
                </w:p>
                <w:p w:rsidR="00EA2828" w:rsidRDefault="00EA2828" w:rsidP="003B341C">
                  <w:pPr>
                    <w:spacing w:after="0"/>
                    <w:ind w:left="57" w:right="57"/>
                    <w:jc w:val="both"/>
                    <w:rPr>
                      <w:rFonts w:ascii="Times New Roman" w:eastAsia="Calibri" w:hAnsi="Times New Roman" w:cs="Times New Roman"/>
                      <w:b/>
                      <w:bCs/>
                      <w:lang w:eastAsia="ru-RU"/>
                    </w:rPr>
                  </w:pPr>
                </w:p>
                <w:p w:rsidR="00EA2828" w:rsidRDefault="00EA2828" w:rsidP="003B341C">
                  <w:pPr>
                    <w:spacing w:after="0"/>
                    <w:ind w:left="57" w:right="57"/>
                    <w:jc w:val="both"/>
                    <w:rPr>
                      <w:rFonts w:ascii="Times New Roman" w:eastAsia="Calibri" w:hAnsi="Times New Roman" w:cs="Times New Roman"/>
                      <w:b/>
                      <w:bCs/>
                      <w:lang w:eastAsia="ru-RU"/>
                    </w:rPr>
                  </w:pPr>
                </w:p>
                <w:p w:rsidR="00EA2828" w:rsidRDefault="00EA2828" w:rsidP="003B341C">
                  <w:pPr>
                    <w:spacing w:after="0"/>
                    <w:ind w:left="57" w:right="57"/>
                    <w:jc w:val="both"/>
                    <w:rPr>
                      <w:rFonts w:ascii="Times New Roman" w:eastAsia="Calibri" w:hAnsi="Times New Roman" w:cs="Times New Roman"/>
                      <w:b/>
                      <w:bCs/>
                      <w:lang w:eastAsia="ru-RU"/>
                    </w:rPr>
                  </w:pPr>
                </w:p>
                <w:p w:rsidR="00EA2828" w:rsidRDefault="00EA2828" w:rsidP="003B341C">
                  <w:pPr>
                    <w:spacing w:after="0"/>
                    <w:ind w:left="57" w:right="57"/>
                    <w:jc w:val="both"/>
                    <w:rPr>
                      <w:rFonts w:ascii="Times New Roman" w:eastAsia="Calibri" w:hAnsi="Times New Roman" w:cs="Times New Roman"/>
                      <w:b/>
                      <w:bCs/>
                      <w:lang w:eastAsia="ru-RU"/>
                    </w:rPr>
                  </w:pPr>
                </w:p>
                <w:p w:rsidR="00EA2828" w:rsidRDefault="00EA2828" w:rsidP="003B341C">
                  <w:pPr>
                    <w:spacing w:after="0"/>
                    <w:ind w:left="57" w:right="57"/>
                    <w:jc w:val="both"/>
                    <w:rPr>
                      <w:rFonts w:ascii="Times New Roman" w:eastAsia="Calibri" w:hAnsi="Times New Roman" w:cs="Times New Roman"/>
                      <w:b/>
                      <w:bCs/>
                      <w:lang w:eastAsia="ru-RU"/>
                    </w:rPr>
                  </w:pPr>
                </w:p>
                <w:p w:rsidR="00EA2828" w:rsidRPr="00EA2828" w:rsidRDefault="00EA2828" w:rsidP="003B341C">
                  <w:pPr>
                    <w:spacing w:after="0"/>
                    <w:ind w:left="57" w:right="57"/>
                    <w:jc w:val="both"/>
                    <w:rPr>
                      <w:rFonts w:ascii="Times New Roman" w:eastAsia="Calibri"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8F6987" w:rsidRPr="003B341C" w:rsidRDefault="008F6987" w:rsidP="003B341C">
                  <w:pPr>
                    <w:spacing w:after="0"/>
                    <w:ind w:left="57" w:right="57"/>
                    <w:jc w:val="both"/>
                    <w:rPr>
                      <w:rFonts w:ascii="Times New Roman" w:eastAsia="Calibri" w:hAnsi="Times New Roman" w:cs="Times New Roman"/>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5. Територія, на яку матиме вплив реалізація </w:t>
                  </w:r>
                  <w:proofErr w:type="spellStart"/>
                  <w:r w:rsidRPr="003B341C">
                    <w:rPr>
                      <w:rFonts w:ascii="Times New Roman" w:eastAsia="Calibri" w:hAnsi="Times New Roman" w:cs="Times New Roman"/>
                      <w:lang w:eastAsia="ru-RU"/>
                    </w:rPr>
                    <w:t>проєктів</w:t>
                  </w:r>
                  <w:proofErr w:type="spellEnd"/>
                  <w:r w:rsidRPr="003B341C">
                    <w:rPr>
                      <w:rFonts w:ascii="Times New Roman" w:eastAsia="Calibri" w:hAnsi="Times New Roman" w:cs="Times New Roman"/>
                      <w:lang w:eastAsia="ru-RU"/>
                    </w:rPr>
                    <w:t xml:space="preserve"> за технічним завданням</w:t>
                  </w:r>
                </w:p>
              </w:tc>
              <w:tc>
                <w:tcPr>
                  <w:tcW w:w="2721" w:type="pct"/>
                  <w:gridSpan w:val="5"/>
                  <w:tcBorders>
                    <w:top w:val="nil"/>
                    <w:left w:val="nil"/>
                    <w:bottom w:val="single" w:sz="6"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місто Київ</w:t>
                  </w:r>
                </w:p>
              </w:tc>
            </w:tr>
            <w:tr w:rsidR="0035074D" w:rsidRPr="003B341C" w:rsidTr="00C314AA">
              <w:trPr>
                <w:trHeight w:val="60"/>
              </w:trPr>
              <w:tc>
                <w:tcPr>
                  <w:tcW w:w="2279" w:type="pct"/>
                  <w:tcBorders>
                    <w:top w:val="nil"/>
                    <w:left w:val="single" w:sz="6" w:space="0" w:color="000000"/>
                    <w:bottom w:val="single" w:sz="6" w:space="0" w:color="000000"/>
                    <w:right w:val="single" w:sz="6" w:space="0" w:color="000000"/>
                  </w:tcBorders>
                </w:tcPr>
                <w:p w:rsidR="0035074D" w:rsidRPr="0035074D" w:rsidRDefault="0035074D" w:rsidP="003B341C">
                  <w:pPr>
                    <w:spacing w:after="0"/>
                    <w:ind w:left="57" w:right="57"/>
                    <w:jc w:val="both"/>
                    <w:rPr>
                      <w:rFonts w:ascii="Times New Roman" w:eastAsia="Calibri" w:hAnsi="Times New Roman" w:cs="Times New Roman"/>
                      <w:b/>
                      <w:bCs/>
                      <w:lang w:eastAsia="ru-RU"/>
                    </w:rPr>
                  </w:pPr>
                  <w:r>
                    <w:rPr>
                      <w:rFonts w:ascii="Times New Roman" w:eastAsia="Calibri" w:hAnsi="Times New Roman" w:cs="Times New Roman"/>
                      <w:b/>
                      <w:bCs/>
                      <w:lang w:eastAsia="ru-RU"/>
                    </w:rPr>
                    <w:t xml:space="preserve">Вилучено </w:t>
                  </w:r>
                </w:p>
                <w:p w:rsidR="0035074D" w:rsidRDefault="0035074D" w:rsidP="003B341C">
                  <w:pPr>
                    <w:spacing w:after="0"/>
                    <w:ind w:left="57" w:right="57"/>
                    <w:jc w:val="both"/>
                    <w:rPr>
                      <w:rFonts w:ascii="Times New Roman" w:eastAsia="Calibri" w:hAnsi="Times New Roman" w:cs="Times New Roman"/>
                      <w:lang w:eastAsia="ru-RU"/>
                    </w:rPr>
                  </w:pPr>
                </w:p>
                <w:p w:rsidR="0035074D" w:rsidRPr="003B341C" w:rsidRDefault="0035074D" w:rsidP="003B341C">
                  <w:pPr>
                    <w:spacing w:after="0"/>
                    <w:ind w:left="57" w:right="57"/>
                    <w:jc w:val="both"/>
                    <w:rPr>
                      <w:rFonts w:ascii="Times New Roman" w:eastAsia="Calibri"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35074D" w:rsidRPr="003B341C" w:rsidRDefault="0035074D" w:rsidP="003B341C">
                  <w:pPr>
                    <w:spacing w:after="0"/>
                    <w:ind w:left="57" w:right="57"/>
                    <w:jc w:val="both"/>
                    <w:rPr>
                      <w:rFonts w:ascii="Times New Roman" w:eastAsia="Calibri" w:hAnsi="Times New Roman" w:cs="Times New Roman"/>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tcPr>
                <w:p w:rsidR="0015742D" w:rsidRDefault="00424B63" w:rsidP="003B341C">
                  <w:pPr>
                    <w:spacing w:after="0"/>
                    <w:ind w:left="57" w:right="57"/>
                    <w:jc w:val="both"/>
                    <w:rPr>
                      <w:rFonts w:ascii="Times New Roman" w:eastAsia="Calibri" w:hAnsi="Times New Roman" w:cs="Times New Roman"/>
                      <w:lang w:eastAsia="ru-RU"/>
                    </w:rPr>
                  </w:pPr>
                  <w:r w:rsidRPr="0035074D">
                    <w:rPr>
                      <w:rFonts w:ascii="Times New Roman" w:eastAsia="Calibri" w:hAnsi="Times New Roman" w:cs="Times New Roman"/>
                      <w:b/>
                      <w:bCs/>
                      <w:lang w:eastAsia="ru-RU"/>
                    </w:rPr>
                    <w:t>6.</w:t>
                  </w:r>
                  <w:r w:rsidRPr="003B341C">
                    <w:rPr>
                      <w:rFonts w:ascii="Times New Roman" w:eastAsia="Calibri" w:hAnsi="Times New Roman" w:cs="Times New Roman"/>
                      <w:lang w:eastAsia="ru-RU"/>
                    </w:rPr>
                    <w:t> Опис проблеми, на вирішення якої спрямовано технічне завдання</w:t>
                  </w:r>
                </w:p>
                <w:p w:rsidR="0015742D" w:rsidRDefault="0015742D" w:rsidP="003B341C">
                  <w:pPr>
                    <w:spacing w:after="0"/>
                    <w:ind w:left="57" w:right="57"/>
                    <w:jc w:val="both"/>
                    <w:rPr>
                      <w:rFonts w:ascii="Times New Roman" w:eastAsia="Calibri" w:hAnsi="Times New Roman" w:cs="Times New Roman"/>
                      <w:lang w:eastAsia="ru-RU"/>
                    </w:rPr>
                  </w:pPr>
                </w:p>
                <w:p w:rsidR="00A14047" w:rsidRDefault="00A14047" w:rsidP="003B341C">
                  <w:pPr>
                    <w:spacing w:after="0"/>
                    <w:ind w:left="57" w:right="57"/>
                    <w:jc w:val="both"/>
                    <w:rPr>
                      <w:rFonts w:ascii="Times New Roman" w:eastAsia="Calibri" w:hAnsi="Times New Roman" w:cs="Times New Roman"/>
                      <w:lang w:eastAsia="ru-RU"/>
                    </w:rPr>
                  </w:pPr>
                </w:p>
                <w:p w:rsidR="00A14047" w:rsidRDefault="00A14047" w:rsidP="003B341C">
                  <w:pPr>
                    <w:spacing w:after="0"/>
                    <w:ind w:left="57" w:right="57"/>
                    <w:jc w:val="both"/>
                    <w:rPr>
                      <w:rFonts w:ascii="Times New Roman" w:eastAsia="Calibri" w:hAnsi="Times New Roman" w:cs="Times New Roman"/>
                      <w:lang w:eastAsia="ru-RU"/>
                    </w:rPr>
                  </w:pPr>
                </w:p>
                <w:p w:rsidR="0015742D" w:rsidRPr="003B341C" w:rsidRDefault="0015742D" w:rsidP="0015742D">
                  <w:pPr>
                    <w:spacing w:after="0"/>
                    <w:ind w:right="57"/>
                    <w:jc w:val="both"/>
                    <w:rPr>
                      <w:rFonts w:ascii="Times New Roman" w:eastAsia="Calibri"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424B63" w:rsidRPr="0015742D" w:rsidRDefault="00424B63" w:rsidP="003B341C">
                  <w:pPr>
                    <w:spacing w:after="0"/>
                    <w:ind w:left="57" w:right="57"/>
                    <w:jc w:val="both"/>
                    <w:rPr>
                      <w:rFonts w:ascii="Times New Roman" w:eastAsia="Calibri" w:hAnsi="Times New Roman" w:cs="Times New Roman"/>
                      <w:b/>
                      <w:bCs/>
                      <w:lang w:eastAsia="ru-RU"/>
                    </w:rPr>
                  </w:pPr>
                  <w:r w:rsidRPr="0015742D">
                    <w:rPr>
                      <w:rFonts w:ascii="Times New Roman" w:eastAsia="Calibri" w:hAnsi="Times New Roman" w:cs="Times New Roman"/>
                      <w:b/>
                      <w:bCs/>
                      <w:lang w:eastAsia="ru-RU"/>
                    </w:rPr>
                    <w:t>Відсутність єдиного міського ситуаційного центру протидії загрозам</w:t>
                  </w:r>
                </w:p>
              </w:tc>
            </w:tr>
            <w:tr w:rsidR="00424B63" w:rsidRPr="003B341C" w:rsidTr="00C314AA">
              <w:trPr>
                <w:trHeight w:val="480"/>
              </w:trPr>
              <w:tc>
                <w:tcPr>
                  <w:tcW w:w="2279" w:type="pct"/>
                  <w:vMerge w:val="restart"/>
                  <w:tcBorders>
                    <w:top w:val="nil"/>
                    <w:left w:val="single" w:sz="6" w:space="0" w:color="000000"/>
                    <w:right w:val="single" w:sz="6" w:space="0" w:color="000000"/>
                  </w:tcBorders>
                </w:tcPr>
                <w:p w:rsidR="00424B63" w:rsidRDefault="00424B63" w:rsidP="003B341C">
                  <w:pPr>
                    <w:spacing w:after="0"/>
                    <w:ind w:left="57" w:right="57"/>
                    <w:jc w:val="both"/>
                    <w:rPr>
                      <w:rFonts w:ascii="Times New Roman" w:eastAsia="Calibri" w:hAnsi="Times New Roman" w:cs="Times New Roman"/>
                      <w:lang w:eastAsia="ru-RU"/>
                    </w:rPr>
                  </w:pPr>
                  <w:r w:rsidRPr="00A14047">
                    <w:rPr>
                      <w:rFonts w:ascii="Times New Roman" w:eastAsia="Calibri" w:hAnsi="Times New Roman" w:cs="Times New Roman"/>
                      <w:b/>
                      <w:bCs/>
                      <w:lang w:eastAsia="ru-RU"/>
                    </w:rPr>
                    <w:t>7.</w:t>
                  </w:r>
                  <w:r w:rsidRPr="003B341C">
                    <w:rPr>
                      <w:rFonts w:ascii="Times New Roman" w:eastAsia="Calibri" w:hAnsi="Times New Roman" w:cs="Times New Roman"/>
                      <w:lang w:eastAsia="ru-RU"/>
                    </w:rPr>
                    <w:t xml:space="preserve"> Очікувані кількісні результати від реалізації </w:t>
                  </w:r>
                  <w:proofErr w:type="spellStart"/>
                  <w:r w:rsidRPr="003B341C">
                    <w:rPr>
                      <w:rFonts w:ascii="Times New Roman" w:eastAsia="Calibri" w:hAnsi="Times New Roman" w:cs="Times New Roman"/>
                      <w:lang w:eastAsia="ru-RU"/>
                    </w:rPr>
                    <w:t>проєктів</w:t>
                  </w:r>
                  <w:proofErr w:type="spellEnd"/>
                  <w:r w:rsidRPr="003B341C">
                    <w:rPr>
                      <w:rFonts w:ascii="Times New Roman" w:eastAsia="Calibri" w:hAnsi="Times New Roman" w:cs="Times New Roman"/>
                      <w:lang w:eastAsia="ru-RU"/>
                    </w:rPr>
                    <w:t xml:space="preserve"> на виконання технічного завдання:</w:t>
                  </w:r>
                </w:p>
                <w:p w:rsidR="0015742D" w:rsidRPr="0015742D" w:rsidRDefault="0015742D" w:rsidP="003B341C">
                  <w:pPr>
                    <w:spacing w:after="0"/>
                    <w:ind w:left="57" w:right="57"/>
                    <w:jc w:val="both"/>
                    <w:rPr>
                      <w:rFonts w:ascii="Times New Roman" w:eastAsia="Calibri" w:hAnsi="Times New Roman" w:cs="Times New Roman"/>
                      <w:b/>
                      <w:bCs/>
                      <w:lang w:eastAsia="ru-RU"/>
                    </w:rPr>
                  </w:pPr>
                  <w:r w:rsidRPr="0015742D">
                    <w:rPr>
                      <w:rFonts w:ascii="Times New Roman" w:eastAsia="Calibri" w:hAnsi="Times New Roman" w:cs="Times New Roman"/>
                      <w:b/>
                      <w:bCs/>
                      <w:lang w:eastAsia="ru-RU"/>
                    </w:rPr>
                    <w:t xml:space="preserve">Вилучено </w:t>
                  </w:r>
                </w:p>
                <w:p w:rsidR="00424B63" w:rsidRPr="003B341C" w:rsidRDefault="00424B63" w:rsidP="003B341C">
                  <w:pPr>
                    <w:spacing w:after="0"/>
                    <w:ind w:left="57" w:right="57"/>
                    <w:jc w:val="both"/>
                    <w:rPr>
                      <w:rFonts w:ascii="Times New Roman" w:eastAsia="Calibri" w:hAnsi="Times New Roman" w:cs="Times New Roman"/>
                      <w:lang w:eastAsia="ru-RU"/>
                    </w:rPr>
                  </w:pPr>
                  <w:r w:rsidRPr="003B341C">
                    <w:rPr>
                      <w:rFonts w:ascii="Times New Roman" w:eastAsia="Times New Roman" w:hAnsi="Times New Roman" w:cs="Times New Roman"/>
                      <w:lang w:eastAsia="uk-UA"/>
                    </w:rPr>
                    <w:t>- </w:t>
                  </w:r>
                  <w:r w:rsidRPr="00977348">
                    <w:rPr>
                      <w:rFonts w:ascii="Times New Roman" w:eastAsia="Times New Roman" w:hAnsi="Times New Roman" w:cs="Times New Roman"/>
                      <w:b/>
                      <w:bCs/>
                      <w:lang w:eastAsia="uk-UA"/>
                    </w:rPr>
                    <w:t>кількість модулів системи,</w:t>
                  </w:r>
                  <w:r w:rsidRPr="003B341C">
                    <w:rPr>
                      <w:rFonts w:ascii="Times New Roman" w:eastAsia="Times New Roman" w:hAnsi="Times New Roman" w:cs="Times New Roman"/>
                      <w:lang w:eastAsia="uk-UA"/>
                    </w:rPr>
                    <w:t xml:space="preserve"> од</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2021 рік</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2022 рік</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2023 рік</w:t>
                  </w:r>
                </w:p>
              </w:tc>
              <w:tc>
                <w:tcPr>
                  <w:tcW w:w="544" w:type="pct"/>
                  <w:tcBorders>
                    <w:top w:val="nil"/>
                    <w:left w:val="nil"/>
                    <w:bottom w:val="single" w:sz="6" w:space="0" w:color="000000"/>
                    <w:right w:val="single" w:sz="6" w:space="0" w:color="000000"/>
                  </w:tcBorders>
                  <w:vAlign w:val="center"/>
                </w:tcPr>
                <w:p w:rsidR="00424B63" w:rsidRPr="0015742D" w:rsidRDefault="00424B63" w:rsidP="003B341C">
                  <w:pPr>
                    <w:spacing w:after="0"/>
                    <w:jc w:val="center"/>
                    <w:rPr>
                      <w:rFonts w:ascii="Times New Roman" w:eastAsia="Calibri" w:hAnsi="Times New Roman" w:cs="Times New Roman"/>
                      <w:b/>
                      <w:bCs/>
                      <w:lang w:eastAsia="ru-RU"/>
                    </w:rPr>
                  </w:pPr>
                  <w:r w:rsidRPr="0015742D">
                    <w:rPr>
                      <w:rFonts w:ascii="Times New Roman" w:eastAsia="Calibri" w:hAnsi="Times New Roman" w:cs="Times New Roman"/>
                      <w:b/>
                      <w:bCs/>
                      <w:lang w:eastAsia="ru-RU"/>
                    </w:rPr>
                    <w:t>2024 рік</w:t>
                  </w:r>
                </w:p>
              </w:tc>
              <w:tc>
                <w:tcPr>
                  <w:tcW w:w="545"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Усього</w:t>
                  </w:r>
                </w:p>
              </w:tc>
            </w:tr>
            <w:tr w:rsidR="00424B63" w:rsidRPr="003B341C" w:rsidTr="00C314AA">
              <w:trPr>
                <w:trHeight w:val="480"/>
              </w:trPr>
              <w:tc>
                <w:tcPr>
                  <w:tcW w:w="2279" w:type="pct"/>
                  <w:vMerge/>
                  <w:tcBorders>
                    <w:left w:val="single" w:sz="6" w:space="0" w:color="000000"/>
                    <w:bottom w:val="single" w:sz="4"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p>
              </w:tc>
              <w:tc>
                <w:tcPr>
                  <w:tcW w:w="544" w:type="pct"/>
                  <w:tcBorders>
                    <w:top w:val="nil"/>
                    <w:left w:val="nil"/>
                    <w:bottom w:val="single" w:sz="4" w:space="0" w:color="auto"/>
                    <w:right w:val="single" w:sz="6" w:space="0" w:color="000000"/>
                  </w:tcBorders>
                  <w:vAlign w:val="center"/>
                </w:tcPr>
                <w:p w:rsidR="00424B63" w:rsidRDefault="00424B63" w:rsidP="003B341C">
                  <w:pPr>
                    <w:spacing w:after="0"/>
                    <w:jc w:val="center"/>
                    <w:rPr>
                      <w:rFonts w:ascii="Times New Roman" w:eastAsia="Calibri" w:hAnsi="Times New Roman" w:cs="Times New Roman"/>
                      <w:lang w:eastAsia="ru-RU"/>
                    </w:rPr>
                  </w:pPr>
                </w:p>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w:t>
                  </w:r>
                </w:p>
              </w:tc>
              <w:tc>
                <w:tcPr>
                  <w:tcW w:w="544" w:type="pct"/>
                  <w:tcBorders>
                    <w:top w:val="nil"/>
                    <w:left w:val="nil"/>
                    <w:bottom w:val="single" w:sz="4" w:space="0" w:color="auto"/>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3</w:t>
                  </w:r>
                </w:p>
              </w:tc>
              <w:tc>
                <w:tcPr>
                  <w:tcW w:w="544" w:type="pct"/>
                  <w:tcBorders>
                    <w:top w:val="nil"/>
                    <w:left w:val="nil"/>
                    <w:bottom w:val="single" w:sz="4" w:space="0" w:color="auto"/>
                    <w:right w:val="single" w:sz="6" w:space="0" w:color="000000"/>
                  </w:tcBorders>
                  <w:vAlign w:val="center"/>
                </w:tcPr>
                <w:p w:rsidR="00424B63" w:rsidRPr="0015742D" w:rsidRDefault="00424B63" w:rsidP="003B341C">
                  <w:pPr>
                    <w:spacing w:after="0"/>
                    <w:jc w:val="center"/>
                    <w:rPr>
                      <w:rFonts w:ascii="Times New Roman" w:eastAsia="Calibri" w:hAnsi="Times New Roman" w:cs="Times New Roman"/>
                      <w:b/>
                      <w:bCs/>
                      <w:lang w:eastAsia="ru-RU"/>
                    </w:rPr>
                  </w:pPr>
                </w:p>
                <w:p w:rsidR="00424B63" w:rsidRPr="0015742D" w:rsidRDefault="00424B63" w:rsidP="003B341C">
                  <w:pPr>
                    <w:spacing w:after="0"/>
                    <w:jc w:val="center"/>
                    <w:rPr>
                      <w:rFonts w:ascii="Times New Roman" w:eastAsia="Calibri" w:hAnsi="Times New Roman" w:cs="Times New Roman"/>
                      <w:b/>
                      <w:bCs/>
                      <w:lang w:eastAsia="ru-RU"/>
                    </w:rPr>
                  </w:pPr>
                  <w:r w:rsidRPr="0015742D">
                    <w:rPr>
                      <w:rFonts w:ascii="Times New Roman" w:eastAsia="Calibri" w:hAnsi="Times New Roman" w:cs="Times New Roman"/>
                      <w:b/>
                      <w:bCs/>
                      <w:lang w:eastAsia="ru-RU"/>
                    </w:rPr>
                    <w:t>1</w:t>
                  </w:r>
                </w:p>
              </w:tc>
              <w:tc>
                <w:tcPr>
                  <w:tcW w:w="544" w:type="pct"/>
                  <w:tcBorders>
                    <w:top w:val="nil"/>
                    <w:left w:val="nil"/>
                    <w:bottom w:val="single" w:sz="4" w:space="0" w:color="auto"/>
                    <w:right w:val="single" w:sz="6" w:space="0" w:color="000000"/>
                  </w:tcBorders>
                  <w:vAlign w:val="center"/>
                </w:tcPr>
                <w:p w:rsidR="00424B63" w:rsidRPr="0015742D" w:rsidRDefault="00424B63" w:rsidP="003B341C">
                  <w:pPr>
                    <w:spacing w:after="0"/>
                    <w:jc w:val="center"/>
                    <w:rPr>
                      <w:rFonts w:ascii="Times New Roman" w:eastAsia="Calibri" w:hAnsi="Times New Roman" w:cs="Times New Roman"/>
                      <w:b/>
                      <w:bCs/>
                      <w:lang w:eastAsia="ru-RU"/>
                    </w:rPr>
                  </w:pPr>
                </w:p>
                <w:p w:rsidR="00424B63" w:rsidRPr="0015742D" w:rsidRDefault="00424B63" w:rsidP="003B341C">
                  <w:pPr>
                    <w:spacing w:after="0"/>
                    <w:jc w:val="center"/>
                    <w:rPr>
                      <w:rFonts w:ascii="Times New Roman" w:eastAsia="Calibri" w:hAnsi="Times New Roman" w:cs="Times New Roman"/>
                      <w:b/>
                      <w:bCs/>
                      <w:lang w:eastAsia="ru-RU"/>
                    </w:rPr>
                  </w:pPr>
                  <w:r w:rsidRPr="0015742D">
                    <w:rPr>
                      <w:rFonts w:ascii="Times New Roman" w:eastAsia="Calibri" w:hAnsi="Times New Roman" w:cs="Times New Roman"/>
                      <w:b/>
                      <w:bCs/>
                      <w:lang w:eastAsia="ru-RU"/>
                    </w:rPr>
                    <w:t>2</w:t>
                  </w:r>
                </w:p>
              </w:tc>
              <w:tc>
                <w:tcPr>
                  <w:tcW w:w="545" w:type="pct"/>
                  <w:tcBorders>
                    <w:top w:val="nil"/>
                    <w:left w:val="nil"/>
                    <w:bottom w:val="single" w:sz="4" w:space="0" w:color="auto"/>
                    <w:right w:val="single" w:sz="6" w:space="0" w:color="000000"/>
                  </w:tcBorders>
                  <w:vAlign w:val="center"/>
                </w:tcPr>
                <w:p w:rsidR="00424B63" w:rsidRPr="0015742D" w:rsidRDefault="00424B63" w:rsidP="003B341C">
                  <w:pPr>
                    <w:spacing w:after="0"/>
                    <w:jc w:val="center"/>
                    <w:rPr>
                      <w:rFonts w:ascii="Times New Roman" w:eastAsia="Calibri" w:hAnsi="Times New Roman" w:cs="Times New Roman"/>
                      <w:b/>
                      <w:bCs/>
                      <w:lang w:eastAsia="ru-RU"/>
                    </w:rPr>
                  </w:pPr>
                </w:p>
                <w:p w:rsidR="00424B63" w:rsidRPr="0015742D" w:rsidRDefault="00424B63" w:rsidP="003B341C">
                  <w:pPr>
                    <w:spacing w:after="0"/>
                    <w:jc w:val="center"/>
                    <w:rPr>
                      <w:rFonts w:ascii="Times New Roman" w:eastAsia="Calibri" w:hAnsi="Times New Roman" w:cs="Times New Roman"/>
                      <w:b/>
                      <w:bCs/>
                      <w:lang w:eastAsia="ru-RU"/>
                    </w:rPr>
                  </w:pPr>
                  <w:r w:rsidRPr="0015742D">
                    <w:rPr>
                      <w:rFonts w:ascii="Times New Roman" w:eastAsia="Calibri" w:hAnsi="Times New Roman" w:cs="Times New Roman"/>
                      <w:b/>
                      <w:bCs/>
                      <w:lang w:eastAsia="ru-RU"/>
                    </w:rPr>
                    <w:t>6</w:t>
                  </w:r>
                </w:p>
              </w:tc>
            </w:tr>
            <w:tr w:rsidR="00424B63" w:rsidRPr="003B341C" w:rsidTr="00C314AA">
              <w:trPr>
                <w:trHeight w:val="3053"/>
              </w:trPr>
              <w:tc>
                <w:tcPr>
                  <w:tcW w:w="2279" w:type="pct"/>
                  <w:tcBorders>
                    <w:top w:val="single" w:sz="4" w:space="0" w:color="000000"/>
                    <w:left w:val="single" w:sz="4" w:space="0" w:color="000000"/>
                    <w:bottom w:val="single" w:sz="4" w:space="0" w:color="auto"/>
                    <w:right w:val="single" w:sz="4" w:space="0" w:color="000000"/>
                  </w:tcBorders>
                </w:tcPr>
                <w:p w:rsidR="00424B63" w:rsidRPr="004A30AE" w:rsidRDefault="00424B63" w:rsidP="003B341C">
                  <w:pPr>
                    <w:spacing w:after="0"/>
                    <w:ind w:left="57" w:right="57"/>
                    <w:jc w:val="both"/>
                    <w:rPr>
                      <w:rFonts w:ascii="Times New Roman" w:eastAsia="Calibri" w:hAnsi="Times New Roman" w:cs="Times New Roman"/>
                      <w:b/>
                      <w:bCs/>
                      <w:lang w:eastAsia="ru-RU"/>
                    </w:rPr>
                  </w:pPr>
                  <w:r w:rsidRPr="004A30AE">
                    <w:rPr>
                      <w:rFonts w:ascii="Times New Roman" w:eastAsia="Calibri" w:hAnsi="Times New Roman" w:cs="Times New Roman"/>
                      <w:b/>
                      <w:bCs/>
                      <w:lang w:eastAsia="ru-RU"/>
                    </w:rPr>
                    <w:lastRenderedPageBreak/>
                    <w:t xml:space="preserve">8. Очікувані якісні результати від реалізації </w:t>
                  </w:r>
                  <w:proofErr w:type="spellStart"/>
                  <w:r w:rsidRPr="004A30AE">
                    <w:rPr>
                      <w:rFonts w:ascii="Times New Roman" w:eastAsia="Calibri" w:hAnsi="Times New Roman" w:cs="Times New Roman"/>
                      <w:b/>
                      <w:bCs/>
                      <w:lang w:eastAsia="ru-RU"/>
                    </w:rPr>
                    <w:t>проєктів</w:t>
                  </w:r>
                  <w:proofErr w:type="spellEnd"/>
                  <w:r w:rsidRPr="004A30AE">
                    <w:rPr>
                      <w:rFonts w:ascii="Times New Roman" w:eastAsia="Calibri" w:hAnsi="Times New Roman" w:cs="Times New Roman"/>
                      <w:b/>
                      <w:bCs/>
                      <w:lang w:eastAsia="ru-RU"/>
                    </w:rPr>
                    <w:t xml:space="preserve"> на виконання технічного завдання</w:t>
                  </w:r>
                </w:p>
              </w:tc>
              <w:tc>
                <w:tcPr>
                  <w:tcW w:w="2721" w:type="pct"/>
                  <w:gridSpan w:val="5"/>
                  <w:tcBorders>
                    <w:top w:val="single" w:sz="4" w:space="0" w:color="auto"/>
                    <w:left w:val="single" w:sz="4" w:space="0" w:color="000000"/>
                    <w:bottom w:val="single" w:sz="4" w:space="0" w:color="auto"/>
                    <w:right w:val="single" w:sz="4" w:space="0" w:color="000000"/>
                  </w:tcBorders>
                </w:tcPr>
                <w:p w:rsidR="00424B63" w:rsidRPr="004A30AE" w:rsidRDefault="00424B63" w:rsidP="003B341C">
                  <w:pPr>
                    <w:spacing w:after="0"/>
                    <w:ind w:left="57" w:right="57"/>
                    <w:jc w:val="both"/>
                    <w:rPr>
                      <w:rFonts w:ascii="Times New Roman" w:eastAsia="Calibri" w:hAnsi="Times New Roman" w:cs="Times New Roman"/>
                      <w:b/>
                      <w:bCs/>
                      <w:lang w:eastAsia="ru-RU"/>
                    </w:rPr>
                  </w:pPr>
                  <w:r w:rsidRPr="004A30AE">
                    <w:rPr>
                      <w:rFonts w:ascii="Times New Roman" w:eastAsia="Calibri" w:hAnsi="Times New Roman" w:cs="Times New Roman"/>
                      <w:b/>
                      <w:bCs/>
                      <w:lang w:eastAsia="ru-RU"/>
                    </w:rPr>
                    <w:t>– Створення єдиного міського ситуаційного центру протидії загрозам для оперативного моніторингу, реагування, управління містом</w:t>
                  </w:r>
                </w:p>
                <w:p w:rsidR="00424B63" w:rsidRPr="004A30AE" w:rsidRDefault="00424B63" w:rsidP="003B341C">
                  <w:pPr>
                    <w:spacing w:after="0"/>
                    <w:ind w:left="57" w:right="57"/>
                    <w:jc w:val="both"/>
                    <w:rPr>
                      <w:rFonts w:ascii="Times New Roman" w:eastAsia="Calibri" w:hAnsi="Times New Roman" w:cs="Times New Roman"/>
                      <w:b/>
                      <w:bCs/>
                      <w:lang w:eastAsia="ru-RU"/>
                    </w:rPr>
                  </w:pPr>
                  <w:r w:rsidRPr="004A30AE">
                    <w:rPr>
                      <w:rFonts w:ascii="Times New Roman" w:eastAsia="Calibri" w:hAnsi="Times New Roman" w:cs="Times New Roman"/>
                      <w:b/>
                      <w:bCs/>
                      <w:lang w:eastAsia="ru-RU"/>
                    </w:rPr>
                    <w:t>– Забезпечення інтеграції з єдиним диспетчерським центром, системою моніторингу муніципального та пасажирського транспорту, системами відеоспостереження та забезпечення безпеки, платформою Інтернету речей, картографічними системами тощо</w:t>
                  </w:r>
                </w:p>
                <w:p w:rsidR="00424B63" w:rsidRPr="004A30AE" w:rsidRDefault="00424B63" w:rsidP="003B341C">
                  <w:pPr>
                    <w:spacing w:after="0"/>
                    <w:ind w:left="57" w:right="57"/>
                    <w:jc w:val="both"/>
                    <w:rPr>
                      <w:rFonts w:ascii="Times New Roman" w:eastAsia="Calibri" w:hAnsi="Times New Roman" w:cs="Times New Roman"/>
                      <w:b/>
                      <w:bCs/>
                      <w:lang w:eastAsia="ru-RU"/>
                    </w:rPr>
                  </w:pPr>
                  <w:r w:rsidRPr="004A30AE">
                    <w:rPr>
                      <w:rFonts w:ascii="Times New Roman" w:eastAsia="Calibri" w:hAnsi="Times New Roman" w:cs="Times New Roman"/>
                      <w:b/>
                      <w:bCs/>
                      <w:lang w:eastAsia="ru-RU"/>
                    </w:rPr>
                    <w:t xml:space="preserve">– Закупівля обладнання та програмного забезпечення для реалізації функціоналу OSINT, </w:t>
                  </w:r>
                  <w:r w:rsidR="004A30AE" w:rsidRPr="003B341C">
                    <w:rPr>
                      <w:rFonts w:ascii="Times New Roman" w:eastAsia="Calibri" w:hAnsi="Times New Roman" w:cs="Times New Roman"/>
                      <w:lang w:eastAsia="ru-RU"/>
                    </w:rPr>
                    <w:t xml:space="preserve">керування транспортними потоками, </w:t>
                  </w:r>
                  <w:proofErr w:type="spellStart"/>
                  <w:r w:rsidR="004A30AE" w:rsidRPr="003B341C">
                    <w:rPr>
                      <w:rFonts w:ascii="Times New Roman" w:eastAsia="Calibri" w:hAnsi="Times New Roman" w:cs="Times New Roman"/>
                      <w:lang w:eastAsia="ru-RU"/>
                    </w:rPr>
                    <w:t>оперативно</w:t>
                  </w:r>
                  <w:proofErr w:type="spellEnd"/>
                  <w:r w:rsidR="004A30AE" w:rsidRPr="003B341C">
                    <w:rPr>
                      <w:rFonts w:ascii="Times New Roman" w:eastAsia="Calibri" w:hAnsi="Times New Roman" w:cs="Times New Roman"/>
                      <w:lang w:eastAsia="ru-RU"/>
                    </w:rPr>
                    <w:t>-диспетчерського управління дорожнім рухом, інтелектуальної транспортної системи тощо</w:t>
                  </w:r>
                </w:p>
              </w:tc>
            </w:tr>
            <w:tr w:rsidR="00424B63" w:rsidRPr="003B341C" w:rsidTr="00C314AA">
              <w:trPr>
                <w:trHeight w:val="60"/>
              </w:trPr>
              <w:tc>
                <w:tcPr>
                  <w:tcW w:w="2279" w:type="pct"/>
                  <w:tcBorders>
                    <w:top w:val="single" w:sz="4" w:space="0" w:color="000000"/>
                    <w:left w:val="single" w:sz="4" w:space="0" w:color="auto"/>
                    <w:bottom w:val="single" w:sz="4"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4A30AE">
                    <w:rPr>
                      <w:rFonts w:ascii="Times New Roman" w:eastAsia="Calibri" w:hAnsi="Times New Roman" w:cs="Times New Roman"/>
                      <w:b/>
                      <w:bCs/>
                      <w:lang w:eastAsia="ru-RU"/>
                    </w:rPr>
                    <w:t>9.</w:t>
                  </w:r>
                  <w:r w:rsidRPr="003B341C">
                    <w:rPr>
                      <w:rFonts w:ascii="Times New Roman" w:eastAsia="Calibri" w:hAnsi="Times New Roman" w:cs="Times New Roman"/>
                      <w:lang w:eastAsia="ru-RU"/>
                    </w:rPr>
                    <w:t> Основні заходи технічного завдання</w:t>
                  </w:r>
                </w:p>
              </w:tc>
              <w:tc>
                <w:tcPr>
                  <w:tcW w:w="2721" w:type="pct"/>
                  <w:gridSpan w:val="5"/>
                  <w:tcBorders>
                    <w:top w:val="single" w:sz="4" w:space="0" w:color="000000"/>
                    <w:left w:val="nil"/>
                    <w:bottom w:val="single" w:sz="4" w:space="0" w:color="auto"/>
                    <w:right w:val="single" w:sz="4" w:space="0" w:color="auto"/>
                  </w:tcBorders>
                </w:tcPr>
                <w:p w:rsidR="00424B63" w:rsidRPr="004A30AE" w:rsidRDefault="00424B63" w:rsidP="003B341C">
                  <w:pPr>
                    <w:tabs>
                      <w:tab w:val="left" w:pos="336"/>
                    </w:tabs>
                    <w:spacing w:after="0"/>
                    <w:ind w:left="57" w:right="57"/>
                    <w:jc w:val="both"/>
                    <w:rPr>
                      <w:rFonts w:ascii="Times New Roman" w:eastAsia="Calibri" w:hAnsi="Times New Roman" w:cs="Times New Roman"/>
                      <w:b/>
                      <w:bCs/>
                      <w:lang w:eastAsia="ru-RU"/>
                    </w:rPr>
                  </w:pPr>
                  <w:r w:rsidRPr="003B341C">
                    <w:rPr>
                      <w:rFonts w:ascii="Times New Roman" w:eastAsia="Calibri" w:hAnsi="Times New Roman" w:cs="Times New Roman"/>
                      <w:lang w:eastAsia="ru-RU"/>
                    </w:rPr>
                    <w:t>– </w:t>
                  </w:r>
                  <w:r w:rsidRPr="004A30AE">
                    <w:rPr>
                      <w:rFonts w:ascii="Times New Roman" w:eastAsia="Calibri" w:hAnsi="Times New Roman" w:cs="Times New Roman"/>
                      <w:b/>
                      <w:bCs/>
                      <w:lang w:eastAsia="ru-RU"/>
                    </w:rPr>
                    <w:t>Інтеграція та координація окремих функцій і служб міста задля оптимізації вирішення комплексних проблем та прискорення міжвідомчої взаємодії</w:t>
                  </w:r>
                </w:p>
                <w:p w:rsidR="00424B63" w:rsidRPr="003B341C" w:rsidRDefault="00424B63" w:rsidP="003B341C">
                  <w:pPr>
                    <w:tabs>
                      <w:tab w:val="left" w:pos="336"/>
                    </w:tabs>
                    <w:spacing w:after="0"/>
                    <w:ind w:left="57" w:right="57"/>
                    <w:jc w:val="both"/>
                    <w:rPr>
                      <w:rFonts w:ascii="Times New Roman" w:eastAsia="Calibri" w:hAnsi="Times New Roman" w:cs="Times New Roman"/>
                      <w:lang w:eastAsia="ru-RU"/>
                    </w:rPr>
                  </w:pPr>
                  <w:r w:rsidRPr="004A30AE">
                    <w:rPr>
                      <w:rFonts w:ascii="Times New Roman" w:eastAsia="Calibri" w:hAnsi="Times New Roman" w:cs="Times New Roman"/>
                      <w:b/>
                      <w:bCs/>
                      <w:lang w:eastAsia="ru-RU"/>
                    </w:rPr>
                    <w:t>– Удосконалення системи збору статистичної інформації для підвищення ефективності прийняття управлінських рішень</w:t>
                  </w:r>
                </w:p>
              </w:tc>
            </w:tr>
            <w:tr w:rsidR="00424B63" w:rsidRPr="003B341C" w:rsidTr="00C314AA">
              <w:trPr>
                <w:trHeight w:val="480"/>
              </w:trPr>
              <w:tc>
                <w:tcPr>
                  <w:tcW w:w="2279" w:type="pct"/>
                  <w:tcBorders>
                    <w:top w:val="single" w:sz="4" w:space="0" w:color="000000"/>
                    <w:left w:val="single" w:sz="4" w:space="0" w:color="000000"/>
                    <w:bottom w:val="single" w:sz="4" w:space="0" w:color="000000"/>
                    <w:right w:val="single" w:sz="4"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4A30AE">
                    <w:rPr>
                      <w:rFonts w:ascii="Times New Roman" w:eastAsia="Calibri" w:hAnsi="Times New Roman" w:cs="Times New Roman"/>
                      <w:b/>
                      <w:bCs/>
                      <w:lang w:eastAsia="ru-RU"/>
                    </w:rPr>
                    <w:t>10.</w:t>
                  </w:r>
                  <w:r w:rsidRPr="003B341C">
                    <w:rPr>
                      <w:rFonts w:ascii="Times New Roman" w:eastAsia="Calibri"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4A30AE" w:rsidRDefault="00424B63" w:rsidP="003B341C">
                  <w:pPr>
                    <w:spacing w:after="0"/>
                    <w:jc w:val="center"/>
                    <w:rPr>
                      <w:rFonts w:ascii="Times New Roman" w:eastAsia="Calibri" w:hAnsi="Times New Roman" w:cs="Times New Roman"/>
                      <w:b/>
                      <w:bCs/>
                      <w:lang w:eastAsia="ru-RU"/>
                    </w:rPr>
                  </w:pPr>
                  <w:r w:rsidRPr="004A30AE">
                    <w:rPr>
                      <w:rFonts w:ascii="Times New Roman" w:eastAsia="Calibri"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Усього</w:t>
                  </w:r>
                </w:p>
              </w:tc>
            </w:tr>
            <w:tr w:rsidR="00424B63" w:rsidRPr="003B341C" w:rsidTr="00C314AA">
              <w:trPr>
                <w:trHeight w:val="205"/>
              </w:trPr>
              <w:tc>
                <w:tcPr>
                  <w:tcW w:w="2279" w:type="pct"/>
                  <w:tcBorders>
                    <w:top w:val="single" w:sz="4" w:space="0" w:color="000000"/>
                    <w:left w:val="single" w:sz="4" w:space="0" w:color="000000"/>
                    <w:bottom w:val="single" w:sz="4" w:space="0" w:color="000000"/>
                    <w:right w:val="single" w:sz="4"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150000,0</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50000,0</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4A30AE" w:rsidRDefault="00424B63" w:rsidP="003B341C">
                  <w:pPr>
                    <w:spacing w:after="0"/>
                    <w:jc w:val="center"/>
                    <w:rPr>
                      <w:rFonts w:ascii="Times New Roman" w:eastAsia="Calibri" w:hAnsi="Times New Roman" w:cs="Times New Roman"/>
                      <w:b/>
                      <w:bCs/>
                      <w:lang w:eastAsia="ru-RU"/>
                    </w:rPr>
                  </w:pPr>
                  <w:r w:rsidRPr="004A30AE">
                    <w:rPr>
                      <w:rFonts w:ascii="Times New Roman" w:eastAsia="Calibri" w:hAnsi="Times New Roman" w:cs="Times New Roman"/>
                      <w:b/>
                      <w:bCs/>
                      <w:lang w:eastAsia="ru-RU"/>
                    </w:rPr>
                    <w:t>21200,0</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4A30AE" w:rsidRDefault="00424B63" w:rsidP="003B341C">
                  <w:pPr>
                    <w:spacing w:after="0"/>
                    <w:jc w:val="center"/>
                    <w:rPr>
                      <w:rFonts w:ascii="Times New Roman" w:eastAsia="Calibri" w:hAnsi="Times New Roman" w:cs="Times New Roman"/>
                      <w:b/>
                      <w:bCs/>
                      <w:lang w:eastAsia="ru-RU"/>
                    </w:rPr>
                  </w:pPr>
                  <w:r w:rsidRPr="004A30AE">
                    <w:rPr>
                      <w:rFonts w:ascii="Times New Roman" w:eastAsia="Calibri" w:hAnsi="Times New Roman" w:cs="Times New Roman"/>
                      <w:b/>
                      <w:bCs/>
                      <w:lang w:eastAsia="ru-RU"/>
                    </w:rPr>
                    <w:t>100000,0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424B63" w:rsidRPr="004A30AE" w:rsidRDefault="00424B63" w:rsidP="003B341C">
                  <w:pPr>
                    <w:spacing w:after="0"/>
                    <w:jc w:val="center"/>
                    <w:rPr>
                      <w:rFonts w:ascii="Times New Roman" w:eastAsia="Calibri" w:hAnsi="Times New Roman" w:cs="Times New Roman"/>
                      <w:b/>
                      <w:bCs/>
                      <w:lang w:eastAsia="ru-RU"/>
                    </w:rPr>
                  </w:pPr>
                  <w:r w:rsidRPr="004A30AE">
                    <w:rPr>
                      <w:rFonts w:ascii="Times New Roman" w:eastAsia="Calibri" w:hAnsi="Times New Roman" w:cs="Times New Roman"/>
                      <w:b/>
                      <w:bCs/>
                      <w:lang w:eastAsia="ru-RU"/>
                    </w:rPr>
                    <w:t>321200,0</w:t>
                  </w:r>
                </w:p>
              </w:tc>
            </w:tr>
            <w:tr w:rsidR="00424B63"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зокрема:</w:t>
                  </w:r>
                </w:p>
                <w:p w:rsidR="00424B63" w:rsidRPr="003B341C" w:rsidRDefault="00424B6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tcPr>
                <w:p w:rsidR="00424B63" w:rsidRPr="004A30AE" w:rsidRDefault="00424B63" w:rsidP="003B341C">
                  <w:pPr>
                    <w:spacing w:after="0"/>
                    <w:jc w:val="center"/>
                    <w:rPr>
                      <w:rFonts w:ascii="Times New Roman" w:eastAsia="Calibri" w:hAnsi="Times New Roman" w:cs="Times New Roman"/>
                      <w:b/>
                      <w:bCs/>
                      <w:lang w:eastAsia="ru-RU"/>
                    </w:rPr>
                  </w:pPr>
                </w:p>
              </w:tc>
              <w:tc>
                <w:tcPr>
                  <w:tcW w:w="544" w:type="pct"/>
                  <w:tcBorders>
                    <w:top w:val="single" w:sz="4" w:space="0" w:color="auto"/>
                    <w:left w:val="nil"/>
                    <w:bottom w:val="single" w:sz="6" w:space="0" w:color="000000"/>
                    <w:right w:val="single" w:sz="6" w:space="0" w:color="000000"/>
                  </w:tcBorders>
                  <w:vAlign w:val="center"/>
                </w:tcPr>
                <w:p w:rsidR="00424B63" w:rsidRPr="004A30AE" w:rsidRDefault="00424B63" w:rsidP="003B341C">
                  <w:pPr>
                    <w:spacing w:after="0"/>
                    <w:jc w:val="center"/>
                    <w:rPr>
                      <w:rFonts w:ascii="Times New Roman" w:eastAsia="Calibri" w:hAnsi="Times New Roman" w:cs="Times New Roman"/>
                      <w:b/>
                      <w:bCs/>
                      <w:lang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424B63" w:rsidRPr="004A30AE" w:rsidRDefault="00424B63" w:rsidP="003B341C">
                  <w:pPr>
                    <w:spacing w:after="0"/>
                    <w:jc w:val="center"/>
                    <w:rPr>
                      <w:rFonts w:ascii="Times New Roman" w:eastAsia="Calibri" w:hAnsi="Times New Roman" w:cs="Times New Roman"/>
                      <w:b/>
                      <w:bCs/>
                      <w:lang w:eastAsia="ru-RU"/>
                    </w:rPr>
                  </w:pPr>
                </w:p>
              </w:tc>
            </w:tr>
            <w:tr w:rsidR="00424B63" w:rsidRPr="003B341C" w:rsidTr="00C314AA">
              <w:trPr>
                <w:trHeight w:val="617"/>
              </w:trPr>
              <w:tc>
                <w:tcPr>
                  <w:tcW w:w="2279" w:type="pct"/>
                  <w:tcBorders>
                    <w:top w:val="nil"/>
                    <w:left w:val="single" w:sz="6" w:space="0" w:color="000000"/>
                    <w:bottom w:val="single" w:sz="6" w:space="0" w:color="000000"/>
                    <w:right w:val="single" w:sz="6" w:space="0" w:color="000000"/>
                  </w:tcBorders>
                </w:tcPr>
                <w:p w:rsidR="00424B63" w:rsidRPr="003B341C" w:rsidRDefault="00424B63" w:rsidP="003B341C">
                  <w:pPr>
                    <w:spacing w:after="0"/>
                    <w:ind w:left="510"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державний фонд регіонального розвитку</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424B63" w:rsidRPr="004A30AE" w:rsidRDefault="00424B63" w:rsidP="003B341C">
                  <w:pPr>
                    <w:spacing w:after="0"/>
                    <w:jc w:val="center"/>
                    <w:rPr>
                      <w:rFonts w:ascii="Times New Roman" w:eastAsia="Calibri" w:hAnsi="Times New Roman" w:cs="Times New Roman"/>
                      <w:b/>
                      <w:bCs/>
                      <w:lang w:eastAsia="ru-RU"/>
                    </w:rPr>
                  </w:pPr>
                </w:p>
              </w:tc>
              <w:tc>
                <w:tcPr>
                  <w:tcW w:w="544" w:type="pct"/>
                  <w:tcBorders>
                    <w:top w:val="nil"/>
                    <w:left w:val="nil"/>
                    <w:bottom w:val="single" w:sz="6" w:space="0" w:color="000000"/>
                    <w:right w:val="single" w:sz="6" w:space="0" w:color="000000"/>
                  </w:tcBorders>
                  <w:vAlign w:val="center"/>
                </w:tcPr>
                <w:p w:rsidR="00424B63" w:rsidRPr="004A30AE" w:rsidRDefault="00424B63" w:rsidP="003B341C">
                  <w:pPr>
                    <w:spacing w:after="0"/>
                    <w:jc w:val="center"/>
                    <w:rPr>
                      <w:rFonts w:ascii="Times New Roman" w:eastAsia="Calibri"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424B63" w:rsidRPr="004A30AE" w:rsidRDefault="00424B63" w:rsidP="003B341C">
                  <w:pPr>
                    <w:spacing w:after="0"/>
                    <w:jc w:val="center"/>
                    <w:rPr>
                      <w:rFonts w:ascii="Times New Roman" w:eastAsia="Calibri" w:hAnsi="Times New Roman" w:cs="Times New Roman"/>
                      <w:b/>
                      <w:bCs/>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tcPr>
                <w:p w:rsidR="00424B63" w:rsidRPr="003B341C" w:rsidRDefault="00424B63" w:rsidP="003B341C">
                  <w:pPr>
                    <w:spacing w:after="0"/>
                    <w:ind w:left="510"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424B63" w:rsidRPr="004A30AE" w:rsidRDefault="00424B63" w:rsidP="003B341C">
                  <w:pPr>
                    <w:spacing w:after="0"/>
                    <w:jc w:val="center"/>
                    <w:rPr>
                      <w:rFonts w:ascii="Times New Roman" w:eastAsia="Calibri" w:hAnsi="Times New Roman" w:cs="Times New Roman"/>
                      <w:b/>
                      <w:bCs/>
                      <w:lang w:eastAsia="ru-RU"/>
                    </w:rPr>
                  </w:pPr>
                </w:p>
              </w:tc>
              <w:tc>
                <w:tcPr>
                  <w:tcW w:w="544" w:type="pct"/>
                  <w:tcBorders>
                    <w:top w:val="nil"/>
                    <w:left w:val="nil"/>
                    <w:bottom w:val="single" w:sz="6" w:space="0" w:color="000000"/>
                    <w:right w:val="single" w:sz="6" w:space="0" w:color="000000"/>
                  </w:tcBorders>
                  <w:vAlign w:val="center"/>
                </w:tcPr>
                <w:p w:rsidR="00424B63" w:rsidRPr="004A30AE" w:rsidRDefault="00424B63" w:rsidP="003B341C">
                  <w:pPr>
                    <w:spacing w:after="0"/>
                    <w:jc w:val="center"/>
                    <w:rPr>
                      <w:rFonts w:ascii="Times New Roman" w:eastAsia="Calibri"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424B63" w:rsidRPr="004A30AE" w:rsidRDefault="00424B63" w:rsidP="003B341C">
                  <w:pPr>
                    <w:spacing w:after="0"/>
                    <w:jc w:val="center"/>
                    <w:rPr>
                      <w:rFonts w:ascii="Times New Roman" w:eastAsia="Calibri" w:hAnsi="Times New Roman" w:cs="Times New Roman"/>
                      <w:b/>
                      <w:bCs/>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150000,0</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r w:rsidRPr="003B341C">
                    <w:rPr>
                      <w:rFonts w:ascii="Times New Roman" w:eastAsia="Calibri" w:hAnsi="Times New Roman" w:cs="Times New Roman"/>
                      <w:lang w:eastAsia="ru-RU"/>
                    </w:rPr>
                    <w:t>50000,0</w:t>
                  </w:r>
                </w:p>
              </w:tc>
              <w:tc>
                <w:tcPr>
                  <w:tcW w:w="544" w:type="pct"/>
                  <w:tcBorders>
                    <w:top w:val="nil"/>
                    <w:left w:val="nil"/>
                    <w:bottom w:val="single" w:sz="6" w:space="0" w:color="000000"/>
                    <w:right w:val="single" w:sz="6" w:space="0" w:color="000000"/>
                  </w:tcBorders>
                  <w:vAlign w:val="center"/>
                </w:tcPr>
                <w:p w:rsidR="00424B63" w:rsidRPr="004A30AE" w:rsidRDefault="00424B63" w:rsidP="003B341C">
                  <w:pPr>
                    <w:spacing w:after="0"/>
                    <w:jc w:val="center"/>
                    <w:rPr>
                      <w:rFonts w:ascii="Times New Roman" w:eastAsia="Calibri" w:hAnsi="Times New Roman" w:cs="Times New Roman"/>
                      <w:b/>
                      <w:bCs/>
                      <w:lang w:eastAsia="ru-RU"/>
                    </w:rPr>
                  </w:pPr>
                  <w:r w:rsidRPr="004A30AE">
                    <w:rPr>
                      <w:rFonts w:ascii="Times New Roman" w:eastAsia="Calibri" w:hAnsi="Times New Roman" w:cs="Times New Roman"/>
                      <w:b/>
                      <w:bCs/>
                      <w:lang w:eastAsia="ru-RU"/>
                    </w:rPr>
                    <w:t>21200,0</w:t>
                  </w:r>
                </w:p>
              </w:tc>
              <w:tc>
                <w:tcPr>
                  <w:tcW w:w="544" w:type="pct"/>
                  <w:tcBorders>
                    <w:top w:val="nil"/>
                    <w:left w:val="nil"/>
                    <w:bottom w:val="single" w:sz="6" w:space="0" w:color="000000"/>
                    <w:right w:val="single" w:sz="6" w:space="0" w:color="000000"/>
                  </w:tcBorders>
                  <w:vAlign w:val="center"/>
                </w:tcPr>
                <w:p w:rsidR="00424B63" w:rsidRPr="004A30AE" w:rsidRDefault="00424B63" w:rsidP="003B341C">
                  <w:pPr>
                    <w:spacing w:after="0"/>
                    <w:jc w:val="center"/>
                    <w:rPr>
                      <w:rFonts w:ascii="Times New Roman" w:eastAsia="Calibri" w:hAnsi="Times New Roman" w:cs="Times New Roman"/>
                      <w:b/>
                      <w:bCs/>
                      <w:lang w:eastAsia="ru-RU"/>
                    </w:rPr>
                  </w:pPr>
                  <w:r w:rsidRPr="004A30AE">
                    <w:rPr>
                      <w:rFonts w:ascii="Times New Roman" w:eastAsia="Calibri" w:hAnsi="Times New Roman" w:cs="Times New Roman"/>
                      <w:b/>
                      <w:bCs/>
                      <w:lang w:eastAsia="ru-RU"/>
                    </w:rPr>
                    <w:t>100000,0</w:t>
                  </w:r>
                </w:p>
              </w:tc>
              <w:tc>
                <w:tcPr>
                  <w:tcW w:w="545" w:type="pct"/>
                  <w:tcBorders>
                    <w:top w:val="nil"/>
                    <w:left w:val="nil"/>
                    <w:bottom w:val="single" w:sz="6" w:space="0" w:color="000000"/>
                    <w:right w:val="single" w:sz="6" w:space="0" w:color="000000"/>
                  </w:tcBorders>
                  <w:shd w:val="clear" w:color="auto" w:fill="auto"/>
                  <w:vAlign w:val="center"/>
                </w:tcPr>
                <w:p w:rsidR="00424B63" w:rsidRPr="004A30AE" w:rsidRDefault="00424B63" w:rsidP="003B341C">
                  <w:pPr>
                    <w:spacing w:after="0"/>
                    <w:jc w:val="center"/>
                    <w:rPr>
                      <w:rFonts w:ascii="Times New Roman" w:eastAsia="Calibri" w:hAnsi="Times New Roman" w:cs="Times New Roman"/>
                      <w:b/>
                      <w:bCs/>
                      <w:lang w:eastAsia="ru-RU"/>
                    </w:rPr>
                  </w:pPr>
                  <w:r w:rsidRPr="004A30AE">
                    <w:rPr>
                      <w:rFonts w:ascii="Times New Roman" w:eastAsia="Calibri" w:hAnsi="Times New Roman" w:cs="Times New Roman"/>
                      <w:b/>
                      <w:bCs/>
                      <w:lang w:eastAsia="ru-RU"/>
                    </w:rPr>
                    <w:t>321200,0</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3B341C">
                    <w:rPr>
                      <w:rFonts w:ascii="Times New Roman" w:eastAsia="Calibri"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tc>
              <w:tc>
                <w:tcPr>
                  <w:tcW w:w="545"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Calibri" w:hAnsi="Times New Roman" w:cs="Times New Roman"/>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tcPr>
                <w:p w:rsidR="00424B63" w:rsidRPr="003B341C" w:rsidRDefault="00424B63" w:rsidP="003B341C">
                  <w:pPr>
                    <w:spacing w:after="0"/>
                    <w:ind w:left="57" w:right="57"/>
                    <w:jc w:val="both"/>
                    <w:rPr>
                      <w:rFonts w:ascii="Times New Roman" w:eastAsia="Calibri" w:hAnsi="Times New Roman" w:cs="Times New Roman"/>
                      <w:lang w:eastAsia="ru-RU"/>
                    </w:rPr>
                  </w:pPr>
                  <w:r w:rsidRPr="004A30AE">
                    <w:rPr>
                      <w:rFonts w:ascii="Times New Roman" w:eastAsia="Calibri" w:hAnsi="Times New Roman" w:cs="Times New Roman"/>
                      <w:b/>
                      <w:bCs/>
                      <w:lang w:eastAsia="ru-RU"/>
                    </w:rPr>
                    <w:lastRenderedPageBreak/>
                    <w:t>11</w:t>
                  </w:r>
                  <w:r w:rsidRPr="003B341C">
                    <w:rPr>
                      <w:rFonts w:ascii="Times New Roman" w:eastAsia="Calibri"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tcPr>
                <w:p w:rsidR="00424B63" w:rsidRPr="004A30AE" w:rsidRDefault="00424B63" w:rsidP="003B341C">
                  <w:pPr>
                    <w:spacing w:after="0"/>
                    <w:ind w:left="57" w:right="57"/>
                    <w:jc w:val="both"/>
                    <w:rPr>
                      <w:rFonts w:ascii="Times New Roman" w:eastAsia="Calibri" w:hAnsi="Times New Roman" w:cs="Times New Roman"/>
                      <w:b/>
                      <w:bCs/>
                      <w:lang w:eastAsia="ru-RU"/>
                    </w:rPr>
                  </w:pPr>
                  <w:r w:rsidRPr="004A30AE">
                    <w:rPr>
                      <w:rFonts w:ascii="Times New Roman" w:eastAsia="Calibri" w:hAnsi="Times New Roman" w:cs="Times New Roman"/>
                      <w:b/>
                      <w:bCs/>
                      <w:lang w:eastAsia="ru-RU"/>
                    </w:rPr>
                    <w:t xml:space="preserve">Реалізація заходів </w:t>
                  </w:r>
                  <w:proofErr w:type="spellStart"/>
                  <w:r w:rsidRPr="004A30AE">
                    <w:rPr>
                      <w:rFonts w:ascii="Times New Roman" w:eastAsia="Calibri" w:hAnsi="Times New Roman" w:cs="Times New Roman"/>
                      <w:b/>
                      <w:bCs/>
                      <w:lang w:eastAsia="ru-RU"/>
                    </w:rPr>
                    <w:t>проєкту</w:t>
                  </w:r>
                  <w:proofErr w:type="spellEnd"/>
                  <w:r w:rsidRPr="004A30AE">
                    <w:rPr>
                      <w:rFonts w:ascii="Times New Roman" w:eastAsia="Calibri"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743816" w:rsidRPr="003B341C" w:rsidRDefault="00743816" w:rsidP="003B341C">
            <w:pPr>
              <w:spacing w:after="0"/>
              <w:jc w:val="center"/>
              <w:rPr>
                <w:rFonts w:ascii="Times New Roman" w:hAnsi="Times New Roman" w:cs="Times New Roman"/>
              </w:rPr>
            </w:pPr>
          </w:p>
        </w:tc>
        <w:tc>
          <w:tcPr>
            <w:tcW w:w="8331" w:type="dxa"/>
          </w:tcPr>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424B63" w:rsidRPr="003B341C" w:rsidRDefault="00424B63" w:rsidP="003B341C">
            <w:pPr>
              <w:keepNext/>
              <w:pageBreakBefore/>
              <w:numPr>
                <w:ilvl w:val="1"/>
                <w:numId w:val="0"/>
              </w:numPr>
              <w:tabs>
                <w:tab w:val="num" w:pos="426"/>
              </w:tabs>
              <w:spacing w:after="0"/>
              <w:jc w:val="center"/>
              <w:outlineLvl w:val="1"/>
              <w:rPr>
                <w:rFonts w:ascii="Times New Roman" w:eastAsia="Times New Roman" w:hAnsi="Times New Roman" w:cs="Times New Roman"/>
                <w:iCs/>
                <w:lang w:eastAsia="ru-RU"/>
              </w:rPr>
            </w:pPr>
            <w:bookmarkStart w:id="83" w:name="_Toc520797645"/>
            <w:bookmarkStart w:id="84" w:name="_Toc524533678"/>
            <w:bookmarkStart w:id="85" w:name="_Toc525561573"/>
            <w:bookmarkStart w:id="86" w:name="_Toc525650120"/>
            <w:bookmarkStart w:id="87" w:name="_Toc526856048"/>
            <w:bookmarkStart w:id="88" w:name="_Toc35422506"/>
            <w:r w:rsidRPr="003B341C">
              <w:rPr>
                <w:rFonts w:ascii="Times New Roman" w:eastAsia="Times New Roman" w:hAnsi="Times New Roman" w:cs="Times New Roman"/>
                <w:iCs/>
                <w:lang w:eastAsia="ru-RU"/>
              </w:rPr>
              <w:lastRenderedPageBreak/>
              <w:t>Програма 3. Збереження історичної самобутності та розвиток культури у місті Києві</w:t>
            </w:r>
            <w:bookmarkEnd w:id="83"/>
            <w:bookmarkEnd w:id="84"/>
            <w:bookmarkEnd w:id="85"/>
            <w:bookmarkEnd w:id="86"/>
            <w:bookmarkEnd w:id="87"/>
            <w:bookmarkEnd w:id="88"/>
          </w:p>
          <w:p w:rsidR="00424B63" w:rsidRPr="003B341C" w:rsidRDefault="00424B63" w:rsidP="003B341C">
            <w:pPr>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424B63" w:rsidRPr="003B341C" w:rsidRDefault="00424B63"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3.1.1.</w:t>
            </w:r>
            <w:r w:rsidRPr="003B341C">
              <w:rPr>
                <w:rFonts w:ascii="Times New Roman" w:hAnsi="Times New Roman" w:cs="Times New Roman"/>
              </w:rPr>
              <w:t> </w:t>
            </w:r>
            <w:r w:rsidRPr="003B341C">
              <w:rPr>
                <w:rFonts w:ascii="Times New Roman" w:eastAsia="Calibri" w:hAnsi="Times New Roman" w:cs="Times New Roman"/>
                <w:lang w:eastAsia="ru-RU" w:bidi="ru-RU"/>
              </w:rPr>
              <w:t>Збереження об’єктів культурної спадщини міста Києва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1072"/>
              <w:gridCol w:w="1071"/>
              <w:gridCol w:w="1071"/>
              <w:gridCol w:w="1074"/>
            </w:tblGrid>
            <w:tr w:rsidR="00424B63" w:rsidRPr="003B341C" w:rsidTr="00C314AA">
              <w:tc>
                <w:tcPr>
                  <w:tcW w:w="2110"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90"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Збереження об’єктів культурної спадщини міста Києва</w:t>
                  </w:r>
                </w:p>
              </w:tc>
            </w:tr>
            <w:tr w:rsidR="00424B63" w:rsidRPr="003B341C" w:rsidTr="00C314AA">
              <w:tc>
                <w:tcPr>
                  <w:tcW w:w="2110" w:type="pct"/>
                </w:tcPr>
                <w:p w:rsidR="00424B63"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51"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11311F" w:rsidRDefault="0011311F"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11311F" w:rsidRDefault="0011311F"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11311F" w:rsidRDefault="0011311F"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11311F" w:rsidRDefault="0011311F"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11311F" w:rsidRDefault="0011311F"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11311F" w:rsidRDefault="0011311F"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11311F" w:rsidRDefault="0011311F"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11311F" w:rsidRPr="003B341C" w:rsidRDefault="0011311F"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tc>
              <w:tc>
                <w:tcPr>
                  <w:tcW w:w="2890"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Підвищення конкурентоспроможності регіонів та зміцнення їх ресурсного потенціалу</w:t>
                  </w:r>
                </w:p>
              </w:tc>
            </w:tr>
            <w:tr w:rsidR="00424B63" w:rsidRPr="003B341C" w:rsidTr="00C314AA">
              <w:tc>
                <w:tcPr>
                  <w:tcW w:w="2110"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0"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3. Збереження історичної самобутності та розвиток культури у м. Києві</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Збереження та розвиток об’єктів культурної спадщини міста Києва</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1.1. Реставрація та розвиток об’єктів культурної спадщини</w:t>
                  </w:r>
                </w:p>
                <w:p w:rsidR="00424B63" w:rsidRPr="003B341C" w:rsidRDefault="00424B63"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Захід: Реставрація та розвиток об’єктів культурної спадщини, а також створення умов для сучасного використання таких об’єктів (в т. ч. їх пристосування до туристичної та музейної діяльності)</w:t>
                  </w:r>
                </w:p>
              </w:tc>
            </w:tr>
            <w:tr w:rsidR="00424B63" w:rsidRPr="003B341C" w:rsidTr="00C314AA">
              <w:tc>
                <w:tcPr>
                  <w:tcW w:w="2110"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0"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Запобігання руйнуванню об’єктів культурної спадщини</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Збереження об’єктів культурної спадщини шляхом проведення реставраційно-ремонтних робіт</w:t>
                  </w:r>
                </w:p>
              </w:tc>
            </w:tr>
            <w:tr w:rsidR="00424B63" w:rsidRPr="003B341C" w:rsidTr="00C314AA">
              <w:tc>
                <w:tcPr>
                  <w:tcW w:w="2110"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0"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424B63" w:rsidRPr="003B341C" w:rsidTr="00C314AA">
              <w:tc>
                <w:tcPr>
                  <w:tcW w:w="2110"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0"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м. Києва та туристи, що цікавляться історичною спадщиною столиці України</w:t>
                  </w:r>
                </w:p>
              </w:tc>
            </w:tr>
            <w:tr w:rsidR="00424B63" w:rsidRPr="003B341C" w:rsidTr="00C314AA">
              <w:tc>
                <w:tcPr>
                  <w:tcW w:w="2110" w:type="pct"/>
                </w:tcPr>
                <w:p w:rsidR="00424B63"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11311F" w:rsidRDefault="0011311F"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D54727" w:rsidRDefault="00D54727"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11311F" w:rsidRPr="003B341C" w:rsidRDefault="0011311F"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tc>
              <w:tc>
                <w:tcPr>
                  <w:tcW w:w="2890"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Приведення пам’яток до задовільного технічного та експлуатаційного стану</w:t>
                  </w:r>
                </w:p>
              </w:tc>
            </w:tr>
            <w:tr w:rsidR="00424B63" w:rsidRPr="003B341C" w:rsidTr="00C314AA">
              <w:tc>
                <w:tcPr>
                  <w:tcW w:w="2110" w:type="pct"/>
                  <w:vMerge w:val="restar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на яких будуть проведені ремонтно-реставраційні роботи, одиниць</w:t>
                  </w: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3"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424B63" w:rsidRPr="003B341C" w:rsidTr="00C314AA">
              <w:tc>
                <w:tcPr>
                  <w:tcW w:w="2110" w:type="pct"/>
                  <w:vMerge/>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w:t>
                  </w: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4</w:t>
                  </w: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w:t>
                  </w:r>
                </w:p>
              </w:tc>
              <w:tc>
                <w:tcPr>
                  <w:tcW w:w="723"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tc>
            </w:tr>
            <w:tr w:rsidR="00424B63" w:rsidRPr="003B341C" w:rsidTr="00C314AA">
              <w:trPr>
                <w:trHeight w:val="698"/>
              </w:trPr>
              <w:tc>
                <w:tcPr>
                  <w:tcW w:w="2110"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lang w:eastAsia="uk-UA"/>
                    </w:rPr>
                    <w:t>проєкту</w:t>
                  </w:r>
                  <w:proofErr w:type="spellEnd"/>
                </w:p>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90"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Збільшення надходжень до міського бюджету від проведення туристичної діяльності</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Популяризація історичного середовища</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Підвищення якості містобудівного історичного середовища реставрацією існуючих споруд і відбудовою зруйнованих</w:t>
                  </w:r>
                </w:p>
              </w:tc>
            </w:tr>
            <w:tr w:rsidR="00424B63" w:rsidRPr="003B341C" w:rsidTr="00C314AA">
              <w:tc>
                <w:tcPr>
                  <w:tcW w:w="2110" w:type="pct"/>
                </w:tcPr>
                <w:p w:rsidR="00424B63" w:rsidRPr="003B341C" w:rsidRDefault="00424B63" w:rsidP="003B341C">
                  <w:pPr>
                    <w:keepNext/>
                    <w:keepLines/>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0" w:type="pct"/>
                  <w:gridSpan w:val="4"/>
                </w:tcPr>
                <w:p w:rsidR="00424B63" w:rsidRPr="003B341C" w:rsidRDefault="00424B63"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Приведення пам’яток до задовільного технічного та експлуатаційного стану шляхом проведення ремонтно-реставраційних робіт.</w:t>
                  </w:r>
                </w:p>
              </w:tc>
            </w:tr>
            <w:tr w:rsidR="00424B63" w:rsidRPr="003B341C" w:rsidTr="00C314AA">
              <w:tc>
                <w:tcPr>
                  <w:tcW w:w="2110"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2" w:type="pct"/>
                  <w:vAlign w:val="center"/>
                </w:tcPr>
                <w:p w:rsidR="00424B63" w:rsidRPr="003B341C"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424B63" w:rsidRPr="003B341C"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3" w:type="pct"/>
                  <w:vAlign w:val="center"/>
                </w:tcPr>
                <w:p w:rsidR="00424B63" w:rsidRPr="003B341C" w:rsidRDefault="00424B63" w:rsidP="003B341C">
                  <w:pPr>
                    <w:shd w:val="clear" w:color="auto" w:fill="FFFFFF"/>
                    <w:spacing w:after="0"/>
                    <w:ind w:left="-10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424B63" w:rsidRPr="003B341C" w:rsidTr="00C314AA">
              <w:tc>
                <w:tcPr>
                  <w:tcW w:w="2110"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2" w:type="pct"/>
                  <w:vAlign w:val="center"/>
                </w:tcPr>
                <w:p w:rsidR="00424B63" w:rsidRPr="002C497D" w:rsidRDefault="00424B63" w:rsidP="003B341C">
                  <w:pPr>
                    <w:shd w:val="clear" w:color="auto" w:fill="FFFFFF"/>
                    <w:spacing w:after="0"/>
                    <w:contextualSpacing/>
                    <w:jc w:val="center"/>
                    <w:textAlignment w:val="baseline"/>
                    <w:rPr>
                      <w:rFonts w:ascii="Times New Roman" w:eastAsia="Times New Roman" w:hAnsi="Times New Roman" w:cs="Times New Roman"/>
                      <w:sz w:val="20"/>
                      <w:szCs w:val="20"/>
                      <w:lang w:eastAsia="uk-UA"/>
                    </w:rPr>
                  </w:pPr>
                  <w:r w:rsidRPr="002C497D">
                    <w:rPr>
                      <w:rFonts w:ascii="Times New Roman" w:eastAsia="Times New Roman" w:hAnsi="Times New Roman" w:cs="Times New Roman"/>
                      <w:sz w:val="20"/>
                      <w:szCs w:val="20"/>
                      <w:lang w:eastAsia="uk-UA"/>
                    </w:rPr>
                    <w:t>23 847,0</w:t>
                  </w:r>
                </w:p>
              </w:tc>
              <w:tc>
                <w:tcPr>
                  <w:tcW w:w="722" w:type="pct"/>
                  <w:vAlign w:val="center"/>
                </w:tcPr>
                <w:p w:rsidR="00424B63" w:rsidRPr="002C497D" w:rsidRDefault="00424B63" w:rsidP="003B341C">
                  <w:pPr>
                    <w:shd w:val="clear" w:color="auto" w:fill="FFFFFF"/>
                    <w:spacing w:after="0"/>
                    <w:contextualSpacing/>
                    <w:jc w:val="center"/>
                    <w:textAlignment w:val="baseline"/>
                    <w:rPr>
                      <w:rFonts w:ascii="Times New Roman" w:eastAsia="Times New Roman" w:hAnsi="Times New Roman" w:cs="Times New Roman"/>
                      <w:sz w:val="20"/>
                      <w:szCs w:val="20"/>
                      <w:lang w:eastAsia="uk-UA"/>
                    </w:rPr>
                  </w:pPr>
                  <w:r w:rsidRPr="002C497D">
                    <w:rPr>
                      <w:rFonts w:ascii="Times New Roman" w:eastAsia="Times New Roman" w:hAnsi="Times New Roman" w:cs="Times New Roman"/>
                      <w:sz w:val="20"/>
                      <w:szCs w:val="20"/>
                      <w:lang w:eastAsia="uk-UA"/>
                    </w:rPr>
                    <w:t>69 180,1</w:t>
                  </w:r>
                </w:p>
              </w:tc>
              <w:tc>
                <w:tcPr>
                  <w:tcW w:w="722" w:type="pct"/>
                  <w:vAlign w:val="center"/>
                </w:tcPr>
                <w:p w:rsidR="00424B63" w:rsidRPr="002C497D" w:rsidRDefault="00424B63" w:rsidP="003B341C">
                  <w:pPr>
                    <w:shd w:val="clear" w:color="auto" w:fill="FFFFFF"/>
                    <w:spacing w:after="0"/>
                    <w:contextualSpacing/>
                    <w:jc w:val="center"/>
                    <w:textAlignment w:val="baseline"/>
                    <w:rPr>
                      <w:rFonts w:ascii="Times New Roman" w:eastAsia="Times New Roman" w:hAnsi="Times New Roman" w:cs="Times New Roman"/>
                      <w:sz w:val="20"/>
                      <w:szCs w:val="20"/>
                      <w:lang w:eastAsia="uk-UA"/>
                    </w:rPr>
                  </w:pPr>
                  <w:r w:rsidRPr="002C497D">
                    <w:rPr>
                      <w:rFonts w:ascii="Times New Roman" w:eastAsia="Times New Roman" w:hAnsi="Times New Roman" w:cs="Times New Roman"/>
                      <w:sz w:val="20"/>
                      <w:szCs w:val="20"/>
                      <w:lang w:eastAsia="uk-UA"/>
                    </w:rPr>
                    <w:t>25 500,0</w:t>
                  </w:r>
                </w:p>
              </w:tc>
              <w:tc>
                <w:tcPr>
                  <w:tcW w:w="723" w:type="pct"/>
                  <w:vAlign w:val="center"/>
                </w:tcPr>
                <w:p w:rsidR="00424B63" w:rsidRPr="002C497D" w:rsidRDefault="00424B63" w:rsidP="003B341C">
                  <w:pPr>
                    <w:shd w:val="clear" w:color="auto" w:fill="FFFFFF"/>
                    <w:spacing w:after="0"/>
                    <w:ind w:left="-44"/>
                    <w:contextualSpacing/>
                    <w:jc w:val="center"/>
                    <w:textAlignment w:val="baseline"/>
                    <w:rPr>
                      <w:rFonts w:ascii="Times New Roman" w:eastAsia="Times New Roman" w:hAnsi="Times New Roman" w:cs="Times New Roman"/>
                      <w:sz w:val="20"/>
                      <w:szCs w:val="20"/>
                      <w:lang w:eastAsia="uk-UA"/>
                    </w:rPr>
                  </w:pPr>
                  <w:r w:rsidRPr="002C497D">
                    <w:rPr>
                      <w:rFonts w:ascii="Times New Roman" w:eastAsia="Times New Roman" w:hAnsi="Times New Roman" w:cs="Times New Roman"/>
                      <w:sz w:val="20"/>
                      <w:szCs w:val="20"/>
                      <w:lang w:eastAsia="uk-UA"/>
                    </w:rPr>
                    <w:t>118527,1</w:t>
                  </w:r>
                </w:p>
              </w:tc>
            </w:tr>
            <w:tr w:rsidR="00424B63" w:rsidRPr="003B341C" w:rsidTr="00C314AA">
              <w:tc>
                <w:tcPr>
                  <w:tcW w:w="2110" w:type="pct"/>
                </w:tcPr>
                <w:p w:rsidR="00424B63" w:rsidRPr="003B341C" w:rsidRDefault="00424B63"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2"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p>
              </w:tc>
              <w:tc>
                <w:tcPr>
                  <w:tcW w:w="722"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p>
              </w:tc>
              <w:tc>
                <w:tcPr>
                  <w:tcW w:w="722"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p>
              </w:tc>
              <w:tc>
                <w:tcPr>
                  <w:tcW w:w="723"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p>
              </w:tc>
            </w:tr>
            <w:tr w:rsidR="00424B63" w:rsidRPr="003B341C" w:rsidTr="00C314AA">
              <w:tc>
                <w:tcPr>
                  <w:tcW w:w="2110" w:type="pct"/>
                </w:tcPr>
                <w:p w:rsidR="00424B63" w:rsidRPr="003B341C" w:rsidRDefault="00424B63" w:rsidP="003B341C">
                  <w:pPr>
                    <w:shd w:val="clear" w:color="auto" w:fill="FFFFFF"/>
                    <w:spacing w:after="0"/>
                    <w:ind w:left="567"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2" w:type="pct"/>
                  <w:vAlign w:val="center"/>
                </w:tcPr>
                <w:p w:rsidR="00424B63" w:rsidRPr="002C497D" w:rsidRDefault="00424B63" w:rsidP="003B341C">
                  <w:pPr>
                    <w:shd w:val="clear" w:color="auto" w:fill="FFFFFF"/>
                    <w:spacing w:after="0"/>
                    <w:contextualSpacing/>
                    <w:jc w:val="center"/>
                    <w:textAlignment w:val="baseline"/>
                    <w:rPr>
                      <w:rFonts w:ascii="Times New Roman" w:eastAsia="Times New Roman" w:hAnsi="Times New Roman" w:cs="Times New Roman"/>
                      <w:sz w:val="20"/>
                      <w:szCs w:val="20"/>
                      <w:lang w:eastAsia="uk-UA"/>
                    </w:rPr>
                  </w:pPr>
                </w:p>
              </w:tc>
              <w:tc>
                <w:tcPr>
                  <w:tcW w:w="722" w:type="pct"/>
                  <w:vAlign w:val="center"/>
                </w:tcPr>
                <w:p w:rsidR="00424B63" w:rsidRPr="002C497D" w:rsidRDefault="00424B63" w:rsidP="003B341C">
                  <w:pPr>
                    <w:shd w:val="clear" w:color="auto" w:fill="FFFFFF"/>
                    <w:spacing w:after="0"/>
                    <w:contextualSpacing/>
                    <w:jc w:val="center"/>
                    <w:textAlignment w:val="baseline"/>
                    <w:rPr>
                      <w:rFonts w:ascii="Times New Roman" w:eastAsia="Times New Roman" w:hAnsi="Times New Roman" w:cs="Times New Roman"/>
                      <w:sz w:val="20"/>
                      <w:szCs w:val="20"/>
                      <w:lang w:eastAsia="uk-UA"/>
                    </w:rPr>
                  </w:pPr>
                </w:p>
              </w:tc>
              <w:tc>
                <w:tcPr>
                  <w:tcW w:w="722" w:type="pct"/>
                  <w:vAlign w:val="center"/>
                </w:tcPr>
                <w:p w:rsidR="00424B63" w:rsidRPr="002C497D" w:rsidRDefault="00424B63" w:rsidP="003B341C">
                  <w:pPr>
                    <w:shd w:val="clear" w:color="auto" w:fill="FFFFFF"/>
                    <w:spacing w:after="0"/>
                    <w:contextualSpacing/>
                    <w:jc w:val="center"/>
                    <w:textAlignment w:val="baseline"/>
                    <w:rPr>
                      <w:rFonts w:ascii="Times New Roman" w:eastAsia="Times New Roman" w:hAnsi="Times New Roman" w:cs="Times New Roman"/>
                      <w:sz w:val="20"/>
                      <w:szCs w:val="20"/>
                      <w:lang w:eastAsia="uk-UA"/>
                    </w:rPr>
                  </w:pPr>
                </w:p>
              </w:tc>
              <w:tc>
                <w:tcPr>
                  <w:tcW w:w="723" w:type="pct"/>
                  <w:vAlign w:val="center"/>
                </w:tcPr>
                <w:p w:rsidR="00424B63" w:rsidRPr="002C497D" w:rsidRDefault="00424B63" w:rsidP="003B341C">
                  <w:pPr>
                    <w:shd w:val="clear" w:color="auto" w:fill="FFFFFF"/>
                    <w:spacing w:after="0"/>
                    <w:contextualSpacing/>
                    <w:jc w:val="center"/>
                    <w:textAlignment w:val="baseline"/>
                    <w:rPr>
                      <w:rFonts w:ascii="Times New Roman" w:eastAsia="Times New Roman" w:hAnsi="Times New Roman" w:cs="Times New Roman"/>
                      <w:sz w:val="20"/>
                      <w:szCs w:val="20"/>
                      <w:lang w:eastAsia="uk-UA"/>
                    </w:rPr>
                  </w:pPr>
                </w:p>
              </w:tc>
            </w:tr>
            <w:tr w:rsidR="00424B63" w:rsidRPr="003B341C" w:rsidTr="00C314AA">
              <w:tc>
                <w:tcPr>
                  <w:tcW w:w="2110" w:type="pct"/>
                </w:tcPr>
                <w:p w:rsidR="00424B63" w:rsidRPr="003B341C" w:rsidRDefault="00424B63" w:rsidP="003B341C">
                  <w:pPr>
                    <w:shd w:val="clear" w:color="auto" w:fill="FFFFFF"/>
                    <w:spacing w:after="0"/>
                    <w:ind w:left="56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2"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p>
              </w:tc>
              <w:tc>
                <w:tcPr>
                  <w:tcW w:w="722"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p>
              </w:tc>
              <w:tc>
                <w:tcPr>
                  <w:tcW w:w="722"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p>
              </w:tc>
              <w:tc>
                <w:tcPr>
                  <w:tcW w:w="723"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p>
              </w:tc>
            </w:tr>
            <w:tr w:rsidR="00424B63" w:rsidRPr="003B341C" w:rsidTr="00C314AA">
              <w:tc>
                <w:tcPr>
                  <w:tcW w:w="2110" w:type="pct"/>
                </w:tcPr>
                <w:p w:rsidR="00424B63" w:rsidRPr="003B341C" w:rsidRDefault="00424B63"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2"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r w:rsidRPr="002C497D">
                    <w:rPr>
                      <w:rFonts w:ascii="Times New Roman" w:eastAsia="Times New Roman" w:hAnsi="Times New Roman" w:cs="Times New Roman"/>
                      <w:sz w:val="20"/>
                      <w:szCs w:val="20"/>
                      <w:lang w:eastAsia="uk-UA"/>
                    </w:rPr>
                    <w:t>23 847,0</w:t>
                  </w:r>
                </w:p>
              </w:tc>
              <w:tc>
                <w:tcPr>
                  <w:tcW w:w="722"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r w:rsidRPr="002C497D">
                    <w:rPr>
                      <w:rFonts w:ascii="Times New Roman" w:eastAsia="Times New Roman" w:hAnsi="Times New Roman" w:cs="Times New Roman"/>
                      <w:sz w:val="20"/>
                      <w:szCs w:val="20"/>
                      <w:lang w:eastAsia="uk-UA"/>
                    </w:rPr>
                    <w:t>69 180,1</w:t>
                  </w:r>
                </w:p>
              </w:tc>
              <w:tc>
                <w:tcPr>
                  <w:tcW w:w="722"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r w:rsidRPr="002C497D">
                    <w:rPr>
                      <w:rFonts w:ascii="Times New Roman" w:eastAsia="Times New Roman" w:hAnsi="Times New Roman" w:cs="Times New Roman"/>
                      <w:sz w:val="20"/>
                      <w:szCs w:val="20"/>
                      <w:lang w:eastAsia="uk-UA"/>
                    </w:rPr>
                    <w:t>25 500,0</w:t>
                  </w:r>
                </w:p>
              </w:tc>
              <w:tc>
                <w:tcPr>
                  <w:tcW w:w="723" w:type="pct"/>
                  <w:vAlign w:val="center"/>
                </w:tcPr>
                <w:p w:rsidR="00424B63" w:rsidRPr="002C497D"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sz w:val="20"/>
                      <w:szCs w:val="20"/>
                      <w:lang w:eastAsia="uk-UA"/>
                    </w:rPr>
                  </w:pPr>
                  <w:r w:rsidRPr="002C497D">
                    <w:rPr>
                      <w:rFonts w:ascii="Times New Roman" w:eastAsia="Times New Roman" w:hAnsi="Times New Roman" w:cs="Times New Roman"/>
                      <w:sz w:val="20"/>
                      <w:szCs w:val="20"/>
                      <w:lang w:eastAsia="uk-UA"/>
                    </w:rPr>
                    <w:t>118527,1</w:t>
                  </w:r>
                </w:p>
              </w:tc>
            </w:tr>
            <w:tr w:rsidR="00424B63" w:rsidRPr="003B341C" w:rsidTr="00C314AA">
              <w:tc>
                <w:tcPr>
                  <w:tcW w:w="2110" w:type="pct"/>
                </w:tcPr>
                <w:p w:rsidR="00424B63" w:rsidRPr="003B341C" w:rsidRDefault="00424B63"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2" w:type="pct"/>
                  <w:vAlign w:val="center"/>
                </w:tcPr>
                <w:p w:rsidR="00424B63" w:rsidRPr="003B341C"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lang w:eastAsia="uk-UA"/>
                    </w:rPr>
                  </w:pPr>
                </w:p>
              </w:tc>
              <w:tc>
                <w:tcPr>
                  <w:tcW w:w="723" w:type="pct"/>
                  <w:vAlign w:val="center"/>
                </w:tcPr>
                <w:p w:rsidR="00424B63" w:rsidRPr="003B341C" w:rsidRDefault="00424B63" w:rsidP="003B341C">
                  <w:pPr>
                    <w:shd w:val="clear" w:color="auto" w:fill="FFFFFF"/>
                    <w:spacing w:after="0"/>
                    <w:ind w:firstLine="40"/>
                    <w:contextualSpacing/>
                    <w:jc w:val="center"/>
                    <w:textAlignment w:val="baseline"/>
                    <w:rPr>
                      <w:rFonts w:ascii="Times New Roman" w:eastAsia="Times New Roman" w:hAnsi="Times New Roman" w:cs="Times New Roman"/>
                      <w:lang w:eastAsia="uk-UA"/>
                    </w:rPr>
                  </w:pPr>
                </w:p>
              </w:tc>
            </w:tr>
            <w:tr w:rsidR="00424B63" w:rsidRPr="003B341C" w:rsidTr="00C314AA">
              <w:trPr>
                <w:trHeight w:val="587"/>
              </w:trPr>
              <w:tc>
                <w:tcPr>
                  <w:tcW w:w="2110"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90"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реалізовуватися в рамках Міської цільової програми «Охорона та збереження культурної спадщини м. Києва на 2019-2021 роки» та Програми економічного і соціального розвитку м. Києва на відповідний період.</w:t>
                  </w:r>
                </w:p>
                <w:p w:rsidR="00424B63" w:rsidRPr="003B341C" w:rsidRDefault="00424B63" w:rsidP="003B341C">
                  <w:pPr>
                    <w:shd w:val="clear" w:color="auto" w:fill="FFFFFF"/>
                    <w:spacing w:after="0"/>
                    <w:ind w:left="57" w:firstLine="38"/>
                    <w:contextualSpacing/>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необхідною технічною документацією/ наявне економічне обґрунтування з деталізацією по об’єктам;</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необхідними матеріальними (земля, обладнання) та трудовими ресурсами необхідної кваліфікації</w:t>
                  </w:r>
                </w:p>
              </w:tc>
            </w:tr>
          </w:tbl>
          <w:p w:rsidR="00743816" w:rsidRPr="003B341C" w:rsidRDefault="00743816" w:rsidP="003B341C">
            <w:pPr>
              <w:spacing w:after="0"/>
              <w:jc w:val="center"/>
              <w:rPr>
                <w:rFonts w:ascii="Times New Roman" w:hAnsi="Times New Roman" w:cs="Times New Roman"/>
              </w:rPr>
            </w:pPr>
          </w:p>
        </w:tc>
        <w:tc>
          <w:tcPr>
            <w:tcW w:w="8331" w:type="dxa"/>
          </w:tcPr>
          <w:p w:rsidR="0011311F" w:rsidRPr="003B341C" w:rsidRDefault="00424B63" w:rsidP="003B341C">
            <w:pPr>
              <w:keepNext/>
              <w:pageBreakBefore/>
              <w:numPr>
                <w:ilvl w:val="1"/>
                <w:numId w:val="0"/>
              </w:numPr>
              <w:tabs>
                <w:tab w:val="num" w:pos="426"/>
              </w:tabs>
              <w:spacing w:after="0"/>
              <w:jc w:val="center"/>
              <w:outlineLvl w:val="1"/>
              <w:rPr>
                <w:rFonts w:ascii="Times New Roman" w:eastAsia="Times New Roman" w:hAnsi="Times New Roman" w:cs="Times New Roman"/>
                <w:iCs/>
                <w:lang w:eastAsia="ru-RU"/>
              </w:rPr>
            </w:pPr>
            <w:bookmarkStart w:id="89" w:name="_Toc134439548"/>
            <w:r w:rsidRPr="003B341C">
              <w:rPr>
                <w:rFonts w:ascii="Times New Roman" w:eastAsia="Times New Roman" w:hAnsi="Times New Roman" w:cs="Times New Roman"/>
                <w:iCs/>
                <w:lang w:eastAsia="ru-RU"/>
              </w:rPr>
              <w:lastRenderedPageBreak/>
              <w:t>Програма </w:t>
            </w:r>
            <w:r w:rsidR="005865A2" w:rsidRPr="005865A2">
              <w:rPr>
                <w:rFonts w:ascii="Times New Roman" w:eastAsia="Times New Roman" w:hAnsi="Times New Roman" w:cs="Times New Roman"/>
                <w:b/>
                <w:bCs/>
                <w:iCs/>
                <w:lang w:eastAsia="ru-RU"/>
              </w:rPr>
              <w:t>розвитку</w:t>
            </w:r>
            <w:r w:rsidR="005865A2">
              <w:rPr>
                <w:rFonts w:ascii="Times New Roman" w:eastAsia="Times New Roman" w:hAnsi="Times New Roman" w:cs="Times New Roman"/>
                <w:iCs/>
                <w:lang w:eastAsia="ru-RU"/>
              </w:rPr>
              <w:t xml:space="preserve"> </w:t>
            </w:r>
            <w:r w:rsidRPr="003B341C">
              <w:rPr>
                <w:rFonts w:ascii="Times New Roman" w:eastAsia="Times New Roman" w:hAnsi="Times New Roman" w:cs="Times New Roman"/>
                <w:iCs/>
                <w:lang w:eastAsia="ru-RU"/>
              </w:rPr>
              <w:t>3. Збереження історичної самобутності та розвиток культури у місті Києві</w:t>
            </w:r>
            <w:bookmarkEnd w:id="89"/>
          </w:p>
          <w:p w:rsidR="00424B63" w:rsidRPr="003B341C" w:rsidRDefault="00424B63" w:rsidP="003B341C">
            <w:pPr>
              <w:widowControl w:val="0"/>
              <w:autoSpaceDE w:val="0"/>
              <w:autoSpaceDN w:val="0"/>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424B63" w:rsidRPr="003B341C" w:rsidRDefault="00424B63" w:rsidP="003B341C">
            <w:pPr>
              <w:widowControl w:val="0"/>
              <w:autoSpaceDE w:val="0"/>
              <w:autoSpaceDN w:val="0"/>
              <w:spacing w:after="0"/>
              <w:rPr>
                <w:rFonts w:ascii="Times New Roman" w:eastAsia="Calibri" w:hAnsi="Times New Roman" w:cs="Times New Roman"/>
                <w:lang w:eastAsia="ru-RU" w:bidi="ru-RU"/>
              </w:rPr>
            </w:pPr>
            <w:r w:rsidRPr="003B341C">
              <w:rPr>
                <w:rFonts w:ascii="Times New Roman" w:eastAsia="Calibri" w:hAnsi="Times New Roman" w:cs="Times New Roman"/>
                <w:lang w:eastAsia="ru-RU" w:bidi="ru-RU"/>
              </w:rPr>
              <w:t>3.1.1. Збереження об’єктів культурної спадщини міста Києва</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1"/>
              <w:gridCol w:w="881"/>
              <w:gridCol w:w="881"/>
              <w:gridCol w:w="881"/>
              <w:gridCol w:w="883"/>
            </w:tblGrid>
            <w:tr w:rsidR="00424B63" w:rsidRPr="0011311F" w:rsidTr="00C314AA">
              <w:trPr>
                <w:trHeight w:val="273"/>
              </w:trPr>
              <w:tc>
                <w:tcPr>
                  <w:tcW w:w="2279" w:type="pct"/>
                  <w:tcBorders>
                    <w:top w:val="single" w:sz="6" w:space="0" w:color="000000"/>
                    <w:left w:val="single" w:sz="6" w:space="0" w:color="000000"/>
                    <w:bottom w:val="single" w:sz="6" w:space="0" w:color="000000"/>
                    <w:right w:val="single" w:sz="6" w:space="0" w:color="000000"/>
                  </w:tcBorders>
                  <w:hideMark/>
                </w:tcPr>
                <w:p w:rsidR="00424B63" w:rsidRPr="0011311F" w:rsidRDefault="00424B63" w:rsidP="003B341C">
                  <w:pPr>
                    <w:spacing w:after="0"/>
                    <w:ind w:left="57" w:right="57"/>
                    <w:jc w:val="both"/>
                    <w:rPr>
                      <w:rFonts w:ascii="Times New Roman" w:eastAsia="Times New Roman" w:hAnsi="Times New Roman" w:cs="Times New Roman"/>
                      <w:b/>
                      <w:bCs/>
                      <w:lang w:eastAsia="ru-RU"/>
                    </w:rPr>
                  </w:pPr>
                  <w:r w:rsidRPr="0011311F">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424B63" w:rsidRPr="0011311F" w:rsidRDefault="00424B63" w:rsidP="003B341C">
                  <w:pPr>
                    <w:spacing w:after="0"/>
                    <w:ind w:left="57" w:right="57"/>
                    <w:jc w:val="both"/>
                    <w:rPr>
                      <w:rFonts w:ascii="Times New Roman" w:eastAsia="Times New Roman" w:hAnsi="Times New Roman" w:cs="Times New Roman"/>
                      <w:b/>
                      <w:bCs/>
                      <w:lang w:eastAsia="ru-RU"/>
                    </w:rPr>
                  </w:pPr>
                  <w:r w:rsidRPr="0011311F">
                    <w:rPr>
                      <w:rFonts w:ascii="Times New Roman" w:eastAsia="Times New Roman" w:hAnsi="Times New Roman" w:cs="Times New Roman"/>
                      <w:b/>
                      <w:bCs/>
                      <w:lang w:eastAsia="ru-RU"/>
                    </w:rPr>
                    <w:t>3.1.1</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11311F">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Збереження об’єктів культурної спадщини міста Києва</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590B45"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424B63" w:rsidRPr="0011311F" w:rsidRDefault="00424B63" w:rsidP="003B341C">
                  <w:pPr>
                    <w:spacing w:after="0"/>
                    <w:ind w:left="57" w:right="57"/>
                    <w:jc w:val="both"/>
                    <w:rPr>
                      <w:rFonts w:ascii="Times New Roman" w:eastAsia="Calibri" w:hAnsi="Times New Roman" w:cs="Times New Roman"/>
                      <w:b/>
                      <w:bCs/>
                      <w:iCs/>
                    </w:rPr>
                  </w:pPr>
                  <w:r w:rsidRPr="0011311F">
                    <w:rPr>
                      <w:rFonts w:ascii="Times New Roman" w:eastAsia="Calibri"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11311F">
                    <w:rPr>
                      <w:rFonts w:ascii="Times New Roman" w:eastAsia="Calibri" w:hAnsi="Times New Roman" w:cs="Times New Roman"/>
                      <w:b/>
                      <w:bCs/>
                      <w:iCs/>
                      <w:spacing w:val="-1"/>
                    </w:rPr>
                    <w:t xml:space="preserve"> </w:t>
                  </w:r>
                  <w:r w:rsidRPr="0011311F">
                    <w:rPr>
                      <w:rFonts w:ascii="Times New Roman" w:eastAsia="Calibri" w:hAnsi="Times New Roman" w:cs="Times New Roman"/>
                      <w:b/>
                      <w:bCs/>
                      <w:iCs/>
                    </w:rPr>
                    <w:t>вимірах»</w:t>
                  </w:r>
                </w:p>
                <w:p w:rsidR="00424B63" w:rsidRPr="0011311F" w:rsidRDefault="00424B63" w:rsidP="003B341C">
                  <w:pPr>
                    <w:spacing w:after="0"/>
                    <w:ind w:left="57" w:right="57"/>
                    <w:jc w:val="both"/>
                    <w:rPr>
                      <w:rFonts w:ascii="Times New Roman" w:eastAsia="Times New Roman" w:hAnsi="Times New Roman" w:cs="Times New Roman"/>
                      <w:b/>
                      <w:bCs/>
                      <w:iCs/>
                      <w:lang w:eastAsia="ru-RU"/>
                    </w:rPr>
                  </w:pPr>
                  <w:r w:rsidRPr="0011311F">
                    <w:rPr>
                      <w:rFonts w:ascii="Times New Roman" w:eastAsia="Times New Roman" w:hAnsi="Times New Roman" w:cs="Times New Roman"/>
                      <w:b/>
                      <w:bCs/>
                      <w:iCs/>
                      <w:lang w:eastAsia="ru-RU"/>
                    </w:rPr>
                    <w:t xml:space="preserve">Оперативна ціль 6 «Ефективне використання економічного потенціалу культурної спадщини для сталого розвитку громад» </w:t>
                  </w:r>
                </w:p>
                <w:p w:rsidR="00424B63" w:rsidRPr="0011311F" w:rsidRDefault="00424B63" w:rsidP="003B341C">
                  <w:pPr>
                    <w:spacing w:after="0"/>
                    <w:ind w:left="57" w:right="57"/>
                    <w:jc w:val="both"/>
                    <w:rPr>
                      <w:rFonts w:ascii="Times New Roman" w:eastAsia="Calibri" w:hAnsi="Times New Roman" w:cs="Times New Roman"/>
                      <w:b/>
                      <w:bCs/>
                      <w:iCs/>
                    </w:rPr>
                  </w:pPr>
                  <w:r w:rsidRPr="0011311F">
                    <w:rPr>
                      <w:rFonts w:ascii="Times New Roman" w:eastAsia="Calibri" w:hAnsi="Times New Roman" w:cs="Times New Roman"/>
                      <w:b/>
                      <w:bCs/>
                      <w:iCs/>
                    </w:rPr>
                    <w:t>Завдання за напрямом «Збереження культурної спадщини та захист традиційного характеру середовища»</w:t>
                  </w:r>
                </w:p>
                <w:p w:rsidR="00424B63" w:rsidRPr="0011311F" w:rsidRDefault="00424B63" w:rsidP="003B341C">
                  <w:pPr>
                    <w:spacing w:after="0"/>
                    <w:ind w:left="57" w:right="57"/>
                    <w:jc w:val="both"/>
                    <w:rPr>
                      <w:rFonts w:ascii="Times New Roman" w:eastAsia="Times New Roman" w:hAnsi="Times New Roman" w:cs="Times New Roman"/>
                      <w:b/>
                      <w:bCs/>
                      <w:lang w:eastAsia="ru-RU"/>
                    </w:rPr>
                  </w:pPr>
                  <w:r w:rsidRPr="0011311F">
                    <w:rPr>
                      <w:rFonts w:ascii="Times New Roman" w:eastAsia="Calibri" w:hAnsi="Times New Roman" w:cs="Times New Roman"/>
                      <w:b/>
                      <w:bCs/>
                      <w:iCs/>
                      <w:lang w:eastAsia="ru-RU"/>
                    </w:rPr>
                    <w:t>1. Здійснення заходів з реставрації пам’яток культурної спадщини</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Default="00424B63" w:rsidP="003B341C">
                  <w:pPr>
                    <w:spacing w:after="0"/>
                    <w:ind w:left="57" w:right="57"/>
                    <w:jc w:val="both"/>
                    <w:rPr>
                      <w:rFonts w:ascii="Times New Roman" w:eastAsia="Times New Roman" w:hAnsi="Times New Roman" w:cs="Times New Roman"/>
                      <w:lang w:eastAsia="ru-RU"/>
                    </w:rPr>
                  </w:pPr>
                  <w:r w:rsidRPr="0011311F">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p w:rsidR="0016005D" w:rsidRDefault="0016005D" w:rsidP="003B341C">
                  <w:pPr>
                    <w:spacing w:after="0"/>
                    <w:ind w:left="57" w:right="57"/>
                    <w:jc w:val="both"/>
                    <w:rPr>
                      <w:rFonts w:ascii="Times New Roman" w:eastAsia="Times New Roman" w:hAnsi="Times New Roman" w:cs="Times New Roman"/>
                      <w:lang w:eastAsia="ru-RU"/>
                    </w:rPr>
                  </w:pPr>
                </w:p>
                <w:p w:rsidR="0016005D" w:rsidRDefault="0016005D" w:rsidP="003B341C">
                  <w:pPr>
                    <w:spacing w:after="0"/>
                    <w:ind w:left="57" w:right="57"/>
                    <w:jc w:val="both"/>
                    <w:rPr>
                      <w:rFonts w:ascii="Times New Roman" w:eastAsia="Times New Roman" w:hAnsi="Times New Roman" w:cs="Times New Roman"/>
                      <w:lang w:eastAsia="ru-RU"/>
                    </w:rPr>
                  </w:pPr>
                </w:p>
                <w:p w:rsidR="0016005D" w:rsidRDefault="0016005D" w:rsidP="003B341C">
                  <w:pPr>
                    <w:spacing w:after="0"/>
                    <w:ind w:left="57" w:right="57"/>
                    <w:jc w:val="both"/>
                    <w:rPr>
                      <w:rFonts w:ascii="Times New Roman" w:eastAsia="Times New Roman" w:hAnsi="Times New Roman" w:cs="Times New Roman"/>
                      <w:lang w:eastAsia="ru-RU"/>
                    </w:rPr>
                  </w:pPr>
                </w:p>
                <w:p w:rsidR="0016005D" w:rsidRDefault="0016005D" w:rsidP="003B341C">
                  <w:pPr>
                    <w:spacing w:after="0"/>
                    <w:ind w:left="57" w:right="57"/>
                    <w:jc w:val="both"/>
                    <w:rPr>
                      <w:rFonts w:ascii="Times New Roman" w:eastAsia="Times New Roman" w:hAnsi="Times New Roman" w:cs="Times New Roman"/>
                      <w:lang w:eastAsia="ru-RU"/>
                    </w:rPr>
                  </w:pPr>
                </w:p>
                <w:p w:rsidR="0016005D" w:rsidRDefault="0016005D" w:rsidP="003B341C">
                  <w:pPr>
                    <w:spacing w:after="0"/>
                    <w:ind w:left="57" w:right="57"/>
                    <w:jc w:val="both"/>
                    <w:rPr>
                      <w:rFonts w:ascii="Times New Roman" w:eastAsia="Times New Roman" w:hAnsi="Times New Roman" w:cs="Times New Roman"/>
                      <w:lang w:eastAsia="ru-RU"/>
                    </w:rPr>
                  </w:pPr>
                </w:p>
                <w:p w:rsidR="0016005D" w:rsidRDefault="0016005D" w:rsidP="003B341C">
                  <w:pPr>
                    <w:spacing w:after="0"/>
                    <w:ind w:left="57" w:right="57"/>
                    <w:jc w:val="both"/>
                    <w:rPr>
                      <w:rFonts w:ascii="Times New Roman" w:eastAsia="Times New Roman" w:hAnsi="Times New Roman" w:cs="Times New Roman"/>
                      <w:lang w:eastAsia="ru-RU"/>
                    </w:rPr>
                  </w:pPr>
                </w:p>
                <w:p w:rsidR="0016005D" w:rsidRDefault="0016005D" w:rsidP="003B341C">
                  <w:pPr>
                    <w:spacing w:after="0"/>
                    <w:ind w:left="57" w:right="57"/>
                    <w:jc w:val="both"/>
                    <w:rPr>
                      <w:rFonts w:ascii="Times New Roman" w:eastAsia="Times New Roman" w:hAnsi="Times New Roman" w:cs="Times New Roman"/>
                      <w:lang w:eastAsia="ru-RU"/>
                    </w:rPr>
                  </w:pPr>
                </w:p>
                <w:p w:rsidR="00D54727" w:rsidRDefault="00D54727" w:rsidP="003B341C">
                  <w:pPr>
                    <w:spacing w:after="0"/>
                    <w:ind w:left="57" w:right="57"/>
                    <w:jc w:val="both"/>
                    <w:rPr>
                      <w:rFonts w:ascii="Times New Roman" w:eastAsia="Times New Roman" w:hAnsi="Times New Roman" w:cs="Times New Roman"/>
                      <w:lang w:eastAsia="ru-RU"/>
                    </w:rPr>
                  </w:pPr>
                </w:p>
                <w:p w:rsidR="0016005D" w:rsidRPr="003B341C" w:rsidRDefault="0016005D"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hideMark/>
                </w:tcPr>
                <w:p w:rsidR="00424B63" w:rsidRPr="003B341C" w:rsidRDefault="00424B63"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3. Збереження історичної самобутності та розвиток культури у м. Києві</w:t>
                  </w:r>
                </w:p>
                <w:p w:rsidR="00424B63" w:rsidRPr="003B341C" w:rsidRDefault="00424B63"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3.1. Історико-культурна спадщина</w:t>
                  </w:r>
                </w:p>
                <w:p w:rsidR="00424B63" w:rsidRPr="003B341C" w:rsidRDefault="00424B63"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1. Збереження та розвиток об’єктів культурної спадщини міста Києва</w:t>
                  </w:r>
                </w:p>
                <w:p w:rsidR="00424B63" w:rsidRDefault="00424B63"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1.1. Реставрація та розвиток об’єктів культурної спадщини</w:t>
                  </w:r>
                </w:p>
                <w:p w:rsidR="0011311F" w:rsidRDefault="0011311F" w:rsidP="003B341C">
                  <w:pPr>
                    <w:shd w:val="clear" w:color="auto" w:fill="FFFFFF"/>
                    <w:spacing w:after="0"/>
                    <w:ind w:left="57" w:right="57"/>
                    <w:jc w:val="both"/>
                    <w:textAlignment w:val="baseline"/>
                    <w:rPr>
                      <w:rFonts w:ascii="Times New Roman" w:eastAsia="Times New Roman" w:hAnsi="Times New Roman" w:cs="Times New Roman"/>
                      <w:lang w:eastAsia="ru-RU"/>
                    </w:rPr>
                  </w:pPr>
                </w:p>
                <w:p w:rsidR="0011311F" w:rsidRDefault="0011311F" w:rsidP="003B341C">
                  <w:pPr>
                    <w:shd w:val="clear" w:color="auto" w:fill="FFFFFF"/>
                    <w:spacing w:after="0"/>
                    <w:ind w:left="57" w:right="57"/>
                    <w:jc w:val="both"/>
                    <w:textAlignment w:val="baseline"/>
                    <w:rPr>
                      <w:rFonts w:ascii="Times New Roman" w:eastAsia="Times New Roman" w:hAnsi="Times New Roman" w:cs="Times New Roman"/>
                      <w:lang w:eastAsia="ru-RU"/>
                    </w:rPr>
                  </w:pPr>
                </w:p>
                <w:p w:rsidR="0011311F" w:rsidRDefault="0011311F" w:rsidP="003B341C">
                  <w:pPr>
                    <w:shd w:val="clear" w:color="auto" w:fill="FFFFFF"/>
                    <w:spacing w:after="0"/>
                    <w:ind w:left="57" w:right="57"/>
                    <w:jc w:val="both"/>
                    <w:textAlignment w:val="baseline"/>
                    <w:rPr>
                      <w:rFonts w:ascii="Times New Roman" w:eastAsia="Times New Roman" w:hAnsi="Times New Roman" w:cs="Times New Roman"/>
                      <w:lang w:eastAsia="ru-RU"/>
                    </w:rPr>
                  </w:pPr>
                </w:p>
                <w:p w:rsidR="0011311F" w:rsidRDefault="0011311F" w:rsidP="003B341C">
                  <w:pPr>
                    <w:shd w:val="clear" w:color="auto" w:fill="FFFFFF"/>
                    <w:spacing w:after="0"/>
                    <w:ind w:left="57" w:right="57"/>
                    <w:jc w:val="both"/>
                    <w:textAlignment w:val="baseline"/>
                    <w:rPr>
                      <w:rFonts w:ascii="Times New Roman" w:eastAsia="Times New Roman" w:hAnsi="Times New Roman" w:cs="Times New Roman"/>
                      <w:lang w:eastAsia="ru-RU"/>
                    </w:rPr>
                  </w:pPr>
                </w:p>
                <w:p w:rsidR="0011311F" w:rsidRPr="003B341C" w:rsidRDefault="0011311F" w:rsidP="003B341C">
                  <w:pPr>
                    <w:shd w:val="clear" w:color="auto" w:fill="FFFFFF"/>
                    <w:spacing w:after="0"/>
                    <w:ind w:left="57" w:right="57"/>
                    <w:jc w:val="both"/>
                    <w:textAlignment w:val="baseline"/>
                    <w:rPr>
                      <w:rFonts w:ascii="Times New Roman" w:eastAsia="Times New Roman" w:hAnsi="Times New Roman" w:cs="Times New Roman"/>
                      <w:lang w:eastAsia="ru-RU"/>
                    </w:rPr>
                  </w:pPr>
                </w:p>
              </w:tc>
            </w:tr>
            <w:tr w:rsidR="0011311F" w:rsidRPr="003B341C" w:rsidTr="00C314AA">
              <w:trPr>
                <w:trHeight w:val="60"/>
              </w:trPr>
              <w:tc>
                <w:tcPr>
                  <w:tcW w:w="2279" w:type="pct"/>
                  <w:tcBorders>
                    <w:top w:val="nil"/>
                    <w:left w:val="single" w:sz="6" w:space="0" w:color="000000"/>
                    <w:bottom w:val="single" w:sz="6" w:space="0" w:color="000000"/>
                    <w:right w:val="single" w:sz="6" w:space="0" w:color="000000"/>
                  </w:tcBorders>
                </w:tcPr>
                <w:p w:rsidR="0011311F" w:rsidRDefault="0011311F"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11311F" w:rsidRDefault="0011311F" w:rsidP="003B341C">
                  <w:pPr>
                    <w:spacing w:after="0"/>
                    <w:ind w:left="57" w:right="57"/>
                    <w:jc w:val="both"/>
                    <w:rPr>
                      <w:rFonts w:ascii="Times New Roman" w:eastAsia="Times New Roman" w:hAnsi="Times New Roman" w:cs="Times New Roman"/>
                      <w:b/>
                      <w:bCs/>
                      <w:lang w:eastAsia="ru-RU"/>
                    </w:rPr>
                  </w:pPr>
                </w:p>
                <w:p w:rsidR="0011311F" w:rsidRDefault="0011311F" w:rsidP="003B341C">
                  <w:pPr>
                    <w:spacing w:after="0"/>
                    <w:ind w:left="57" w:right="57"/>
                    <w:jc w:val="both"/>
                    <w:rPr>
                      <w:rFonts w:ascii="Times New Roman" w:eastAsia="Times New Roman" w:hAnsi="Times New Roman" w:cs="Times New Roman"/>
                      <w:b/>
                      <w:bCs/>
                      <w:lang w:eastAsia="ru-RU"/>
                    </w:rPr>
                  </w:pPr>
                </w:p>
                <w:p w:rsidR="0011311F" w:rsidRDefault="0011311F" w:rsidP="003B341C">
                  <w:pPr>
                    <w:spacing w:after="0"/>
                    <w:ind w:left="57" w:right="57"/>
                    <w:jc w:val="both"/>
                    <w:rPr>
                      <w:rFonts w:ascii="Times New Roman" w:eastAsia="Times New Roman" w:hAnsi="Times New Roman" w:cs="Times New Roman"/>
                      <w:b/>
                      <w:bCs/>
                      <w:lang w:eastAsia="ru-RU"/>
                    </w:rPr>
                  </w:pPr>
                </w:p>
                <w:p w:rsidR="00D54727" w:rsidRDefault="00D54727" w:rsidP="003B341C">
                  <w:pPr>
                    <w:spacing w:after="0"/>
                    <w:ind w:left="57" w:right="57"/>
                    <w:jc w:val="both"/>
                    <w:rPr>
                      <w:rFonts w:ascii="Times New Roman" w:eastAsia="Times New Roman" w:hAnsi="Times New Roman" w:cs="Times New Roman"/>
                      <w:b/>
                      <w:bCs/>
                      <w:lang w:eastAsia="ru-RU"/>
                    </w:rPr>
                  </w:pPr>
                </w:p>
                <w:p w:rsidR="0011311F" w:rsidRPr="0011311F" w:rsidRDefault="0011311F" w:rsidP="003B341C">
                  <w:pPr>
                    <w:spacing w:after="0"/>
                    <w:ind w:left="57" w:right="57"/>
                    <w:jc w:val="both"/>
                    <w:rPr>
                      <w:rFonts w:ascii="Times New Roman" w:eastAsia="Times New Roman"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11311F" w:rsidRPr="003B341C" w:rsidRDefault="0011311F" w:rsidP="003B341C">
                  <w:pPr>
                    <w:shd w:val="clear" w:color="auto" w:fill="FFFFFF"/>
                    <w:spacing w:after="0"/>
                    <w:ind w:left="57" w:right="57"/>
                    <w:jc w:val="both"/>
                    <w:textAlignment w:val="baseline"/>
                    <w:rPr>
                      <w:rFonts w:ascii="Times New Roman" w:eastAsia="Times New Roman" w:hAnsi="Times New Roman" w:cs="Times New Roman"/>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5. Територія, на яку матиме вплив реалізація проектів за технічним завданням</w:t>
                  </w:r>
                </w:p>
              </w:tc>
              <w:tc>
                <w:tcPr>
                  <w:tcW w:w="2721" w:type="pct"/>
                  <w:gridSpan w:val="5"/>
                  <w:tcBorders>
                    <w:top w:val="nil"/>
                    <w:left w:val="nil"/>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 </w:t>
                  </w:r>
                </w:p>
              </w:tc>
            </w:tr>
            <w:tr w:rsidR="0011311F" w:rsidRPr="003B341C" w:rsidTr="00C314AA">
              <w:trPr>
                <w:trHeight w:val="60"/>
              </w:trPr>
              <w:tc>
                <w:tcPr>
                  <w:tcW w:w="2279" w:type="pct"/>
                  <w:tcBorders>
                    <w:top w:val="nil"/>
                    <w:left w:val="single" w:sz="6" w:space="0" w:color="000000"/>
                    <w:bottom w:val="single" w:sz="6" w:space="0" w:color="000000"/>
                    <w:right w:val="single" w:sz="6" w:space="0" w:color="000000"/>
                  </w:tcBorders>
                </w:tcPr>
                <w:p w:rsidR="0011311F" w:rsidRPr="0011311F" w:rsidRDefault="0011311F"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11311F" w:rsidRDefault="0011311F" w:rsidP="003B341C">
                  <w:pPr>
                    <w:spacing w:after="0"/>
                    <w:ind w:left="57" w:right="57"/>
                    <w:jc w:val="both"/>
                    <w:rPr>
                      <w:rFonts w:ascii="Times New Roman" w:eastAsia="Times New Roman" w:hAnsi="Times New Roman" w:cs="Times New Roman"/>
                      <w:lang w:eastAsia="ru-RU"/>
                    </w:rPr>
                  </w:pPr>
                </w:p>
                <w:p w:rsidR="0011311F" w:rsidRPr="003B341C" w:rsidRDefault="0011311F"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11311F" w:rsidRPr="003B341C" w:rsidRDefault="0011311F" w:rsidP="003B341C">
                  <w:pPr>
                    <w:spacing w:after="0"/>
                    <w:ind w:left="57" w:right="57"/>
                    <w:jc w:val="both"/>
                    <w:rPr>
                      <w:rFonts w:ascii="Times New Roman" w:eastAsia="Times New Roman" w:hAnsi="Times New Roman" w:cs="Times New Roman"/>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11311F">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424B63" w:rsidRPr="0011311F" w:rsidRDefault="00424B63" w:rsidP="003B341C">
                  <w:pPr>
                    <w:spacing w:after="0"/>
                    <w:ind w:left="57" w:right="57"/>
                    <w:jc w:val="both"/>
                    <w:rPr>
                      <w:rFonts w:ascii="Times New Roman" w:eastAsia="Times New Roman" w:hAnsi="Times New Roman" w:cs="Times New Roman"/>
                      <w:b/>
                      <w:bCs/>
                      <w:lang w:eastAsia="ru-RU"/>
                    </w:rPr>
                  </w:pPr>
                  <w:r w:rsidRPr="0011311F">
                    <w:rPr>
                      <w:rFonts w:ascii="Times New Roman" w:eastAsia="Times New Roman" w:hAnsi="Times New Roman" w:cs="Times New Roman"/>
                      <w:b/>
                      <w:bCs/>
                      <w:lang w:eastAsia="ru-RU"/>
                    </w:rPr>
                    <w:t>Нагальна потреба у реставрації та розвитку об’єктів культурної спадщини, створенні умов для сучасного використання таких об’єктів (зокрема їх пристосування до туристичної та музейної діяльності)</w:t>
                  </w:r>
                </w:p>
              </w:tc>
            </w:tr>
            <w:tr w:rsidR="00424B63" w:rsidRPr="003B341C" w:rsidTr="00C314AA">
              <w:trPr>
                <w:trHeight w:val="480"/>
              </w:trPr>
              <w:tc>
                <w:tcPr>
                  <w:tcW w:w="2279" w:type="pct"/>
                  <w:vMerge w:val="restart"/>
                  <w:tcBorders>
                    <w:top w:val="nil"/>
                    <w:left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11311F">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424B63" w:rsidRDefault="00424B63"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об`єктів, на яких будуть проведені ремонтно-реставраційні роботи, од</w:t>
                  </w:r>
                  <w:r w:rsidR="003973B6">
                    <w:rPr>
                      <w:rFonts w:ascii="Times New Roman" w:eastAsia="Times New Roman" w:hAnsi="Times New Roman" w:cs="Times New Roman"/>
                      <w:lang w:eastAsia="uk-UA"/>
                    </w:rPr>
                    <w:t>.</w:t>
                  </w:r>
                </w:p>
                <w:p w:rsidR="00D54727" w:rsidRDefault="00D54727" w:rsidP="003B341C">
                  <w:pPr>
                    <w:spacing w:after="0"/>
                    <w:ind w:left="57" w:right="57"/>
                    <w:jc w:val="both"/>
                    <w:rPr>
                      <w:rFonts w:ascii="Times New Roman" w:eastAsia="Times New Roman" w:hAnsi="Times New Roman" w:cs="Times New Roman"/>
                      <w:lang w:eastAsia="uk-UA"/>
                    </w:rPr>
                  </w:pPr>
                </w:p>
                <w:p w:rsidR="002C497D" w:rsidRPr="003B341C" w:rsidRDefault="002C497D" w:rsidP="003B341C">
                  <w:pPr>
                    <w:spacing w:after="0"/>
                    <w:ind w:left="57" w:right="57"/>
                    <w:jc w:val="both"/>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nil"/>
                    <w:left w:val="nil"/>
                    <w:bottom w:val="single" w:sz="6" w:space="0" w:color="000000"/>
                    <w:right w:val="single" w:sz="6" w:space="0" w:color="000000"/>
                  </w:tcBorders>
                  <w:vAlign w:val="center"/>
                </w:tcPr>
                <w:p w:rsidR="00424B63" w:rsidRPr="0011311F" w:rsidRDefault="00424B63" w:rsidP="003B341C">
                  <w:pPr>
                    <w:spacing w:after="0"/>
                    <w:jc w:val="center"/>
                    <w:rPr>
                      <w:rFonts w:ascii="Times New Roman" w:eastAsia="Times New Roman" w:hAnsi="Times New Roman" w:cs="Times New Roman"/>
                      <w:b/>
                      <w:bCs/>
                      <w:lang w:eastAsia="ru-RU"/>
                    </w:rPr>
                  </w:pPr>
                  <w:r w:rsidRPr="0011311F">
                    <w:rPr>
                      <w:rFonts w:ascii="Times New Roman" w:eastAsia="Times New Roman" w:hAnsi="Times New Roman" w:cs="Times New Roman"/>
                      <w:b/>
                      <w:bCs/>
                      <w:lang w:eastAsia="ru-RU"/>
                    </w:rPr>
                    <w:t>2024 рік</w:t>
                  </w:r>
                </w:p>
              </w:tc>
              <w:tc>
                <w:tcPr>
                  <w:tcW w:w="545"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424B63" w:rsidRPr="003B341C" w:rsidTr="00C314AA">
              <w:trPr>
                <w:trHeight w:val="480"/>
              </w:trPr>
              <w:tc>
                <w:tcPr>
                  <w:tcW w:w="2279" w:type="pct"/>
                  <w:vMerge/>
                  <w:tcBorders>
                    <w:left w:val="single" w:sz="6" w:space="0" w:color="000000"/>
                    <w:bottom w:val="single" w:sz="4" w:space="0" w:color="auto"/>
                    <w:right w:val="single" w:sz="6" w:space="0" w:color="000000"/>
                  </w:tcBorders>
                </w:tcPr>
                <w:p w:rsidR="00424B63" w:rsidRPr="003B341C" w:rsidRDefault="00424B63" w:rsidP="003B341C">
                  <w:pPr>
                    <w:spacing w:after="0"/>
                    <w:ind w:left="57" w:right="57"/>
                    <w:jc w:val="both"/>
                    <w:rPr>
                      <w:rFonts w:ascii="Times New Roman" w:eastAsia="Times New Roman" w:hAnsi="Times New Roman" w:cs="Times New Roman"/>
                      <w:lang w:eastAsia="ru-RU"/>
                    </w:rPr>
                  </w:pPr>
                </w:p>
              </w:tc>
              <w:tc>
                <w:tcPr>
                  <w:tcW w:w="544" w:type="pct"/>
                  <w:tcBorders>
                    <w:top w:val="nil"/>
                    <w:left w:val="nil"/>
                    <w:bottom w:val="single" w:sz="4" w:space="0" w:color="auto"/>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w:t>
                  </w:r>
                </w:p>
              </w:tc>
              <w:tc>
                <w:tcPr>
                  <w:tcW w:w="544" w:type="pct"/>
                  <w:tcBorders>
                    <w:top w:val="nil"/>
                    <w:left w:val="nil"/>
                    <w:bottom w:val="single" w:sz="4" w:space="0" w:color="auto"/>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4</w:t>
                  </w:r>
                </w:p>
              </w:tc>
              <w:tc>
                <w:tcPr>
                  <w:tcW w:w="544" w:type="pct"/>
                  <w:tcBorders>
                    <w:top w:val="nil"/>
                    <w:left w:val="nil"/>
                    <w:bottom w:val="single" w:sz="4" w:space="0" w:color="auto"/>
                    <w:right w:val="single" w:sz="6" w:space="0" w:color="000000"/>
                  </w:tcBorders>
                  <w:vAlign w:val="center"/>
                </w:tcPr>
                <w:p w:rsidR="00424B63" w:rsidRPr="0011311F" w:rsidRDefault="00424B63" w:rsidP="003B341C">
                  <w:pPr>
                    <w:spacing w:after="0"/>
                    <w:jc w:val="center"/>
                    <w:rPr>
                      <w:rFonts w:ascii="Times New Roman" w:eastAsia="Times New Roman" w:hAnsi="Times New Roman" w:cs="Times New Roman"/>
                      <w:b/>
                      <w:bCs/>
                      <w:lang w:val="en-US" w:eastAsia="ru-RU"/>
                    </w:rPr>
                  </w:pPr>
                  <w:r w:rsidRPr="0011311F">
                    <w:rPr>
                      <w:rFonts w:ascii="Times New Roman" w:eastAsia="Times New Roman" w:hAnsi="Times New Roman" w:cs="Times New Roman"/>
                      <w:b/>
                      <w:bCs/>
                      <w:lang w:val="en-US" w:eastAsia="ru-RU"/>
                    </w:rPr>
                    <w:t>9</w:t>
                  </w:r>
                </w:p>
              </w:tc>
              <w:tc>
                <w:tcPr>
                  <w:tcW w:w="544" w:type="pct"/>
                  <w:tcBorders>
                    <w:top w:val="nil"/>
                    <w:left w:val="nil"/>
                    <w:bottom w:val="single" w:sz="4" w:space="0" w:color="auto"/>
                    <w:right w:val="single" w:sz="6" w:space="0" w:color="000000"/>
                  </w:tcBorders>
                  <w:vAlign w:val="center"/>
                </w:tcPr>
                <w:p w:rsidR="00424B63" w:rsidRPr="0011311F" w:rsidRDefault="00424B63" w:rsidP="003B341C">
                  <w:pPr>
                    <w:spacing w:after="0"/>
                    <w:jc w:val="center"/>
                    <w:rPr>
                      <w:rFonts w:ascii="Times New Roman" w:eastAsia="Times New Roman" w:hAnsi="Times New Roman" w:cs="Times New Roman"/>
                      <w:b/>
                      <w:bCs/>
                      <w:lang w:val="en-US" w:eastAsia="ru-RU"/>
                    </w:rPr>
                  </w:pPr>
                  <w:r w:rsidRPr="0011311F">
                    <w:rPr>
                      <w:rFonts w:ascii="Times New Roman" w:eastAsia="Times New Roman" w:hAnsi="Times New Roman" w:cs="Times New Roman"/>
                      <w:b/>
                      <w:bCs/>
                      <w:lang w:val="en-US" w:eastAsia="ru-RU"/>
                    </w:rPr>
                    <w:t>5</w:t>
                  </w:r>
                </w:p>
              </w:tc>
              <w:tc>
                <w:tcPr>
                  <w:tcW w:w="545" w:type="pct"/>
                  <w:tcBorders>
                    <w:top w:val="nil"/>
                    <w:left w:val="nil"/>
                    <w:bottom w:val="single" w:sz="4" w:space="0" w:color="auto"/>
                    <w:right w:val="single" w:sz="6" w:space="0" w:color="000000"/>
                  </w:tcBorders>
                  <w:vAlign w:val="center"/>
                </w:tcPr>
                <w:p w:rsidR="00424B63" w:rsidRPr="0011311F" w:rsidRDefault="00424B63" w:rsidP="003B341C">
                  <w:pPr>
                    <w:spacing w:after="0"/>
                    <w:jc w:val="center"/>
                    <w:rPr>
                      <w:rFonts w:ascii="Times New Roman" w:eastAsia="Times New Roman" w:hAnsi="Times New Roman" w:cs="Times New Roman"/>
                      <w:b/>
                      <w:bCs/>
                      <w:lang w:eastAsia="ru-RU"/>
                    </w:rPr>
                  </w:pPr>
                  <w:r w:rsidRPr="0011311F">
                    <w:rPr>
                      <w:rFonts w:ascii="Times New Roman" w:eastAsia="Times New Roman" w:hAnsi="Times New Roman" w:cs="Times New Roman"/>
                      <w:b/>
                      <w:bCs/>
                      <w:lang w:eastAsia="ru-RU"/>
                    </w:rPr>
                    <w:t>22</w:t>
                  </w:r>
                </w:p>
              </w:tc>
            </w:tr>
            <w:tr w:rsidR="00424B63" w:rsidRPr="003B341C" w:rsidTr="00C314AA">
              <w:trPr>
                <w:trHeight w:val="302"/>
              </w:trPr>
              <w:tc>
                <w:tcPr>
                  <w:tcW w:w="2279" w:type="pct"/>
                  <w:tcBorders>
                    <w:top w:val="single" w:sz="4" w:space="0" w:color="auto"/>
                    <w:left w:val="single" w:sz="4" w:space="0" w:color="auto"/>
                    <w:bottom w:val="single" w:sz="4" w:space="0" w:color="auto"/>
                    <w:right w:val="single" w:sz="4" w:space="0" w:color="auto"/>
                  </w:tcBorders>
                  <w:hideMark/>
                </w:tcPr>
                <w:p w:rsidR="00424B63" w:rsidRDefault="00424B63" w:rsidP="003B341C">
                  <w:pPr>
                    <w:spacing w:after="0"/>
                    <w:ind w:left="57" w:right="57"/>
                    <w:jc w:val="both"/>
                    <w:rPr>
                      <w:rFonts w:ascii="Times New Roman" w:eastAsia="Times New Roman" w:hAnsi="Times New Roman" w:cs="Times New Roman"/>
                      <w:b/>
                      <w:bCs/>
                      <w:lang w:eastAsia="ru-RU"/>
                    </w:rPr>
                  </w:pPr>
                  <w:r w:rsidRPr="002C497D">
                    <w:rPr>
                      <w:rFonts w:ascii="Times New Roman" w:eastAsia="Times New Roman" w:hAnsi="Times New Roman" w:cs="Times New Roman"/>
                      <w:b/>
                      <w:bCs/>
                      <w:lang w:eastAsia="ru-RU"/>
                    </w:rPr>
                    <w:t>8.</w:t>
                  </w:r>
                  <w:r w:rsidRPr="003B341C">
                    <w:rPr>
                      <w:rFonts w:ascii="Times New Roman" w:eastAsia="Times New Roman" w:hAnsi="Times New Roman" w:cs="Times New Roman"/>
                      <w:lang w:eastAsia="ru-RU"/>
                    </w:rPr>
                    <w:t> </w:t>
                  </w:r>
                  <w:r w:rsidRPr="002C497D">
                    <w:rPr>
                      <w:rFonts w:ascii="Times New Roman" w:eastAsia="Times New Roman" w:hAnsi="Times New Roman" w:cs="Times New Roman"/>
                      <w:b/>
                      <w:bCs/>
                      <w:lang w:eastAsia="ru-RU"/>
                    </w:rPr>
                    <w:t xml:space="preserve">Очікувані якісні результати від реалізації </w:t>
                  </w:r>
                  <w:proofErr w:type="spellStart"/>
                  <w:r w:rsidRPr="002C497D">
                    <w:rPr>
                      <w:rFonts w:ascii="Times New Roman" w:eastAsia="Times New Roman" w:hAnsi="Times New Roman" w:cs="Times New Roman"/>
                      <w:b/>
                      <w:bCs/>
                      <w:lang w:eastAsia="ru-RU"/>
                    </w:rPr>
                    <w:t>проєктів</w:t>
                  </w:r>
                  <w:proofErr w:type="spellEnd"/>
                  <w:r w:rsidRPr="002C497D">
                    <w:rPr>
                      <w:rFonts w:ascii="Times New Roman" w:eastAsia="Times New Roman" w:hAnsi="Times New Roman" w:cs="Times New Roman"/>
                      <w:b/>
                      <w:bCs/>
                      <w:lang w:eastAsia="ru-RU"/>
                    </w:rPr>
                    <w:t xml:space="preserve"> на виконання технічного завдання</w:t>
                  </w:r>
                </w:p>
                <w:p w:rsidR="002C497D" w:rsidRDefault="002C497D" w:rsidP="003B341C">
                  <w:pPr>
                    <w:spacing w:after="0"/>
                    <w:ind w:left="57" w:right="57"/>
                    <w:jc w:val="both"/>
                    <w:rPr>
                      <w:rFonts w:ascii="Times New Roman" w:eastAsia="Times New Roman" w:hAnsi="Times New Roman" w:cs="Times New Roman"/>
                      <w:b/>
                      <w:bCs/>
                      <w:lang w:eastAsia="ru-RU"/>
                    </w:rPr>
                  </w:pPr>
                </w:p>
                <w:p w:rsidR="002C497D" w:rsidRDefault="002C497D" w:rsidP="003B341C">
                  <w:pPr>
                    <w:spacing w:after="0"/>
                    <w:ind w:left="57" w:right="57"/>
                    <w:jc w:val="both"/>
                    <w:rPr>
                      <w:rFonts w:ascii="Times New Roman" w:eastAsia="Times New Roman" w:hAnsi="Times New Roman" w:cs="Times New Roman"/>
                      <w:b/>
                      <w:bCs/>
                      <w:lang w:eastAsia="ru-RU"/>
                    </w:rPr>
                  </w:pPr>
                </w:p>
                <w:p w:rsidR="002C497D" w:rsidRDefault="002C497D" w:rsidP="003B341C">
                  <w:pPr>
                    <w:spacing w:after="0"/>
                    <w:ind w:left="57" w:right="57"/>
                    <w:jc w:val="both"/>
                    <w:rPr>
                      <w:rFonts w:ascii="Times New Roman" w:eastAsia="Times New Roman" w:hAnsi="Times New Roman" w:cs="Times New Roman"/>
                      <w:b/>
                      <w:bCs/>
                      <w:lang w:eastAsia="ru-RU"/>
                    </w:rPr>
                  </w:pPr>
                </w:p>
                <w:p w:rsidR="002C497D" w:rsidRDefault="002C497D" w:rsidP="003B341C">
                  <w:pPr>
                    <w:spacing w:after="0"/>
                    <w:ind w:left="57" w:right="57"/>
                    <w:jc w:val="both"/>
                    <w:rPr>
                      <w:rFonts w:ascii="Times New Roman" w:eastAsia="Times New Roman" w:hAnsi="Times New Roman" w:cs="Times New Roman"/>
                      <w:b/>
                      <w:bCs/>
                      <w:lang w:eastAsia="ru-RU"/>
                    </w:rPr>
                  </w:pPr>
                </w:p>
                <w:p w:rsidR="002C497D" w:rsidRDefault="002C497D" w:rsidP="003B341C">
                  <w:pPr>
                    <w:spacing w:after="0"/>
                    <w:ind w:left="57" w:right="57"/>
                    <w:jc w:val="both"/>
                    <w:rPr>
                      <w:rFonts w:ascii="Times New Roman" w:eastAsia="Times New Roman" w:hAnsi="Times New Roman" w:cs="Times New Roman"/>
                      <w:b/>
                      <w:bCs/>
                      <w:lang w:eastAsia="ru-RU"/>
                    </w:rPr>
                  </w:pPr>
                </w:p>
                <w:p w:rsidR="002C497D" w:rsidRDefault="002C497D" w:rsidP="003B341C">
                  <w:pPr>
                    <w:spacing w:after="0"/>
                    <w:ind w:left="57" w:right="57"/>
                    <w:jc w:val="both"/>
                    <w:rPr>
                      <w:rFonts w:ascii="Times New Roman" w:eastAsia="Times New Roman" w:hAnsi="Times New Roman" w:cs="Times New Roman"/>
                      <w:b/>
                      <w:bCs/>
                      <w:lang w:eastAsia="ru-RU"/>
                    </w:rPr>
                  </w:pPr>
                </w:p>
                <w:p w:rsidR="00D54727" w:rsidRDefault="00D54727" w:rsidP="003B341C">
                  <w:pPr>
                    <w:spacing w:after="0"/>
                    <w:ind w:left="57" w:right="57"/>
                    <w:jc w:val="both"/>
                    <w:rPr>
                      <w:rFonts w:ascii="Times New Roman" w:eastAsia="Times New Roman" w:hAnsi="Times New Roman" w:cs="Times New Roman"/>
                      <w:b/>
                      <w:bCs/>
                      <w:lang w:eastAsia="ru-RU"/>
                    </w:rPr>
                  </w:pPr>
                </w:p>
                <w:p w:rsidR="002C497D" w:rsidRDefault="002C497D" w:rsidP="003B341C">
                  <w:pPr>
                    <w:spacing w:after="0"/>
                    <w:ind w:left="57" w:right="57"/>
                    <w:jc w:val="both"/>
                    <w:rPr>
                      <w:rFonts w:ascii="Times New Roman" w:eastAsia="Times New Roman" w:hAnsi="Times New Roman" w:cs="Times New Roman"/>
                      <w:b/>
                      <w:bCs/>
                      <w:lang w:eastAsia="ru-RU"/>
                    </w:rPr>
                  </w:pPr>
                </w:p>
                <w:p w:rsidR="002C497D" w:rsidRDefault="002C497D" w:rsidP="003B341C">
                  <w:pPr>
                    <w:spacing w:after="0"/>
                    <w:ind w:left="57" w:right="57"/>
                    <w:jc w:val="both"/>
                    <w:rPr>
                      <w:rFonts w:ascii="Times New Roman" w:eastAsia="Times New Roman" w:hAnsi="Times New Roman" w:cs="Times New Roman"/>
                      <w:b/>
                      <w:bCs/>
                      <w:lang w:eastAsia="ru-RU"/>
                    </w:rPr>
                  </w:pPr>
                </w:p>
                <w:p w:rsidR="002C497D" w:rsidRPr="003B341C" w:rsidRDefault="002C497D" w:rsidP="003B341C">
                  <w:pPr>
                    <w:spacing w:after="0"/>
                    <w:ind w:left="57" w:right="57"/>
                    <w:jc w:val="both"/>
                    <w:rPr>
                      <w:rFonts w:ascii="Times New Roman" w:eastAsia="Times New Roman" w:hAnsi="Times New Roman" w:cs="Times New Roman"/>
                      <w:lang w:eastAsia="ru-RU"/>
                    </w:rPr>
                  </w:pPr>
                </w:p>
              </w:tc>
              <w:tc>
                <w:tcPr>
                  <w:tcW w:w="2721" w:type="pct"/>
                  <w:gridSpan w:val="5"/>
                  <w:tcBorders>
                    <w:top w:val="single" w:sz="4" w:space="0" w:color="auto"/>
                    <w:left w:val="single" w:sz="4" w:space="0" w:color="auto"/>
                    <w:bottom w:val="single" w:sz="4" w:space="0" w:color="auto"/>
                    <w:right w:val="single" w:sz="4" w:space="0" w:color="auto"/>
                  </w:tcBorders>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Збільшення надходжень до бюджету міста Києва від здійснення туристичної діяльності</w:t>
                  </w:r>
                </w:p>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Популяризація історичного середовища</w:t>
                  </w:r>
                </w:p>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Підвищення якості містобудівного історичного середовища шляхом реставрації існуючих споруд та відбудовою зруйнованих</w:t>
                  </w:r>
                </w:p>
              </w:tc>
            </w:tr>
            <w:tr w:rsidR="00424B63"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424B63" w:rsidRDefault="00424B63" w:rsidP="003B341C">
                  <w:pPr>
                    <w:spacing w:after="0"/>
                    <w:ind w:left="57" w:right="57"/>
                    <w:jc w:val="both"/>
                    <w:rPr>
                      <w:rFonts w:ascii="Times New Roman" w:eastAsia="Times New Roman" w:hAnsi="Times New Roman" w:cs="Times New Roman"/>
                      <w:lang w:eastAsia="ru-RU"/>
                    </w:rPr>
                  </w:pPr>
                  <w:r w:rsidRPr="002C497D">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p w:rsidR="002C497D" w:rsidRDefault="002C497D" w:rsidP="003B341C">
                  <w:pPr>
                    <w:spacing w:after="0"/>
                    <w:ind w:left="57" w:right="57"/>
                    <w:jc w:val="both"/>
                    <w:rPr>
                      <w:rFonts w:ascii="Times New Roman" w:eastAsia="Times New Roman" w:hAnsi="Times New Roman" w:cs="Times New Roman"/>
                      <w:lang w:eastAsia="ru-RU"/>
                    </w:rPr>
                  </w:pPr>
                </w:p>
                <w:p w:rsidR="002C497D" w:rsidRPr="003B341C" w:rsidRDefault="002C497D" w:rsidP="003B341C">
                  <w:pPr>
                    <w:spacing w:after="0"/>
                    <w:ind w:left="57" w:right="57"/>
                    <w:jc w:val="both"/>
                    <w:rPr>
                      <w:rFonts w:ascii="Times New Roman" w:eastAsia="Times New Roman" w:hAnsi="Times New Roman" w:cs="Times New Roman"/>
                      <w:lang w:eastAsia="ru-RU"/>
                    </w:rPr>
                  </w:pPr>
                </w:p>
              </w:tc>
              <w:tc>
                <w:tcPr>
                  <w:tcW w:w="2721" w:type="pct"/>
                  <w:gridSpan w:val="5"/>
                  <w:tcBorders>
                    <w:top w:val="single" w:sz="4" w:space="0" w:color="auto"/>
                    <w:left w:val="nil"/>
                    <w:bottom w:val="single" w:sz="4" w:space="0" w:color="auto"/>
                    <w:right w:val="single" w:sz="4" w:space="0" w:color="auto"/>
                  </w:tcBorders>
                  <w:hideMark/>
                </w:tcPr>
                <w:p w:rsidR="00424B63" w:rsidRPr="002C497D" w:rsidRDefault="00424B63" w:rsidP="003B341C">
                  <w:pPr>
                    <w:spacing w:after="0"/>
                    <w:jc w:val="both"/>
                    <w:rPr>
                      <w:rFonts w:ascii="Times New Roman" w:eastAsia="Times New Roman" w:hAnsi="Times New Roman" w:cs="Times New Roman"/>
                      <w:b/>
                      <w:bCs/>
                      <w:lang w:eastAsia="ru-RU"/>
                    </w:rPr>
                  </w:pPr>
                  <w:r w:rsidRPr="002C497D">
                    <w:rPr>
                      <w:rFonts w:ascii="Times New Roman" w:eastAsia="Times New Roman" w:hAnsi="Times New Roman" w:cs="Times New Roman"/>
                      <w:b/>
                      <w:bCs/>
                      <w:lang w:eastAsia="ru-RU"/>
                    </w:rPr>
                    <w:t>Приведення пам’яток до належного технічного та експлуатаційного стану</w:t>
                  </w:r>
                </w:p>
                <w:p w:rsidR="00424B63" w:rsidRPr="003B341C" w:rsidRDefault="00424B63" w:rsidP="003B341C">
                  <w:pPr>
                    <w:spacing w:after="0"/>
                    <w:jc w:val="both"/>
                    <w:rPr>
                      <w:rFonts w:ascii="Times New Roman" w:eastAsia="Times New Roman" w:hAnsi="Times New Roman" w:cs="Times New Roman"/>
                      <w:lang w:eastAsia="ru-RU"/>
                    </w:rPr>
                  </w:pPr>
                </w:p>
              </w:tc>
            </w:tr>
            <w:tr w:rsidR="00424B63" w:rsidRPr="003B341C" w:rsidTr="00C314AA">
              <w:trPr>
                <w:trHeight w:val="409"/>
              </w:trPr>
              <w:tc>
                <w:tcPr>
                  <w:tcW w:w="2279" w:type="pct"/>
                  <w:tcBorders>
                    <w:top w:val="single" w:sz="4" w:space="0" w:color="000000"/>
                    <w:left w:val="single" w:sz="4" w:space="0" w:color="000000"/>
                    <w:bottom w:val="single" w:sz="4" w:space="0" w:color="000000"/>
                    <w:right w:val="single" w:sz="4"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2C497D">
                    <w:rPr>
                      <w:rFonts w:ascii="Times New Roman" w:eastAsia="Times New Roman" w:hAnsi="Times New Roman" w:cs="Times New Roman"/>
                      <w:b/>
                      <w:bCs/>
                      <w:lang w:eastAsia="ru-RU"/>
                    </w:rPr>
                    <w:lastRenderedPageBreak/>
                    <w:t>10.</w:t>
                  </w:r>
                  <w:r w:rsidRPr="003B341C">
                    <w:rPr>
                      <w:rFonts w:ascii="Times New Roman" w:eastAsia="Times New Roman"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424B63" w:rsidRPr="002C497D" w:rsidRDefault="00424B63" w:rsidP="003B341C">
                  <w:pPr>
                    <w:spacing w:after="0"/>
                    <w:jc w:val="center"/>
                    <w:rPr>
                      <w:rFonts w:ascii="Times New Roman" w:eastAsia="Times New Roman" w:hAnsi="Times New Roman" w:cs="Times New Roman"/>
                      <w:b/>
                      <w:bCs/>
                      <w:lang w:eastAsia="ru-RU"/>
                    </w:rPr>
                  </w:pPr>
                  <w:r w:rsidRPr="002C497D">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424B63" w:rsidRPr="003B341C" w:rsidTr="00C314AA">
              <w:trPr>
                <w:trHeight w:val="233"/>
              </w:trPr>
              <w:tc>
                <w:tcPr>
                  <w:tcW w:w="2279" w:type="pct"/>
                  <w:tcBorders>
                    <w:top w:val="single" w:sz="4" w:space="0" w:color="000000"/>
                    <w:left w:val="single" w:sz="4" w:space="0" w:color="000000"/>
                    <w:bottom w:val="single" w:sz="4" w:space="0" w:color="000000"/>
                    <w:right w:val="single" w:sz="4" w:space="0" w:color="000000"/>
                  </w:tcBorders>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23847,0</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69180,1</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2C497D" w:rsidRDefault="00424B63" w:rsidP="003B341C">
                  <w:pPr>
                    <w:spacing w:after="0"/>
                    <w:jc w:val="center"/>
                    <w:rPr>
                      <w:rFonts w:ascii="Times New Roman" w:eastAsia="Times New Roman" w:hAnsi="Times New Roman" w:cs="Times New Roman"/>
                      <w:b/>
                      <w:bCs/>
                      <w:lang w:eastAsia="ru-RU"/>
                    </w:rPr>
                  </w:pPr>
                  <w:r w:rsidRPr="002C497D">
                    <w:rPr>
                      <w:rFonts w:ascii="Times New Roman" w:eastAsia="Times New Roman" w:hAnsi="Times New Roman" w:cs="Times New Roman"/>
                      <w:b/>
                      <w:bCs/>
                      <w:lang w:eastAsia="ru-RU"/>
                    </w:rPr>
                    <w:t>52829,2</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2C497D" w:rsidRDefault="00424B63" w:rsidP="003B341C">
                  <w:pPr>
                    <w:spacing w:after="0"/>
                    <w:jc w:val="center"/>
                    <w:rPr>
                      <w:rFonts w:ascii="Times New Roman" w:eastAsia="Times New Roman" w:hAnsi="Times New Roman" w:cs="Times New Roman"/>
                      <w:b/>
                      <w:bCs/>
                      <w:lang w:eastAsia="ru-RU"/>
                    </w:rPr>
                  </w:pPr>
                  <w:r w:rsidRPr="002C497D">
                    <w:rPr>
                      <w:rFonts w:ascii="Times New Roman" w:eastAsia="Times New Roman" w:hAnsi="Times New Roman" w:cs="Times New Roman"/>
                      <w:b/>
                      <w:bCs/>
                      <w:lang w:eastAsia="ru-RU"/>
                    </w:rPr>
                    <w:t>57512,0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424B63" w:rsidRPr="002C497D" w:rsidRDefault="00424B63" w:rsidP="003B341C">
                  <w:pPr>
                    <w:spacing w:after="0"/>
                    <w:jc w:val="center"/>
                    <w:rPr>
                      <w:rFonts w:ascii="Times New Roman" w:eastAsia="Times New Roman" w:hAnsi="Times New Roman" w:cs="Times New Roman"/>
                      <w:b/>
                      <w:bCs/>
                      <w:lang w:eastAsia="ru-RU"/>
                    </w:rPr>
                  </w:pPr>
                  <w:r w:rsidRPr="002C497D">
                    <w:rPr>
                      <w:rFonts w:ascii="Times New Roman" w:eastAsia="Times New Roman" w:hAnsi="Times New Roman" w:cs="Times New Roman"/>
                      <w:b/>
                      <w:bCs/>
                      <w:lang w:eastAsia="ru-RU"/>
                    </w:rPr>
                    <w:t>203368,3</w:t>
                  </w:r>
                </w:p>
              </w:tc>
            </w:tr>
            <w:tr w:rsidR="00424B63" w:rsidRPr="003B341C" w:rsidTr="00C314AA">
              <w:trPr>
                <w:trHeight w:val="492"/>
              </w:trPr>
              <w:tc>
                <w:tcPr>
                  <w:tcW w:w="2279" w:type="pct"/>
                  <w:tcBorders>
                    <w:top w:val="single" w:sz="4" w:space="0" w:color="000000"/>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424B63" w:rsidRPr="002C497D" w:rsidRDefault="00424B63" w:rsidP="003B341C">
                  <w:pPr>
                    <w:spacing w:after="0"/>
                    <w:jc w:val="center"/>
                    <w:rPr>
                      <w:rFonts w:ascii="Times New Roman" w:eastAsia="Times New Roman" w:hAnsi="Times New Roman" w:cs="Times New Roman"/>
                      <w:b/>
                      <w:bCs/>
                      <w:lang w:eastAsia="ru-RU"/>
                    </w:rPr>
                  </w:pPr>
                </w:p>
              </w:tc>
              <w:tc>
                <w:tcPr>
                  <w:tcW w:w="544" w:type="pct"/>
                  <w:tcBorders>
                    <w:top w:val="single" w:sz="4" w:space="0" w:color="auto"/>
                    <w:left w:val="nil"/>
                    <w:bottom w:val="single" w:sz="6" w:space="0" w:color="000000"/>
                    <w:right w:val="single" w:sz="6" w:space="0" w:color="000000"/>
                  </w:tcBorders>
                  <w:vAlign w:val="center"/>
                  <w:hideMark/>
                </w:tcPr>
                <w:p w:rsidR="00424B63" w:rsidRPr="002C497D" w:rsidRDefault="00424B63" w:rsidP="003B341C">
                  <w:pPr>
                    <w:spacing w:after="0"/>
                    <w:jc w:val="center"/>
                    <w:rPr>
                      <w:rFonts w:ascii="Times New Roman" w:eastAsia="Times New Roman" w:hAnsi="Times New Roman" w:cs="Times New Roman"/>
                      <w:b/>
                      <w:bCs/>
                      <w:lang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424B63" w:rsidRPr="002C497D" w:rsidRDefault="00424B63" w:rsidP="003B341C">
                  <w:pPr>
                    <w:spacing w:after="0"/>
                    <w:jc w:val="center"/>
                    <w:rPr>
                      <w:rFonts w:ascii="Times New Roman" w:eastAsia="Times New Roman" w:hAnsi="Times New Roman" w:cs="Times New Roman"/>
                      <w:b/>
                      <w:bCs/>
                      <w:lang w:eastAsia="ru-RU"/>
                    </w:rPr>
                  </w:pPr>
                </w:p>
              </w:tc>
            </w:tr>
            <w:tr w:rsidR="00424B63" w:rsidRPr="003B341C" w:rsidTr="00C314AA">
              <w:trPr>
                <w:trHeight w:val="482"/>
              </w:trPr>
              <w:tc>
                <w:tcPr>
                  <w:tcW w:w="2279" w:type="pct"/>
                  <w:tcBorders>
                    <w:top w:val="nil"/>
                    <w:left w:val="single" w:sz="6" w:space="0" w:color="000000"/>
                    <w:bottom w:val="single" w:sz="6" w:space="0" w:color="000000"/>
                    <w:right w:val="single" w:sz="6" w:space="0" w:color="000000"/>
                  </w:tcBorders>
                  <w:hideMark/>
                </w:tcPr>
                <w:p w:rsidR="00424B63" w:rsidRDefault="00424B63"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p w:rsidR="00D54727" w:rsidRPr="003B341C" w:rsidRDefault="00D54727" w:rsidP="003B341C">
                  <w:pPr>
                    <w:spacing w:after="0"/>
                    <w:ind w:left="510" w:right="57"/>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2C497D" w:rsidRDefault="00424B63"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424B63" w:rsidRPr="002C497D" w:rsidRDefault="00424B63" w:rsidP="003B341C">
                  <w:pPr>
                    <w:spacing w:after="0"/>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424B63" w:rsidRPr="002C497D" w:rsidRDefault="00424B63" w:rsidP="003B341C">
                  <w:pPr>
                    <w:spacing w:after="0"/>
                    <w:jc w:val="center"/>
                    <w:rPr>
                      <w:rFonts w:ascii="Times New Roman" w:eastAsia="Times New Roman" w:hAnsi="Times New Roman" w:cs="Times New Roman"/>
                      <w:b/>
                      <w:bCs/>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2C497D" w:rsidRDefault="00424B63"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424B63" w:rsidRPr="002C497D" w:rsidRDefault="00424B63" w:rsidP="003B341C">
                  <w:pPr>
                    <w:spacing w:after="0"/>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424B63" w:rsidRPr="002C497D" w:rsidRDefault="00424B63" w:rsidP="003B341C">
                  <w:pPr>
                    <w:spacing w:after="0"/>
                    <w:jc w:val="center"/>
                    <w:rPr>
                      <w:rFonts w:ascii="Times New Roman" w:eastAsia="Times New Roman" w:hAnsi="Times New Roman" w:cs="Times New Roman"/>
                      <w:b/>
                      <w:bCs/>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23847,0</w:t>
                  </w: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uk-UA"/>
                    </w:rPr>
                    <w:t>69180,1</w:t>
                  </w:r>
                </w:p>
              </w:tc>
              <w:tc>
                <w:tcPr>
                  <w:tcW w:w="544" w:type="pct"/>
                  <w:tcBorders>
                    <w:top w:val="nil"/>
                    <w:left w:val="nil"/>
                    <w:bottom w:val="single" w:sz="6" w:space="0" w:color="000000"/>
                    <w:right w:val="single" w:sz="6" w:space="0" w:color="000000"/>
                  </w:tcBorders>
                  <w:vAlign w:val="center"/>
                  <w:hideMark/>
                </w:tcPr>
                <w:p w:rsidR="00424B63" w:rsidRPr="002C497D" w:rsidRDefault="00424B63" w:rsidP="003B341C">
                  <w:pPr>
                    <w:spacing w:after="0"/>
                    <w:jc w:val="center"/>
                    <w:rPr>
                      <w:rFonts w:ascii="Times New Roman" w:eastAsia="Times New Roman" w:hAnsi="Times New Roman" w:cs="Times New Roman"/>
                      <w:b/>
                      <w:bCs/>
                      <w:lang w:eastAsia="ru-RU"/>
                    </w:rPr>
                  </w:pPr>
                  <w:r w:rsidRPr="002C497D">
                    <w:rPr>
                      <w:rFonts w:ascii="Times New Roman" w:eastAsia="Times New Roman" w:hAnsi="Times New Roman" w:cs="Times New Roman"/>
                      <w:b/>
                      <w:bCs/>
                      <w:lang w:eastAsia="ru-RU"/>
                    </w:rPr>
                    <w:t>52829,2</w:t>
                  </w:r>
                </w:p>
              </w:tc>
              <w:tc>
                <w:tcPr>
                  <w:tcW w:w="544" w:type="pct"/>
                  <w:tcBorders>
                    <w:top w:val="nil"/>
                    <w:left w:val="nil"/>
                    <w:bottom w:val="single" w:sz="6" w:space="0" w:color="000000"/>
                    <w:right w:val="single" w:sz="6" w:space="0" w:color="000000"/>
                  </w:tcBorders>
                  <w:vAlign w:val="center"/>
                  <w:hideMark/>
                </w:tcPr>
                <w:p w:rsidR="00424B63" w:rsidRPr="002C497D" w:rsidRDefault="00424B63" w:rsidP="003B341C">
                  <w:pPr>
                    <w:spacing w:after="0"/>
                    <w:jc w:val="center"/>
                    <w:rPr>
                      <w:rFonts w:ascii="Times New Roman" w:eastAsia="Times New Roman" w:hAnsi="Times New Roman" w:cs="Times New Roman"/>
                      <w:b/>
                      <w:bCs/>
                      <w:lang w:eastAsia="ru-RU"/>
                    </w:rPr>
                  </w:pPr>
                  <w:r w:rsidRPr="002C497D">
                    <w:rPr>
                      <w:rFonts w:ascii="Times New Roman" w:eastAsia="Times New Roman" w:hAnsi="Times New Roman" w:cs="Times New Roman"/>
                      <w:b/>
                      <w:bCs/>
                      <w:lang w:eastAsia="ru-RU"/>
                    </w:rPr>
                    <w:t>57512,0</w:t>
                  </w:r>
                </w:p>
              </w:tc>
              <w:tc>
                <w:tcPr>
                  <w:tcW w:w="545" w:type="pct"/>
                  <w:tcBorders>
                    <w:top w:val="nil"/>
                    <w:left w:val="nil"/>
                    <w:bottom w:val="single" w:sz="6" w:space="0" w:color="000000"/>
                    <w:right w:val="single" w:sz="6" w:space="0" w:color="000000"/>
                  </w:tcBorders>
                  <w:shd w:val="clear" w:color="auto" w:fill="auto"/>
                  <w:vAlign w:val="center"/>
                </w:tcPr>
                <w:p w:rsidR="00424B63" w:rsidRPr="002C497D" w:rsidRDefault="00424B63" w:rsidP="003B341C">
                  <w:pPr>
                    <w:spacing w:after="0"/>
                    <w:jc w:val="center"/>
                    <w:rPr>
                      <w:rFonts w:ascii="Times New Roman" w:eastAsia="Times New Roman" w:hAnsi="Times New Roman" w:cs="Times New Roman"/>
                      <w:b/>
                      <w:bCs/>
                      <w:lang w:eastAsia="ru-RU"/>
                    </w:rPr>
                  </w:pPr>
                  <w:r w:rsidRPr="002C497D">
                    <w:rPr>
                      <w:rFonts w:ascii="Times New Roman" w:eastAsia="Times New Roman" w:hAnsi="Times New Roman" w:cs="Times New Roman"/>
                      <w:b/>
                      <w:bCs/>
                      <w:lang w:eastAsia="ru-RU"/>
                    </w:rPr>
                    <w:t>203368,3</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tcPr>
                <w:p w:rsidR="00424B63" w:rsidRPr="003B341C" w:rsidRDefault="00424B63" w:rsidP="003B341C">
                  <w:pPr>
                    <w:spacing w:after="0"/>
                    <w:jc w:val="center"/>
                    <w:rPr>
                      <w:rFonts w:ascii="Times New Roman" w:eastAsia="Times New Roman" w:hAnsi="Times New Roman" w:cs="Times New Roman"/>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2C497D">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424B63" w:rsidRPr="002C497D" w:rsidRDefault="00424B63" w:rsidP="003B341C">
                  <w:pPr>
                    <w:spacing w:after="0"/>
                    <w:ind w:left="57" w:right="57"/>
                    <w:jc w:val="both"/>
                    <w:rPr>
                      <w:rFonts w:ascii="Times New Roman" w:eastAsia="Times New Roman" w:hAnsi="Times New Roman" w:cs="Times New Roman"/>
                      <w:b/>
                      <w:bCs/>
                      <w:lang w:eastAsia="ru-RU"/>
                    </w:rPr>
                  </w:pPr>
                  <w:r w:rsidRPr="002C497D">
                    <w:rPr>
                      <w:rFonts w:ascii="Times New Roman" w:eastAsia="Times New Roman" w:hAnsi="Times New Roman" w:cs="Times New Roman"/>
                      <w:b/>
                      <w:bCs/>
                      <w:lang w:eastAsia="ru-RU"/>
                    </w:rPr>
                    <w:t xml:space="preserve">Реалізація заходів </w:t>
                  </w:r>
                  <w:proofErr w:type="spellStart"/>
                  <w:r w:rsidRPr="002C497D">
                    <w:rPr>
                      <w:rFonts w:ascii="Times New Roman" w:eastAsia="Times New Roman" w:hAnsi="Times New Roman" w:cs="Times New Roman"/>
                      <w:b/>
                      <w:bCs/>
                      <w:lang w:eastAsia="ru-RU"/>
                    </w:rPr>
                    <w:t>проєкту</w:t>
                  </w:r>
                  <w:proofErr w:type="spellEnd"/>
                  <w:r w:rsidRPr="002C497D">
                    <w:rPr>
                      <w:rFonts w:ascii="Times New Roman" w:eastAsia="Times New Roman"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r w:rsidR="00743816" w:rsidRPr="003B341C" w:rsidTr="00743816">
        <w:tc>
          <w:tcPr>
            <w:tcW w:w="7656" w:type="dxa"/>
          </w:tcPr>
          <w:p w:rsidR="00424B63" w:rsidRPr="003B341C" w:rsidRDefault="00424B63"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424B63" w:rsidRPr="003B341C" w:rsidRDefault="00424B63"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3.1.2.</w:t>
            </w:r>
            <w:r w:rsidRPr="003B341C">
              <w:rPr>
                <w:rFonts w:ascii="Times New Roman" w:hAnsi="Times New Roman" w:cs="Times New Roman"/>
              </w:rPr>
              <w:t> </w:t>
            </w:r>
            <w:r w:rsidRPr="003B341C">
              <w:rPr>
                <w:rFonts w:ascii="Times New Roman" w:eastAsia="Times New Roman" w:hAnsi="Times New Roman" w:cs="Times New Roman"/>
                <w:color w:val="000000"/>
                <w:lang w:eastAsia="uk-UA"/>
              </w:rPr>
              <w:t>Популяризація культурної спадщини міста Києва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6"/>
              <w:gridCol w:w="1072"/>
              <w:gridCol w:w="1071"/>
              <w:gridCol w:w="1071"/>
              <w:gridCol w:w="1080"/>
            </w:tblGrid>
            <w:tr w:rsidR="00424B63" w:rsidRPr="003B341C" w:rsidTr="00C314AA">
              <w:trPr>
                <w:cantSplit/>
              </w:trPr>
              <w:tc>
                <w:tcPr>
                  <w:tcW w:w="2106"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94"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Популяризація культурної спадщини міста Києва</w:t>
                  </w:r>
                </w:p>
              </w:tc>
            </w:tr>
            <w:tr w:rsidR="00424B63" w:rsidRPr="003B341C" w:rsidTr="00C314AA">
              <w:trPr>
                <w:cantSplit/>
              </w:trPr>
              <w:tc>
                <w:tcPr>
                  <w:tcW w:w="2106" w:type="pct"/>
                </w:tcPr>
                <w:p w:rsidR="00424B63"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52"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A871AB"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A871AB"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A871AB"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A871AB"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A871AB"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A871AB"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A871AB"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A871AB"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A871AB"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A871AB"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A871AB"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p w:rsidR="00A871AB" w:rsidRPr="003B341C" w:rsidRDefault="00A871AB"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tc>
              <w:tc>
                <w:tcPr>
                  <w:tcW w:w="2894"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екологічному та просторовому вимірах</w:t>
                  </w:r>
                </w:p>
              </w:tc>
            </w:tr>
            <w:tr w:rsidR="00424B63" w:rsidRPr="003B341C" w:rsidTr="00C314AA">
              <w:trPr>
                <w:cantSplit/>
              </w:trPr>
              <w:tc>
                <w:tcPr>
                  <w:tcW w:w="2106"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4"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3. Збереження історичної самобутності та розвиток культури у м. Києві</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Стратегічна ціль 1. Збереження та розвиток об’єктів культурної спадщини міста Києва</w:t>
                  </w:r>
                </w:p>
                <w:p w:rsidR="00424B63" w:rsidRPr="003B341C" w:rsidRDefault="00424B63" w:rsidP="003B341C">
                  <w:pPr>
                    <w:shd w:val="clear" w:color="auto" w:fill="FFFFFF"/>
                    <w:spacing w:after="0"/>
                    <w:ind w:left="5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1.3. Популяризація культурної спадщини</w:t>
                  </w:r>
                </w:p>
              </w:tc>
            </w:tr>
            <w:tr w:rsidR="00424B63" w:rsidRPr="003B341C" w:rsidTr="00C314AA">
              <w:trPr>
                <w:cantSplit/>
              </w:trPr>
              <w:tc>
                <w:tcPr>
                  <w:tcW w:w="2106"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4" w:type="pct"/>
                  <w:gridSpan w:val="4"/>
                </w:tcPr>
                <w:p w:rsidR="00424B63" w:rsidRPr="00A871AB" w:rsidRDefault="00424B63" w:rsidP="003B341C">
                  <w:pPr>
                    <w:shd w:val="clear" w:color="auto" w:fill="FFFFFF"/>
                    <w:spacing w:after="0"/>
                    <w:ind w:left="57"/>
                    <w:jc w:val="both"/>
                    <w:textAlignment w:val="baseline"/>
                    <w:rPr>
                      <w:rFonts w:ascii="Times New Roman" w:eastAsia="Times New Roman" w:hAnsi="Times New Roman" w:cs="Times New Roman"/>
                      <w:sz w:val="18"/>
                      <w:szCs w:val="18"/>
                      <w:lang w:eastAsia="uk-UA"/>
                    </w:rPr>
                  </w:pPr>
                  <w:r w:rsidRPr="003B341C">
                    <w:rPr>
                      <w:rFonts w:ascii="Times New Roman" w:eastAsia="Times New Roman" w:hAnsi="Times New Roman" w:cs="Times New Roman"/>
                      <w:lang w:eastAsia="uk-UA"/>
                    </w:rPr>
                    <w:t>- </w:t>
                  </w:r>
                  <w:r w:rsidRPr="00A871AB">
                    <w:rPr>
                      <w:rFonts w:ascii="Times New Roman" w:eastAsia="Times New Roman" w:hAnsi="Times New Roman" w:cs="Times New Roman"/>
                      <w:sz w:val="18"/>
                      <w:szCs w:val="18"/>
                      <w:lang w:eastAsia="uk-UA"/>
                    </w:rPr>
                    <w:t>Підвищення обізнаності та посилення залучення громад у процес імплементації Конвенції про охорону Всесвітньої культурної та природної спадщини</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A871AB">
                    <w:rPr>
                      <w:rFonts w:ascii="Times New Roman" w:eastAsia="Times New Roman" w:hAnsi="Times New Roman" w:cs="Times New Roman"/>
                      <w:sz w:val="18"/>
                      <w:szCs w:val="18"/>
                      <w:lang w:eastAsia="uk-UA"/>
                    </w:rPr>
                    <w:t>- Створення платформи для діалогу та взаєморозуміння серед усіх зацікавлених сторін, залучених до збереження спадщини релігійного призначення</w:t>
                  </w:r>
                </w:p>
              </w:tc>
            </w:tr>
            <w:tr w:rsidR="00424B63" w:rsidRPr="003B341C" w:rsidTr="00C314AA">
              <w:trPr>
                <w:cantSplit/>
              </w:trPr>
              <w:tc>
                <w:tcPr>
                  <w:tcW w:w="2106"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4"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w:t>
                  </w:r>
                </w:p>
              </w:tc>
            </w:tr>
            <w:tr w:rsidR="00424B63" w:rsidRPr="003B341C" w:rsidTr="00C314AA">
              <w:trPr>
                <w:cantSplit/>
              </w:trPr>
              <w:tc>
                <w:tcPr>
                  <w:tcW w:w="2106"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4"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Представники релігійних громад, співробітники правоохоронних органів, громадські активісти, представники місцевих органів влади (молодь, діти, дорослі, особи з інвалідністю).</w:t>
                  </w:r>
                </w:p>
              </w:tc>
            </w:tr>
            <w:tr w:rsidR="00424B63" w:rsidRPr="003B341C" w:rsidTr="00C314AA">
              <w:trPr>
                <w:cantSplit/>
              </w:trPr>
              <w:tc>
                <w:tcPr>
                  <w:tcW w:w="2106"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94"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Недостатня інформованість, відсутність навичок та вмінь у представників релігійних громад, співробітників правоохоронних органів, представників місцевих органів влади, прямо залучених до управління та використання об’єктів спадщини релігійного призначення</w:t>
                  </w:r>
                </w:p>
              </w:tc>
            </w:tr>
            <w:tr w:rsidR="00424B63" w:rsidRPr="003B341C" w:rsidTr="00C314AA">
              <w:trPr>
                <w:cantSplit/>
              </w:trPr>
              <w:tc>
                <w:tcPr>
                  <w:tcW w:w="2106" w:type="pct"/>
                  <w:vMerge w:val="restar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проведених воркшопів, од.</w:t>
                  </w: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424B63" w:rsidRPr="003B341C" w:rsidTr="00C314AA">
              <w:trPr>
                <w:cantSplit/>
              </w:trPr>
              <w:tc>
                <w:tcPr>
                  <w:tcW w:w="2106" w:type="pct"/>
                  <w:vMerge/>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tc>
              <w:tc>
                <w:tcPr>
                  <w:tcW w:w="722"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tc>
              <w:tc>
                <w:tcPr>
                  <w:tcW w:w="727" w:type="pct"/>
                  <w:vAlign w:val="center"/>
                </w:tcPr>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p>
                <w:p w:rsidR="00424B63" w:rsidRPr="003B341C" w:rsidRDefault="00424B63" w:rsidP="003B341C">
                  <w:pPr>
                    <w:shd w:val="clear" w:color="auto" w:fill="FFFFFF"/>
                    <w:spacing w:after="0"/>
                    <w:ind w:firstLine="3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w:t>
                  </w:r>
                </w:p>
              </w:tc>
            </w:tr>
            <w:tr w:rsidR="00424B63" w:rsidRPr="003B341C" w:rsidTr="00C314AA">
              <w:trPr>
                <w:cantSplit/>
                <w:trHeight w:val="2058"/>
              </w:trPr>
              <w:tc>
                <w:tcPr>
                  <w:tcW w:w="2106"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94" w:type="pct"/>
                  <w:gridSpan w:val="4"/>
                </w:tcPr>
                <w:p w:rsidR="00424B63" w:rsidRPr="003B341C" w:rsidRDefault="00424B63" w:rsidP="003B341C">
                  <w:pPr>
                    <w:shd w:val="clear" w:color="auto" w:fill="FFFFFF"/>
                    <w:spacing w:after="0"/>
                    <w:jc w:val="both"/>
                    <w:textAlignment w:val="baseline"/>
                    <w:rPr>
                      <w:rFonts w:ascii="Times New Roman" w:eastAsia="Times New Roman" w:hAnsi="Times New Roman" w:cs="Times New Roman"/>
                      <w:lang w:eastAsia="uk-UA"/>
                    </w:rPr>
                  </w:pPr>
                </w:p>
                <w:p w:rsidR="00424B63"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Вирішення питання більш глибокого розуміння значущості об’єктів, а також ролей і обов’язків місцевих органів влади, полягає у налагодженні тісного діалогу між усіма зацікавленими учасниками для нарощення потенціалу громад, які є справжніми хранителями цих об’єктів</w:t>
                  </w:r>
                </w:p>
                <w:p w:rsidR="00A871AB" w:rsidRDefault="00A871AB" w:rsidP="003B341C">
                  <w:pPr>
                    <w:shd w:val="clear" w:color="auto" w:fill="FFFFFF"/>
                    <w:spacing w:after="0"/>
                    <w:ind w:left="57"/>
                    <w:jc w:val="both"/>
                    <w:textAlignment w:val="baseline"/>
                    <w:rPr>
                      <w:rFonts w:ascii="Times New Roman" w:eastAsia="Times New Roman" w:hAnsi="Times New Roman" w:cs="Times New Roman"/>
                      <w:lang w:eastAsia="uk-UA"/>
                    </w:rPr>
                  </w:pPr>
                </w:p>
                <w:p w:rsidR="00A871AB" w:rsidRPr="003B341C" w:rsidRDefault="00A871AB"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424B63" w:rsidRPr="003B341C" w:rsidTr="00C314AA">
              <w:trPr>
                <w:cantSplit/>
              </w:trPr>
              <w:tc>
                <w:tcPr>
                  <w:tcW w:w="2106"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94" w:type="pct"/>
                  <w:gridSpan w:val="4"/>
                </w:tcPr>
                <w:p w:rsidR="00424B63"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Проведення серії воркшопів, з нарощення потенціалу, присвячених збереженню, розвитку та оновленню культурної спадщини міста Києва</w:t>
                  </w:r>
                </w:p>
                <w:p w:rsidR="00A871AB" w:rsidRDefault="00A871AB" w:rsidP="003B341C">
                  <w:pPr>
                    <w:shd w:val="clear" w:color="auto" w:fill="FFFFFF"/>
                    <w:spacing w:after="0"/>
                    <w:ind w:left="57"/>
                    <w:jc w:val="both"/>
                    <w:textAlignment w:val="baseline"/>
                    <w:rPr>
                      <w:rFonts w:ascii="Times New Roman" w:eastAsia="Times New Roman" w:hAnsi="Times New Roman" w:cs="Times New Roman"/>
                      <w:lang w:eastAsia="uk-UA"/>
                    </w:rPr>
                  </w:pPr>
                </w:p>
                <w:p w:rsidR="00A871AB" w:rsidRDefault="00A871AB" w:rsidP="003B341C">
                  <w:pPr>
                    <w:shd w:val="clear" w:color="auto" w:fill="FFFFFF"/>
                    <w:spacing w:after="0"/>
                    <w:ind w:left="57"/>
                    <w:jc w:val="both"/>
                    <w:textAlignment w:val="baseline"/>
                    <w:rPr>
                      <w:rFonts w:ascii="Times New Roman" w:eastAsia="Times New Roman" w:hAnsi="Times New Roman" w:cs="Times New Roman"/>
                      <w:lang w:eastAsia="uk-UA"/>
                    </w:rPr>
                  </w:pPr>
                </w:p>
                <w:p w:rsidR="00A871AB" w:rsidRPr="003B341C" w:rsidRDefault="00A871AB"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424B63" w:rsidRPr="003B341C" w:rsidTr="00C314AA">
              <w:trPr>
                <w:cantSplit/>
              </w:trPr>
              <w:tc>
                <w:tcPr>
                  <w:tcW w:w="2106" w:type="pct"/>
                </w:tcPr>
                <w:p w:rsidR="00424B63" w:rsidRPr="003B341C" w:rsidRDefault="00424B63" w:rsidP="003B341C">
                  <w:pPr>
                    <w:keepNext/>
                    <w:keepLines/>
                    <w:pageBreakBefore/>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2" w:type="pct"/>
                  <w:vAlign w:val="center"/>
                </w:tcPr>
                <w:p w:rsidR="00424B63" w:rsidRPr="003B341C" w:rsidRDefault="00424B63" w:rsidP="003B341C">
                  <w:pPr>
                    <w:keepNext/>
                    <w:keepLines/>
                    <w:pageBreakBefore/>
                    <w:shd w:val="clear" w:color="auto" w:fill="FFFFFF"/>
                    <w:spacing w:after="0"/>
                    <w:ind w:firstLine="4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2" w:type="pct"/>
                  <w:vAlign w:val="center"/>
                </w:tcPr>
                <w:p w:rsidR="00424B63" w:rsidRPr="003B341C" w:rsidRDefault="00424B63" w:rsidP="003B341C">
                  <w:pPr>
                    <w:keepNext/>
                    <w:keepLines/>
                    <w:pageBreakBefore/>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2" w:type="pct"/>
                  <w:vAlign w:val="center"/>
                </w:tcPr>
                <w:p w:rsidR="00424B63" w:rsidRPr="003B341C" w:rsidRDefault="00424B63" w:rsidP="003B341C">
                  <w:pPr>
                    <w:keepNext/>
                    <w:keepLines/>
                    <w:pageBreakBefore/>
                    <w:shd w:val="clear" w:color="auto" w:fill="FFFFFF"/>
                    <w:spacing w:after="0"/>
                    <w:ind w:firstLine="4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27" w:type="pct"/>
                  <w:vAlign w:val="center"/>
                </w:tcPr>
                <w:p w:rsidR="00424B63" w:rsidRPr="003B341C" w:rsidRDefault="00424B63" w:rsidP="003B341C">
                  <w:pPr>
                    <w:keepNext/>
                    <w:keepLines/>
                    <w:pageBreakBefore/>
                    <w:shd w:val="clear" w:color="auto" w:fill="FFFFFF"/>
                    <w:spacing w:after="0"/>
                    <w:ind w:left="-108"/>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424B63" w:rsidRPr="003B341C" w:rsidTr="00C314AA">
              <w:trPr>
                <w:cantSplit/>
              </w:trPr>
              <w:tc>
                <w:tcPr>
                  <w:tcW w:w="2106"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100,0</w:t>
                  </w: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100,0</w:t>
                  </w: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100,0</w:t>
                  </w:r>
                </w:p>
              </w:tc>
              <w:tc>
                <w:tcPr>
                  <w:tcW w:w="727" w:type="pct"/>
                  <w:vAlign w:val="center"/>
                </w:tcPr>
                <w:p w:rsidR="00424B63" w:rsidRPr="003B341C" w:rsidRDefault="00424B63" w:rsidP="003B341C">
                  <w:pPr>
                    <w:shd w:val="clear" w:color="auto" w:fill="FFFFFF"/>
                    <w:spacing w:after="0"/>
                    <w:ind w:left="-44"/>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300,0</w:t>
                  </w:r>
                </w:p>
              </w:tc>
            </w:tr>
            <w:tr w:rsidR="00424B63" w:rsidRPr="003B341C" w:rsidTr="00C314AA">
              <w:trPr>
                <w:cantSplit/>
              </w:trPr>
              <w:tc>
                <w:tcPr>
                  <w:tcW w:w="2106" w:type="pct"/>
                </w:tcPr>
                <w:p w:rsidR="00424B63" w:rsidRPr="003B341C" w:rsidRDefault="00424B63"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7"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r>
            <w:tr w:rsidR="00424B63" w:rsidRPr="003B341C" w:rsidTr="00C314AA">
              <w:trPr>
                <w:cantSplit/>
              </w:trPr>
              <w:tc>
                <w:tcPr>
                  <w:tcW w:w="2106" w:type="pct"/>
                </w:tcPr>
                <w:p w:rsidR="00424B63" w:rsidRPr="003B341C" w:rsidRDefault="00424B63" w:rsidP="003B341C">
                  <w:pPr>
                    <w:shd w:val="clear" w:color="auto" w:fill="FFFFFF"/>
                    <w:spacing w:after="0"/>
                    <w:ind w:left="56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7"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r>
            <w:tr w:rsidR="00424B63" w:rsidRPr="003B341C" w:rsidTr="00C314AA">
              <w:trPr>
                <w:cantSplit/>
              </w:trPr>
              <w:tc>
                <w:tcPr>
                  <w:tcW w:w="2106" w:type="pct"/>
                </w:tcPr>
                <w:p w:rsidR="00424B63" w:rsidRPr="003B341C" w:rsidRDefault="00424B63" w:rsidP="003B341C">
                  <w:pPr>
                    <w:shd w:val="clear" w:color="auto" w:fill="FFFFFF"/>
                    <w:spacing w:after="0"/>
                    <w:ind w:left="567"/>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інші джерела (зазначити) </w:t>
                  </w: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7"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r>
            <w:tr w:rsidR="00424B63" w:rsidRPr="003B341C" w:rsidTr="00C314AA">
              <w:trPr>
                <w:cantSplit/>
              </w:trPr>
              <w:tc>
                <w:tcPr>
                  <w:tcW w:w="2106" w:type="pct"/>
                </w:tcPr>
                <w:p w:rsidR="00424B63" w:rsidRPr="003B341C" w:rsidRDefault="00424B63"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100,0</w:t>
                  </w: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100,0</w:t>
                  </w: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100,0</w:t>
                  </w:r>
                </w:p>
              </w:tc>
              <w:tc>
                <w:tcPr>
                  <w:tcW w:w="727"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300,0</w:t>
                  </w:r>
                </w:p>
              </w:tc>
            </w:tr>
            <w:tr w:rsidR="00424B63" w:rsidRPr="003B341C" w:rsidTr="00C314AA">
              <w:trPr>
                <w:cantSplit/>
              </w:trPr>
              <w:tc>
                <w:tcPr>
                  <w:tcW w:w="2106" w:type="pct"/>
                </w:tcPr>
                <w:p w:rsidR="00424B63" w:rsidRPr="003B341C" w:rsidRDefault="00424B63" w:rsidP="003B341C">
                  <w:pPr>
                    <w:shd w:val="clear" w:color="auto" w:fill="FFFFFF"/>
                    <w:spacing w:after="0"/>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2"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c>
                <w:tcPr>
                  <w:tcW w:w="727" w:type="pct"/>
                  <w:vAlign w:val="center"/>
                </w:tcPr>
                <w:p w:rsidR="00424B63" w:rsidRPr="003B341C" w:rsidRDefault="00424B63" w:rsidP="003B341C">
                  <w:pPr>
                    <w:shd w:val="clear" w:color="auto" w:fill="FFFFFF"/>
                    <w:spacing w:after="0"/>
                    <w:contextualSpacing/>
                    <w:jc w:val="center"/>
                    <w:textAlignment w:val="baseline"/>
                    <w:rPr>
                      <w:rFonts w:ascii="Times New Roman" w:eastAsia="Times New Roman" w:hAnsi="Times New Roman" w:cs="Times New Roman"/>
                      <w:lang w:eastAsia="uk-UA"/>
                    </w:rPr>
                  </w:pPr>
                </w:p>
              </w:tc>
            </w:tr>
            <w:tr w:rsidR="00424B63" w:rsidRPr="003B341C" w:rsidTr="00C314AA">
              <w:trPr>
                <w:cantSplit/>
                <w:trHeight w:val="587"/>
              </w:trPr>
              <w:tc>
                <w:tcPr>
                  <w:tcW w:w="2106" w:type="pct"/>
                </w:tcPr>
                <w:p w:rsidR="00424B63" w:rsidRPr="003B341C" w:rsidRDefault="00424B63" w:rsidP="003B341C">
                  <w:pPr>
                    <w:shd w:val="clear" w:color="auto" w:fill="FFFFFF"/>
                    <w:spacing w:after="0"/>
                    <w:ind w:firstLine="38"/>
                    <w:contextualSpacing/>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94" w:type="pct"/>
                  <w:gridSpan w:val="4"/>
                </w:tcPr>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реалізовуватися в рамках Міської цільової програми «Охорона та збереження культурної спадщини м. Києва на 2019-2021 роки» та Програми економічного і соціального розвитку м. Києва на відповідний період.</w:t>
                  </w:r>
                </w:p>
                <w:p w:rsidR="00424B63" w:rsidRPr="003B341C" w:rsidRDefault="00424B63"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забезпечений необхідними трудовими ресурсами необхідної кваліфікації</w:t>
                  </w:r>
                </w:p>
              </w:tc>
            </w:tr>
          </w:tbl>
          <w:p w:rsidR="00743816" w:rsidRPr="003B341C" w:rsidRDefault="00743816" w:rsidP="003B341C">
            <w:pPr>
              <w:spacing w:after="0"/>
              <w:jc w:val="center"/>
              <w:rPr>
                <w:rFonts w:ascii="Times New Roman" w:hAnsi="Times New Roman" w:cs="Times New Roman"/>
              </w:rPr>
            </w:pPr>
          </w:p>
        </w:tc>
        <w:tc>
          <w:tcPr>
            <w:tcW w:w="8331" w:type="dxa"/>
          </w:tcPr>
          <w:p w:rsidR="00424B63" w:rsidRPr="003B341C" w:rsidRDefault="00424B63"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424B63" w:rsidRPr="003B341C" w:rsidRDefault="00424B63"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3.1.2. Популяризація культурної спадщини міста Києва</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1"/>
              <w:gridCol w:w="881"/>
              <w:gridCol w:w="881"/>
              <w:gridCol w:w="881"/>
              <w:gridCol w:w="883"/>
            </w:tblGrid>
            <w:tr w:rsidR="00424B63" w:rsidRPr="00A871AB" w:rsidTr="00C314AA">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424B63" w:rsidRPr="00A871AB" w:rsidRDefault="00424B63" w:rsidP="003B341C">
                  <w:pPr>
                    <w:spacing w:after="0"/>
                    <w:ind w:left="57" w:right="57"/>
                    <w:jc w:val="both"/>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424B63" w:rsidRPr="00A871AB" w:rsidRDefault="00424B63" w:rsidP="003B341C">
                  <w:pPr>
                    <w:spacing w:after="0"/>
                    <w:ind w:left="57" w:right="57"/>
                    <w:jc w:val="both"/>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3.1.2</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A871AB">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Популяризація культурної спадщини міста Києва </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590B45"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424B63" w:rsidRPr="00A871AB" w:rsidRDefault="00424B63" w:rsidP="003B341C">
                  <w:pPr>
                    <w:spacing w:after="0"/>
                    <w:ind w:left="57" w:right="57"/>
                    <w:jc w:val="both"/>
                    <w:rPr>
                      <w:rFonts w:ascii="Times New Roman" w:eastAsia="Calibri" w:hAnsi="Times New Roman" w:cs="Times New Roman"/>
                      <w:b/>
                      <w:bCs/>
                      <w:iCs/>
                    </w:rPr>
                  </w:pPr>
                  <w:r w:rsidRPr="00A871AB">
                    <w:rPr>
                      <w:rFonts w:ascii="Times New Roman" w:eastAsia="Calibri" w:hAnsi="Times New Roman" w:cs="Times New Roman"/>
                      <w:b/>
                      <w:bCs/>
                      <w:iCs/>
                    </w:rPr>
                    <w:t>Стратегічна ціль І. «Формування згуртованої держави в соціальному, гуманітарному, економічному, екологічному, безпековому та просторовому</w:t>
                  </w:r>
                  <w:r w:rsidRPr="00A871AB">
                    <w:rPr>
                      <w:rFonts w:ascii="Times New Roman" w:eastAsia="Calibri" w:hAnsi="Times New Roman" w:cs="Times New Roman"/>
                      <w:b/>
                      <w:bCs/>
                      <w:iCs/>
                      <w:spacing w:val="-1"/>
                    </w:rPr>
                    <w:t xml:space="preserve"> </w:t>
                  </w:r>
                  <w:r w:rsidRPr="00A871AB">
                    <w:rPr>
                      <w:rFonts w:ascii="Times New Roman" w:eastAsia="Calibri" w:hAnsi="Times New Roman" w:cs="Times New Roman"/>
                      <w:b/>
                      <w:bCs/>
                      <w:iCs/>
                    </w:rPr>
                    <w:t>вимірах»</w:t>
                  </w:r>
                </w:p>
                <w:p w:rsidR="00424B63" w:rsidRPr="00A871AB" w:rsidRDefault="00424B63" w:rsidP="003B341C">
                  <w:pPr>
                    <w:spacing w:after="0"/>
                    <w:ind w:left="57" w:right="57"/>
                    <w:jc w:val="both"/>
                    <w:rPr>
                      <w:rFonts w:ascii="Times New Roman" w:eastAsia="Times New Roman" w:hAnsi="Times New Roman" w:cs="Times New Roman"/>
                      <w:b/>
                      <w:bCs/>
                      <w:iCs/>
                      <w:lang w:eastAsia="ru-RU"/>
                    </w:rPr>
                  </w:pPr>
                  <w:r w:rsidRPr="00A871AB">
                    <w:rPr>
                      <w:rFonts w:ascii="Times New Roman" w:eastAsia="Times New Roman" w:hAnsi="Times New Roman" w:cs="Times New Roman"/>
                      <w:b/>
                      <w:bCs/>
                      <w:iCs/>
                      <w:lang w:eastAsia="ru-RU"/>
                    </w:rPr>
                    <w:t xml:space="preserve">Оперативна ціль 6 «Ефективне використання економічного потенціалу культурної спадщини для сталого розвитку громад» </w:t>
                  </w:r>
                </w:p>
                <w:p w:rsidR="00424B63" w:rsidRPr="00A871AB" w:rsidRDefault="00424B63" w:rsidP="003B341C">
                  <w:pPr>
                    <w:spacing w:after="0"/>
                    <w:ind w:left="57" w:right="57"/>
                    <w:jc w:val="both"/>
                    <w:rPr>
                      <w:rFonts w:ascii="Times New Roman" w:eastAsia="Calibri" w:hAnsi="Times New Roman" w:cs="Times New Roman"/>
                      <w:b/>
                      <w:bCs/>
                      <w:iCs/>
                    </w:rPr>
                  </w:pPr>
                  <w:r w:rsidRPr="00A871AB">
                    <w:rPr>
                      <w:rFonts w:ascii="Times New Roman" w:eastAsia="Calibri" w:hAnsi="Times New Roman" w:cs="Times New Roman"/>
                      <w:b/>
                      <w:bCs/>
                      <w:iCs/>
                    </w:rPr>
                    <w:t>Завдання за напрямом «Збереження культурної спадщини та захист традиційного характеру середовища»</w:t>
                  </w:r>
                </w:p>
                <w:p w:rsidR="00424B63" w:rsidRPr="003B341C" w:rsidRDefault="00424B63" w:rsidP="003B341C">
                  <w:pPr>
                    <w:spacing w:after="0"/>
                    <w:ind w:left="57" w:right="57"/>
                    <w:jc w:val="both"/>
                    <w:rPr>
                      <w:rFonts w:ascii="Times New Roman" w:eastAsia="Times New Roman" w:hAnsi="Times New Roman" w:cs="Times New Roman"/>
                      <w:lang w:eastAsia="ru-RU"/>
                    </w:rPr>
                  </w:pPr>
                  <w:r w:rsidRPr="00A871AB">
                    <w:rPr>
                      <w:rFonts w:ascii="Times New Roman" w:eastAsia="Calibri" w:hAnsi="Times New Roman" w:cs="Times New Roman"/>
                      <w:b/>
                      <w:bCs/>
                      <w:iCs/>
                      <w:lang w:eastAsia="ru-RU"/>
                    </w:rPr>
                    <w:t>1. Створення умов для підвищення туристичної привабливості міст, сіл та селищ з огляду на його історико-культурну спадщину з використанням інтерактивних методів та інфраструктури для осіб з інвалідністю</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Default="00424B63" w:rsidP="003B341C">
                  <w:pPr>
                    <w:spacing w:after="0"/>
                    <w:ind w:left="57" w:right="57"/>
                    <w:jc w:val="both"/>
                    <w:rPr>
                      <w:rFonts w:ascii="Times New Roman" w:eastAsia="Times New Roman" w:hAnsi="Times New Roman" w:cs="Times New Roman"/>
                      <w:lang w:eastAsia="ru-RU"/>
                    </w:rPr>
                  </w:pPr>
                  <w:r w:rsidRPr="000758BB">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p w:rsidR="00A871AB" w:rsidRDefault="00A871AB" w:rsidP="003B341C">
                  <w:pPr>
                    <w:spacing w:after="0"/>
                    <w:ind w:left="57" w:right="57"/>
                    <w:jc w:val="both"/>
                    <w:rPr>
                      <w:rFonts w:ascii="Times New Roman" w:eastAsia="Times New Roman" w:hAnsi="Times New Roman" w:cs="Times New Roman"/>
                      <w:lang w:eastAsia="ru-RU"/>
                    </w:rPr>
                  </w:pPr>
                </w:p>
                <w:p w:rsidR="00A871AB" w:rsidRPr="003B341C" w:rsidRDefault="00A871AB"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hideMark/>
                </w:tcPr>
                <w:p w:rsidR="00424B63" w:rsidRPr="003B341C" w:rsidRDefault="00424B63"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3. Збереження історичної самобутності та розвиток культури у м. Києві</w:t>
                  </w:r>
                </w:p>
                <w:p w:rsidR="00424B63" w:rsidRPr="003B341C" w:rsidRDefault="00424B63"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3.1. Історико-культурна спадщина</w:t>
                  </w:r>
                </w:p>
                <w:p w:rsidR="00424B63" w:rsidRPr="003B341C" w:rsidRDefault="00424B63"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1. Збереження та розвиток об’єктів культурної спадщини міста Києва</w:t>
                  </w:r>
                </w:p>
                <w:p w:rsidR="00A871AB" w:rsidRDefault="00424B63" w:rsidP="003B341C">
                  <w:pPr>
                    <w:shd w:val="clear" w:color="auto" w:fill="FFFFFF"/>
                    <w:spacing w:after="0"/>
                    <w:ind w:left="57" w:right="57"/>
                    <w:jc w:val="both"/>
                    <w:textAlignment w:val="baseline"/>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3. Популяризація культурної спадщини</w:t>
                  </w:r>
                </w:p>
                <w:p w:rsidR="00A871AB" w:rsidRDefault="00A871AB" w:rsidP="003B341C">
                  <w:pPr>
                    <w:shd w:val="clear" w:color="auto" w:fill="FFFFFF"/>
                    <w:spacing w:after="0"/>
                    <w:ind w:left="57" w:right="57"/>
                    <w:jc w:val="both"/>
                    <w:textAlignment w:val="baseline"/>
                    <w:rPr>
                      <w:rFonts w:ascii="Times New Roman" w:eastAsia="Times New Roman" w:hAnsi="Times New Roman" w:cs="Times New Roman"/>
                      <w:lang w:eastAsia="ru-RU"/>
                    </w:rPr>
                  </w:pPr>
                </w:p>
                <w:p w:rsidR="00A871AB" w:rsidRPr="003B341C" w:rsidRDefault="00A871AB" w:rsidP="003B341C">
                  <w:pPr>
                    <w:shd w:val="clear" w:color="auto" w:fill="FFFFFF"/>
                    <w:spacing w:after="0"/>
                    <w:ind w:left="57" w:right="57"/>
                    <w:jc w:val="both"/>
                    <w:textAlignment w:val="baseline"/>
                    <w:rPr>
                      <w:rFonts w:ascii="Times New Roman" w:eastAsia="Times New Roman" w:hAnsi="Times New Roman" w:cs="Times New Roman"/>
                      <w:lang w:eastAsia="ru-RU"/>
                    </w:rPr>
                  </w:pPr>
                </w:p>
              </w:tc>
            </w:tr>
            <w:tr w:rsidR="00A871AB" w:rsidRPr="003B341C" w:rsidTr="00C314AA">
              <w:trPr>
                <w:trHeight w:val="60"/>
              </w:trPr>
              <w:tc>
                <w:tcPr>
                  <w:tcW w:w="2279" w:type="pct"/>
                  <w:tcBorders>
                    <w:top w:val="nil"/>
                    <w:left w:val="single" w:sz="6" w:space="0" w:color="000000"/>
                    <w:bottom w:val="single" w:sz="6" w:space="0" w:color="000000"/>
                    <w:right w:val="single" w:sz="6" w:space="0" w:color="000000"/>
                  </w:tcBorders>
                </w:tcPr>
                <w:p w:rsidR="00A871AB" w:rsidRDefault="00A871AB"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p w:rsidR="00A871AB" w:rsidRPr="00A871AB" w:rsidRDefault="00A871AB" w:rsidP="003B341C">
                  <w:pPr>
                    <w:spacing w:after="0"/>
                    <w:ind w:left="57" w:right="57"/>
                    <w:jc w:val="both"/>
                    <w:rPr>
                      <w:rFonts w:ascii="Times New Roman" w:eastAsia="Times New Roman" w:hAnsi="Times New Roman" w:cs="Times New Roman"/>
                      <w:b/>
                      <w:bCs/>
                      <w:lang w:eastAsia="ru-RU"/>
                    </w:rPr>
                  </w:pPr>
                </w:p>
                <w:p w:rsidR="00A871AB" w:rsidRDefault="00A871AB" w:rsidP="003B341C">
                  <w:pPr>
                    <w:spacing w:after="0"/>
                    <w:ind w:left="57" w:right="57"/>
                    <w:jc w:val="both"/>
                    <w:rPr>
                      <w:rFonts w:ascii="Times New Roman" w:eastAsia="Times New Roman" w:hAnsi="Times New Roman" w:cs="Times New Roman"/>
                      <w:lang w:eastAsia="ru-RU"/>
                    </w:rPr>
                  </w:pPr>
                </w:p>
                <w:p w:rsidR="00A871AB" w:rsidRPr="003B341C" w:rsidRDefault="00A871AB" w:rsidP="003B341C">
                  <w:pPr>
                    <w:spacing w:after="0"/>
                    <w:ind w:left="57" w:right="57"/>
                    <w:jc w:val="both"/>
                    <w:rPr>
                      <w:rFonts w:ascii="Times New Roman" w:eastAsia="Times New Roman" w:hAnsi="Times New Roman" w:cs="Times New Roman"/>
                      <w:lang w:eastAsia="ru-RU"/>
                    </w:rPr>
                  </w:pPr>
                </w:p>
              </w:tc>
              <w:tc>
                <w:tcPr>
                  <w:tcW w:w="2721" w:type="pct"/>
                  <w:gridSpan w:val="5"/>
                  <w:tcBorders>
                    <w:top w:val="nil"/>
                    <w:left w:val="nil"/>
                    <w:bottom w:val="single" w:sz="6" w:space="0" w:color="000000"/>
                    <w:right w:val="single" w:sz="6" w:space="0" w:color="000000"/>
                  </w:tcBorders>
                </w:tcPr>
                <w:p w:rsidR="00A871AB" w:rsidRPr="003B341C" w:rsidRDefault="00A871AB" w:rsidP="003B341C">
                  <w:pPr>
                    <w:shd w:val="clear" w:color="auto" w:fill="FFFFFF"/>
                    <w:spacing w:after="0"/>
                    <w:ind w:left="57" w:right="57"/>
                    <w:jc w:val="both"/>
                    <w:textAlignment w:val="baseline"/>
                    <w:rPr>
                      <w:rFonts w:ascii="Times New Roman" w:eastAsia="Times New Roman" w:hAnsi="Times New Roman" w:cs="Times New Roman"/>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5. Територія, на яку матиме вплив реалізація проектів за технічним завданням</w:t>
                  </w:r>
                </w:p>
              </w:tc>
              <w:tc>
                <w:tcPr>
                  <w:tcW w:w="2721" w:type="pct"/>
                  <w:gridSpan w:val="5"/>
                  <w:tcBorders>
                    <w:top w:val="nil"/>
                    <w:left w:val="nil"/>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 </w:t>
                  </w:r>
                </w:p>
              </w:tc>
            </w:tr>
            <w:tr w:rsidR="00A871AB" w:rsidRPr="003B341C" w:rsidTr="00C314AA">
              <w:trPr>
                <w:trHeight w:val="60"/>
              </w:trPr>
              <w:tc>
                <w:tcPr>
                  <w:tcW w:w="2279" w:type="pct"/>
                  <w:tcBorders>
                    <w:top w:val="nil"/>
                    <w:left w:val="single" w:sz="6" w:space="0" w:color="000000"/>
                    <w:bottom w:val="single" w:sz="6" w:space="0" w:color="000000"/>
                    <w:right w:val="single" w:sz="6" w:space="0" w:color="000000"/>
                  </w:tcBorders>
                </w:tcPr>
                <w:p w:rsidR="00A871AB" w:rsidRDefault="00A871AB"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Вилучено</w:t>
                  </w:r>
                </w:p>
                <w:p w:rsidR="00A871AB" w:rsidRDefault="00A871AB" w:rsidP="003B341C">
                  <w:pPr>
                    <w:spacing w:after="0"/>
                    <w:ind w:left="57" w:right="57"/>
                    <w:jc w:val="both"/>
                    <w:rPr>
                      <w:rFonts w:ascii="Times New Roman" w:eastAsia="Times New Roman" w:hAnsi="Times New Roman" w:cs="Times New Roman"/>
                      <w:b/>
                      <w:bCs/>
                      <w:lang w:eastAsia="ru-RU"/>
                    </w:rPr>
                  </w:pPr>
                </w:p>
                <w:p w:rsidR="00A871AB" w:rsidRDefault="00A871AB" w:rsidP="003B341C">
                  <w:pPr>
                    <w:spacing w:after="0"/>
                    <w:ind w:left="57" w:right="57"/>
                    <w:jc w:val="both"/>
                    <w:rPr>
                      <w:rFonts w:ascii="Times New Roman" w:eastAsia="Times New Roman" w:hAnsi="Times New Roman" w:cs="Times New Roman"/>
                      <w:b/>
                      <w:bCs/>
                      <w:lang w:eastAsia="ru-RU"/>
                    </w:rPr>
                  </w:pPr>
                </w:p>
                <w:p w:rsidR="00A871AB" w:rsidRDefault="00A871AB" w:rsidP="003B341C">
                  <w:pPr>
                    <w:spacing w:after="0"/>
                    <w:ind w:left="57" w:right="57"/>
                    <w:jc w:val="both"/>
                    <w:rPr>
                      <w:rFonts w:ascii="Times New Roman" w:eastAsia="Times New Roman" w:hAnsi="Times New Roman" w:cs="Times New Roman"/>
                      <w:b/>
                      <w:bCs/>
                      <w:lang w:eastAsia="ru-RU"/>
                    </w:rPr>
                  </w:pPr>
                </w:p>
                <w:p w:rsidR="00A871AB" w:rsidRPr="00A871AB" w:rsidRDefault="00A871AB" w:rsidP="003B341C">
                  <w:pPr>
                    <w:spacing w:after="0"/>
                    <w:ind w:left="57" w:right="57"/>
                    <w:jc w:val="both"/>
                    <w:rPr>
                      <w:rFonts w:ascii="Times New Roman" w:eastAsia="Times New Roman"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A871AB" w:rsidRPr="003B341C" w:rsidRDefault="00A871AB" w:rsidP="003B341C">
                  <w:pPr>
                    <w:spacing w:after="0"/>
                    <w:ind w:left="57" w:right="57"/>
                    <w:jc w:val="both"/>
                    <w:rPr>
                      <w:rFonts w:ascii="Times New Roman" w:eastAsia="Times New Roman" w:hAnsi="Times New Roman" w:cs="Times New Roman"/>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A871AB">
                    <w:rPr>
                      <w:rFonts w:ascii="Times New Roman" w:eastAsia="Times New Roman" w:hAnsi="Times New Roman" w:cs="Times New Roman"/>
                      <w:b/>
                      <w:bCs/>
                      <w:lang w:eastAsia="ru-RU"/>
                    </w:rPr>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5"/>
                  <w:tcBorders>
                    <w:top w:val="nil"/>
                    <w:left w:val="nil"/>
                    <w:bottom w:val="single" w:sz="6" w:space="0" w:color="000000"/>
                    <w:right w:val="single" w:sz="6" w:space="0" w:color="000000"/>
                  </w:tcBorders>
                  <w:hideMark/>
                </w:tcPr>
                <w:p w:rsidR="00424B63" w:rsidRPr="00A871AB" w:rsidRDefault="00424B63" w:rsidP="003B341C">
                  <w:pPr>
                    <w:spacing w:after="0"/>
                    <w:ind w:left="57" w:right="57"/>
                    <w:jc w:val="both"/>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 xml:space="preserve">Відсутність або недостатність </w:t>
                  </w:r>
                  <w:proofErr w:type="spellStart"/>
                  <w:r w:rsidRPr="00A871AB">
                    <w:rPr>
                      <w:rFonts w:ascii="Times New Roman" w:eastAsia="Times New Roman" w:hAnsi="Times New Roman" w:cs="Times New Roman"/>
                      <w:b/>
                      <w:bCs/>
                      <w:lang w:eastAsia="ru-RU"/>
                    </w:rPr>
                    <w:t>проєктних</w:t>
                  </w:r>
                  <w:proofErr w:type="spellEnd"/>
                  <w:r w:rsidRPr="00A871AB">
                    <w:rPr>
                      <w:rFonts w:ascii="Times New Roman" w:eastAsia="Times New Roman" w:hAnsi="Times New Roman" w:cs="Times New Roman"/>
                      <w:b/>
                      <w:bCs/>
                      <w:lang w:eastAsia="ru-RU"/>
                    </w:rPr>
                    <w:t xml:space="preserve"> семінарів, семінарів з урбаністики, тренінгів, лекторіїв, виставкових і культурних проектів, присвячених збереженню, розвитку культурної спадщини з метою імплементації міжнародних практик у сфері охорони культурної спадщини</w:t>
                  </w:r>
                </w:p>
              </w:tc>
            </w:tr>
            <w:tr w:rsidR="00424B63" w:rsidRPr="003B341C" w:rsidTr="00C314AA">
              <w:trPr>
                <w:trHeight w:val="480"/>
              </w:trPr>
              <w:tc>
                <w:tcPr>
                  <w:tcW w:w="2279" w:type="pct"/>
                  <w:vMerge w:val="restart"/>
                  <w:tcBorders>
                    <w:top w:val="nil"/>
                    <w:left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A871AB">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424B63" w:rsidRDefault="00424B63"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проведених воркшопів, од.</w:t>
                  </w:r>
                </w:p>
                <w:p w:rsidR="0000010C" w:rsidRDefault="0000010C" w:rsidP="003B341C">
                  <w:pPr>
                    <w:spacing w:after="0"/>
                    <w:ind w:left="57" w:right="57"/>
                    <w:jc w:val="both"/>
                    <w:rPr>
                      <w:rFonts w:ascii="Times New Roman" w:eastAsia="Times New Roman" w:hAnsi="Times New Roman" w:cs="Times New Roman"/>
                      <w:lang w:eastAsia="uk-UA"/>
                    </w:rPr>
                  </w:pPr>
                </w:p>
                <w:p w:rsidR="00A871AB" w:rsidRPr="003B341C" w:rsidRDefault="00A871AB" w:rsidP="003B341C">
                  <w:pPr>
                    <w:spacing w:after="0"/>
                    <w:ind w:left="57" w:right="57"/>
                    <w:jc w:val="both"/>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2024 рік</w:t>
                  </w:r>
                </w:p>
              </w:tc>
              <w:tc>
                <w:tcPr>
                  <w:tcW w:w="545"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424B63" w:rsidRPr="003B341C" w:rsidTr="00C314AA">
              <w:trPr>
                <w:trHeight w:val="480"/>
              </w:trPr>
              <w:tc>
                <w:tcPr>
                  <w:tcW w:w="2279" w:type="pct"/>
                  <w:vMerge/>
                  <w:tcBorders>
                    <w:left w:val="single" w:sz="6" w:space="0" w:color="000000"/>
                    <w:bottom w:val="single" w:sz="6" w:space="0" w:color="000000"/>
                    <w:right w:val="single" w:sz="6" w:space="0" w:color="000000"/>
                  </w:tcBorders>
                </w:tcPr>
                <w:p w:rsidR="00424B63" w:rsidRPr="003B341C" w:rsidRDefault="00424B63" w:rsidP="003B341C">
                  <w:pPr>
                    <w:spacing w:after="0"/>
                    <w:ind w:left="57" w:right="57"/>
                    <w:jc w:val="both"/>
                    <w:rPr>
                      <w:rFonts w:ascii="Times New Roman" w:eastAsia="Times New Roman" w:hAnsi="Times New Roman" w:cs="Times New Roman"/>
                      <w:lang w:eastAsia="ru-RU"/>
                    </w:rPr>
                  </w:pPr>
                </w:p>
              </w:tc>
              <w:tc>
                <w:tcPr>
                  <w:tcW w:w="544" w:type="pct"/>
                  <w:tcBorders>
                    <w:top w:val="nil"/>
                    <w:left w:val="nil"/>
                    <w:bottom w:val="single" w:sz="4" w:space="0" w:color="auto"/>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strike/>
                      <w:lang w:eastAsia="ru-RU"/>
                    </w:rPr>
                  </w:pPr>
                </w:p>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w:t>
                  </w:r>
                </w:p>
              </w:tc>
              <w:tc>
                <w:tcPr>
                  <w:tcW w:w="544" w:type="pct"/>
                  <w:tcBorders>
                    <w:top w:val="nil"/>
                    <w:left w:val="nil"/>
                    <w:bottom w:val="single" w:sz="4" w:space="0" w:color="auto"/>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p>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w:t>
                  </w:r>
                </w:p>
              </w:tc>
              <w:tc>
                <w:tcPr>
                  <w:tcW w:w="544" w:type="pct"/>
                  <w:tcBorders>
                    <w:top w:val="nil"/>
                    <w:left w:val="nil"/>
                    <w:bottom w:val="single" w:sz="4" w:space="0" w:color="auto"/>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p>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w:t>
                  </w:r>
                </w:p>
              </w:tc>
              <w:tc>
                <w:tcPr>
                  <w:tcW w:w="544" w:type="pct"/>
                  <w:tcBorders>
                    <w:top w:val="nil"/>
                    <w:left w:val="nil"/>
                    <w:bottom w:val="single" w:sz="4" w:space="0" w:color="auto"/>
                    <w:right w:val="single" w:sz="6" w:space="0" w:color="000000"/>
                  </w:tcBorders>
                  <w:vAlign w:val="center"/>
                </w:tcPr>
                <w:p w:rsidR="00424B63" w:rsidRPr="00A871AB" w:rsidRDefault="00424B63" w:rsidP="003B341C">
                  <w:pPr>
                    <w:spacing w:after="0"/>
                    <w:jc w:val="center"/>
                    <w:rPr>
                      <w:rFonts w:ascii="Times New Roman" w:eastAsia="Times New Roman" w:hAnsi="Times New Roman" w:cs="Times New Roman"/>
                      <w:b/>
                      <w:bCs/>
                      <w:lang w:eastAsia="ru-RU"/>
                    </w:rPr>
                  </w:pPr>
                </w:p>
                <w:p w:rsidR="00424B63" w:rsidRPr="00A871AB" w:rsidRDefault="00424B63" w:rsidP="003B341C">
                  <w:pPr>
                    <w:spacing w:after="0"/>
                    <w:jc w:val="center"/>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10</w:t>
                  </w:r>
                </w:p>
              </w:tc>
              <w:tc>
                <w:tcPr>
                  <w:tcW w:w="545" w:type="pct"/>
                  <w:tcBorders>
                    <w:top w:val="nil"/>
                    <w:left w:val="nil"/>
                    <w:bottom w:val="single" w:sz="4" w:space="0" w:color="auto"/>
                    <w:right w:val="single" w:sz="6" w:space="0" w:color="000000"/>
                  </w:tcBorders>
                  <w:vAlign w:val="center"/>
                </w:tcPr>
                <w:p w:rsidR="00424B63" w:rsidRPr="00A871AB" w:rsidRDefault="00424B63" w:rsidP="003B341C">
                  <w:pPr>
                    <w:spacing w:after="0"/>
                    <w:jc w:val="center"/>
                    <w:rPr>
                      <w:rFonts w:ascii="Times New Roman" w:eastAsia="Times New Roman" w:hAnsi="Times New Roman" w:cs="Times New Roman"/>
                      <w:b/>
                      <w:bCs/>
                      <w:lang w:eastAsia="ru-RU"/>
                    </w:rPr>
                  </w:pPr>
                </w:p>
                <w:p w:rsidR="00424B63" w:rsidRPr="00A871AB" w:rsidRDefault="00424B63" w:rsidP="003B341C">
                  <w:pPr>
                    <w:spacing w:after="0"/>
                    <w:jc w:val="center"/>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40</w:t>
                  </w:r>
                </w:p>
              </w:tc>
            </w:tr>
            <w:tr w:rsidR="00424B63" w:rsidRPr="003B341C" w:rsidTr="00C314AA">
              <w:trPr>
                <w:trHeight w:val="1000"/>
              </w:trPr>
              <w:tc>
                <w:tcPr>
                  <w:tcW w:w="2279" w:type="pct"/>
                  <w:tcBorders>
                    <w:top w:val="nil"/>
                    <w:left w:val="single" w:sz="6" w:space="0" w:color="000000"/>
                    <w:bottom w:val="single" w:sz="4" w:space="0" w:color="auto"/>
                    <w:right w:val="single" w:sz="4" w:space="0" w:color="auto"/>
                  </w:tcBorders>
                  <w:hideMark/>
                </w:tcPr>
                <w:p w:rsidR="00424B63" w:rsidRPr="00A871AB" w:rsidRDefault="00424B63" w:rsidP="003B341C">
                  <w:pPr>
                    <w:spacing w:after="0"/>
                    <w:ind w:left="57" w:right="57"/>
                    <w:jc w:val="both"/>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 xml:space="preserve">8. Очікувані якісні результати від реалізації </w:t>
                  </w:r>
                  <w:proofErr w:type="spellStart"/>
                  <w:r w:rsidRPr="00A871AB">
                    <w:rPr>
                      <w:rFonts w:ascii="Times New Roman" w:eastAsia="Times New Roman" w:hAnsi="Times New Roman" w:cs="Times New Roman"/>
                      <w:b/>
                      <w:bCs/>
                      <w:lang w:eastAsia="ru-RU"/>
                    </w:rPr>
                    <w:t>проєктів</w:t>
                  </w:r>
                  <w:proofErr w:type="spellEnd"/>
                  <w:r w:rsidRPr="00A871AB">
                    <w:rPr>
                      <w:rFonts w:ascii="Times New Roman" w:eastAsia="Times New Roman" w:hAnsi="Times New Roman" w:cs="Times New Roman"/>
                      <w:b/>
                      <w:bCs/>
                      <w:lang w:eastAsia="ru-RU"/>
                    </w:rPr>
                    <w:t xml:space="preserve">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424B63" w:rsidRPr="00A871AB" w:rsidRDefault="00424B63" w:rsidP="003B341C">
                  <w:pPr>
                    <w:spacing w:after="0"/>
                    <w:ind w:left="57" w:right="57"/>
                    <w:jc w:val="both"/>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 Зміцнення самоідентифікації української держави та збереження її культурного надбання</w:t>
                  </w:r>
                </w:p>
                <w:p w:rsidR="00424B63" w:rsidRPr="00A871AB" w:rsidRDefault="00424B63" w:rsidP="003B341C">
                  <w:pPr>
                    <w:spacing w:after="0"/>
                    <w:ind w:left="57" w:right="57"/>
                    <w:jc w:val="both"/>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 Популяризація історичного середовища</w:t>
                  </w:r>
                </w:p>
                <w:p w:rsidR="00424B63" w:rsidRPr="00A871AB" w:rsidRDefault="00424B63" w:rsidP="003B341C">
                  <w:pPr>
                    <w:spacing w:after="0"/>
                    <w:ind w:left="57" w:right="57"/>
                    <w:jc w:val="both"/>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 Сприяння охороні та збереженню культурної спадщини, активне використання культурної спадщини в процесі духовного відродження нації</w:t>
                  </w:r>
                </w:p>
                <w:p w:rsidR="0016005D" w:rsidRPr="00A871AB" w:rsidRDefault="00424B63" w:rsidP="0000010C">
                  <w:pPr>
                    <w:spacing w:after="0"/>
                    <w:ind w:left="57" w:right="57"/>
                    <w:jc w:val="both"/>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 Перетворення міста на привабливе для життя та туризму</w:t>
                  </w:r>
                </w:p>
              </w:tc>
            </w:tr>
            <w:tr w:rsidR="00424B63"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424B63" w:rsidRPr="003B341C" w:rsidRDefault="00424B63" w:rsidP="003B341C">
                  <w:pPr>
                    <w:pageBreakBefore/>
                    <w:spacing w:after="0"/>
                    <w:ind w:left="57" w:right="57"/>
                    <w:jc w:val="both"/>
                    <w:rPr>
                      <w:rFonts w:ascii="Times New Roman" w:eastAsia="Times New Roman" w:hAnsi="Times New Roman" w:cs="Times New Roman"/>
                      <w:lang w:eastAsia="ru-RU"/>
                    </w:rPr>
                  </w:pPr>
                  <w:r w:rsidRPr="00A871AB">
                    <w:rPr>
                      <w:rFonts w:ascii="Times New Roman" w:eastAsia="Times New Roman" w:hAnsi="Times New Roman" w:cs="Times New Roman"/>
                      <w:b/>
                      <w:bCs/>
                      <w:lang w:eastAsia="ru-RU"/>
                    </w:rPr>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424B63" w:rsidRDefault="00424B63" w:rsidP="003B341C">
                  <w:pPr>
                    <w:spacing w:after="0"/>
                    <w:ind w:left="57" w:right="57"/>
                    <w:jc w:val="both"/>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Створення умов для популяризації культурної спадщини м. Києва з використанням інтерактивних методів</w:t>
                  </w:r>
                </w:p>
                <w:p w:rsidR="00A871AB" w:rsidRDefault="00A871AB" w:rsidP="003B341C">
                  <w:pPr>
                    <w:spacing w:after="0"/>
                    <w:ind w:left="57" w:right="57"/>
                    <w:jc w:val="both"/>
                    <w:rPr>
                      <w:rFonts w:ascii="Times New Roman" w:eastAsia="Times New Roman" w:hAnsi="Times New Roman" w:cs="Times New Roman"/>
                      <w:b/>
                      <w:bCs/>
                      <w:lang w:eastAsia="ru-RU"/>
                    </w:rPr>
                  </w:pPr>
                </w:p>
                <w:p w:rsidR="00A871AB" w:rsidRDefault="00A871AB" w:rsidP="003B341C">
                  <w:pPr>
                    <w:spacing w:after="0"/>
                    <w:ind w:left="57" w:right="57"/>
                    <w:jc w:val="both"/>
                    <w:rPr>
                      <w:rFonts w:ascii="Times New Roman" w:eastAsia="Times New Roman" w:hAnsi="Times New Roman" w:cs="Times New Roman"/>
                      <w:b/>
                      <w:bCs/>
                      <w:lang w:eastAsia="ru-RU"/>
                    </w:rPr>
                  </w:pPr>
                </w:p>
                <w:p w:rsidR="00A871AB" w:rsidRPr="00A871AB" w:rsidRDefault="00A871AB" w:rsidP="003B341C">
                  <w:pPr>
                    <w:spacing w:after="0"/>
                    <w:ind w:left="57" w:right="57"/>
                    <w:jc w:val="both"/>
                    <w:rPr>
                      <w:rFonts w:ascii="Times New Roman" w:eastAsia="Times New Roman" w:hAnsi="Times New Roman" w:cs="Times New Roman"/>
                      <w:b/>
                      <w:bCs/>
                      <w:lang w:eastAsia="ru-RU"/>
                    </w:rPr>
                  </w:pPr>
                </w:p>
              </w:tc>
            </w:tr>
            <w:tr w:rsidR="00424B63" w:rsidRPr="003B341C" w:rsidTr="00C314AA">
              <w:trPr>
                <w:trHeight w:val="480"/>
              </w:trPr>
              <w:tc>
                <w:tcPr>
                  <w:tcW w:w="2279" w:type="pct"/>
                  <w:tcBorders>
                    <w:top w:val="single" w:sz="4" w:space="0" w:color="000000"/>
                    <w:left w:val="single" w:sz="4" w:space="0" w:color="000000"/>
                    <w:bottom w:val="single" w:sz="4" w:space="0" w:color="000000"/>
                    <w:right w:val="single" w:sz="4"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A871AB">
                    <w:rPr>
                      <w:rFonts w:ascii="Times New Roman" w:eastAsia="Times New Roman" w:hAnsi="Times New Roman" w:cs="Times New Roman"/>
                      <w:b/>
                      <w:bCs/>
                      <w:lang w:eastAsia="ru-RU"/>
                    </w:rPr>
                    <w:lastRenderedPageBreak/>
                    <w:t>10.</w:t>
                  </w:r>
                  <w:r w:rsidRPr="003B341C">
                    <w:rPr>
                      <w:rFonts w:ascii="Times New Roman" w:eastAsia="Times New Roman"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424B63" w:rsidRPr="00A871AB" w:rsidRDefault="00424B63" w:rsidP="003B341C">
                  <w:pPr>
                    <w:spacing w:after="0"/>
                    <w:jc w:val="center"/>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424B63" w:rsidRPr="003B341C" w:rsidTr="00C314AA">
              <w:trPr>
                <w:trHeight w:val="250"/>
              </w:trPr>
              <w:tc>
                <w:tcPr>
                  <w:tcW w:w="2279" w:type="pct"/>
                  <w:tcBorders>
                    <w:top w:val="single" w:sz="4" w:space="0" w:color="000000"/>
                    <w:left w:val="single" w:sz="4" w:space="0" w:color="000000"/>
                    <w:bottom w:val="single" w:sz="4" w:space="0" w:color="000000"/>
                    <w:right w:val="single" w:sz="4" w:space="0" w:color="000000"/>
                  </w:tcBorders>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100,0</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100,0</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A871AB" w:rsidRDefault="00424B63" w:rsidP="003B341C">
                  <w:pPr>
                    <w:spacing w:after="0"/>
                    <w:jc w:val="center"/>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300,0</w:t>
                  </w:r>
                </w:p>
              </w:tc>
              <w:tc>
                <w:tcPr>
                  <w:tcW w:w="544" w:type="pct"/>
                  <w:tcBorders>
                    <w:top w:val="single" w:sz="4" w:space="0" w:color="auto"/>
                    <w:left w:val="single" w:sz="4" w:space="0" w:color="auto"/>
                    <w:bottom w:val="single" w:sz="4" w:space="0" w:color="auto"/>
                    <w:right w:val="single" w:sz="4" w:space="0" w:color="auto"/>
                  </w:tcBorders>
                  <w:vAlign w:val="center"/>
                </w:tcPr>
                <w:p w:rsidR="00424B63" w:rsidRPr="00A871AB" w:rsidRDefault="00424B63" w:rsidP="003B341C">
                  <w:pPr>
                    <w:spacing w:after="0"/>
                    <w:jc w:val="center"/>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400,0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424B63" w:rsidRPr="00A871AB" w:rsidRDefault="00424B63" w:rsidP="003B341C">
                  <w:pPr>
                    <w:spacing w:after="0"/>
                    <w:jc w:val="center"/>
                    <w:rPr>
                      <w:rFonts w:ascii="Times New Roman" w:eastAsia="Times New Roman" w:hAnsi="Times New Roman" w:cs="Times New Roman"/>
                      <w:b/>
                      <w:bCs/>
                      <w:lang w:eastAsia="ru-RU"/>
                    </w:rPr>
                  </w:pPr>
                  <w:r w:rsidRPr="00A871AB">
                    <w:rPr>
                      <w:rFonts w:ascii="Times New Roman" w:eastAsia="Times New Roman" w:hAnsi="Times New Roman" w:cs="Times New Roman"/>
                      <w:b/>
                      <w:bCs/>
                      <w:lang w:val="en-US" w:eastAsia="ru-RU"/>
                    </w:rPr>
                    <w:t>900</w:t>
                  </w:r>
                  <w:r w:rsidRPr="00A871AB">
                    <w:rPr>
                      <w:rFonts w:ascii="Times New Roman" w:eastAsia="Times New Roman" w:hAnsi="Times New Roman" w:cs="Times New Roman"/>
                      <w:b/>
                      <w:bCs/>
                      <w:lang w:eastAsia="ru-RU"/>
                    </w:rPr>
                    <w:t>,0</w:t>
                  </w:r>
                </w:p>
              </w:tc>
            </w:tr>
            <w:tr w:rsidR="00424B63"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single" w:sz="4" w:space="0" w:color="auto"/>
                    <w:left w:val="nil"/>
                    <w:bottom w:val="single" w:sz="6" w:space="0" w:color="000000"/>
                    <w:right w:val="single" w:sz="6" w:space="0" w:color="000000"/>
                  </w:tcBorders>
                  <w:vAlign w:val="center"/>
                  <w:hideMark/>
                </w:tcPr>
                <w:p w:rsidR="00424B63" w:rsidRPr="00A871AB" w:rsidRDefault="00424B63" w:rsidP="003B341C">
                  <w:pPr>
                    <w:spacing w:after="0"/>
                    <w:jc w:val="center"/>
                    <w:rPr>
                      <w:rFonts w:ascii="Times New Roman" w:eastAsia="Times New Roman" w:hAnsi="Times New Roman" w:cs="Times New Roman"/>
                      <w:b/>
                      <w:bCs/>
                      <w:lang w:eastAsia="ru-RU"/>
                    </w:rPr>
                  </w:pPr>
                </w:p>
              </w:tc>
              <w:tc>
                <w:tcPr>
                  <w:tcW w:w="544" w:type="pct"/>
                  <w:tcBorders>
                    <w:top w:val="single" w:sz="4" w:space="0" w:color="auto"/>
                    <w:left w:val="nil"/>
                    <w:bottom w:val="single" w:sz="6" w:space="0" w:color="000000"/>
                    <w:right w:val="single" w:sz="6" w:space="0" w:color="000000"/>
                  </w:tcBorders>
                  <w:vAlign w:val="center"/>
                  <w:hideMark/>
                </w:tcPr>
                <w:p w:rsidR="00424B63" w:rsidRPr="00A871AB" w:rsidRDefault="00424B63" w:rsidP="003B341C">
                  <w:pPr>
                    <w:spacing w:after="0"/>
                    <w:jc w:val="center"/>
                    <w:rPr>
                      <w:rFonts w:ascii="Times New Roman" w:eastAsia="Times New Roman" w:hAnsi="Times New Roman" w:cs="Times New Roman"/>
                      <w:b/>
                      <w:bCs/>
                      <w:lang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424B63" w:rsidRPr="00A871AB" w:rsidRDefault="00424B63" w:rsidP="003B341C">
                  <w:pPr>
                    <w:spacing w:after="0"/>
                    <w:jc w:val="center"/>
                    <w:rPr>
                      <w:rFonts w:ascii="Times New Roman" w:eastAsia="Times New Roman" w:hAnsi="Times New Roman" w:cs="Times New Roman"/>
                      <w:b/>
                      <w:bCs/>
                      <w:lang w:eastAsia="ru-RU"/>
                    </w:rPr>
                  </w:pPr>
                </w:p>
              </w:tc>
            </w:tr>
            <w:tr w:rsidR="00424B63" w:rsidRPr="003B341C" w:rsidTr="00C314AA">
              <w:trPr>
                <w:trHeight w:val="486"/>
              </w:trPr>
              <w:tc>
                <w:tcPr>
                  <w:tcW w:w="2279" w:type="pct"/>
                  <w:tcBorders>
                    <w:top w:val="nil"/>
                    <w:left w:val="single" w:sz="6" w:space="0" w:color="000000"/>
                    <w:bottom w:val="single" w:sz="6" w:space="0" w:color="000000"/>
                    <w:right w:val="single" w:sz="6" w:space="0" w:color="000000"/>
                  </w:tcBorders>
                  <w:hideMark/>
                </w:tcPr>
                <w:p w:rsidR="00424B63" w:rsidRDefault="00424B63"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p w:rsidR="000F67D4" w:rsidRPr="003B341C" w:rsidRDefault="000F67D4" w:rsidP="003B341C">
                  <w:pPr>
                    <w:spacing w:after="0"/>
                    <w:ind w:left="510" w:right="57"/>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A871AB" w:rsidRDefault="00424B63"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424B63" w:rsidRPr="00A871AB" w:rsidRDefault="00424B63" w:rsidP="003B341C">
                  <w:pPr>
                    <w:spacing w:after="0"/>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424B63" w:rsidRPr="00A871AB" w:rsidRDefault="00424B63" w:rsidP="003B341C">
                  <w:pPr>
                    <w:spacing w:after="0"/>
                    <w:jc w:val="center"/>
                    <w:rPr>
                      <w:rFonts w:ascii="Times New Roman" w:eastAsia="Times New Roman" w:hAnsi="Times New Roman" w:cs="Times New Roman"/>
                      <w:b/>
                      <w:bCs/>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Default="00424B63" w:rsidP="003B341C">
                  <w:pPr>
                    <w:spacing w:after="0"/>
                    <w:ind w:left="510" w:right="57"/>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p w:rsidR="000F67D4" w:rsidRPr="003B341C" w:rsidRDefault="000F67D4" w:rsidP="003B341C">
                  <w:pPr>
                    <w:spacing w:after="0"/>
                    <w:ind w:left="510" w:right="57"/>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A871AB" w:rsidRDefault="00424B63"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vAlign w:val="center"/>
                  <w:hideMark/>
                </w:tcPr>
                <w:p w:rsidR="00424B63" w:rsidRPr="00A871AB" w:rsidRDefault="00424B63" w:rsidP="003B341C">
                  <w:pPr>
                    <w:spacing w:after="0"/>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shd w:val="clear" w:color="auto" w:fill="auto"/>
                  <w:vAlign w:val="center"/>
                </w:tcPr>
                <w:p w:rsidR="00424B63" w:rsidRPr="00A871AB" w:rsidRDefault="00424B63" w:rsidP="003B341C">
                  <w:pPr>
                    <w:spacing w:after="0"/>
                    <w:jc w:val="center"/>
                    <w:rPr>
                      <w:rFonts w:ascii="Times New Roman" w:eastAsia="Times New Roman" w:hAnsi="Times New Roman" w:cs="Times New Roman"/>
                      <w:b/>
                      <w:bCs/>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100,0</w:t>
                  </w: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100,0</w:t>
                  </w:r>
                </w:p>
              </w:tc>
              <w:tc>
                <w:tcPr>
                  <w:tcW w:w="544" w:type="pct"/>
                  <w:tcBorders>
                    <w:top w:val="nil"/>
                    <w:left w:val="nil"/>
                    <w:bottom w:val="single" w:sz="6" w:space="0" w:color="000000"/>
                    <w:right w:val="single" w:sz="6" w:space="0" w:color="000000"/>
                  </w:tcBorders>
                  <w:vAlign w:val="center"/>
                  <w:hideMark/>
                </w:tcPr>
                <w:p w:rsidR="00424B63" w:rsidRPr="00A871AB" w:rsidRDefault="00424B63" w:rsidP="003B341C">
                  <w:pPr>
                    <w:spacing w:after="0"/>
                    <w:jc w:val="center"/>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300,0</w:t>
                  </w:r>
                </w:p>
              </w:tc>
              <w:tc>
                <w:tcPr>
                  <w:tcW w:w="544" w:type="pct"/>
                  <w:tcBorders>
                    <w:top w:val="nil"/>
                    <w:left w:val="nil"/>
                    <w:bottom w:val="single" w:sz="6" w:space="0" w:color="000000"/>
                    <w:right w:val="single" w:sz="6" w:space="0" w:color="000000"/>
                  </w:tcBorders>
                  <w:vAlign w:val="center"/>
                  <w:hideMark/>
                </w:tcPr>
                <w:p w:rsidR="00424B63" w:rsidRPr="00A871AB" w:rsidRDefault="00424B63" w:rsidP="003B341C">
                  <w:pPr>
                    <w:spacing w:after="0"/>
                    <w:jc w:val="center"/>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400,0</w:t>
                  </w:r>
                </w:p>
              </w:tc>
              <w:tc>
                <w:tcPr>
                  <w:tcW w:w="545" w:type="pct"/>
                  <w:tcBorders>
                    <w:top w:val="nil"/>
                    <w:left w:val="nil"/>
                    <w:bottom w:val="single" w:sz="6" w:space="0" w:color="000000"/>
                    <w:right w:val="single" w:sz="6" w:space="0" w:color="000000"/>
                  </w:tcBorders>
                  <w:shd w:val="clear" w:color="auto" w:fill="auto"/>
                  <w:vAlign w:val="center"/>
                </w:tcPr>
                <w:p w:rsidR="00424B63" w:rsidRPr="00A871AB" w:rsidRDefault="00424B63" w:rsidP="003B341C">
                  <w:pPr>
                    <w:spacing w:after="0"/>
                    <w:jc w:val="center"/>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900,0</w:t>
                  </w: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424B63" w:rsidRPr="003B341C" w:rsidRDefault="00424B63" w:rsidP="003B341C">
                  <w:pPr>
                    <w:spacing w:after="0"/>
                    <w:jc w:val="center"/>
                    <w:rPr>
                      <w:rFonts w:ascii="Times New Roman" w:eastAsia="Times New Roman" w:hAnsi="Times New Roman" w:cs="Times New Roman"/>
                      <w:lang w:eastAsia="ru-RU"/>
                    </w:rPr>
                  </w:pPr>
                </w:p>
              </w:tc>
              <w:tc>
                <w:tcPr>
                  <w:tcW w:w="545" w:type="pct"/>
                  <w:tcBorders>
                    <w:top w:val="nil"/>
                    <w:left w:val="nil"/>
                    <w:bottom w:val="single" w:sz="6" w:space="0" w:color="000000"/>
                    <w:right w:val="single" w:sz="6" w:space="0" w:color="000000"/>
                  </w:tcBorders>
                  <w:vAlign w:val="center"/>
                </w:tcPr>
                <w:p w:rsidR="00424B63" w:rsidRPr="003B341C" w:rsidRDefault="00424B63" w:rsidP="003B341C">
                  <w:pPr>
                    <w:spacing w:after="0"/>
                    <w:jc w:val="center"/>
                    <w:rPr>
                      <w:rFonts w:ascii="Times New Roman" w:eastAsia="Times New Roman" w:hAnsi="Times New Roman" w:cs="Times New Roman"/>
                      <w:lang w:eastAsia="ru-RU"/>
                    </w:rPr>
                  </w:pPr>
                </w:p>
              </w:tc>
            </w:tr>
            <w:tr w:rsidR="00424B63"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424B63" w:rsidRPr="003B341C" w:rsidRDefault="00424B63" w:rsidP="003B341C">
                  <w:pPr>
                    <w:spacing w:after="0"/>
                    <w:ind w:left="57" w:right="57"/>
                    <w:jc w:val="both"/>
                    <w:rPr>
                      <w:rFonts w:ascii="Times New Roman" w:eastAsia="Times New Roman" w:hAnsi="Times New Roman" w:cs="Times New Roman"/>
                      <w:lang w:eastAsia="ru-RU"/>
                    </w:rPr>
                  </w:pPr>
                  <w:r w:rsidRPr="00A871AB">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424B63" w:rsidRPr="00A871AB" w:rsidRDefault="00424B63" w:rsidP="003B341C">
                  <w:pPr>
                    <w:spacing w:after="0"/>
                    <w:ind w:left="57" w:right="57"/>
                    <w:jc w:val="both"/>
                    <w:rPr>
                      <w:rFonts w:ascii="Times New Roman" w:eastAsia="Times New Roman" w:hAnsi="Times New Roman" w:cs="Times New Roman"/>
                      <w:b/>
                      <w:bCs/>
                      <w:lang w:eastAsia="ru-RU"/>
                    </w:rPr>
                  </w:pPr>
                  <w:r w:rsidRPr="00A871AB">
                    <w:rPr>
                      <w:rFonts w:ascii="Times New Roman" w:eastAsia="Times New Roman" w:hAnsi="Times New Roman" w:cs="Times New Roman"/>
                      <w:b/>
                      <w:bCs/>
                      <w:lang w:eastAsia="ru-RU"/>
                    </w:rPr>
                    <w:t xml:space="preserve">Реалізація заходів </w:t>
                  </w:r>
                  <w:proofErr w:type="spellStart"/>
                  <w:r w:rsidRPr="00A871AB">
                    <w:rPr>
                      <w:rFonts w:ascii="Times New Roman" w:eastAsia="Times New Roman" w:hAnsi="Times New Roman" w:cs="Times New Roman"/>
                      <w:b/>
                      <w:bCs/>
                      <w:lang w:eastAsia="ru-RU"/>
                    </w:rPr>
                    <w:t>проєкту</w:t>
                  </w:r>
                  <w:proofErr w:type="spellEnd"/>
                  <w:r w:rsidRPr="00A871AB">
                    <w:rPr>
                      <w:rFonts w:ascii="Times New Roman" w:eastAsia="Times New Roman"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tc>
            </w:tr>
          </w:tbl>
          <w:p w:rsidR="00743816" w:rsidRPr="003B341C" w:rsidRDefault="00743816" w:rsidP="003B341C">
            <w:pPr>
              <w:spacing w:after="0"/>
              <w:jc w:val="center"/>
              <w:rPr>
                <w:rFonts w:ascii="Times New Roman" w:hAnsi="Times New Roman" w:cs="Times New Roman"/>
              </w:rPr>
            </w:pPr>
          </w:p>
        </w:tc>
      </w:tr>
    </w:tbl>
    <w:p w:rsidR="00A871AB" w:rsidRDefault="00A871AB">
      <w:r>
        <w:lastRenderedPageBreak/>
        <w:br w:type="page"/>
      </w:r>
    </w:p>
    <w:tbl>
      <w:tblPr>
        <w:tblStyle w:val="a3"/>
        <w:tblW w:w="15987" w:type="dxa"/>
        <w:tblInd w:w="-714" w:type="dxa"/>
        <w:tblLayout w:type="fixed"/>
        <w:tblLook w:val="04A0" w:firstRow="1" w:lastRow="0" w:firstColumn="1" w:lastColumn="0" w:noHBand="0" w:noVBand="1"/>
      </w:tblPr>
      <w:tblGrid>
        <w:gridCol w:w="7656"/>
        <w:gridCol w:w="8331"/>
      </w:tblGrid>
      <w:tr w:rsidR="00743816" w:rsidRPr="003B341C" w:rsidTr="00743816">
        <w:tc>
          <w:tcPr>
            <w:tcW w:w="7656" w:type="dxa"/>
          </w:tcPr>
          <w:p w:rsidR="00DC23DA" w:rsidRPr="003B341C" w:rsidRDefault="00DC23DA"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DC23DA" w:rsidRPr="003B341C" w:rsidRDefault="00DC23DA"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3.2.3.</w:t>
            </w:r>
            <w:r w:rsidRPr="003B341C">
              <w:rPr>
                <w:rFonts w:ascii="Times New Roman" w:hAnsi="Times New Roman" w:cs="Times New Roman"/>
              </w:rPr>
              <w:t> </w:t>
            </w:r>
            <w:r w:rsidRPr="003B341C">
              <w:rPr>
                <w:rFonts w:ascii="Times New Roman" w:eastAsia="Times New Roman" w:hAnsi="Times New Roman" w:cs="Times New Roman"/>
                <w:color w:val="000000"/>
                <w:lang w:eastAsia="uk-UA"/>
              </w:rPr>
              <w:t>Забезпечення галузі «Культура» та креативних індустрій сучасною інфраструктурою</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64"/>
              <w:gridCol w:w="1070"/>
              <w:gridCol w:w="1070"/>
              <w:gridCol w:w="1070"/>
              <w:gridCol w:w="1046"/>
            </w:tblGrid>
            <w:tr w:rsidR="00DC23DA" w:rsidRPr="003B341C" w:rsidTr="00C314AA">
              <w:tc>
                <w:tcPr>
                  <w:tcW w:w="2132" w:type="pct"/>
                </w:tcPr>
                <w:p w:rsidR="00DC23DA" w:rsidRPr="003B341C" w:rsidRDefault="00DC23DA"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 Назва технічного завдання на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регіонального розвитку</w:t>
                  </w:r>
                </w:p>
              </w:tc>
              <w:tc>
                <w:tcPr>
                  <w:tcW w:w="2868" w:type="pct"/>
                  <w:gridSpan w:val="4"/>
                </w:tcPr>
                <w:p w:rsidR="00DC23DA" w:rsidRDefault="00DC23DA" w:rsidP="003B341C">
                  <w:pPr>
                    <w:widowControl w:val="0"/>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Забезпечення галузі «Культура» та креативних індустрій сучасною інфраструктурою</w:t>
                  </w:r>
                </w:p>
                <w:p w:rsidR="00861688" w:rsidRPr="003B341C" w:rsidRDefault="00861688" w:rsidP="003B341C">
                  <w:pPr>
                    <w:widowControl w:val="0"/>
                    <w:shd w:val="clear" w:color="auto" w:fill="FFFFFF"/>
                    <w:spacing w:after="0"/>
                    <w:ind w:left="57"/>
                    <w:jc w:val="both"/>
                    <w:textAlignment w:val="baseline"/>
                    <w:rPr>
                      <w:rFonts w:ascii="Times New Roman" w:eastAsia="Times New Roman" w:hAnsi="Times New Roman" w:cs="Times New Roman"/>
                      <w:lang w:eastAsia="uk-UA"/>
                    </w:rPr>
                  </w:pPr>
                </w:p>
              </w:tc>
            </w:tr>
            <w:tr w:rsidR="00DC23DA" w:rsidRPr="003B341C" w:rsidTr="00C314AA">
              <w:tc>
                <w:tcPr>
                  <w:tcW w:w="2132" w:type="pct"/>
                </w:tcPr>
                <w:p w:rsidR="00DC23DA" w:rsidRDefault="00DC23DA"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 Номер і назва стратегічної та/або оперативної цілі з </w:t>
                  </w:r>
                  <w:hyperlink r:id="rId53" w:anchor="n11" w:tgtFrame="_blank" w:history="1">
                    <w:r w:rsidRPr="003B341C">
                      <w:rPr>
                        <w:rFonts w:ascii="Times New Roman" w:eastAsia="Times New Roman" w:hAnsi="Times New Roman" w:cs="Times New Roman"/>
                        <w:lang w:eastAsia="uk-UA"/>
                      </w:rPr>
                      <w:t>Державної стратегії регіонального розвитку</w:t>
                    </w:r>
                  </w:hyperlink>
                  <w:r w:rsidRPr="003B341C">
                    <w:rPr>
                      <w:rFonts w:ascii="Times New Roman" w:eastAsia="Times New Roman" w:hAnsi="Times New Roman" w:cs="Times New Roman"/>
                      <w:lang w:eastAsia="uk-UA"/>
                    </w:rPr>
                    <w:t xml:space="preserve">, якій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p w:rsidR="003973B6" w:rsidRDefault="003973B6"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p>
                <w:p w:rsidR="003973B6" w:rsidRDefault="003973B6"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p>
                <w:p w:rsidR="003973B6" w:rsidRDefault="003973B6"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p>
                <w:p w:rsidR="003973B6" w:rsidRDefault="003973B6"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p>
                <w:p w:rsidR="003973B6" w:rsidRDefault="003973B6"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p>
                <w:p w:rsidR="003973B6" w:rsidRDefault="003973B6"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p>
                <w:p w:rsidR="003973B6" w:rsidRDefault="003973B6"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p>
                <w:p w:rsidR="003973B6" w:rsidRDefault="003973B6"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p>
                <w:p w:rsidR="003973B6" w:rsidRDefault="003973B6"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p>
                <w:p w:rsidR="003973B6" w:rsidRDefault="003973B6"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p>
                <w:p w:rsidR="003973B6" w:rsidRPr="003B341C" w:rsidRDefault="003973B6"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p>
              </w:tc>
              <w:tc>
                <w:tcPr>
                  <w:tcW w:w="2868" w:type="pct"/>
                  <w:gridSpan w:val="4"/>
                </w:tcPr>
                <w:p w:rsidR="00DC23DA" w:rsidRPr="003B341C" w:rsidRDefault="00DC23DA" w:rsidP="003B341C">
                  <w:pPr>
                    <w:widowControl w:val="0"/>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Ціль 1. Формування згуртованої країни в соціальному, економічному, екологічному та просторовому вимірах</w:t>
                  </w:r>
                </w:p>
              </w:tc>
            </w:tr>
            <w:tr w:rsidR="00DC23DA" w:rsidRPr="003B341C" w:rsidTr="003973B6">
              <w:trPr>
                <w:trHeight w:val="991"/>
              </w:trPr>
              <w:tc>
                <w:tcPr>
                  <w:tcW w:w="2132" w:type="pct"/>
                </w:tcPr>
                <w:p w:rsidR="00DC23DA" w:rsidRPr="003B341C" w:rsidRDefault="00DC23DA"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3. Номер і назва стратегічної цілі, оперативної цілі та завдання Стратегії розвитку міста Києва до 2025 року, яким відповідає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68" w:type="pct"/>
                  <w:gridSpan w:val="4"/>
                </w:tcPr>
                <w:p w:rsidR="00DC23DA" w:rsidRPr="003B341C" w:rsidRDefault="00DC23DA" w:rsidP="003B341C">
                  <w:pPr>
                    <w:widowControl w:val="0"/>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Стратегічна ціль 2. Підвищення комфорту життя мешканців м. Києва </w:t>
                  </w:r>
                </w:p>
                <w:p w:rsidR="00DC23DA" w:rsidRPr="003B341C" w:rsidRDefault="00DC23DA" w:rsidP="003B341C">
                  <w:pPr>
                    <w:widowControl w:val="0"/>
                    <w:shd w:val="clear" w:color="auto" w:fill="FFFFFF"/>
                    <w:spacing w:after="0"/>
                    <w:ind w:left="57" w:firstLine="5"/>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Сектор 2.6. Публічний простір</w:t>
                  </w:r>
                </w:p>
                <w:p w:rsidR="00DC23DA" w:rsidRPr="003B341C" w:rsidRDefault="00DC23DA" w:rsidP="003B341C">
                  <w:pPr>
                    <w:widowControl w:val="0"/>
                    <w:shd w:val="clear" w:color="auto" w:fill="FFFFFF"/>
                    <w:spacing w:after="0"/>
                    <w:ind w:left="57" w:firstLine="5"/>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Впорядкування та розвиток публічного простору</w:t>
                  </w:r>
                </w:p>
                <w:p w:rsidR="00DC23DA" w:rsidRPr="003B341C" w:rsidRDefault="00DC23DA" w:rsidP="003B341C">
                  <w:pPr>
                    <w:widowControl w:val="0"/>
                    <w:shd w:val="clear" w:color="auto" w:fill="FFFFFF"/>
                    <w:spacing w:after="0"/>
                    <w:ind w:left="57" w:firstLine="5"/>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Завдання 1.1. Розвиток території міста</w:t>
                  </w:r>
                </w:p>
                <w:p w:rsidR="00DC23DA" w:rsidRPr="003B341C" w:rsidRDefault="00DC23DA" w:rsidP="003B341C">
                  <w:pPr>
                    <w:widowControl w:val="0"/>
                    <w:shd w:val="clear" w:color="auto" w:fill="FFFFFF"/>
                    <w:spacing w:after="0"/>
                    <w:ind w:left="57" w:firstLine="6"/>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Сектор 3.2. Культура </w:t>
                  </w:r>
                </w:p>
                <w:p w:rsidR="00DC23DA" w:rsidRPr="003B341C" w:rsidRDefault="00DC23DA" w:rsidP="003B341C">
                  <w:pPr>
                    <w:widowControl w:val="0"/>
                    <w:shd w:val="clear" w:color="auto" w:fill="FFFFFF"/>
                    <w:spacing w:after="0"/>
                    <w:ind w:left="57" w:firstLine="6"/>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Оперативна ціль 1. Забезпечення галузі культури та креативних індустрій сучасною інфраструктурою</w:t>
                  </w:r>
                </w:p>
                <w:p w:rsidR="00DC23DA" w:rsidRPr="003B341C" w:rsidRDefault="00DC23DA" w:rsidP="003B341C">
                  <w:pPr>
                    <w:widowControl w:val="0"/>
                    <w:shd w:val="clear" w:color="auto" w:fill="FFFFFF"/>
                    <w:spacing w:after="0"/>
                    <w:ind w:left="57" w:firstLine="6"/>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1.1. Створення нових об’єктів культури </w:t>
                  </w:r>
                </w:p>
                <w:p w:rsidR="00DC23DA" w:rsidRDefault="00DC23DA" w:rsidP="003B341C">
                  <w:pPr>
                    <w:widowControl w:val="0"/>
                    <w:shd w:val="clear" w:color="auto" w:fill="FFFFFF"/>
                    <w:spacing w:after="0"/>
                    <w:ind w:left="57" w:firstLine="6"/>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Завдання 1.2. Оновлення наявних об’єктів культури у відповідності до вимог часу </w:t>
                  </w:r>
                </w:p>
                <w:p w:rsidR="003973B6" w:rsidRPr="003B341C" w:rsidRDefault="003973B6" w:rsidP="003B341C">
                  <w:pPr>
                    <w:widowControl w:val="0"/>
                    <w:shd w:val="clear" w:color="auto" w:fill="FFFFFF"/>
                    <w:spacing w:after="0"/>
                    <w:ind w:left="57" w:firstLine="6"/>
                    <w:jc w:val="both"/>
                    <w:textAlignment w:val="baseline"/>
                    <w:rPr>
                      <w:rFonts w:ascii="Times New Roman" w:eastAsia="Times New Roman" w:hAnsi="Times New Roman" w:cs="Times New Roman"/>
                      <w:lang w:eastAsia="uk-UA"/>
                    </w:rPr>
                  </w:pPr>
                </w:p>
              </w:tc>
            </w:tr>
            <w:tr w:rsidR="00DC23DA" w:rsidRPr="003B341C" w:rsidTr="00C314AA">
              <w:tc>
                <w:tcPr>
                  <w:tcW w:w="2132" w:type="pct"/>
                </w:tcPr>
                <w:p w:rsidR="00DC23DA" w:rsidRPr="003B341C" w:rsidRDefault="00DC23DA" w:rsidP="003B341C">
                  <w:pPr>
                    <w:widowControl w:val="0"/>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4. Мета та завдання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68" w:type="pct"/>
                  <w:gridSpan w:val="4"/>
                </w:tcPr>
                <w:p w:rsidR="00DC23DA" w:rsidRPr="003973B6" w:rsidRDefault="00DC23DA" w:rsidP="003B341C">
                  <w:pPr>
                    <w:widowControl w:val="0"/>
                    <w:shd w:val="clear" w:color="auto" w:fill="FFFFFF"/>
                    <w:spacing w:after="0"/>
                    <w:ind w:left="57"/>
                    <w:jc w:val="both"/>
                    <w:textAlignment w:val="baseline"/>
                    <w:rPr>
                      <w:rFonts w:ascii="Times New Roman" w:eastAsia="Times New Roman" w:hAnsi="Times New Roman" w:cs="Times New Roman"/>
                      <w:sz w:val="18"/>
                      <w:szCs w:val="18"/>
                      <w:lang w:eastAsia="uk-UA"/>
                    </w:rPr>
                  </w:pPr>
                  <w:r w:rsidRPr="003B341C">
                    <w:rPr>
                      <w:rFonts w:ascii="Times New Roman" w:eastAsia="Times New Roman" w:hAnsi="Times New Roman" w:cs="Times New Roman"/>
                      <w:lang w:eastAsia="uk-UA"/>
                    </w:rPr>
                    <w:t>- С</w:t>
                  </w:r>
                  <w:r w:rsidRPr="003973B6">
                    <w:rPr>
                      <w:rFonts w:ascii="Times New Roman" w:eastAsia="Times New Roman" w:hAnsi="Times New Roman" w:cs="Times New Roman"/>
                      <w:sz w:val="18"/>
                      <w:szCs w:val="18"/>
                      <w:lang w:eastAsia="uk-UA"/>
                    </w:rPr>
                    <w:t>творення належних умов для утримання тварин у Київському зоологічному парку загальнодержавного значення, поліпшення інженерного оснащення території</w:t>
                  </w:r>
                </w:p>
                <w:p w:rsidR="00DC23DA" w:rsidRPr="003973B6" w:rsidRDefault="00DC23DA" w:rsidP="003B341C">
                  <w:pPr>
                    <w:widowControl w:val="0"/>
                    <w:shd w:val="clear" w:color="auto" w:fill="FFFFFF"/>
                    <w:spacing w:after="0"/>
                    <w:ind w:left="57"/>
                    <w:jc w:val="both"/>
                    <w:textAlignment w:val="baseline"/>
                    <w:rPr>
                      <w:rFonts w:ascii="Times New Roman" w:eastAsia="Times New Roman" w:hAnsi="Times New Roman" w:cs="Times New Roman"/>
                      <w:sz w:val="18"/>
                      <w:szCs w:val="18"/>
                      <w:lang w:eastAsia="uk-UA"/>
                    </w:rPr>
                  </w:pPr>
                  <w:r w:rsidRPr="003973B6">
                    <w:rPr>
                      <w:rFonts w:ascii="Times New Roman" w:eastAsia="Times New Roman" w:hAnsi="Times New Roman" w:cs="Times New Roman"/>
                      <w:sz w:val="18"/>
                      <w:szCs w:val="18"/>
                      <w:lang w:eastAsia="uk-UA"/>
                    </w:rPr>
                    <w:t>- Створення належних умов для розміщення інформаційних і медійних служб виконавчого органу Київської міської ради (Київської міської державної адміністрації) з метою створення якісного телевізійного контенту щодо висвітлення громадських та культурних подій міста</w:t>
                  </w:r>
                </w:p>
                <w:p w:rsidR="00DC23DA" w:rsidRPr="003973B6" w:rsidRDefault="00DC23DA" w:rsidP="003B341C">
                  <w:pPr>
                    <w:widowControl w:val="0"/>
                    <w:shd w:val="clear" w:color="auto" w:fill="FFFFFF"/>
                    <w:spacing w:after="0"/>
                    <w:ind w:left="57"/>
                    <w:jc w:val="both"/>
                    <w:textAlignment w:val="baseline"/>
                    <w:rPr>
                      <w:rFonts w:ascii="Times New Roman" w:eastAsia="Times New Roman" w:hAnsi="Times New Roman" w:cs="Times New Roman"/>
                      <w:sz w:val="18"/>
                      <w:szCs w:val="18"/>
                      <w:lang w:eastAsia="uk-UA"/>
                    </w:rPr>
                  </w:pPr>
                  <w:r w:rsidRPr="003973B6">
                    <w:rPr>
                      <w:rFonts w:ascii="Times New Roman" w:eastAsia="Times New Roman" w:hAnsi="Times New Roman" w:cs="Times New Roman"/>
                      <w:sz w:val="18"/>
                      <w:szCs w:val="18"/>
                      <w:lang w:eastAsia="uk-UA"/>
                    </w:rPr>
                    <w:t xml:space="preserve">- Впровадження автоматизованої системи обліку експонатів у музеях та покращення їх зберігання </w:t>
                  </w:r>
                </w:p>
                <w:p w:rsidR="00DC23DA" w:rsidRPr="003973B6" w:rsidRDefault="00DC23DA" w:rsidP="003B341C">
                  <w:pPr>
                    <w:widowControl w:val="0"/>
                    <w:shd w:val="clear" w:color="auto" w:fill="FFFFFF"/>
                    <w:spacing w:after="0"/>
                    <w:ind w:left="57"/>
                    <w:jc w:val="both"/>
                    <w:textAlignment w:val="baseline"/>
                    <w:rPr>
                      <w:rFonts w:ascii="Times New Roman" w:eastAsia="Times New Roman" w:hAnsi="Times New Roman" w:cs="Times New Roman"/>
                      <w:sz w:val="18"/>
                      <w:szCs w:val="18"/>
                      <w:lang w:eastAsia="uk-UA"/>
                    </w:rPr>
                  </w:pPr>
                  <w:r w:rsidRPr="003973B6">
                    <w:rPr>
                      <w:rFonts w:ascii="Times New Roman" w:eastAsia="Times New Roman" w:hAnsi="Times New Roman" w:cs="Times New Roman"/>
                      <w:sz w:val="18"/>
                      <w:szCs w:val="18"/>
                      <w:lang w:eastAsia="uk-UA"/>
                    </w:rPr>
                    <w:t xml:space="preserve">- Створення єдиної електронної бібліотеки, використання ресурсу бібліотек для створення культурно-інформаційних центрів </w:t>
                  </w:r>
                </w:p>
                <w:p w:rsidR="00DC23DA" w:rsidRPr="003973B6" w:rsidRDefault="00DC23DA" w:rsidP="003B341C">
                  <w:pPr>
                    <w:widowControl w:val="0"/>
                    <w:shd w:val="clear" w:color="auto" w:fill="FFFFFF"/>
                    <w:spacing w:after="0"/>
                    <w:ind w:left="57"/>
                    <w:jc w:val="both"/>
                    <w:textAlignment w:val="baseline"/>
                    <w:rPr>
                      <w:rFonts w:ascii="Times New Roman" w:eastAsia="Times New Roman" w:hAnsi="Times New Roman" w:cs="Times New Roman"/>
                      <w:sz w:val="18"/>
                      <w:szCs w:val="18"/>
                      <w:lang w:eastAsia="uk-UA"/>
                    </w:rPr>
                  </w:pPr>
                  <w:r w:rsidRPr="003973B6">
                    <w:rPr>
                      <w:rFonts w:ascii="Times New Roman" w:eastAsia="Times New Roman" w:hAnsi="Times New Roman" w:cs="Times New Roman"/>
                      <w:sz w:val="18"/>
                      <w:szCs w:val="18"/>
                      <w:lang w:eastAsia="uk-UA"/>
                    </w:rPr>
                    <w:t xml:space="preserve">- Приведення матеріально-технічної бази театрів до сучасних вимог європейського і світового рівня технічного оснащення </w:t>
                  </w:r>
                </w:p>
                <w:p w:rsidR="00DC23DA" w:rsidRPr="003973B6" w:rsidRDefault="00DC23DA" w:rsidP="003B341C">
                  <w:pPr>
                    <w:widowControl w:val="0"/>
                    <w:shd w:val="clear" w:color="auto" w:fill="FFFFFF"/>
                    <w:spacing w:after="0"/>
                    <w:ind w:left="57"/>
                    <w:jc w:val="both"/>
                    <w:textAlignment w:val="baseline"/>
                    <w:rPr>
                      <w:rFonts w:ascii="Times New Roman" w:eastAsia="Times New Roman" w:hAnsi="Times New Roman" w:cs="Times New Roman"/>
                      <w:sz w:val="18"/>
                      <w:szCs w:val="18"/>
                      <w:lang w:eastAsia="uk-UA"/>
                    </w:rPr>
                  </w:pPr>
                  <w:r w:rsidRPr="003973B6">
                    <w:rPr>
                      <w:rFonts w:ascii="Times New Roman" w:eastAsia="Times New Roman" w:hAnsi="Times New Roman" w:cs="Times New Roman"/>
                      <w:sz w:val="18"/>
                      <w:szCs w:val="18"/>
                      <w:lang w:eastAsia="uk-UA"/>
                    </w:rPr>
                    <w:t xml:space="preserve">- Капітальний ремонт будівель кінотеатрів з одночасним переформатуванням концепції кінотеатру як культурного центру </w:t>
                  </w:r>
                </w:p>
                <w:p w:rsidR="00DC23DA" w:rsidRPr="003973B6" w:rsidRDefault="00DC23DA" w:rsidP="003B341C">
                  <w:pPr>
                    <w:widowControl w:val="0"/>
                    <w:shd w:val="clear" w:color="auto" w:fill="FFFFFF"/>
                    <w:spacing w:after="0"/>
                    <w:ind w:left="57"/>
                    <w:jc w:val="both"/>
                    <w:textAlignment w:val="baseline"/>
                    <w:rPr>
                      <w:rFonts w:ascii="Times New Roman" w:eastAsia="Times New Roman" w:hAnsi="Times New Roman" w:cs="Times New Roman"/>
                      <w:sz w:val="18"/>
                      <w:szCs w:val="18"/>
                      <w:lang w:eastAsia="uk-UA"/>
                    </w:rPr>
                  </w:pPr>
                  <w:r w:rsidRPr="003973B6">
                    <w:rPr>
                      <w:rFonts w:ascii="Times New Roman" w:eastAsia="Times New Roman" w:hAnsi="Times New Roman" w:cs="Times New Roman"/>
                      <w:sz w:val="18"/>
                      <w:szCs w:val="18"/>
                      <w:lang w:eastAsia="uk-UA"/>
                    </w:rPr>
                    <w:t xml:space="preserve">- Розвиток міжнародних культурних зав’язків </w:t>
                  </w:r>
                </w:p>
                <w:p w:rsidR="00DC23DA" w:rsidRPr="003973B6" w:rsidRDefault="00DC23DA" w:rsidP="003B341C">
                  <w:pPr>
                    <w:widowControl w:val="0"/>
                    <w:shd w:val="clear" w:color="auto" w:fill="FFFFFF"/>
                    <w:spacing w:after="0"/>
                    <w:ind w:left="57"/>
                    <w:jc w:val="both"/>
                    <w:textAlignment w:val="baseline"/>
                    <w:rPr>
                      <w:rFonts w:ascii="Times New Roman" w:eastAsia="Times New Roman" w:hAnsi="Times New Roman" w:cs="Times New Roman"/>
                      <w:sz w:val="18"/>
                      <w:szCs w:val="18"/>
                      <w:lang w:eastAsia="uk-UA"/>
                    </w:rPr>
                  </w:pPr>
                  <w:r w:rsidRPr="003973B6">
                    <w:rPr>
                      <w:rFonts w:ascii="Times New Roman" w:eastAsia="Times New Roman" w:hAnsi="Times New Roman" w:cs="Times New Roman"/>
                      <w:sz w:val="18"/>
                      <w:szCs w:val="18"/>
                      <w:lang w:eastAsia="uk-UA"/>
                    </w:rPr>
                    <w:t xml:space="preserve">- Популяризація кращих національних традицій і обрядів, збереження і розвиток багатої національної музичної спадщини </w:t>
                  </w:r>
                </w:p>
                <w:p w:rsidR="00DC23DA" w:rsidRPr="003B341C" w:rsidRDefault="00DC23DA" w:rsidP="003B341C">
                  <w:pPr>
                    <w:widowControl w:val="0"/>
                    <w:shd w:val="clear" w:color="auto" w:fill="FFFFFF"/>
                    <w:spacing w:after="0"/>
                    <w:ind w:left="57"/>
                    <w:jc w:val="both"/>
                    <w:textAlignment w:val="baseline"/>
                    <w:rPr>
                      <w:rFonts w:ascii="Times New Roman" w:eastAsia="Times New Roman" w:hAnsi="Times New Roman" w:cs="Times New Roman"/>
                      <w:lang w:eastAsia="uk-UA"/>
                    </w:rPr>
                  </w:pPr>
                  <w:r w:rsidRPr="003973B6">
                    <w:rPr>
                      <w:rFonts w:ascii="Times New Roman" w:eastAsia="Times New Roman" w:hAnsi="Times New Roman" w:cs="Times New Roman"/>
                      <w:sz w:val="18"/>
                      <w:szCs w:val="18"/>
                      <w:lang w:eastAsia="uk-UA"/>
                    </w:rPr>
                    <w:t xml:space="preserve">- Створення умов для збереження національної самобутності та етнічної ідентичності представників національних меншин </w:t>
                  </w:r>
                </w:p>
              </w:tc>
            </w:tr>
            <w:tr w:rsidR="00DC23DA" w:rsidRPr="003B341C" w:rsidTr="00C314AA">
              <w:tc>
                <w:tcPr>
                  <w:tcW w:w="2132" w:type="pct"/>
                </w:tcPr>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5. Територія, на яку матиме вплив реалізація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68" w:type="pct"/>
                  <w:gridSpan w:val="4"/>
                  <w:shd w:val="clear" w:color="auto" w:fill="auto"/>
                </w:tcPr>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 Київ та передмістя</w:t>
                  </w:r>
                </w:p>
              </w:tc>
            </w:tr>
            <w:tr w:rsidR="00DC23DA" w:rsidRPr="003B341C" w:rsidTr="00C314AA">
              <w:trPr>
                <w:trHeight w:val="576"/>
              </w:trPr>
              <w:tc>
                <w:tcPr>
                  <w:tcW w:w="2132" w:type="pct"/>
                </w:tcPr>
                <w:p w:rsidR="00DC23DA" w:rsidRPr="003B341C" w:rsidRDefault="00DC23DA" w:rsidP="003B341C">
                  <w:pPr>
                    <w:keepNext/>
                    <w:keepLines/>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6. Цільові групи та кінцеві </w:t>
                  </w:r>
                  <w:proofErr w:type="spellStart"/>
                  <w:r w:rsidRPr="003B341C">
                    <w:rPr>
                      <w:rFonts w:ascii="Times New Roman" w:eastAsia="Times New Roman" w:hAnsi="Times New Roman" w:cs="Times New Roman"/>
                      <w:lang w:eastAsia="uk-UA"/>
                    </w:rPr>
                    <w:t>бенефіціари</w:t>
                  </w:r>
                  <w:proofErr w:type="spellEnd"/>
                  <w:r w:rsidRPr="003B341C">
                    <w:rPr>
                      <w:rFonts w:ascii="Times New Roman" w:eastAsia="Times New Roman" w:hAnsi="Times New Roman" w:cs="Times New Roman"/>
                      <w:lang w:eastAsia="uk-UA"/>
                    </w:rPr>
                    <w:t xml:space="preserve">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68" w:type="pct"/>
                  <w:gridSpan w:val="4"/>
                  <w:shd w:val="clear" w:color="auto" w:fill="auto"/>
                </w:tcPr>
                <w:p w:rsidR="00DC23DA" w:rsidRPr="003B341C" w:rsidRDefault="00DC23DA" w:rsidP="003B341C">
                  <w:pPr>
                    <w:keepNext/>
                    <w:keepLines/>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Мешканці м. Києва та передмістя</w:t>
                  </w:r>
                </w:p>
              </w:tc>
            </w:tr>
            <w:tr w:rsidR="00DC23DA" w:rsidRPr="003B341C" w:rsidTr="00C314AA">
              <w:trPr>
                <w:trHeight w:val="5801"/>
              </w:trPr>
              <w:tc>
                <w:tcPr>
                  <w:tcW w:w="2132" w:type="pct"/>
                </w:tcPr>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7. Опис проблеми, на вирішення якої спрямований </w:t>
                  </w: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за технічним завданням</w:t>
                  </w:r>
                </w:p>
              </w:tc>
              <w:tc>
                <w:tcPr>
                  <w:tcW w:w="2868" w:type="pct"/>
                  <w:gridSpan w:val="4"/>
                </w:tcPr>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Відсутність приміщень для здійснення діяльності закладів культури</w:t>
                  </w: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Застаріла матеріально-технічна база та технологічна інфраструктура бібліотек </w:t>
                  </w: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Низький рівень інформатизації </w:t>
                  </w: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Відсутність технологічних умов для розвитку національної кіноіндустрії </w:t>
                  </w: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Недостатнє оснащення музеїв м. Києва технічним обладнанням для </w:t>
                  </w:r>
                  <w:proofErr w:type="spellStart"/>
                  <w:r w:rsidRPr="003B341C">
                    <w:rPr>
                      <w:rFonts w:ascii="Times New Roman" w:eastAsia="Times New Roman" w:hAnsi="Times New Roman" w:cs="Times New Roman"/>
                      <w:lang w:eastAsia="uk-UA"/>
                    </w:rPr>
                    <w:t>оцифровки</w:t>
                  </w:r>
                  <w:proofErr w:type="spellEnd"/>
                  <w:r w:rsidRPr="003B341C">
                    <w:rPr>
                      <w:rFonts w:ascii="Times New Roman" w:eastAsia="Times New Roman" w:hAnsi="Times New Roman" w:cs="Times New Roman"/>
                      <w:lang w:eastAsia="uk-UA"/>
                    </w:rPr>
                    <w:t xml:space="preserve"> експонатів та створення сучасних експозицій</w:t>
                  </w: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Відсутність належних умов для збереження, відродження та розвитку етнічної, культурної та </w:t>
                  </w:r>
                  <w:proofErr w:type="spellStart"/>
                  <w:r w:rsidRPr="003B341C">
                    <w:rPr>
                      <w:rFonts w:ascii="Times New Roman" w:eastAsia="Times New Roman" w:hAnsi="Times New Roman" w:cs="Times New Roman"/>
                      <w:lang w:eastAsia="uk-UA"/>
                    </w:rPr>
                    <w:t>мовної</w:t>
                  </w:r>
                  <w:proofErr w:type="spellEnd"/>
                  <w:r w:rsidRPr="003B341C">
                    <w:rPr>
                      <w:rFonts w:ascii="Times New Roman" w:eastAsia="Times New Roman" w:hAnsi="Times New Roman" w:cs="Times New Roman"/>
                      <w:lang w:eastAsia="uk-UA"/>
                    </w:rPr>
                    <w:t xml:space="preserve"> самобутності, вивчення рідної мови, історії осіб, які належать до національних меншин і проживають у м. Києві </w:t>
                  </w: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Недостатня підтримка творчих ініціатив професійних мистецьких колективів щодо втілення оригінальних авторських </w:t>
                  </w:r>
                  <w:proofErr w:type="spellStart"/>
                  <w:r w:rsidRPr="003B341C">
                    <w:rPr>
                      <w:rFonts w:ascii="Times New Roman" w:eastAsia="Times New Roman" w:hAnsi="Times New Roman" w:cs="Times New Roman"/>
                      <w:lang w:eastAsia="uk-UA"/>
                    </w:rPr>
                    <w:t>проєктів</w:t>
                  </w:r>
                  <w:proofErr w:type="spellEnd"/>
                  <w:r w:rsidRPr="003B341C">
                    <w:rPr>
                      <w:rFonts w:ascii="Times New Roman" w:eastAsia="Times New Roman" w:hAnsi="Times New Roman" w:cs="Times New Roman"/>
                      <w:lang w:eastAsia="uk-UA"/>
                    </w:rPr>
                    <w:t xml:space="preserve">, проведення міжнародних фестивалів та спільних мистецьких </w:t>
                  </w:r>
                  <w:proofErr w:type="spellStart"/>
                  <w:r w:rsidRPr="003B341C">
                    <w:rPr>
                      <w:rFonts w:ascii="Times New Roman" w:eastAsia="Times New Roman" w:hAnsi="Times New Roman" w:cs="Times New Roman"/>
                      <w:lang w:eastAsia="uk-UA"/>
                    </w:rPr>
                    <w:t>проєктів</w:t>
                  </w:r>
                  <w:proofErr w:type="spellEnd"/>
                </w:p>
                <w:p w:rsidR="00DC23DA"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Відсутність умов для розвитку інституцій культури</w:t>
                  </w:r>
                </w:p>
                <w:p w:rsidR="003973B6" w:rsidRPr="003B341C" w:rsidRDefault="003973B6"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DC23DA" w:rsidRPr="003B341C" w:rsidTr="00C314AA">
              <w:trPr>
                <w:trHeight w:val="256"/>
              </w:trPr>
              <w:tc>
                <w:tcPr>
                  <w:tcW w:w="2132" w:type="pct"/>
                  <w:vMerge w:val="restart"/>
                </w:tcPr>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8. Очікувані кількісні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оновлених закладів культури, од.</w:t>
                  </w:r>
                </w:p>
              </w:tc>
              <w:tc>
                <w:tcPr>
                  <w:tcW w:w="721" w:type="pct"/>
                  <w:vAlign w:val="center"/>
                </w:tcPr>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1" w:type="pct"/>
                  <w:vAlign w:val="center"/>
                </w:tcPr>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1" w:type="pct"/>
                  <w:vAlign w:val="center"/>
                </w:tcPr>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05" w:type="pct"/>
                  <w:vAlign w:val="center"/>
                </w:tcPr>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DC23DA" w:rsidRPr="003B341C" w:rsidTr="00C314AA">
              <w:trPr>
                <w:trHeight w:val="351"/>
              </w:trPr>
              <w:tc>
                <w:tcPr>
                  <w:tcW w:w="2132" w:type="pct"/>
                  <w:vMerge/>
                </w:tcPr>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p>
              </w:tc>
              <w:tc>
                <w:tcPr>
                  <w:tcW w:w="721" w:type="pct"/>
                </w:tcPr>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9</w:t>
                  </w:r>
                </w:p>
              </w:tc>
              <w:tc>
                <w:tcPr>
                  <w:tcW w:w="721" w:type="pct"/>
                </w:tcPr>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10</w:t>
                  </w:r>
                </w:p>
              </w:tc>
              <w:tc>
                <w:tcPr>
                  <w:tcW w:w="721" w:type="pct"/>
                </w:tcPr>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13</w:t>
                  </w:r>
                </w:p>
              </w:tc>
              <w:tc>
                <w:tcPr>
                  <w:tcW w:w="705" w:type="pct"/>
                </w:tcPr>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32</w:t>
                  </w:r>
                </w:p>
              </w:tc>
            </w:tr>
            <w:tr w:rsidR="00DC23DA" w:rsidRPr="003B341C" w:rsidTr="00C314AA">
              <w:trPr>
                <w:trHeight w:val="3978"/>
              </w:trPr>
              <w:tc>
                <w:tcPr>
                  <w:tcW w:w="2132" w:type="pct"/>
                </w:tcPr>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9. Очікувані якісні результати від реалізації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p w:rsidR="00DC23DA" w:rsidRPr="003B341C" w:rsidRDefault="00DC23DA" w:rsidP="003B341C">
                  <w:pPr>
                    <w:spacing w:after="0"/>
                    <w:jc w:val="both"/>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 xml:space="preserve">- економічна та/або бюджетна ефективність реалізації </w:t>
                  </w:r>
                  <w:proofErr w:type="spellStart"/>
                  <w:r w:rsidRPr="003B341C">
                    <w:rPr>
                      <w:rFonts w:ascii="Times New Roman" w:eastAsia="Times New Roman" w:hAnsi="Times New Roman" w:cs="Times New Roman"/>
                      <w:color w:val="000000"/>
                      <w:lang w:eastAsia="uk-UA"/>
                    </w:rPr>
                    <w:t>проєкту</w:t>
                  </w:r>
                  <w:proofErr w:type="spellEnd"/>
                </w:p>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соціальний вплив</w:t>
                  </w:r>
                </w:p>
              </w:tc>
              <w:tc>
                <w:tcPr>
                  <w:tcW w:w="2868" w:type="pct"/>
                  <w:gridSpan w:val="4"/>
                </w:tcPr>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3B341C">
                    <w:rPr>
                      <w:rFonts w:ascii="Times New Roman" w:eastAsia="Times New Roman" w:hAnsi="Times New Roman" w:cs="Times New Roman"/>
                      <w:lang w:eastAsia="uk-UA"/>
                    </w:rPr>
                    <w:t>- </w:t>
                  </w:r>
                  <w:r w:rsidRPr="00070DE9">
                    <w:rPr>
                      <w:rFonts w:ascii="Times New Roman" w:eastAsia="Times New Roman" w:hAnsi="Times New Roman" w:cs="Times New Roman"/>
                      <w:sz w:val="20"/>
                      <w:szCs w:val="20"/>
                      <w:lang w:eastAsia="uk-UA"/>
                    </w:rPr>
                    <w:t xml:space="preserve">Підвищення ефективності використання будівель та споруд закладів культури </w:t>
                  </w: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70DE9">
                    <w:rPr>
                      <w:rFonts w:ascii="Times New Roman" w:eastAsia="Times New Roman" w:hAnsi="Times New Roman" w:cs="Times New Roman"/>
                      <w:sz w:val="20"/>
                      <w:szCs w:val="20"/>
                      <w:lang w:eastAsia="uk-UA"/>
                    </w:rPr>
                    <w:t xml:space="preserve">- Розвиток міжнародних культурних зав’язків </w:t>
                  </w: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70DE9">
                    <w:rPr>
                      <w:rFonts w:ascii="Times New Roman" w:eastAsia="Times New Roman" w:hAnsi="Times New Roman" w:cs="Times New Roman"/>
                      <w:sz w:val="20"/>
                      <w:szCs w:val="20"/>
                      <w:lang w:eastAsia="uk-UA"/>
                    </w:rPr>
                    <w:t>- Забезпечення галузі культури сучасною інфраструктурою</w:t>
                  </w: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70DE9">
                    <w:rPr>
                      <w:rFonts w:ascii="Times New Roman" w:eastAsia="Times New Roman" w:hAnsi="Times New Roman" w:cs="Times New Roman"/>
                      <w:sz w:val="20"/>
                      <w:szCs w:val="20"/>
                      <w:lang w:eastAsia="uk-UA"/>
                    </w:rPr>
                    <w:t xml:space="preserve">- Організація належних умов для утримання тварин, які відповідають міжнародним стандартам </w:t>
                  </w: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70DE9">
                    <w:rPr>
                      <w:rFonts w:ascii="Times New Roman" w:eastAsia="Times New Roman" w:hAnsi="Times New Roman" w:cs="Times New Roman"/>
                      <w:sz w:val="20"/>
                      <w:szCs w:val="20"/>
                      <w:lang w:eastAsia="uk-UA"/>
                    </w:rPr>
                    <w:t>- Створення належних умов для роботи телерадіокомпанії «Київ», якісного телевізійного контенту щодо висвітлення громадських та культурних подій міста</w:t>
                  </w: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70DE9">
                    <w:rPr>
                      <w:rFonts w:ascii="Times New Roman" w:eastAsia="Times New Roman" w:hAnsi="Times New Roman" w:cs="Times New Roman"/>
                      <w:sz w:val="20"/>
                      <w:szCs w:val="20"/>
                      <w:lang w:eastAsia="uk-UA"/>
                    </w:rPr>
                    <w:t>- Стимулювання культурної пропозиції та просування ініціатив у соціально-економічному розвитку міста</w:t>
                  </w: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70DE9">
                    <w:rPr>
                      <w:rFonts w:ascii="Times New Roman" w:eastAsia="Times New Roman" w:hAnsi="Times New Roman" w:cs="Times New Roman"/>
                      <w:sz w:val="20"/>
                      <w:szCs w:val="20"/>
                      <w:lang w:eastAsia="uk-UA"/>
                    </w:rPr>
                    <w:t xml:space="preserve">- Покращення умов для відпочинку відвідувачів, доступність для маломобільних груп населення </w:t>
                  </w: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70DE9">
                    <w:rPr>
                      <w:rFonts w:ascii="Times New Roman" w:eastAsia="Times New Roman" w:hAnsi="Times New Roman" w:cs="Times New Roman"/>
                      <w:sz w:val="20"/>
                      <w:szCs w:val="20"/>
                      <w:lang w:eastAsia="uk-UA"/>
                    </w:rPr>
                    <w:t xml:space="preserve">- Популяризація кращих національних традицій і обрядів, збереження і розвиток багатої національної музичної спадщини </w:t>
                  </w: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70DE9">
                    <w:rPr>
                      <w:rFonts w:ascii="Times New Roman" w:eastAsia="Times New Roman" w:hAnsi="Times New Roman" w:cs="Times New Roman"/>
                      <w:sz w:val="20"/>
                      <w:szCs w:val="20"/>
                      <w:lang w:eastAsia="uk-UA"/>
                    </w:rPr>
                    <w:t xml:space="preserve">- Створення умов для збереження національної самобутності та етнічної ідентичності представників національних меншин </w:t>
                  </w: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70DE9">
                    <w:rPr>
                      <w:rFonts w:ascii="Times New Roman" w:eastAsia="Times New Roman" w:hAnsi="Times New Roman" w:cs="Times New Roman"/>
                      <w:sz w:val="20"/>
                      <w:szCs w:val="20"/>
                      <w:lang w:eastAsia="uk-UA"/>
                    </w:rPr>
                    <w:t>- Збереження вільного, рівноправного розвитку громадян усіх національностей, які проживають у м. Києві, задоволення їхніх національно-культурних потреб</w:t>
                  </w: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70DE9">
                    <w:rPr>
                      <w:rFonts w:ascii="Times New Roman" w:eastAsia="Times New Roman" w:hAnsi="Times New Roman" w:cs="Times New Roman"/>
                      <w:sz w:val="20"/>
                      <w:szCs w:val="20"/>
                      <w:lang w:eastAsia="uk-UA"/>
                    </w:rPr>
                    <w:t>- Розвиток мережі закладів мистецької освіти</w:t>
                  </w:r>
                </w:p>
                <w:p w:rsidR="00DC23DA" w:rsidRPr="00070DE9" w:rsidRDefault="00DC23DA" w:rsidP="003B341C">
                  <w:pPr>
                    <w:shd w:val="clear" w:color="auto" w:fill="FFFFFF"/>
                    <w:spacing w:after="0"/>
                    <w:ind w:left="57"/>
                    <w:jc w:val="both"/>
                    <w:textAlignment w:val="baseline"/>
                    <w:rPr>
                      <w:rFonts w:ascii="Times New Roman" w:eastAsia="Times New Roman" w:hAnsi="Times New Roman" w:cs="Times New Roman"/>
                      <w:sz w:val="20"/>
                      <w:szCs w:val="20"/>
                      <w:lang w:eastAsia="uk-UA"/>
                    </w:rPr>
                  </w:pPr>
                  <w:r w:rsidRPr="00070DE9">
                    <w:rPr>
                      <w:rFonts w:ascii="Times New Roman" w:eastAsia="Times New Roman" w:hAnsi="Times New Roman" w:cs="Times New Roman"/>
                      <w:sz w:val="20"/>
                      <w:szCs w:val="20"/>
                      <w:lang w:eastAsia="uk-UA"/>
                    </w:rPr>
                    <w:t>- Створення нових об’єктів культури та культурних осередків на районному рівні</w:t>
                  </w: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070DE9">
                    <w:rPr>
                      <w:rFonts w:ascii="Times New Roman" w:eastAsia="Times New Roman" w:hAnsi="Times New Roman" w:cs="Times New Roman"/>
                      <w:sz w:val="20"/>
                      <w:szCs w:val="20"/>
                      <w:lang w:eastAsia="uk-UA"/>
                    </w:rPr>
                    <w:t>- Формування нових експозицій тварин за екологічним принципом, в тому числі багатовидових (змішаних) експозицій різних видів тварин за принципом ландшафтного занурення</w:t>
                  </w:r>
                </w:p>
              </w:tc>
            </w:tr>
            <w:tr w:rsidR="00DC23DA" w:rsidRPr="003B341C" w:rsidTr="00C314AA">
              <w:trPr>
                <w:trHeight w:val="5920"/>
              </w:trPr>
              <w:tc>
                <w:tcPr>
                  <w:tcW w:w="2132" w:type="pct"/>
                </w:tcPr>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lastRenderedPageBreak/>
                    <w:t xml:space="preserve">10. Основні заходи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w:t>
                  </w:r>
                </w:p>
              </w:tc>
              <w:tc>
                <w:tcPr>
                  <w:tcW w:w="2868" w:type="pct"/>
                  <w:gridSpan w:val="4"/>
                </w:tcPr>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Реконструкція об'єктів Київського зоологічного парку загальнодержавного значення на </w:t>
                  </w:r>
                  <w:proofErr w:type="spellStart"/>
                  <w:r w:rsidRPr="003B341C">
                    <w:rPr>
                      <w:rFonts w:ascii="Times New Roman" w:eastAsia="Times New Roman" w:hAnsi="Times New Roman" w:cs="Times New Roman"/>
                      <w:lang w:eastAsia="uk-UA"/>
                    </w:rPr>
                    <w:t>просп</w:t>
                  </w:r>
                  <w:proofErr w:type="spellEnd"/>
                  <w:r w:rsidRPr="003B341C">
                    <w:rPr>
                      <w:rFonts w:ascii="Times New Roman" w:eastAsia="Times New Roman" w:hAnsi="Times New Roman" w:cs="Times New Roman"/>
                      <w:lang w:eastAsia="uk-UA"/>
                    </w:rPr>
                    <w:t xml:space="preserve">. Перемоги, 32 у Шевченківському районі м. Києва </w:t>
                  </w: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Реконструкція будівлі кінотеатру ім. Гагаріна з розміщенням адміністративних та робочих приміщень КП КМР "ТК "Київ", КП "Радіостанція "Голос Києва" та КП "Вечірній Київ" на вул. </w:t>
                  </w:r>
                  <w:proofErr w:type="spellStart"/>
                  <w:r w:rsidRPr="003B341C">
                    <w:rPr>
                      <w:rFonts w:ascii="Times New Roman" w:eastAsia="Times New Roman" w:hAnsi="Times New Roman" w:cs="Times New Roman"/>
                      <w:lang w:eastAsia="uk-UA"/>
                    </w:rPr>
                    <w:t>Щусєва</w:t>
                  </w:r>
                  <w:proofErr w:type="spellEnd"/>
                  <w:r w:rsidRPr="003B341C">
                    <w:rPr>
                      <w:rFonts w:ascii="Times New Roman" w:eastAsia="Times New Roman" w:hAnsi="Times New Roman" w:cs="Times New Roman"/>
                      <w:lang w:eastAsia="uk-UA"/>
                    </w:rPr>
                    <w:t>, 5</w:t>
                  </w: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Створення та розвиток Європейського культурного центру у будівлі кінотеатру «Краків» на Русанівській набережній, 12</w:t>
                  </w:r>
                </w:p>
                <w:p w:rsidR="00DC23DA"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 Створення Київського муніципального дому національностей у будівлі кінотеатру «Дніпро» на </w:t>
                  </w:r>
                  <w:proofErr w:type="spellStart"/>
                  <w:r w:rsidRPr="003B341C">
                    <w:rPr>
                      <w:rFonts w:ascii="Times New Roman" w:eastAsia="Times New Roman" w:hAnsi="Times New Roman" w:cs="Times New Roman"/>
                      <w:lang w:eastAsia="uk-UA"/>
                    </w:rPr>
                    <w:t>просп</w:t>
                  </w:r>
                  <w:proofErr w:type="spellEnd"/>
                  <w:r w:rsidRPr="003B341C">
                    <w:rPr>
                      <w:rFonts w:ascii="Times New Roman" w:eastAsia="Times New Roman" w:hAnsi="Times New Roman" w:cs="Times New Roman"/>
                      <w:lang w:eastAsia="uk-UA"/>
                    </w:rPr>
                    <w:t>. Юрія Гагаріна, 7</w:t>
                  </w:r>
                </w:p>
                <w:p w:rsidR="002B1DC2"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p w:rsidR="002B1DC2"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p w:rsidR="002B1DC2"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p w:rsidR="002B1DC2"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p w:rsidR="002B1DC2"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p w:rsidR="002B1DC2"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p w:rsidR="002B1DC2"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p w:rsidR="002B1DC2" w:rsidRPr="003B341C"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p w:rsidR="00DC23DA"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Капітальний ремонт будівель театрів, музеїв, клубів комунальної власності територіальної громади міста Києва оновлення, їх матеріально-технічної бази</w:t>
                  </w:r>
                </w:p>
                <w:p w:rsidR="00E55FB8" w:rsidRDefault="00E55FB8" w:rsidP="003B341C">
                  <w:pPr>
                    <w:shd w:val="clear" w:color="auto" w:fill="FFFFFF"/>
                    <w:spacing w:after="0"/>
                    <w:ind w:left="57"/>
                    <w:jc w:val="both"/>
                    <w:textAlignment w:val="baseline"/>
                    <w:rPr>
                      <w:rFonts w:ascii="Times New Roman" w:eastAsia="Times New Roman" w:hAnsi="Times New Roman" w:cs="Times New Roman"/>
                      <w:lang w:eastAsia="uk-UA"/>
                    </w:rPr>
                  </w:pPr>
                </w:p>
                <w:p w:rsidR="00E55FB8" w:rsidRPr="003B341C" w:rsidRDefault="00E55FB8" w:rsidP="003B341C">
                  <w:pPr>
                    <w:shd w:val="clear" w:color="auto" w:fill="FFFFFF"/>
                    <w:spacing w:after="0"/>
                    <w:ind w:left="57"/>
                    <w:jc w:val="both"/>
                    <w:textAlignment w:val="baseline"/>
                    <w:rPr>
                      <w:rFonts w:ascii="Times New Roman" w:eastAsia="Times New Roman" w:hAnsi="Times New Roman" w:cs="Times New Roman"/>
                      <w:lang w:eastAsia="uk-UA"/>
                    </w:rPr>
                  </w:pPr>
                </w:p>
                <w:p w:rsidR="00DC23DA"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Капітальний ремонт та благоустрій території парків культури та відпочинку</w:t>
                  </w:r>
                </w:p>
                <w:p w:rsidR="002B1DC2"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p w:rsidR="002B1DC2"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p w:rsidR="002B1DC2"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p w:rsidR="00E55FB8" w:rsidRDefault="00E55FB8" w:rsidP="003B341C">
                  <w:pPr>
                    <w:shd w:val="clear" w:color="auto" w:fill="FFFFFF"/>
                    <w:spacing w:after="0"/>
                    <w:ind w:left="57"/>
                    <w:jc w:val="both"/>
                    <w:textAlignment w:val="baseline"/>
                    <w:rPr>
                      <w:rFonts w:ascii="Times New Roman" w:eastAsia="Times New Roman" w:hAnsi="Times New Roman" w:cs="Times New Roman"/>
                      <w:lang w:eastAsia="uk-UA"/>
                    </w:rPr>
                  </w:pPr>
                </w:p>
                <w:p w:rsidR="002B1DC2" w:rsidRPr="003B341C" w:rsidRDefault="002B1DC2" w:rsidP="003B341C">
                  <w:pPr>
                    <w:shd w:val="clear" w:color="auto" w:fill="FFFFFF"/>
                    <w:spacing w:after="0"/>
                    <w:ind w:left="57"/>
                    <w:jc w:val="both"/>
                    <w:textAlignment w:val="baseline"/>
                    <w:rPr>
                      <w:rFonts w:ascii="Times New Roman" w:eastAsia="Times New Roman" w:hAnsi="Times New Roman" w:cs="Times New Roman"/>
                      <w:lang w:eastAsia="uk-UA"/>
                    </w:rPr>
                  </w:pPr>
                </w:p>
              </w:tc>
            </w:tr>
            <w:tr w:rsidR="00DC23DA" w:rsidRPr="003B341C" w:rsidTr="00C314AA">
              <w:tc>
                <w:tcPr>
                  <w:tcW w:w="2132" w:type="pct"/>
                </w:tcPr>
                <w:p w:rsidR="00E55FB8" w:rsidRDefault="00E55FB8" w:rsidP="003B341C">
                  <w:pPr>
                    <w:shd w:val="clear" w:color="auto" w:fill="FFFFFF"/>
                    <w:spacing w:after="0"/>
                    <w:ind w:firstLine="38"/>
                    <w:jc w:val="both"/>
                    <w:textAlignment w:val="baseline"/>
                    <w:rPr>
                      <w:rFonts w:ascii="Times New Roman" w:eastAsia="Times New Roman" w:hAnsi="Times New Roman" w:cs="Times New Roman"/>
                      <w:lang w:eastAsia="uk-UA"/>
                    </w:rPr>
                  </w:pPr>
                </w:p>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11. Обсяг фінансування </w:t>
                  </w:r>
                  <w:proofErr w:type="spellStart"/>
                  <w:r w:rsidRPr="003B341C">
                    <w:rPr>
                      <w:rFonts w:ascii="Times New Roman" w:eastAsia="Times New Roman" w:hAnsi="Times New Roman" w:cs="Times New Roman"/>
                      <w:lang w:eastAsia="uk-UA"/>
                    </w:rPr>
                    <w:t>проєкту</w:t>
                  </w:r>
                  <w:proofErr w:type="spellEnd"/>
                  <w:r w:rsidRPr="003B341C">
                    <w:rPr>
                      <w:rFonts w:ascii="Times New Roman" w:eastAsia="Times New Roman" w:hAnsi="Times New Roman" w:cs="Times New Roman"/>
                      <w:lang w:eastAsia="uk-UA"/>
                    </w:rPr>
                    <w:t xml:space="preserve"> за технічним завданням, тис. грн:</w:t>
                  </w:r>
                </w:p>
              </w:tc>
              <w:tc>
                <w:tcPr>
                  <w:tcW w:w="721" w:type="pct"/>
                  <w:vAlign w:val="center"/>
                </w:tcPr>
                <w:p w:rsidR="00DC23DA" w:rsidRPr="003B341C" w:rsidRDefault="00DC23DA" w:rsidP="003B341C">
                  <w:pPr>
                    <w:shd w:val="clear" w:color="auto" w:fill="FFFFFF"/>
                    <w:spacing w:after="0"/>
                    <w:ind w:firstLine="4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2021 рік</w:t>
                  </w:r>
                </w:p>
              </w:tc>
              <w:tc>
                <w:tcPr>
                  <w:tcW w:w="721" w:type="pct"/>
                  <w:vAlign w:val="center"/>
                </w:tcPr>
                <w:p w:rsidR="00DC23DA" w:rsidRPr="003B341C" w:rsidRDefault="00DC23DA" w:rsidP="003B341C">
                  <w:pPr>
                    <w:shd w:val="clear" w:color="auto" w:fill="FFFFFF"/>
                    <w:spacing w:after="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2022 рік</w:t>
                  </w:r>
                </w:p>
              </w:tc>
              <w:tc>
                <w:tcPr>
                  <w:tcW w:w="721" w:type="pct"/>
                  <w:vAlign w:val="center"/>
                </w:tcPr>
                <w:p w:rsidR="00DC23DA" w:rsidRPr="003B341C" w:rsidRDefault="00DC23DA" w:rsidP="003B341C">
                  <w:pPr>
                    <w:shd w:val="clear" w:color="auto" w:fill="FFFFFF"/>
                    <w:spacing w:after="0"/>
                    <w:ind w:firstLine="40"/>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2023 рік</w:t>
                  </w:r>
                </w:p>
              </w:tc>
              <w:tc>
                <w:tcPr>
                  <w:tcW w:w="705" w:type="pct"/>
                  <w:vAlign w:val="center"/>
                </w:tcPr>
                <w:p w:rsidR="00DC23DA" w:rsidRPr="003B341C" w:rsidRDefault="00DC23DA" w:rsidP="003B341C">
                  <w:pPr>
                    <w:shd w:val="clear" w:color="auto" w:fill="FFFFFF"/>
                    <w:spacing w:after="0"/>
                    <w:ind w:left="-108"/>
                    <w:jc w:val="center"/>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Разом</w:t>
                  </w:r>
                </w:p>
              </w:tc>
            </w:tr>
            <w:tr w:rsidR="00DC23DA" w:rsidRPr="003B341C" w:rsidTr="00C314AA">
              <w:tc>
                <w:tcPr>
                  <w:tcW w:w="2132" w:type="pct"/>
                </w:tcPr>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усього,</w:t>
                  </w:r>
                </w:p>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зокрема:</w:t>
                  </w: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r w:rsidRPr="002B1DC2">
                    <w:rPr>
                      <w:rFonts w:ascii="Times New Roman" w:eastAsia="Times New Roman" w:hAnsi="Times New Roman" w:cs="Times New Roman"/>
                      <w:sz w:val="20"/>
                      <w:szCs w:val="20"/>
                      <w:lang w:eastAsia="uk-UA"/>
                    </w:rPr>
                    <w:t>649 447,8</w:t>
                  </w: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r w:rsidRPr="002B1DC2">
                    <w:rPr>
                      <w:rFonts w:ascii="Times New Roman" w:eastAsia="Times New Roman" w:hAnsi="Times New Roman" w:cs="Times New Roman"/>
                      <w:sz w:val="20"/>
                      <w:szCs w:val="20"/>
                      <w:lang w:eastAsia="uk-UA"/>
                    </w:rPr>
                    <w:t>680 380,6</w:t>
                  </w: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r w:rsidRPr="002B1DC2">
                    <w:rPr>
                      <w:rFonts w:ascii="Times New Roman" w:eastAsia="Times New Roman" w:hAnsi="Times New Roman" w:cs="Times New Roman"/>
                      <w:sz w:val="20"/>
                      <w:szCs w:val="20"/>
                      <w:lang w:eastAsia="uk-UA"/>
                    </w:rPr>
                    <w:t>500 232,1</w:t>
                  </w:r>
                </w:p>
              </w:tc>
              <w:tc>
                <w:tcPr>
                  <w:tcW w:w="705"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r w:rsidRPr="002B1DC2">
                    <w:rPr>
                      <w:rFonts w:ascii="Times New Roman" w:eastAsia="Times New Roman" w:hAnsi="Times New Roman" w:cs="Times New Roman"/>
                      <w:sz w:val="20"/>
                      <w:szCs w:val="20"/>
                      <w:lang w:eastAsia="uk-UA"/>
                    </w:rPr>
                    <w:t>1 830 060,5</w:t>
                  </w:r>
                </w:p>
              </w:tc>
            </w:tr>
            <w:tr w:rsidR="00DC23DA" w:rsidRPr="003B341C" w:rsidTr="00C314AA">
              <w:tc>
                <w:tcPr>
                  <w:tcW w:w="2132" w:type="pct"/>
                </w:tcPr>
                <w:p w:rsidR="00DC23DA" w:rsidRPr="003B341C" w:rsidRDefault="00DC23D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бюджет:</w:t>
                  </w: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c>
                <w:tcPr>
                  <w:tcW w:w="705"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r>
            <w:tr w:rsidR="00DC23DA" w:rsidRPr="003B341C" w:rsidTr="00C314AA">
              <w:tc>
                <w:tcPr>
                  <w:tcW w:w="2132" w:type="pct"/>
                </w:tcPr>
                <w:p w:rsidR="00DC23DA" w:rsidRPr="003B341C" w:rsidRDefault="00DC23DA"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державний фонд регіонального розвитку</w:t>
                  </w: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c>
                <w:tcPr>
                  <w:tcW w:w="705"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r>
            <w:tr w:rsidR="00DC23DA" w:rsidRPr="003B341C" w:rsidTr="00C314AA">
              <w:tc>
                <w:tcPr>
                  <w:tcW w:w="2132" w:type="pct"/>
                </w:tcPr>
                <w:p w:rsidR="00DC23DA" w:rsidRDefault="00DC23DA" w:rsidP="003B341C">
                  <w:pPr>
                    <w:shd w:val="clear" w:color="auto" w:fill="FFFFFF"/>
                    <w:spacing w:after="0"/>
                    <w:ind w:left="56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p w:rsidR="00E55FB8" w:rsidRPr="003B341C" w:rsidRDefault="00E55FB8" w:rsidP="003B341C">
                  <w:pPr>
                    <w:shd w:val="clear" w:color="auto" w:fill="FFFFFF"/>
                    <w:spacing w:after="0"/>
                    <w:ind w:left="567"/>
                    <w:jc w:val="both"/>
                    <w:textAlignment w:val="baseline"/>
                    <w:rPr>
                      <w:rFonts w:ascii="Times New Roman" w:eastAsia="Times New Roman" w:hAnsi="Times New Roman" w:cs="Times New Roman"/>
                      <w:lang w:eastAsia="uk-UA"/>
                    </w:rPr>
                  </w:pP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c>
                <w:tcPr>
                  <w:tcW w:w="721"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c>
                <w:tcPr>
                  <w:tcW w:w="705" w:type="pct"/>
                  <w:vAlign w:val="center"/>
                </w:tcPr>
                <w:p w:rsidR="00DC23DA" w:rsidRPr="002B1DC2" w:rsidRDefault="00DC23DA" w:rsidP="002B1DC2">
                  <w:pPr>
                    <w:shd w:val="clear" w:color="auto" w:fill="FFFFFF"/>
                    <w:spacing w:after="0"/>
                    <w:ind w:left="-133" w:right="-149" w:firstLine="40"/>
                    <w:jc w:val="center"/>
                    <w:textAlignment w:val="baseline"/>
                    <w:rPr>
                      <w:rFonts w:ascii="Times New Roman" w:eastAsia="Times New Roman" w:hAnsi="Times New Roman" w:cs="Times New Roman"/>
                      <w:sz w:val="20"/>
                      <w:szCs w:val="20"/>
                      <w:lang w:eastAsia="uk-UA"/>
                    </w:rPr>
                  </w:pPr>
                </w:p>
              </w:tc>
            </w:tr>
            <w:tr w:rsidR="00DC23DA" w:rsidRPr="003B341C" w:rsidTr="00C314AA">
              <w:trPr>
                <w:trHeight w:val="343"/>
              </w:trPr>
              <w:tc>
                <w:tcPr>
                  <w:tcW w:w="2132" w:type="pct"/>
                </w:tcPr>
                <w:p w:rsidR="00DC23DA" w:rsidRPr="003B341C" w:rsidRDefault="00DC23D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бюджет міста Києва</w:t>
                  </w:r>
                </w:p>
              </w:tc>
              <w:tc>
                <w:tcPr>
                  <w:tcW w:w="721" w:type="pct"/>
                  <w:vAlign w:val="center"/>
                </w:tcPr>
                <w:p w:rsidR="00DC23DA" w:rsidRPr="002B1DC2" w:rsidRDefault="00DC23DA" w:rsidP="002B1DC2">
                  <w:pPr>
                    <w:shd w:val="clear" w:color="auto" w:fill="FFFFFF"/>
                    <w:spacing w:after="0"/>
                    <w:ind w:left="-133" w:right="-149"/>
                    <w:jc w:val="center"/>
                    <w:textAlignment w:val="baseline"/>
                    <w:rPr>
                      <w:rFonts w:ascii="Times New Roman" w:eastAsia="Times New Roman" w:hAnsi="Times New Roman" w:cs="Times New Roman"/>
                      <w:sz w:val="20"/>
                      <w:szCs w:val="20"/>
                      <w:lang w:eastAsia="uk-UA"/>
                    </w:rPr>
                  </w:pPr>
                  <w:r w:rsidRPr="002B1DC2">
                    <w:rPr>
                      <w:rFonts w:ascii="Times New Roman" w:eastAsia="Times New Roman" w:hAnsi="Times New Roman" w:cs="Times New Roman"/>
                      <w:sz w:val="20"/>
                      <w:szCs w:val="20"/>
                      <w:lang w:eastAsia="uk-UA"/>
                    </w:rPr>
                    <w:t>649 447,8</w:t>
                  </w:r>
                </w:p>
              </w:tc>
              <w:tc>
                <w:tcPr>
                  <w:tcW w:w="721" w:type="pct"/>
                  <w:vAlign w:val="center"/>
                </w:tcPr>
                <w:p w:rsidR="00DC23DA" w:rsidRPr="002B1DC2" w:rsidRDefault="00DC23DA" w:rsidP="002B1DC2">
                  <w:pPr>
                    <w:shd w:val="clear" w:color="auto" w:fill="FFFFFF"/>
                    <w:spacing w:after="0"/>
                    <w:ind w:left="-133" w:right="-149"/>
                    <w:jc w:val="center"/>
                    <w:textAlignment w:val="baseline"/>
                    <w:rPr>
                      <w:rFonts w:ascii="Times New Roman" w:eastAsia="Times New Roman" w:hAnsi="Times New Roman" w:cs="Times New Roman"/>
                      <w:sz w:val="20"/>
                      <w:szCs w:val="20"/>
                      <w:lang w:eastAsia="uk-UA"/>
                    </w:rPr>
                  </w:pPr>
                  <w:r w:rsidRPr="002B1DC2">
                    <w:rPr>
                      <w:rFonts w:ascii="Times New Roman" w:eastAsia="Times New Roman" w:hAnsi="Times New Roman" w:cs="Times New Roman"/>
                      <w:sz w:val="20"/>
                      <w:szCs w:val="20"/>
                      <w:lang w:eastAsia="uk-UA"/>
                    </w:rPr>
                    <w:t>680 380,6</w:t>
                  </w:r>
                </w:p>
              </w:tc>
              <w:tc>
                <w:tcPr>
                  <w:tcW w:w="721" w:type="pct"/>
                  <w:vAlign w:val="center"/>
                </w:tcPr>
                <w:p w:rsidR="00DC23DA" w:rsidRPr="002B1DC2" w:rsidRDefault="00DC23DA" w:rsidP="002B1DC2">
                  <w:pPr>
                    <w:shd w:val="clear" w:color="auto" w:fill="FFFFFF"/>
                    <w:spacing w:after="0"/>
                    <w:ind w:left="-133" w:right="-149"/>
                    <w:jc w:val="center"/>
                    <w:textAlignment w:val="baseline"/>
                    <w:rPr>
                      <w:rFonts w:ascii="Times New Roman" w:eastAsia="Times New Roman" w:hAnsi="Times New Roman" w:cs="Times New Roman"/>
                      <w:sz w:val="20"/>
                      <w:szCs w:val="20"/>
                      <w:lang w:eastAsia="uk-UA"/>
                    </w:rPr>
                  </w:pPr>
                  <w:r w:rsidRPr="002B1DC2">
                    <w:rPr>
                      <w:rFonts w:ascii="Times New Roman" w:eastAsia="Times New Roman" w:hAnsi="Times New Roman" w:cs="Times New Roman"/>
                      <w:sz w:val="20"/>
                      <w:szCs w:val="20"/>
                      <w:lang w:eastAsia="uk-UA"/>
                    </w:rPr>
                    <w:t>500 232,1</w:t>
                  </w:r>
                </w:p>
              </w:tc>
              <w:tc>
                <w:tcPr>
                  <w:tcW w:w="705" w:type="pct"/>
                  <w:vAlign w:val="center"/>
                </w:tcPr>
                <w:p w:rsidR="00DC23DA" w:rsidRPr="002B1DC2" w:rsidRDefault="00DC23DA" w:rsidP="002B1DC2">
                  <w:pPr>
                    <w:shd w:val="clear" w:color="auto" w:fill="FFFFFF"/>
                    <w:spacing w:after="0"/>
                    <w:ind w:left="-133" w:right="-149"/>
                    <w:jc w:val="center"/>
                    <w:textAlignment w:val="baseline"/>
                    <w:rPr>
                      <w:rFonts w:ascii="Times New Roman" w:eastAsia="Times New Roman" w:hAnsi="Times New Roman" w:cs="Times New Roman"/>
                      <w:sz w:val="20"/>
                      <w:szCs w:val="20"/>
                      <w:lang w:eastAsia="uk-UA"/>
                    </w:rPr>
                  </w:pPr>
                  <w:r w:rsidRPr="002B1DC2">
                    <w:rPr>
                      <w:rFonts w:ascii="Times New Roman" w:eastAsia="Times New Roman" w:hAnsi="Times New Roman" w:cs="Times New Roman"/>
                      <w:sz w:val="20"/>
                      <w:szCs w:val="20"/>
                      <w:lang w:eastAsia="uk-UA"/>
                    </w:rPr>
                    <w:t>1 830 060,5</w:t>
                  </w:r>
                </w:p>
              </w:tc>
            </w:tr>
            <w:tr w:rsidR="00DC23DA" w:rsidRPr="003B341C" w:rsidTr="007C4E8B">
              <w:trPr>
                <w:trHeight w:val="379"/>
              </w:trPr>
              <w:tc>
                <w:tcPr>
                  <w:tcW w:w="2132" w:type="pct"/>
                </w:tcPr>
                <w:p w:rsidR="00DC23DA" w:rsidRPr="003B341C" w:rsidRDefault="00DC23DA" w:rsidP="003B341C">
                  <w:pPr>
                    <w:shd w:val="clear" w:color="auto" w:fill="FFFFFF"/>
                    <w:spacing w:after="0"/>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інші джерела (зазначити)</w:t>
                  </w:r>
                </w:p>
              </w:tc>
              <w:tc>
                <w:tcPr>
                  <w:tcW w:w="721" w:type="pct"/>
                  <w:vAlign w:val="center"/>
                </w:tcPr>
                <w:p w:rsidR="00DC23DA" w:rsidRPr="003B341C" w:rsidRDefault="00DC23DA" w:rsidP="003B341C">
                  <w:pPr>
                    <w:shd w:val="clear" w:color="auto" w:fill="FFFFFF"/>
                    <w:spacing w:after="0"/>
                    <w:jc w:val="center"/>
                    <w:textAlignment w:val="baseline"/>
                    <w:rPr>
                      <w:rFonts w:ascii="Times New Roman" w:eastAsia="Times New Roman" w:hAnsi="Times New Roman" w:cs="Times New Roman"/>
                      <w:lang w:eastAsia="uk-UA"/>
                    </w:rPr>
                  </w:pPr>
                </w:p>
              </w:tc>
              <w:tc>
                <w:tcPr>
                  <w:tcW w:w="721" w:type="pct"/>
                  <w:vAlign w:val="center"/>
                </w:tcPr>
                <w:p w:rsidR="00DC23DA" w:rsidRPr="003B341C" w:rsidRDefault="00DC23DA" w:rsidP="003B341C">
                  <w:pPr>
                    <w:shd w:val="clear" w:color="auto" w:fill="FFFFFF"/>
                    <w:spacing w:after="0"/>
                    <w:jc w:val="center"/>
                    <w:textAlignment w:val="baseline"/>
                    <w:rPr>
                      <w:rFonts w:ascii="Times New Roman" w:eastAsia="Times New Roman" w:hAnsi="Times New Roman" w:cs="Times New Roman"/>
                      <w:lang w:eastAsia="uk-UA"/>
                    </w:rPr>
                  </w:pPr>
                </w:p>
              </w:tc>
              <w:tc>
                <w:tcPr>
                  <w:tcW w:w="721" w:type="pct"/>
                  <w:vAlign w:val="center"/>
                </w:tcPr>
                <w:p w:rsidR="00DC23DA" w:rsidRPr="003B341C" w:rsidRDefault="00DC23DA" w:rsidP="003B341C">
                  <w:pPr>
                    <w:shd w:val="clear" w:color="auto" w:fill="FFFFFF"/>
                    <w:spacing w:after="0"/>
                    <w:jc w:val="center"/>
                    <w:textAlignment w:val="baseline"/>
                    <w:rPr>
                      <w:rFonts w:ascii="Times New Roman" w:eastAsia="Times New Roman" w:hAnsi="Times New Roman" w:cs="Times New Roman"/>
                      <w:lang w:eastAsia="uk-UA"/>
                    </w:rPr>
                  </w:pPr>
                </w:p>
              </w:tc>
              <w:tc>
                <w:tcPr>
                  <w:tcW w:w="705" w:type="pct"/>
                  <w:vAlign w:val="center"/>
                </w:tcPr>
                <w:p w:rsidR="00DC23DA" w:rsidRPr="003B341C" w:rsidRDefault="00DC23DA" w:rsidP="003B341C">
                  <w:pPr>
                    <w:shd w:val="clear" w:color="auto" w:fill="FFFFFF"/>
                    <w:spacing w:after="0"/>
                    <w:jc w:val="center"/>
                    <w:textAlignment w:val="baseline"/>
                    <w:rPr>
                      <w:rFonts w:ascii="Times New Roman" w:eastAsia="Times New Roman" w:hAnsi="Times New Roman" w:cs="Times New Roman"/>
                      <w:lang w:eastAsia="uk-UA"/>
                    </w:rPr>
                  </w:pPr>
                </w:p>
              </w:tc>
            </w:tr>
            <w:tr w:rsidR="00DC23DA" w:rsidRPr="003B341C" w:rsidTr="00C314AA">
              <w:trPr>
                <w:trHeight w:val="273"/>
              </w:trPr>
              <w:tc>
                <w:tcPr>
                  <w:tcW w:w="2132" w:type="pct"/>
                </w:tcPr>
                <w:p w:rsidR="00DC23DA" w:rsidRPr="003B341C" w:rsidRDefault="00DC23DA" w:rsidP="003B341C">
                  <w:pPr>
                    <w:shd w:val="clear" w:color="auto" w:fill="FFFFFF"/>
                    <w:spacing w:after="0"/>
                    <w:ind w:firstLine="38"/>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12. Інша інформація щодо технічного завдання (за потреби)</w:t>
                  </w:r>
                </w:p>
              </w:tc>
              <w:tc>
                <w:tcPr>
                  <w:tcW w:w="2868" w:type="pct"/>
                  <w:gridSpan w:val="4"/>
                </w:tcPr>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xml:space="preserve">Заходи, передбачені </w:t>
                  </w:r>
                  <w:proofErr w:type="spellStart"/>
                  <w:r w:rsidRPr="003B341C">
                    <w:rPr>
                      <w:rFonts w:ascii="Times New Roman" w:eastAsia="Times New Roman" w:hAnsi="Times New Roman" w:cs="Times New Roman"/>
                      <w:lang w:eastAsia="uk-UA"/>
                    </w:rPr>
                    <w:t>проєктом</w:t>
                  </w:r>
                  <w:proofErr w:type="spellEnd"/>
                  <w:r w:rsidRPr="003B341C">
                    <w:rPr>
                      <w:rFonts w:ascii="Times New Roman" w:eastAsia="Times New Roman" w:hAnsi="Times New Roman" w:cs="Times New Roman"/>
                      <w:lang w:eastAsia="uk-UA"/>
                    </w:rPr>
                    <w:t xml:space="preserve"> регіонального розвитку, будуть реалізовуватися в рамках Комплексної міської цільової програми «Столична культура: 2019-2021 роки»</w:t>
                  </w:r>
                </w:p>
                <w:p w:rsidR="00DC23DA" w:rsidRPr="003B341C" w:rsidRDefault="00DC23DA" w:rsidP="003B341C">
                  <w:pPr>
                    <w:shd w:val="clear" w:color="auto" w:fill="FFFFFF"/>
                    <w:spacing w:after="0"/>
                    <w:ind w:left="57"/>
                    <w:jc w:val="both"/>
                    <w:textAlignment w:val="baseline"/>
                    <w:rPr>
                      <w:rFonts w:ascii="Times New Roman" w:eastAsia="Times New Roman" w:hAnsi="Times New Roman" w:cs="Times New Roman"/>
                      <w:lang w:eastAsia="uk-UA"/>
                    </w:rPr>
                  </w:pPr>
                  <w:proofErr w:type="spellStart"/>
                  <w:r w:rsidRPr="003B341C">
                    <w:rPr>
                      <w:rFonts w:ascii="Times New Roman" w:eastAsia="Times New Roman" w:hAnsi="Times New Roman" w:cs="Times New Roman"/>
                      <w:lang w:eastAsia="uk-UA"/>
                    </w:rPr>
                    <w:t>Проєкт</w:t>
                  </w:r>
                  <w:proofErr w:type="spellEnd"/>
                  <w:r w:rsidRPr="003B341C">
                    <w:rPr>
                      <w:rFonts w:ascii="Times New Roman" w:eastAsia="Times New Roman" w:hAnsi="Times New Roman" w:cs="Times New Roman"/>
                      <w:lang w:eastAsia="uk-UA"/>
                    </w:rPr>
                    <w:t xml:space="preserve"> розвитку відповідає смарт-спеціалізації міста Києва «Креативна індустрія», визначеної рішенням Київської міської ради від 19.12.2019 №</w:t>
                  </w:r>
                  <w:r w:rsidR="00334DE9">
                    <w:rPr>
                      <w:rFonts w:ascii="Times New Roman" w:eastAsia="Times New Roman" w:hAnsi="Times New Roman" w:cs="Times New Roman"/>
                      <w:lang w:eastAsia="uk-UA"/>
                    </w:rPr>
                    <w:t> </w:t>
                  </w:r>
                  <w:r w:rsidRPr="003B341C">
                    <w:rPr>
                      <w:rFonts w:ascii="Times New Roman" w:eastAsia="Times New Roman" w:hAnsi="Times New Roman" w:cs="Times New Roman"/>
                      <w:lang w:eastAsia="uk-UA"/>
                    </w:rPr>
                    <w:t>488/807, в частині розвитку інфраструктури для діяльності у сфері культури</w:t>
                  </w:r>
                </w:p>
              </w:tc>
            </w:tr>
          </w:tbl>
          <w:p w:rsidR="00DC23DA" w:rsidRPr="007C4E8B" w:rsidRDefault="00DC23DA" w:rsidP="003B341C">
            <w:pPr>
              <w:spacing w:after="0"/>
              <w:rPr>
                <w:rFonts w:ascii="Times New Roman" w:eastAsia="Calibri" w:hAnsi="Times New Roman" w:cs="Times New Roman"/>
                <w:sz w:val="40"/>
                <w:szCs w:val="40"/>
              </w:rPr>
            </w:pPr>
          </w:p>
          <w:p w:rsidR="00DC23DA" w:rsidRPr="003B341C" w:rsidRDefault="00DC23DA" w:rsidP="003B341C">
            <w:pPr>
              <w:spacing w:after="0"/>
              <w:rPr>
                <w:rFonts w:ascii="Times New Roman" w:eastAsia="Calibri" w:hAnsi="Times New Roman" w:cs="Times New Roman"/>
              </w:rPr>
            </w:pPr>
            <w:r w:rsidRPr="003B341C">
              <w:rPr>
                <w:rFonts w:ascii="Times New Roman" w:eastAsia="Calibri" w:hAnsi="Times New Roman" w:cs="Times New Roman"/>
              </w:rPr>
              <w:t>Київський міський голова                                                 Віталій КЛИЧКО</w:t>
            </w:r>
          </w:p>
          <w:p w:rsidR="00743816" w:rsidRPr="003B341C" w:rsidRDefault="00743816" w:rsidP="003B341C">
            <w:pPr>
              <w:spacing w:after="0"/>
              <w:jc w:val="center"/>
              <w:rPr>
                <w:rFonts w:ascii="Times New Roman" w:hAnsi="Times New Roman" w:cs="Times New Roman"/>
              </w:rPr>
            </w:pPr>
          </w:p>
        </w:tc>
        <w:tc>
          <w:tcPr>
            <w:tcW w:w="8331" w:type="dxa"/>
          </w:tcPr>
          <w:p w:rsidR="00DC23DA" w:rsidRPr="003B341C" w:rsidRDefault="00DC23DA" w:rsidP="003B341C">
            <w:pPr>
              <w:pageBreakBefore/>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lastRenderedPageBreak/>
              <w:t xml:space="preserve">Технічне завдання на </w:t>
            </w:r>
            <w:proofErr w:type="spellStart"/>
            <w:r w:rsidRPr="003B341C">
              <w:rPr>
                <w:rFonts w:ascii="Times New Roman" w:eastAsia="Times New Roman" w:hAnsi="Times New Roman" w:cs="Times New Roman"/>
                <w:color w:val="000000"/>
                <w:lang w:eastAsia="uk-UA"/>
              </w:rPr>
              <w:t>проєкт</w:t>
            </w:r>
            <w:proofErr w:type="spellEnd"/>
            <w:r w:rsidRPr="003B341C">
              <w:rPr>
                <w:rFonts w:ascii="Times New Roman" w:eastAsia="Times New Roman" w:hAnsi="Times New Roman" w:cs="Times New Roman"/>
                <w:color w:val="000000"/>
                <w:lang w:eastAsia="uk-UA"/>
              </w:rPr>
              <w:t xml:space="preserve"> регіонального розвитку</w:t>
            </w:r>
          </w:p>
          <w:p w:rsidR="00DC23DA" w:rsidRPr="003B341C" w:rsidRDefault="00DC23DA" w:rsidP="003B341C">
            <w:pPr>
              <w:spacing w:after="0"/>
              <w:rPr>
                <w:rFonts w:ascii="Times New Roman" w:eastAsia="Times New Roman" w:hAnsi="Times New Roman" w:cs="Times New Roman"/>
                <w:color w:val="000000"/>
                <w:lang w:eastAsia="uk-UA"/>
              </w:rPr>
            </w:pPr>
            <w:r w:rsidRPr="003B341C">
              <w:rPr>
                <w:rFonts w:ascii="Times New Roman" w:eastAsia="Times New Roman" w:hAnsi="Times New Roman" w:cs="Times New Roman"/>
                <w:color w:val="000000"/>
                <w:lang w:eastAsia="uk-UA"/>
              </w:rPr>
              <w:t>3.2.3. Забезпечення галузі «Культура» та креативних індустрій сучасною інфраструктурою</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3692"/>
              <w:gridCol w:w="881"/>
              <w:gridCol w:w="881"/>
              <w:gridCol w:w="881"/>
              <w:gridCol w:w="881"/>
              <w:gridCol w:w="883"/>
            </w:tblGrid>
            <w:tr w:rsidR="00DC23DA" w:rsidRPr="003973B6" w:rsidTr="00C314AA">
              <w:trPr>
                <w:trHeight w:val="163"/>
              </w:trPr>
              <w:tc>
                <w:tcPr>
                  <w:tcW w:w="2279" w:type="pct"/>
                  <w:tcBorders>
                    <w:top w:val="single" w:sz="6" w:space="0" w:color="000000"/>
                    <w:left w:val="single" w:sz="6" w:space="0" w:color="000000"/>
                    <w:bottom w:val="single" w:sz="6" w:space="0" w:color="000000"/>
                    <w:right w:val="single" w:sz="6" w:space="0" w:color="000000"/>
                  </w:tcBorders>
                  <w:hideMark/>
                </w:tcPr>
                <w:p w:rsidR="00DC23DA" w:rsidRPr="003973B6" w:rsidRDefault="00DC23DA" w:rsidP="003B341C">
                  <w:pPr>
                    <w:spacing w:after="0"/>
                    <w:ind w:left="57" w:right="57"/>
                    <w:jc w:val="both"/>
                    <w:rPr>
                      <w:rFonts w:ascii="Times New Roman" w:eastAsia="Times New Roman" w:hAnsi="Times New Roman" w:cs="Times New Roman"/>
                      <w:b/>
                      <w:bCs/>
                      <w:lang w:eastAsia="ru-RU"/>
                    </w:rPr>
                  </w:pPr>
                  <w:r w:rsidRPr="003973B6">
                    <w:rPr>
                      <w:rFonts w:ascii="Times New Roman" w:eastAsia="Times New Roman" w:hAnsi="Times New Roman" w:cs="Times New Roman"/>
                      <w:b/>
                      <w:bCs/>
                      <w:lang w:eastAsia="ru-RU"/>
                    </w:rPr>
                    <w:t>1. Номер технічного завдання</w:t>
                  </w:r>
                </w:p>
              </w:tc>
              <w:tc>
                <w:tcPr>
                  <w:tcW w:w="2721" w:type="pct"/>
                  <w:gridSpan w:val="5"/>
                  <w:tcBorders>
                    <w:top w:val="single" w:sz="6" w:space="0" w:color="000000"/>
                    <w:left w:val="nil"/>
                    <w:bottom w:val="single" w:sz="6" w:space="0" w:color="000000"/>
                    <w:right w:val="single" w:sz="6" w:space="0" w:color="000000"/>
                  </w:tcBorders>
                  <w:hideMark/>
                </w:tcPr>
                <w:p w:rsidR="00DC23DA" w:rsidRPr="003973B6" w:rsidRDefault="00DC23DA" w:rsidP="003B341C">
                  <w:pPr>
                    <w:spacing w:after="0"/>
                    <w:ind w:left="57" w:right="57"/>
                    <w:jc w:val="both"/>
                    <w:rPr>
                      <w:rFonts w:ascii="Times New Roman" w:eastAsia="Times New Roman" w:hAnsi="Times New Roman" w:cs="Times New Roman"/>
                      <w:b/>
                      <w:bCs/>
                      <w:lang w:eastAsia="ru-RU"/>
                    </w:rPr>
                  </w:pPr>
                  <w:r w:rsidRPr="003973B6">
                    <w:rPr>
                      <w:rFonts w:ascii="Times New Roman" w:eastAsia="Times New Roman" w:hAnsi="Times New Roman" w:cs="Times New Roman"/>
                      <w:b/>
                      <w:bCs/>
                      <w:lang w:eastAsia="ru-RU"/>
                    </w:rPr>
                    <w:t>3.2.3</w:t>
                  </w:r>
                </w:p>
              </w:tc>
            </w:tr>
            <w:tr w:rsidR="00DC23DA" w:rsidRPr="003B341C" w:rsidTr="00C314AA">
              <w:trPr>
                <w:trHeight w:val="423"/>
              </w:trPr>
              <w:tc>
                <w:tcPr>
                  <w:tcW w:w="2279" w:type="pct"/>
                  <w:tcBorders>
                    <w:top w:val="nil"/>
                    <w:left w:val="single" w:sz="6" w:space="0" w:color="000000"/>
                    <w:bottom w:val="single" w:sz="6" w:space="0" w:color="000000"/>
                    <w:right w:val="single" w:sz="6"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3973B6">
                    <w:rPr>
                      <w:rFonts w:ascii="Times New Roman" w:eastAsia="Times New Roman" w:hAnsi="Times New Roman" w:cs="Times New Roman"/>
                      <w:b/>
                      <w:bCs/>
                      <w:lang w:eastAsia="ru-RU"/>
                    </w:rPr>
                    <w:t>2.</w:t>
                  </w:r>
                  <w:r w:rsidRPr="003B341C">
                    <w:rPr>
                      <w:rFonts w:ascii="Times New Roman" w:eastAsia="Times New Roman" w:hAnsi="Times New Roman" w:cs="Times New Roman"/>
                      <w:lang w:eastAsia="ru-RU"/>
                    </w:rPr>
                    <w:t> Назва технічного завдання</w:t>
                  </w:r>
                </w:p>
              </w:tc>
              <w:tc>
                <w:tcPr>
                  <w:tcW w:w="2721" w:type="pct"/>
                  <w:gridSpan w:val="5"/>
                  <w:tcBorders>
                    <w:top w:val="nil"/>
                    <w:left w:val="nil"/>
                    <w:bottom w:val="single" w:sz="6" w:space="0" w:color="000000"/>
                    <w:right w:val="single" w:sz="6"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Забезпечення галузі «Культура» та креативних індустрій сучасною інфраструктурою</w:t>
                  </w:r>
                </w:p>
              </w:tc>
            </w:tr>
            <w:tr w:rsidR="00DC23DA"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DC23DA" w:rsidRPr="003B341C" w:rsidRDefault="00CB7635" w:rsidP="003B341C">
                  <w:pPr>
                    <w:spacing w:after="0"/>
                    <w:ind w:left="57" w:right="57"/>
                    <w:jc w:val="both"/>
                    <w:rPr>
                      <w:rFonts w:ascii="Times New Roman" w:eastAsia="Times New Roman" w:hAnsi="Times New Roman" w:cs="Times New Roman"/>
                      <w:lang w:eastAsia="ru-RU"/>
                    </w:rPr>
                  </w:pPr>
                  <w:r w:rsidRPr="00981767">
                    <w:rPr>
                      <w:rFonts w:ascii="Times New Roman" w:eastAsia="Times New Roman" w:hAnsi="Times New Roman" w:cs="Times New Roman"/>
                      <w:b/>
                      <w:bCs/>
                      <w:lang w:eastAsia="ru-RU"/>
                    </w:rPr>
                    <w:t>3.</w:t>
                  </w:r>
                  <w:r w:rsidRPr="003B341C">
                    <w:rPr>
                      <w:rFonts w:ascii="Times New Roman" w:eastAsia="Times New Roman" w:hAnsi="Times New Roman" w:cs="Times New Roman"/>
                      <w:lang w:eastAsia="ru-RU"/>
                    </w:rPr>
                    <w:t> </w:t>
                  </w:r>
                  <w:r w:rsidRPr="00981767">
                    <w:rPr>
                      <w:rFonts w:ascii="Times New Roman" w:eastAsia="Times New Roman" w:hAnsi="Times New Roman" w:cs="Times New Roman"/>
                      <w:b/>
                      <w:bCs/>
                      <w:lang w:eastAsia="ru-RU"/>
                    </w:rPr>
                    <w:t>Номер і назва завдання з Державної стратегії регіонального розвитку,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DC23DA" w:rsidRPr="003973B6" w:rsidRDefault="00DC23DA" w:rsidP="003B341C">
                  <w:pPr>
                    <w:spacing w:after="0"/>
                    <w:ind w:left="57" w:right="57"/>
                    <w:jc w:val="both"/>
                    <w:rPr>
                      <w:rFonts w:ascii="Times New Roman" w:eastAsia="Calibri" w:hAnsi="Times New Roman" w:cs="Times New Roman"/>
                      <w:b/>
                      <w:bCs/>
                    </w:rPr>
                  </w:pPr>
                  <w:r w:rsidRPr="003973B6">
                    <w:rPr>
                      <w:rFonts w:ascii="Times New Roman" w:eastAsia="Calibri" w:hAnsi="Times New Roman" w:cs="Times New Roman"/>
                      <w:b/>
                      <w:bCs/>
                    </w:rPr>
                    <w:t>Стратегічна ціль II. «Підвищення рівня конкурентоспроможності регіонів»</w:t>
                  </w:r>
                </w:p>
                <w:p w:rsidR="00DC23DA" w:rsidRPr="003973B6" w:rsidRDefault="00DC23DA" w:rsidP="003B341C">
                  <w:pPr>
                    <w:spacing w:after="0"/>
                    <w:ind w:left="57" w:right="57"/>
                    <w:jc w:val="both"/>
                    <w:rPr>
                      <w:rFonts w:ascii="Times New Roman" w:eastAsia="Calibri" w:hAnsi="Times New Roman" w:cs="Times New Roman"/>
                      <w:b/>
                      <w:bCs/>
                    </w:rPr>
                  </w:pPr>
                  <w:r w:rsidRPr="003973B6">
                    <w:rPr>
                      <w:rFonts w:ascii="Times New Roman" w:eastAsia="Calibri" w:hAnsi="Times New Roman" w:cs="Times New Roman"/>
                      <w:b/>
                      <w:bCs/>
                    </w:rPr>
                    <w:t>Оперативна ціль 2 «Сприяння розвитку підприємництва, підтримка інтернаціоналізації бізнесу у секторі малого та середнього підприємництва»</w:t>
                  </w:r>
                </w:p>
                <w:p w:rsidR="00DC23DA" w:rsidRPr="003973B6" w:rsidRDefault="00DC23DA" w:rsidP="003B341C">
                  <w:pPr>
                    <w:spacing w:after="0"/>
                    <w:ind w:left="57" w:right="57"/>
                    <w:jc w:val="both"/>
                    <w:rPr>
                      <w:rFonts w:ascii="Times New Roman" w:eastAsia="Calibri" w:hAnsi="Times New Roman" w:cs="Times New Roman"/>
                      <w:b/>
                      <w:bCs/>
                    </w:rPr>
                  </w:pPr>
                  <w:r w:rsidRPr="003973B6">
                    <w:rPr>
                      <w:rFonts w:ascii="Times New Roman" w:eastAsia="Calibri" w:hAnsi="Times New Roman" w:cs="Times New Roman"/>
                      <w:b/>
                      <w:bCs/>
                    </w:rPr>
                    <w:t>Завдання за напрямом «Розвиток креативних індустрій»</w:t>
                  </w:r>
                </w:p>
                <w:p w:rsidR="00DC23DA" w:rsidRPr="003973B6" w:rsidRDefault="00DC23DA" w:rsidP="003B341C">
                  <w:pPr>
                    <w:spacing w:after="0"/>
                    <w:ind w:left="57" w:right="57"/>
                    <w:jc w:val="both"/>
                    <w:rPr>
                      <w:rFonts w:ascii="Times New Roman" w:eastAsia="Calibri" w:hAnsi="Times New Roman" w:cs="Times New Roman"/>
                      <w:b/>
                      <w:bCs/>
                    </w:rPr>
                  </w:pPr>
                  <w:r w:rsidRPr="003973B6">
                    <w:rPr>
                      <w:rFonts w:ascii="Times New Roman" w:eastAsia="Calibri" w:hAnsi="Times New Roman" w:cs="Times New Roman"/>
                      <w:b/>
                      <w:bCs/>
                    </w:rPr>
                    <w:t>6. Сприяння створенню нових та посиленню</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973B6">
                    <w:rPr>
                      <w:rFonts w:ascii="Times New Roman" w:eastAsia="Calibri" w:hAnsi="Times New Roman" w:cs="Times New Roman"/>
                      <w:b/>
                      <w:bCs/>
                    </w:rPr>
                    <w:t>спроможності діючих осередків розвитку креативної економіки (центрів, хабів, платформ, агенцій, мереж тощо) на місцевому та регіональному рівні із збереженням рівних та прозорих умов функціонування для осередків усіх форм власності</w:t>
                  </w:r>
                </w:p>
              </w:tc>
            </w:tr>
            <w:tr w:rsidR="00DC23DA"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A14047">
                    <w:rPr>
                      <w:rFonts w:ascii="Times New Roman" w:eastAsia="Times New Roman" w:hAnsi="Times New Roman" w:cs="Times New Roman"/>
                      <w:b/>
                      <w:bCs/>
                      <w:lang w:eastAsia="ru-RU"/>
                    </w:rPr>
                    <w:t>4.</w:t>
                  </w:r>
                  <w:r w:rsidRPr="003B341C">
                    <w:rPr>
                      <w:rFonts w:ascii="Times New Roman" w:eastAsia="Times New Roman" w:hAnsi="Times New Roman" w:cs="Times New Roman"/>
                      <w:lang w:eastAsia="ru-RU"/>
                    </w:rPr>
                    <w:t> Номер і назва стратегічної цілі, оперативної цілі та завдання зі Стратегії розвитку міста Києва до 2025 року, якому відповідає технічне завдання</w:t>
                  </w:r>
                </w:p>
              </w:tc>
              <w:tc>
                <w:tcPr>
                  <w:tcW w:w="2721" w:type="pct"/>
                  <w:gridSpan w:val="5"/>
                  <w:tcBorders>
                    <w:top w:val="nil"/>
                    <w:left w:val="nil"/>
                    <w:bottom w:val="single" w:sz="6" w:space="0" w:color="000000"/>
                    <w:right w:val="single" w:sz="6"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Стратегічна ціль 2. Підвищення комфорту життя мешканців м. Києва</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Сектор 2.6. Публічний простір </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1. Впорядкування та розвиток</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публічного простору</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Завдання 1.1. Розвиток території міста </w:t>
                  </w:r>
                </w:p>
                <w:p w:rsidR="00DC23DA" w:rsidRPr="003973B6" w:rsidRDefault="00DC23DA" w:rsidP="003B341C">
                  <w:pPr>
                    <w:spacing w:after="0"/>
                    <w:ind w:left="57" w:right="57"/>
                    <w:jc w:val="both"/>
                    <w:rPr>
                      <w:rFonts w:ascii="Times New Roman" w:eastAsia="Times New Roman" w:hAnsi="Times New Roman" w:cs="Times New Roman"/>
                      <w:b/>
                      <w:bCs/>
                      <w:lang w:eastAsia="ru-RU"/>
                    </w:rPr>
                  </w:pPr>
                  <w:r w:rsidRPr="003973B6">
                    <w:rPr>
                      <w:rFonts w:ascii="Times New Roman" w:eastAsia="Times New Roman" w:hAnsi="Times New Roman" w:cs="Times New Roman"/>
                      <w:b/>
                      <w:bCs/>
                      <w:lang w:eastAsia="ru-RU"/>
                    </w:rPr>
                    <w:t>Стратегічна ціль 3. Збереження історичної самобутності та розвиток культури у м. Києві</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Сектор 3.2. Культура</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Оперативна ціль 1. Забезпечення галузі культури та креативних індустрій сучасною інфраструктурою</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lastRenderedPageBreak/>
                    <w:t>Завдання 1.1. Створення нових об’єктів культури</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Завдання 1.2. Оновлення наявних об’єктів культури у відповідності до вимог часу</w:t>
                  </w:r>
                </w:p>
              </w:tc>
            </w:tr>
            <w:tr w:rsidR="003973B6" w:rsidRPr="003B341C" w:rsidTr="00C314AA">
              <w:trPr>
                <w:trHeight w:val="60"/>
              </w:trPr>
              <w:tc>
                <w:tcPr>
                  <w:tcW w:w="2279" w:type="pct"/>
                  <w:tcBorders>
                    <w:top w:val="nil"/>
                    <w:left w:val="single" w:sz="6" w:space="0" w:color="000000"/>
                    <w:bottom w:val="single" w:sz="6" w:space="0" w:color="000000"/>
                    <w:right w:val="single" w:sz="6" w:space="0" w:color="000000"/>
                  </w:tcBorders>
                </w:tcPr>
                <w:p w:rsidR="003973B6" w:rsidRDefault="003973B6"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Вилучено </w:t>
                  </w: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Default="003973B6" w:rsidP="003B341C">
                  <w:pPr>
                    <w:spacing w:after="0"/>
                    <w:ind w:left="57" w:right="57"/>
                    <w:jc w:val="both"/>
                    <w:rPr>
                      <w:rFonts w:ascii="Times New Roman" w:eastAsia="Times New Roman" w:hAnsi="Times New Roman" w:cs="Times New Roman"/>
                      <w:b/>
                      <w:bCs/>
                      <w:lang w:eastAsia="ru-RU"/>
                    </w:rPr>
                  </w:pPr>
                </w:p>
                <w:p w:rsidR="003973B6" w:rsidRPr="003973B6" w:rsidRDefault="003973B6" w:rsidP="003B341C">
                  <w:pPr>
                    <w:spacing w:after="0"/>
                    <w:ind w:left="57" w:right="57"/>
                    <w:jc w:val="both"/>
                    <w:rPr>
                      <w:rFonts w:ascii="Times New Roman" w:eastAsia="Times New Roman" w:hAnsi="Times New Roman" w:cs="Times New Roman"/>
                      <w:b/>
                      <w:bCs/>
                      <w:lang w:eastAsia="ru-RU"/>
                    </w:rPr>
                  </w:pPr>
                </w:p>
              </w:tc>
              <w:tc>
                <w:tcPr>
                  <w:tcW w:w="2721" w:type="pct"/>
                  <w:gridSpan w:val="5"/>
                  <w:tcBorders>
                    <w:top w:val="nil"/>
                    <w:left w:val="nil"/>
                    <w:bottom w:val="single" w:sz="6" w:space="0" w:color="000000"/>
                    <w:right w:val="single" w:sz="6" w:space="0" w:color="000000"/>
                  </w:tcBorders>
                </w:tcPr>
                <w:p w:rsidR="003973B6" w:rsidRPr="003B341C" w:rsidRDefault="003973B6" w:rsidP="003B341C">
                  <w:pPr>
                    <w:spacing w:after="0"/>
                    <w:ind w:left="57" w:right="57"/>
                    <w:jc w:val="both"/>
                    <w:rPr>
                      <w:rFonts w:ascii="Times New Roman" w:eastAsia="Times New Roman" w:hAnsi="Times New Roman" w:cs="Times New Roman"/>
                      <w:lang w:eastAsia="ru-RU"/>
                    </w:rPr>
                  </w:pPr>
                </w:p>
              </w:tc>
            </w:tr>
            <w:tr w:rsidR="00DC23DA" w:rsidRPr="003B341C" w:rsidTr="00C314AA">
              <w:trPr>
                <w:trHeight w:val="706"/>
              </w:trPr>
              <w:tc>
                <w:tcPr>
                  <w:tcW w:w="2279" w:type="pct"/>
                  <w:tcBorders>
                    <w:top w:val="nil"/>
                    <w:left w:val="single" w:sz="6" w:space="0" w:color="000000"/>
                    <w:bottom w:val="single" w:sz="4" w:space="0" w:color="auto"/>
                    <w:right w:val="single" w:sz="6"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5. Територія, на яку матиме вплив реалізація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за технічним завданням</w:t>
                  </w:r>
                </w:p>
              </w:tc>
              <w:tc>
                <w:tcPr>
                  <w:tcW w:w="2721" w:type="pct"/>
                  <w:gridSpan w:val="5"/>
                  <w:tcBorders>
                    <w:top w:val="nil"/>
                    <w:left w:val="nil"/>
                    <w:bottom w:val="single" w:sz="4" w:space="0" w:color="auto"/>
                    <w:right w:val="single" w:sz="6"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місто Київ та передмістя </w:t>
                  </w:r>
                </w:p>
              </w:tc>
            </w:tr>
            <w:tr w:rsidR="003973B6" w:rsidRPr="003B341C" w:rsidTr="00C314AA">
              <w:trPr>
                <w:trHeight w:val="706"/>
              </w:trPr>
              <w:tc>
                <w:tcPr>
                  <w:tcW w:w="2279" w:type="pct"/>
                  <w:tcBorders>
                    <w:top w:val="nil"/>
                    <w:left w:val="single" w:sz="6" w:space="0" w:color="000000"/>
                    <w:bottom w:val="single" w:sz="4" w:space="0" w:color="auto"/>
                    <w:right w:val="single" w:sz="6" w:space="0" w:color="000000"/>
                  </w:tcBorders>
                </w:tcPr>
                <w:p w:rsidR="003973B6" w:rsidRPr="003973B6" w:rsidRDefault="003973B6"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Вилучено </w:t>
                  </w:r>
                </w:p>
              </w:tc>
              <w:tc>
                <w:tcPr>
                  <w:tcW w:w="2721" w:type="pct"/>
                  <w:gridSpan w:val="5"/>
                  <w:tcBorders>
                    <w:top w:val="nil"/>
                    <w:left w:val="nil"/>
                    <w:bottom w:val="single" w:sz="4" w:space="0" w:color="auto"/>
                    <w:right w:val="single" w:sz="6" w:space="0" w:color="000000"/>
                  </w:tcBorders>
                </w:tcPr>
                <w:p w:rsidR="003973B6" w:rsidRPr="003B341C" w:rsidRDefault="003973B6" w:rsidP="003B341C">
                  <w:pPr>
                    <w:spacing w:after="0"/>
                    <w:ind w:left="57" w:right="57"/>
                    <w:jc w:val="both"/>
                    <w:rPr>
                      <w:rFonts w:ascii="Times New Roman" w:eastAsia="Times New Roman" w:hAnsi="Times New Roman" w:cs="Times New Roman"/>
                      <w:lang w:eastAsia="ru-RU"/>
                    </w:rPr>
                  </w:pPr>
                </w:p>
              </w:tc>
            </w:tr>
            <w:tr w:rsidR="00DC23DA" w:rsidRPr="003B341C" w:rsidTr="00C314AA">
              <w:trPr>
                <w:trHeight w:val="2981"/>
              </w:trPr>
              <w:tc>
                <w:tcPr>
                  <w:tcW w:w="2279" w:type="pct"/>
                  <w:tcBorders>
                    <w:top w:val="single" w:sz="4" w:space="0" w:color="auto"/>
                    <w:left w:val="single" w:sz="4" w:space="0" w:color="auto"/>
                    <w:bottom w:val="single" w:sz="4" w:space="0" w:color="auto"/>
                    <w:right w:val="single" w:sz="4" w:space="0" w:color="auto"/>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3973B6">
                    <w:rPr>
                      <w:rFonts w:ascii="Times New Roman" w:eastAsia="Times New Roman" w:hAnsi="Times New Roman" w:cs="Times New Roman"/>
                      <w:b/>
                      <w:bCs/>
                      <w:lang w:eastAsia="ru-RU"/>
                    </w:rPr>
                    <w:lastRenderedPageBreak/>
                    <w:t>6.</w:t>
                  </w:r>
                  <w:r w:rsidRPr="003B341C">
                    <w:rPr>
                      <w:rFonts w:ascii="Times New Roman" w:eastAsia="Times New Roman" w:hAnsi="Times New Roman" w:cs="Times New Roman"/>
                      <w:lang w:eastAsia="ru-RU"/>
                    </w:rPr>
                    <w:t> Опис проблеми, на вирішення якої спрямовано технічне завдання</w:t>
                  </w:r>
                </w:p>
              </w:tc>
              <w:tc>
                <w:tcPr>
                  <w:tcW w:w="2721" w:type="pct"/>
                  <w:gridSpan w:val="5"/>
                  <w:tcBorders>
                    <w:top w:val="single" w:sz="4" w:space="0" w:color="auto"/>
                    <w:left w:val="single" w:sz="4" w:space="0" w:color="auto"/>
                    <w:bottom w:val="single" w:sz="4" w:space="0" w:color="auto"/>
                    <w:right w:val="single" w:sz="4" w:space="0" w:color="auto"/>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Відсутність приміщень для здійснення діяльності закладів культури</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Застаріла матеріально-технічна база </w:t>
                  </w:r>
                  <w:proofErr w:type="spellStart"/>
                  <w:r w:rsidRPr="003B341C">
                    <w:rPr>
                      <w:rFonts w:ascii="Times New Roman" w:eastAsia="Times New Roman" w:hAnsi="Times New Roman" w:cs="Times New Roman"/>
                      <w:lang w:eastAsia="ru-RU"/>
                    </w:rPr>
                    <w:t>тa</w:t>
                  </w:r>
                  <w:proofErr w:type="spellEnd"/>
                  <w:r w:rsidRPr="003B341C">
                    <w:rPr>
                      <w:rFonts w:ascii="Times New Roman" w:eastAsia="Times New Roman" w:hAnsi="Times New Roman" w:cs="Times New Roman"/>
                      <w:lang w:eastAsia="ru-RU"/>
                    </w:rPr>
                    <w:t xml:space="preserve"> технологічна інфраструктура бібліотек</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Низький рівень інформатизації</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Відсутність технологічних умов для національної кіноіндустрії</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Недостатнє оснащення музеїв м. Києва технічним обладнанням для </w:t>
                  </w:r>
                  <w:proofErr w:type="spellStart"/>
                  <w:r w:rsidRPr="003B341C">
                    <w:rPr>
                      <w:rFonts w:ascii="Times New Roman" w:eastAsia="Times New Roman" w:hAnsi="Times New Roman" w:cs="Times New Roman"/>
                      <w:lang w:eastAsia="ru-RU"/>
                    </w:rPr>
                    <w:t>оцифровки</w:t>
                  </w:r>
                  <w:proofErr w:type="spellEnd"/>
                  <w:r w:rsidRPr="003B341C">
                    <w:rPr>
                      <w:rFonts w:ascii="Times New Roman" w:eastAsia="Times New Roman" w:hAnsi="Times New Roman" w:cs="Times New Roman"/>
                      <w:lang w:eastAsia="ru-RU"/>
                    </w:rPr>
                    <w:t xml:space="preserve"> експонатів та створення сучасних експозицій</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Відсутність належних умов для збереження, відродження та розвитку етнічної, культурної та </w:t>
                  </w:r>
                  <w:proofErr w:type="spellStart"/>
                  <w:r w:rsidRPr="003B341C">
                    <w:rPr>
                      <w:rFonts w:ascii="Times New Roman" w:eastAsia="Times New Roman" w:hAnsi="Times New Roman" w:cs="Times New Roman"/>
                      <w:lang w:eastAsia="ru-RU"/>
                    </w:rPr>
                    <w:t>мовної</w:t>
                  </w:r>
                  <w:proofErr w:type="spellEnd"/>
                  <w:r w:rsidRPr="003B341C">
                    <w:rPr>
                      <w:rFonts w:ascii="Times New Roman" w:eastAsia="Times New Roman" w:hAnsi="Times New Roman" w:cs="Times New Roman"/>
                      <w:lang w:eastAsia="ru-RU"/>
                    </w:rPr>
                    <w:t xml:space="preserve"> самобутності, вивчення рідної мови, історії осіб, які належать до національних меншин і проживають у м. Києві</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Недостатня підтримка творчих ініціатив</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професійних мистецьких колективів щодо втілення оригінальних авторських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проведення міжнародних фестивалів та спільних мистецьких </w:t>
                  </w:r>
                  <w:proofErr w:type="spellStart"/>
                  <w:r w:rsidRPr="003B341C">
                    <w:rPr>
                      <w:rFonts w:ascii="Times New Roman" w:eastAsia="Times New Roman" w:hAnsi="Times New Roman" w:cs="Times New Roman"/>
                      <w:lang w:eastAsia="ru-RU"/>
                    </w:rPr>
                    <w:t>проєктів</w:t>
                  </w:r>
                  <w:proofErr w:type="spellEnd"/>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Відсутність умов для розвитку інституцій культури</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w:t>
                  </w:r>
                  <w:r w:rsidRPr="003973B6">
                    <w:rPr>
                      <w:rFonts w:ascii="Times New Roman" w:eastAsia="Times New Roman" w:hAnsi="Times New Roman" w:cs="Times New Roman"/>
                      <w:b/>
                      <w:bCs/>
                      <w:lang w:eastAsia="ru-RU"/>
                    </w:rPr>
                    <w:t>Пошкодження закладів культури внаслідок військової агресії російської федерації</w:t>
                  </w:r>
                </w:p>
              </w:tc>
            </w:tr>
            <w:tr w:rsidR="00DC23DA" w:rsidRPr="003B341C" w:rsidTr="00C314AA">
              <w:trPr>
                <w:trHeight w:val="480"/>
              </w:trPr>
              <w:tc>
                <w:tcPr>
                  <w:tcW w:w="2279" w:type="pct"/>
                  <w:vMerge w:val="restart"/>
                  <w:tcBorders>
                    <w:top w:val="single" w:sz="4" w:space="0" w:color="auto"/>
                    <w:left w:val="single" w:sz="4" w:space="0" w:color="auto"/>
                    <w:bottom w:val="single" w:sz="4" w:space="0" w:color="auto"/>
                    <w:right w:val="single" w:sz="4" w:space="0" w:color="auto"/>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24375E">
                    <w:rPr>
                      <w:rFonts w:ascii="Times New Roman" w:eastAsia="Times New Roman" w:hAnsi="Times New Roman" w:cs="Times New Roman"/>
                      <w:b/>
                      <w:bCs/>
                      <w:lang w:eastAsia="ru-RU"/>
                    </w:rPr>
                    <w:t>7.</w:t>
                  </w:r>
                  <w:r w:rsidRPr="003B341C">
                    <w:rPr>
                      <w:rFonts w:ascii="Times New Roman" w:eastAsia="Times New Roman" w:hAnsi="Times New Roman" w:cs="Times New Roman"/>
                      <w:lang w:eastAsia="ru-RU"/>
                    </w:rPr>
                    <w:t xml:space="preserve"> Очікувані кількісні результати від реалізації </w:t>
                  </w:r>
                  <w:proofErr w:type="spellStart"/>
                  <w:r w:rsidRPr="003B341C">
                    <w:rPr>
                      <w:rFonts w:ascii="Times New Roman" w:eastAsia="Times New Roman" w:hAnsi="Times New Roman" w:cs="Times New Roman"/>
                      <w:lang w:eastAsia="ru-RU"/>
                    </w:rPr>
                    <w:t>проєктів</w:t>
                  </w:r>
                  <w:proofErr w:type="spellEnd"/>
                  <w:r w:rsidRPr="003B341C">
                    <w:rPr>
                      <w:rFonts w:ascii="Times New Roman" w:eastAsia="Times New Roman" w:hAnsi="Times New Roman" w:cs="Times New Roman"/>
                      <w:lang w:eastAsia="ru-RU"/>
                    </w:rPr>
                    <w:t xml:space="preserve"> на виконання технічного завдання:</w:t>
                  </w:r>
                </w:p>
                <w:p w:rsidR="00DC23DA" w:rsidRPr="003B341C" w:rsidRDefault="00DC23DA" w:rsidP="003B341C">
                  <w:pPr>
                    <w:spacing w:after="0"/>
                    <w:ind w:left="57" w:right="57"/>
                    <w:jc w:val="both"/>
                    <w:rPr>
                      <w:rFonts w:ascii="Times New Roman" w:eastAsia="Times New Roman" w:hAnsi="Times New Roman" w:cs="Times New Roman"/>
                      <w:lang w:eastAsia="uk-UA"/>
                    </w:rPr>
                  </w:pPr>
                  <w:r w:rsidRPr="003B341C">
                    <w:rPr>
                      <w:rFonts w:ascii="Times New Roman" w:eastAsia="Times New Roman" w:hAnsi="Times New Roman" w:cs="Times New Roman"/>
                      <w:lang w:eastAsia="uk-UA"/>
                    </w:rPr>
                    <w:t>- кількість оновлених закладів культури, од.</w:t>
                  </w:r>
                </w:p>
                <w:p w:rsidR="00DC23DA" w:rsidRDefault="00DC23DA" w:rsidP="003B341C">
                  <w:pPr>
                    <w:spacing w:after="0"/>
                    <w:ind w:left="57" w:right="57"/>
                    <w:jc w:val="both"/>
                    <w:rPr>
                      <w:rFonts w:ascii="Times New Roman" w:eastAsia="Times New Roman" w:hAnsi="Times New Roman" w:cs="Times New Roman"/>
                      <w:b/>
                      <w:bCs/>
                      <w:lang w:eastAsia="uk-UA"/>
                    </w:rPr>
                  </w:pPr>
                  <w:r w:rsidRPr="003B341C">
                    <w:rPr>
                      <w:rFonts w:ascii="Times New Roman" w:eastAsia="Times New Roman" w:hAnsi="Times New Roman" w:cs="Times New Roman"/>
                      <w:lang w:eastAsia="uk-UA"/>
                    </w:rPr>
                    <w:t>- </w:t>
                  </w:r>
                  <w:r w:rsidRPr="003973B6">
                    <w:rPr>
                      <w:rFonts w:ascii="Times New Roman" w:eastAsia="Times New Roman" w:hAnsi="Times New Roman" w:cs="Times New Roman"/>
                      <w:b/>
                      <w:bCs/>
                      <w:lang w:eastAsia="uk-UA"/>
                    </w:rPr>
                    <w:t>кількість відновлених закладів культури, пошкоджених внаслідок військової агресії, од.</w:t>
                  </w:r>
                </w:p>
                <w:p w:rsidR="0024375E" w:rsidRDefault="0024375E" w:rsidP="003B341C">
                  <w:pPr>
                    <w:spacing w:after="0"/>
                    <w:ind w:left="57" w:right="57"/>
                    <w:jc w:val="both"/>
                    <w:rPr>
                      <w:rFonts w:ascii="Times New Roman" w:eastAsia="Times New Roman" w:hAnsi="Times New Roman" w:cs="Times New Roman"/>
                      <w:b/>
                      <w:bCs/>
                      <w:lang w:eastAsia="uk-UA"/>
                    </w:rPr>
                  </w:pPr>
                </w:p>
                <w:p w:rsidR="00FD718C" w:rsidRDefault="00FD718C" w:rsidP="003B341C">
                  <w:pPr>
                    <w:spacing w:after="0"/>
                    <w:ind w:left="57" w:right="57"/>
                    <w:jc w:val="both"/>
                    <w:rPr>
                      <w:rFonts w:ascii="Times New Roman" w:eastAsia="Times New Roman" w:hAnsi="Times New Roman" w:cs="Times New Roman"/>
                      <w:b/>
                      <w:bCs/>
                      <w:lang w:eastAsia="uk-UA"/>
                    </w:rPr>
                  </w:pPr>
                </w:p>
                <w:p w:rsidR="00FD718C" w:rsidRPr="003B341C" w:rsidRDefault="00FD718C" w:rsidP="003B341C">
                  <w:pPr>
                    <w:spacing w:after="0"/>
                    <w:ind w:left="57" w:right="57"/>
                    <w:jc w:val="both"/>
                    <w:rPr>
                      <w:rFonts w:ascii="Times New Roman" w:eastAsia="Times New Roman" w:hAnsi="Times New Roman" w:cs="Times New Roman"/>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tcPr>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tcPr>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tcPr>
                <w:p w:rsidR="00DC23DA" w:rsidRPr="003973B6" w:rsidRDefault="00DC23DA" w:rsidP="003B341C">
                  <w:pPr>
                    <w:spacing w:after="0"/>
                    <w:jc w:val="center"/>
                    <w:rPr>
                      <w:rFonts w:ascii="Times New Roman" w:eastAsia="Times New Roman" w:hAnsi="Times New Roman" w:cs="Times New Roman"/>
                      <w:b/>
                      <w:bCs/>
                      <w:lang w:eastAsia="ru-RU"/>
                    </w:rPr>
                  </w:pPr>
                  <w:r w:rsidRPr="003973B6">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tcPr>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DC23DA" w:rsidRPr="003B341C" w:rsidTr="00861688">
              <w:trPr>
                <w:trHeight w:val="480"/>
              </w:trPr>
              <w:tc>
                <w:tcPr>
                  <w:tcW w:w="2279" w:type="pct"/>
                  <w:vMerge/>
                  <w:tcBorders>
                    <w:top w:val="single" w:sz="4" w:space="0" w:color="auto"/>
                    <w:left w:val="single" w:sz="6" w:space="0" w:color="000000"/>
                    <w:bottom w:val="single" w:sz="4" w:space="0" w:color="auto"/>
                    <w:right w:val="single" w:sz="6" w:space="0" w:color="000000"/>
                  </w:tcBorders>
                </w:tcPr>
                <w:p w:rsidR="00DC23DA" w:rsidRPr="003B341C" w:rsidRDefault="00DC23DA" w:rsidP="003B341C">
                  <w:pPr>
                    <w:spacing w:after="0"/>
                    <w:ind w:left="57" w:right="57"/>
                    <w:jc w:val="both"/>
                    <w:rPr>
                      <w:rFonts w:ascii="Times New Roman" w:eastAsia="Times New Roman" w:hAnsi="Times New Roman" w:cs="Times New Roman"/>
                      <w:lang w:eastAsia="ru-RU"/>
                    </w:rPr>
                  </w:pPr>
                </w:p>
              </w:tc>
              <w:tc>
                <w:tcPr>
                  <w:tcW w:w="544" w:type="pct"/>
                  <w:tcBorders>
                    <w:top w:val="single" w:sz="4" w:space="0" w:color="auto"/>
                    <w:left w:val="nil"/>
                    <w:bottom w:val="single" w:sz="4" w:space="0" w:color="auto"/>
                    <w:right w:val="single" w:sz="6" w:space="0" w:color="000000"/>
                  </w:tcBorders>
                </w:tcPr>
                <w:p w:rsidR="00861688" w:rsidRDefault="00861688" w:rsidP="003B341C">
                  <w:pPr>
                    <w:spacing w:after="0"/>
                    <w:jc w:val="center"/>
                    <w:rPr>
                      <w:rFonts w:ascii="Times New Roman" w:eastAsia="Times New Roman" w:hAnsi="Times New Roman" w:cs="Times New Roman"/>
                      <w:lang w:eastAsia="ru-RU"/>
                    </w:rPr>
                  </w:pPr>
                </w:p>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9</w:t>
                  </w:r>
                </w:p>
                <w:p w:rsidR="00DC23DA" w:rsidRPr="003B341C" w:rsidRDefault="00DC23DA" w:rsidP="003B341C">
                  <w:pPr>
                    <w:spacing w:after="0"/>
                    <w:jc w:val="center"/>
                    <w:rPr>
                      <w:rFonts w:ascii="Times New Roman" w:eastAsia="Times New Roman" w:hAnsi="Times New Roman" w:cs="Times New Roman"/>
                      <w:lang w:eastAsia="ru-RU"/>
                    </w:rPr>
                  </w:pPr>
                </w:p>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44" w:type="pct"/>
                  <w:tcBorders>
                    <w:top w:val="single" w:sz="4" w:space="0" w:color="auto"/>
                    <w:left w:val="nil"/>
                    <w:bottom w:val="single" w:sz="4" w:space="0" w:color="auto"/>
                    <w:right w:val="single" w:sz="6" w:space="0" w:color="000000"/>
                  </w:tcBorders>
                </w:tcPr>
                <w:p w:rsidR="00861688" w:rsidRDefault="00861688" w:rsidP="003B341C">
                  <w:pPr>
                    <w:spacing w:after="0"/>
                    <w:jc w:val="center"/>
                    <w:rPr>
                      <w:rFonts w:ascii="Times New Roman" w:eastAsia="Times New Roman" w:hAnsi="Times New Roman" w:cs="Times New Roman"/>
                      <w:lang w:eastAsia="ru-RU"/>
                    </w:rPr>
                  </w:pPr>
                </w:p>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10</w:t>
                  </w:r>
                </w:p>
                <w:p w:rsidR="00DC23DA" w:rsidRPr="003B341C" w:rsidRDefault="00DC23DA" w:rsidP="003B341C">
                  <w:pPr>
                    <w:spacing w:after="0"/>
                    <w:jc w:val="center"/>
                    <w:rPr>
                      <w:rFonts w:ascii="Times New Roman" w:eastAsia="Times New Roman" w:hAnsi="Times New Roman" w:cs="Times New Roman"/>
                      <w:lang w:eastAsia="ru-RU"/>
                    </w:rPr>
                  </w:pPr>
                </w:p>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w:t>
                  </w:r>
                </w:p>
              </w:tc>
              <w:tc>
                <w:tcPr>
                  <w:tcW w:w="544" w:type="pct"/>
                  <w:tcBorders>
                    <w:top w:val="single" w:sz="4" w:space="0" w:color="auto"/>
                    <w:left w:val="nil"/>
                    <w:bottom w:val="single" w:sz="4" w:space="0" w:color="auto"/>
                    <w:right w:val="single" w:sz="6" w:space="0" w:color="000000"/>
                  </w:tcBorders>
                </w:tcPr>
                <w:p w:rsidR="00861688" w:rsidRDefault="00861688" w:rsidP="003B341C">
                  <w:pPr>
                    <w:spacing w:after="0"/>
                    <w:jc w:val="center"/>
                    <w:rPr>
                      <w:rFonts w:ascii="Times New Roman" w:eastAsia="Times New Roman" w:hAnsi="Times New Roman" w:cs="Times New Roman"/>
                      <w:b/>
                      <w:bCs/>
                      <w:lang w:eastAsia="ru-RU"/>
                    </w:rPr>
                  </w:pPr>
                </w:p>
                <w:p w:rsidR="00DC23DA" w:rsidRPr="003973B6" w:rsidRDefault="00DC23DA" w:rsidP="003B341C">
                  <w:pPr>
                    <w:spacing w:after="0"/>
                    <w:jc w:val="center"/>
                    <w:rPr>
                      <w:rFonts w:ascii="Times New Roman" w:eastAsia="Times New Roman" w:hAnsi="Times New Roman" w:cs="Times New Roman"/>
                      <w:b/>
                      <w:bCs/>
                      <w:lang w:eastAsia="ru-RU"/>
                    </w:rPr>
                  </w:pPr>
                  <w:r w:rsidRPr="003973B6">
                    <w:rPr>
                      <w:rFonts w:ascii="Times New Roman" w:eastAsia="Times New Roman" w:hAnsi="Times New Roman" w:cs="Times New Roman"/>
                      <w:b/>
                      <w:bCs/>
                      <w:lang w:eastAsia="ru-RU"/>
                    </w:rPr>
                    <w:t>2</w:t>
                  </w:r>
                </w:p>
                <w:p w:rsidR="00DC23DA" w:rsidRPr="003973B6" w:rsidRDefault="00DC23DA" w:rsidP="003B341C">
                  <w:pPr>
                    <w:spacing w:after="0"/>
                    <w:jc w:val="center"/>
                    <w:rPr>
                      <w:rFonts w:ascii="Times New Roman" w:eastAsia="Times New Roman" w:hAnsi="Times New Roman" w:cs="Times New Roman"/>
                      <w:b/>
                      <w:bCs/>
                      <w:lang w:eastAsia="ru-RU"/>
                    </w:rPr>
                  </w:pPr>
                </w:p>
                <w:p w:rsidR="00DC23DA" w:rsidRPr="003973B6" w:rsidRDefault="00DC23DA" w:rsidP="003B341C">
                  <w:pPr>
                    <w:spacing w:after="0"/>
                    <w:jc w:val="center"/>
                    <w:rPr>
                      <w:rFonts w:ascii="Times New Roman" w:eastAsia="Times New Roman" w:hAnsi="Times New Roman" w:cs="Times New Roman"/>
                      <w:b/>
                      <w:bCs/>
                      <w:lang w:eastAsia="ru-RU"/>
                    </w:rPr>
                  </w:pPr>
                  <w:r w:rsidRPr="003973B6">
                    <w:rPr>
                      <w:rFonts w:ascii="Times New Roman" w:eastAsia="Times New Roman" w:hAnsi="Times New Roman" w:cs="Times New Roman"/>
                      <w:b/>
                      <w:bCs/>
                      <w:lang w:eastAsia="ru-RU"/>
                    </w:rPr>
                    <w:t>3</w:t>
                  </w:r>
                </w:p>
              </w:tc>
              <w:tc>
                <w:tcPr>
                  <w:tcW w:w="544" w:type="pct"/>
                  <w:tcBorders>
                    <w:top w:val="single" w:sz="4" w:space="0" w:color="auto"/>
                    <w:left w:val="nil"/>
                    <w:bottom w:val="single" w:sz="4" w:space="0" w:color="auto"/>
                    <w:right w:val="single" w:sz="6" w:space="0" w:color="000000"/>
                  </w:tcBorders>
                </w:tcPr>
                <w:p w:rsidR="00861688" w:rsidRDefault="00861688" w:rsidP="003B341C">
                  <w:pPr>
                    <w:spacing w:after="0"/>
                    <w:jc w:val="center"/>
                    <w:rPr>
                      <w:rFonts w:ascii="Times New Roman" w:eastAsia="Times New Roman" w:hAnsi="Times New Roman" w:cs="Times New Roman"/>
                      <w:b/>
                      <w:bCs/>
                      <w:lang w:eastAsia="ru-RU"/>
                    </w:rPr>
                  </w:pPr>
                </w:p>
                <w:p w:rsidR="00DC23DA" w:rsidRPr="003973B6" w:rsidRDefault="00DC23DA" w:rsidP="003B341C">
                  <w:pPr>
                    <w:spacing w:after="0"/>
                    <w:jc w:val="center"/>
                    <w:rPr>
                      <w:rFonts w:ascii="Times New Roman" w:eastAsia="Times New Roman" w:hAnsi="Times New Roman" w:cs="Times New Roman"/>
                      <w:b/>
                      <w:bCs/>
                      <w:lang w:eastAsia="ru-RU"/>
                    </w:rPr>
                  </w:pPr>
                  <w:r w:rsidRPr="003973B6">
                    <w:rPr>
                      <w:rFonts w:ascii="Times New Roman" w:eastAsia="Times New Roman" w:hAnsi="Times New Roman" w:cs="Times New Roman"/>
                      <w:b/>
                      <w:bCs/>
                      <w:lang w:eastAsia="ru-RU"/>
                    </w:rPr>
                    <w:t>4</w:t>
                  </w:r>
                </w:p>
                <w:p w:rsidR="00DC23DA" w:rsidRPr="003973B6" w:rsidRDefault="00DC23DA" w:rsidP="003B341C">
                  <w:pPr>
                    <w:spacing w:after="0"/>
                    <w:jc w:val="center"/>
                    <w:rPr>
                      <w:rFonts w:ascii="Times New Roman" w:eastAsia="Times New Roman" w:hAnsi="Times New Roman" w:cs="Times New Roman"/>
                      <w:b/>
                      <w:bCs/>
                      <w:lang w:eastAsia="ru-RU"/>
                    </w:rPr>
                  </w:pPr>
                </w:p>
                <w:p w:rsidR="00DC23DA" w:rsidRPr="003973B6" w:rsidRDefault="00DC23DA" w:rsidP="003B341C">
                  <w:pPr>
                    <w:spacing w:after="0"/>
                    <w:jc w:val="center"/>
                    <w:rPr>
                      <w:rFonts w:ascii="Times New Roman" w:eastAsia="Times New Roman" w:hAnsi="Times New Roman" w:cs="Times New Roman"/>
                      <w:b/>
                      <w:bCs/>
                      <w:lang w:eastAsia="ru-RU"/>
                    </w:rPr>
                  </w:pPr>
                  <w:r w:rsidRPr="003973B6">
                    <w:rPr>
                      <w:rFonts w:ascii="Times New Roman" w:eastAsia="Times New Roman" w:hAnsi="Times New Roman" w:cs="Times New Roman"/>
                      <w:b/>
                      <w:bCs/>
                      <w:lang w:eastAsia="ru-RU"/>
                    </w:rPr>
                    <w:t>–</w:t>
                  </w:r>
                </w:p>
              </w:tc>
              <w:tc>
                <w:tcPr>
                  <w:tcW w:w="545" w:type="pct"/>
                  <w:tcBorders>
                    <w:top w:val="single" w:sz="4" w:space="0" w:color="auto"/>
                    <w:left w:val="nil"/>
                    <w:bottom w:val="single" w:sz="4" w:space="0" w:color="auto"/>
                    <w:right w:val="single" w:sz="6" w:space="0" w:color="000000"/>
                  </w:tcBorders>
                </w:tcPr>
                <w:p w:rsidR="00861688" w:rsidRDefault="00861688" w:rsidP="003B341C">
                  <w:pPr>
                    <w:spacing w:after="0"/>
                    <w:jc w:val="center"/>
                    <w:rPr>
                      <w:rFonts w:ascii="Times New Roman" w:eastAsia="Times New Roman" w:hAnsi="Times New Roman" w:cs="Times New Roman"/>
                      <w:b/>
                      <w:bCs/>
                      <w:lang w:eastAsia="ru-RU"/>
                    </w:rPr>
                  </w:pPr>
                </w:p>
                <w:p w:rsidR="00DC23DA" w:rsidRPr="003973B6" w:rsidRDefault="00DC23DA" w:rsidP="003B341C">
                  <w:pPr>
                    <w:spacing w:after="0"/>
                    <w:jc w:val="center"/>
                    <w:rPr>
                      <w:rFonts w:ascii="Times New Roman" w:eastAsia="Times New Roman" w:hAnsi="Times New Roman" w:cs="Times New Roman"/>
                      <w:b/>
                      <w:bCs/>
                      <w:lang w:eastAsia="ru-RU"/>
                    </w:rPr>
                  </w:pPr>
                  <w:r w:rsidRPr="003973B6">
                    <w:rPr>
                      <w:rFonts w:ascii="Times New Roman" w:eastAsia="Times New Roman" w:hAnsi="Times New Roman" w:cs="Times New Roman"/>
                      <w:b/>
                      <w:bCs/>
                      <w:lang w:eastAsia="ru-RU"/>
                    </w:rPr>
                    <w:t>25</w:t>
                  </w:r>
                </w:p>
                <w:p w:rsidR="00DC23DA" w:rsidRPr="003973B6" w:rsidRDefault="00DC23DA" w:rsidP="003B341C">
                  <w:pPr>
                    <w:spacing w:after="0"/>
                    <w:jc w:val="center"/>
                    <w:rPr>
                      <w:rFonts w:ascii="Times New Roman" w:eastAsia="Times New Roman" w:hAnsi="Times New Roman" w:cs="Times New Roman"/>
                      <w:b/>
                      <w:bCs/>
                      <w:lang w:eastAsia="ru-RU"/>
                    </w:rPr>
                  </w:pPr>
                </w:p>
                <w:p w:rsidR="00DC23DA" w:rsidRPr="003973B6" w:rsidRDefault="00170DC0" w:rsidP="003B341C">
                  <w:pPr>
                    <w:spacing w:after="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r>
            <w:tr w:rsidR="00DC23DA" w:rsidRPr="003B341C" w:rsidTr="00C314AA">
              <w:trPr>
                <w:trHeight w:val="288"/>
              </w:trPr>
              <w:tc>
                <w:tcPr>
                  <w:tcW w:w="2279" w:type="pct"/>
                  <w:tcBorders>
                    <w:top w:val="single" w:sz="4" w:space="0" w:color="auto"/>
                    <w:left w:val="single" w:sz="4" w:space="0" w:color="auto"/>
                    <w:bottom w:val="single" w:sz="4" w:space="0" w:color="auto"/>
                    <w:right w:val="single" w:sz="4" w:space="0" w:color="auto"/>
                  </w:tcBorders>
                  <w:hideMark/>
                </w:tcPr>
                <w:p w:rsidR="00DC23DA" w:rsidRPr="00FD718C" w:rsidRDefault="00DC23DA" w:rsidP="003B341C">
                  <w:pPr>
                    <w:spacing w:after="0"/>
                    <w:ind w:left="57" w:right="57"/>
                    <w:jc w:val="both"/>
                    <w:rPr>
                      <w:rFonts w:ascii="Times New Roman" w:eastAsia="Times New Roman" w:hAnsi="Times New Roman" w:cs="Times New Roman"/>
                      <w:b/>
                      <w:bCs/>
                      <w:lang w:eastAsia="ru-RU"/>
                    </w:rPr>
                  </w:pPr>
                  <w:r w:rsidRPr="00FD718C">
                    <w:rPr>
                      <w:rFonts w:ascii="Times New Roman" w:eastAsia="Times New Roman" w:hAnsi="Times New Roman" w:cs="Times New Roman"/>
                      <w:b/>
                      <w:bCs/>
                      <w:lang w:eastAsia="ru-RU"/>
                    </w:rPr>
                    <w:lastRenderedPageBreak/>
                    <w:t xml:space="preserve">8. Очікувані якісні результати від реалізації </w:t>
                  </w:r>
                  <w:proofErr w:type="spellStart"/>
                  <w:r w:rsidRPr="00FD718C">
                    <w:rPr>
                      <w:rFonts w:ascii="Times New Roman" w:eastAsia="Times New Roman" w:hAnsi="Times New Roman" w:cs="Times New Roman"/>
                      <w:b/>
                      <w:bCs/>
                      <w:lang w:eastAsia="ru-RU"/>
                    </w:rPr>
                    <w:t>проєктів</w:t>
                  </w:r>
                  <w:proofErr w:type="spellEnd"/>
                  <w:r w:rsidRPr="00FD718C">
                    <w:rPr>
                      <w:rFonts w:ascii="Times New Roman" w:eastAsia="Times New Roman" w:hAnsi="Times New Roman" w:cs="Times New Roman"/>
                      <w:b/>
                      <w:bCs/>
                      <w:lang w:eastAsia="ru-RU"/>
                    </w:rPr>
                    <w:t xml:space="preserve"> на виконання технічного завдання</w:t>
                  </w:r>
                </w:p>
              </w:tc>
              <w:tc>
                <w:tcPr>
                  <w:tcW w:w="2721" w:type="pct"/>
                  <w:gridSpan w:val="5"/>
                  <w:tcBorders>
                    <w:top w:val="single" w:sz="4" w:space="0" w:color="auto"/>
                    <w:left w:val="single" w:sz="4" w:space="0" w:color="auto"/>
                    <w:bottom w:val="single" w:sz="4" w:space="0" w:color="auto"/>
                    <w:right w:val="single" w:sz="4" w:space="0" w:color="auto"/>
                  </w:tcBorders>
                </w:tcPr>
                <w:p w:rsidR="00070DE9" w:rsidRDefault="00070DE9" w:rsidP="003B341C">
                  <w:pPr>
                    <w:spacing w:after="0"/>
                    <w:ind w:left="57" w:right="57"/>
                    <w:jc w:val="both"/>
                    <w:rPr>
                      <w:rFonts w:ascii="Times New Roman" w:eastAsia="Times New Roman" w:hAnsi="Times New Roman" w:cs="Times New Roman"/>
                      <w:lang w:eastAsia="ru-RU"/>
                    </w:rPr>
                  </w:pP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Підвищення ефективності використання будівель та споруд закладів культури</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Розвиток міжнародних культурних </w:t>
                  </w:r>
                  <w:proofErr w:type="spellStart"/>
                  <w:r w:rsidRPr="003B341C">
                    <w:rPr>
                      <w:rFonts w:ascii="Times New Roman" w:eastAsia="Times New Roman" w:hAnsi="Times New Roman" w:cs="Times New Roman"/>
                      <w:lang w:eastAsia="ru-RU"/>
                    </w:rPr>
                    <w:t>зв’язків</w:t>
                  </w:r>
                  <w:proofErr w:type="spellEnd"/>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Забезпечення галузі культури сучасною інфраструктурою</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Організація належних умов для утримання тварин, які відповідають міжнародним стандартам</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Створення належних умов роботи телерадіокомпанії «Київ», якісного телевізійного контенту щодо висвітлення громадських та культурних подій міста</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Стимулювання культурної пропозиції </w:t>
                  </w:r>
                  <w:proofErr w:type="spellStart"/>
                  <w:r w:rsidRPr="003B341C">
                    <w:rPr>
                      <w:rFonts w:ascii="Times New Roman" w:eastAsia="Times New Roman" w:hAnsi="Times New Roman" w:cs="Times New Roman"/>
                      <w:lang w:eastAsia="ru-RU"/>
                    </w:rPr>
                    <w:t>тa</w:t>
                  </w:r>
                  <w:proofErr w:type="spellEnd"/>
                  <w:r w:rsidRPr="003B341C">
                    <w:rPr>
                      <w:rFonts w:ascii="Times New Roman" w:eastAsia="Times New Roman" w:hAnsi="Times New Roman" w:cs="Times New Roman"/>
                      <w:lang w:eastAsia="ru-RU"/>
                    </w:rPr>
                    <w:t xml:space="preserve"> просування ініціатив у соціально-економічному розвитку міста</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Покращення умов для відпочинку відвідувачів, доступність для маломобільних груп населення</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Популяризація кращих національних традицій і обрядів, збереження і розвиток багатої національної музичної спадщини</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Створення умов для збереження національної самобутності та етнічної ідентичності представників національних меншин</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Збереження вільного, рівноправного розвитку громадян усіх національностей, які проживають у м. Києві, задоволення їхніх національно-культурних потреб</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Розвиток мережі закладів мистецької освіти</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Створення нових об’єктів культури та культурних осередків на районному рівні</w:t>
                  </w:r>
                </w:p>
                <w:p w:rsidR="00070DE9" w:rsidRPr="003B341C" w:rsidRDefault="00DC23DA" w:rsidP="00070DE9">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Формування нових експозицій тварин за екологічним принципом, в тому числі багатовидових (змішаних) експозицій різних видів тварин за принципом ландшафтного занурення</w:t>
                  </w:r>
                </w:p>
              </w:tc>
            </w:tr>
            <w:tr w:rsidR="00DC23DA" w:rsidRPr="003B341C" w:rsidTr="00C314AA">
              <w:trPr>
                <w:trHeight w:val="60"/>
              </w:trPr>
              <w:tc>
                <w:tcPr>
                  <w:tcW w:w="2279" w:type="pct"/>
                  <w:tcBorders>
                    <w:top w:val="single" w:sz="4" w:space="0" w:color="auto"/>
                    <w:left w:val="single" w:sz="4" w:space="0" w:color="auto"/>
                    <w:bottom w:val="single" w:sz="4" w:space="0" w:color="000000"/>
                    <w:right w:val="single" w:sz="6"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070DE9">
                    <w:rPr>
                      <w:rFonts w:ascii="Times New Roman" w:eastAsia="Times New Roman" w:hAnsi="Times New Roman" w:cs="Times New Roman"/>
                      <w:b/>
                      <w:bCs/>
                      <w:lang w:eastAsia="ru-RU"/>
                    </w:rPr>
                    <w:lastRenderedPageBreak/>
                    <w:t>9.</w:t>
                  </w:r>
                  <w:r w:rsidRPr="003B341C">
                    <w:rPr>
                      <w:rFonts w:ascii="Times New Roman" w:eastAsia="Times New Roman" w:hAnsi="Times New Roman" w:cs="Times New Roman"/>
                      <w:lang w:eastAsia="ru-RU"/>
                    </w:rPr>
                    <w:t> Основні заходи технічного завдання</w:t>
                  </w:r>
                </w:p>
              </w:tc>
              <w:tc>
                <w:tcPr>
                  <w:tcW w:w="2721" w:type="pct"/>
                  <w:gridSpan w:val="5"/>
                  <w:tcBorders>
                    <w:top w:val="single" w:sz="4" w:space="0" w:color="auto"/>
                    <w:left w:val="nil"/>
                    <w:bottom w:val="single" w:sz="4" w:space="0" w:color="auto"/>
                    <w:right w:val="single" w:sz="4" w:space="0" w:color="auto"/>
                  </w:tcBorders>
                  <w:hideMark/>
                </w:tcPr>
                <w:p w:rsidR="00DC23DA"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 Реконструкція об’єктів Київського зоологічного парку загальнодержавного значення на </w:t>
                  </w:r>
                  <w:proofErr w:type="spellStart"/>
                  <w:r w:rsidRPr="003B341C">
                    <w:rPr>
                      <w:rFonts w:ascii="Times New Roman" w:eastAsia="Times New Roman" w:hAnsi="Times New Roman" w:cs="Times New Roman"/>
                      <w:lang w:eastAsia="ru-RU"/>
                    </w:rPr>
                    <w:t>просп</w:t>
                  </w:r>
                  <w:proofErr w:type="spellEnd"/>
                  <w:r w:rsidRPr="003B341C">
                    <w:rPr>
                      <w:rFonts w:ascii="Times New Roman" w:eastAsia="Times New Roman" w:hAnsi="Times New Roman" w:cs="Times New Roman"/>
                      <w:lang w:eastAsia="ru-RU"/>
                    </w:rPr>
                    <w:t>. Перемоги, 32 у Шевченківському районі м. Києва</w:t>
                  </w:r>
                </w:p>
                <w:p w:rsidR="00070DE9" w:rsidRDefault="00070DE9" w:rsidP="003B341C">
                  <w:pPr>
                    <w:spacing w:after="0"/>
                    <w:ind w:left="57" w:right="57"/>
                    <w:jc w:val="both"/>
                    <w:rPr>
                      <w:rFonts w:ascii="Times New Roman" w:eastAsia="Times New Roman" w:hAnsi="Times New Roman" w:cs="Times New Roman"/>
                      <w:b/>
                      <w:bCs/>
                      <w:lang w:eastAsia="ru-RU"/>
                    </w:rPr>
                  </w:pPr>
                  <w:r w:rsidRPr="00070DE9">
                    <w:rPr>
                      <w:rFonts w:ascii="Times New Roman" w:eastAsia="Times New Roman" w:hAnsi="Times New Roman" w:cs="Times New Roman"/>
                      <w:b/>
                      <w:bCs/>
                      <w:lang w:eastAsia="ru-RU"/>
                    </w:rPr>
                    <w:t xml:space="preserve">Вилучено </w:t>
                  </w:r>
                </w:p>
                <w:p w:rsidR="00070DE9" w:rsidRDefault="00070DE9" w:rsidP="003B341C">
                  <w:pPr>
                    <w:spacing w:after="0"/>
                    <w:ind w:left="57" w:right="57"/>
                    <w:jc w:val="both"/>
                    <w:rPr>
                      <w:rFonts w:ascii="Times New Roman" w:eastAsia="Times New Roman" w:hAnsi="Times New Roman" w:cs="Times New Roman"/>
                      <w:b/>
                      <w:bCs/>
                      <w:lang w:eastAsia="ru-RU"/>
                    </w:rPr>
                  </w:pPr>
                </w:p>
                <w:p w:rsidR="00070DE9" w:rsidRDefault="00070DE9" w:rsidP="003B341C">
                  <w:pPr>
                    <w:spacing w:after="0"/>
                    <w:ind w:left="57" w:right="57"/>
                    <w:jc w:val="both"/>
                    <w:rPr>
                      <w:rFonts w:ascii="Times New Roman" w:eastAsia="Times New Roman" w:hAnsi="Times New Roman" w:cs="Times New Roman"/>
                      <w:b/>
                      <w:bCs/>
                      <w:lang w:eastAsia="ru-RU"/>
                    </w:rPr>
                  </w:pPr>
                </w:p>
                <w:p w:rsidR="00DC23DA"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Створення та розвиток Європейського культурного центру у будівлі кінотеатру «Краків» на Русанівській набережній, 12</w:t>
                  </w:r>
                </w:p>
                <w:p w:rsidR="002B1DC2" w:rsidRDefault="002B1DC2" w:rsidP="003B341C">
                  <w:pPr>
                    <w:spacing w:after="0"/>
                    <w:ind w:left="57" w:right="57"/>
                    <w:jc w:val="both"/>
                    <w:rPr>
                      <w:rFonts w:ascii="Times New Roman" w:eastAsia="Times New Roman" w:hAnsi="Times New Roman" w:cs="Times New Roman"/>
                      <w:lang w:eastAsia="ru-RU"/>
                    </w:rPr>
                  </w:pPr>
                </w:p>
                <w:p w:rsidR="002B1DC2" w:rsidRDefault="002B1DC2" w:rsidP="003B341C">
                  <w:pPr>
                    <w:spacing w:after="0"/>
                    <w:ind w:left="57" w:right="57"/>
                    <w:jc w:val="both"/>
                    <w:rPr>
                      <w:rFonts w:ascii="Times New Roman" w:eastAsia="Times New Roman" w:hAnsi="Times New Roman" w:cs="Times New Roman"/>
                      <w:b/>
                      <w:bCs/>
                      <w:lang w:eastAsia="ru-RU"/>
                    </w:rPr>
                  </w:pPr>
                  <w:r w:rsidRPr="002B1DC2">
                    <w:rPr>
                      <w:rFonts w:ascii="Times New Roman" w:eastAsia="Times New Roman" w:hAnsi="Times New Roman" w:cs="Times New Roman"/>
                      <w:b/>
                      <w:bCs/>
                      <w:lang w:eastAsia="ru-RU"/>
                    </w:rPr>
                    <w:t xml:space="preserve">Вилучено </w:t>
                  </w:r>
                </w:p>
                <w:p w:rsidR="002B1DC2" w:rsidRPr="002B1DC2" w:rsidRDefault="002B1DC2" w:rsidP="003B341C">
                  <w:pPr>
                    <w:spacing w:after="0"/>
                    <w:ind w:left="57" w:right="57"/>
                    <w:jc w:val="both"/>
                    <w:rPr>
                      <w:rFonts w:ascii="Times New Roman" w:eastAsia="Times New Roman" w:hAnsi="Times New Roman" w:cs="Times New Roman"/>
                      <w:b/>
                      <w:bCs/>
                      <w:lang w:eastAsia="ru-RU"/>
                    </w:rPr>
                  </w:pPr>
                </w:p>
                <w:p w:rsidR="00DC23DA" w:rsidRPr="002B1DC2" w:rsidRDefault="00070DE9" w:rsidP="003B341C">
                  <w:pPr>
                    <w:spacing w:after="0"/>
                    <w:ind w:left="57" w:right="57"/>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w:t>
                  </w:r>
                  <w:r w:rsidR="00DC23DA" w:rsidRPr="002B1DC2">
                    <w:rPr>
                      <w:rFonts w:ascii="Times New Roman" w:eastAsia="Times New Roman" w:hAnsi="Times New Roman" w:cs="Times New Roman"/>
                      <w:b/>
                      <w:bCs/>
                      <w:lang w:eastAsia="ru-RU"/>
                    </w:rPr>
                    <w:t>Реставрація будівлі «Кенаса караїмська» на вул. Ярославів Вал, 7</w:t>
                  </w:r>
                </w:p>
                <w:p w:rsidR="00DC23DA" w:rsidRPr="002B1DC2" w:rsidRDefault="00DC23DA" w:rsidP="003B341C">
                  <w:pPr>
                    <w:spacing w:after="0"/>
                    <w:ind w:left="57"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2B1DC2">
                    <w:rPr>
                      <w:rFonts w:ascii="Times New Roman" w:eastAsia="Times New Roman" w:hAnsi="Times New Roman" w:cs="Times New Roman"/>
                      <w:b/>
                      <w:bCs/>
                      <w:lang w:eastAsia="ru-RU"/>
                    </w:rPr>
                    <w:t>Реставрація та пристосування будинку театрально-видовищного закладу культури «Київська мала опера» на вул. Дегтярівській, 5</w:t>
                  </w:r>
                </w:p>
                <w:p w:rsidR="00DC23DA" w:rsidRPr="002B1DC2" w:rsidRDefault="00DC23DA" w:rsidP="003B341C">
                  <w:pPr>
                    <w:spacing w:after="0"/>
                    <w:ind w:left="57" w:right="57"/>
                    <w:jc w:val="both"/>
                    <w:rPr>
                      <w:rFonts w:ascii="Times New Roman" w:eastAsia="Times New Roman" w:hAnsi="Times New Roman" w:cs="Times New Roman"/>
                      <w:b/>
                      <w:bCs/>
                      <w:lang w:eastAsia="ru-RU"/>
                    </w:rPr>
                  </w:pPr>
                  <w:r w:rsidRPr="002B1DC2">
                    <w:rPr>
                      <w:rFonts w:ascii="Times New Roman" w:eastAsia="Times New Roman" w:hAnsi="Times New Roman" w:cs="Times New Roman"/>
                      <w:b/>
                      <w:bCs/>
                      <w:lang w:eastAsia="ru-RU"/>
                    </w:rPr>
                    <w:t xml:space="preserve">– Реставрація будівлі Капоніру першого полігону Національного історико-архітектурного музею «Київська фортеця» на </w:t>
                  </w:r>
                  <w:proofErr w:type="spellStart"/>
                  <w:r w:rsidRPr="002B1DC2">
                    <w:rPr>
                      <w:rFonts w:ascii="Times New Roman" w:eastAsia="Times New Roman" w:hAnsi="Times New Roman" w:cs="Times New Roman"/>
                      <w:b/>
                      <w:bCs/>
                      <w:lang w:eastAsia="ru-RU"/>
                    </w:rPr>
                    <w:t>пров</w:t>
                  </w:r>
                  <w:proofErr w:type="spellEnd"/>
                  <w:r w:rsidRPr="002B1DC2">
                    <w:rPr>
                      <w:rFonts w:ascii="Times New Roman" w:eastAsia="Times New Roman" w:hAnsi="Times New Roman" w:cs="Times New Roman"/>
                      <w:b/>
                      <w:bCs/>
                      <w:lang w:eastAsia="ru-RU"/>
                    </w:rPr>
                    <w:t>. Лабораторному, 24-а з пристосуванням приміщень під музей АТО</w:t>
                  </w:r>
                </w:p>
                <w:p w:rsidR="00DC23DA" w:rsidRPr="003B341C" w:rsidRDefault="00DC23DA" w:rsidP="003B341C">
                  <w:pPr>
                    <w:spacing w:after="0"/>
                    <w:ind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Капітальний ремонт будівель театрів, кінотеатрів, музеїв, клубів комунальної власності територіальної громади міста Києва оновлення, їх матеріально-технічної бази</w:t>
                  </w:r>
                  <w:r w:rsidR="00E55FB8">
                    <w:rPr>
                      <w:rFonts w:ascii="Times New Roman" w:eastAsia="Times New Roman" w:hAnsi="Times New Roman" w:cs="Times New Roman"/>
                      <w:lang w:eastAsia="ru-RU"/>
                    </w:rPr>
                    <w:t xml:space="preserve"> </w:t>
                  </w:r>
                  <w:r w:rsidR="00E55FB8" w:rsidRPr="00DC72B4">
                    <w:rPr>
                      <w:rFonts w:ascii="Times New Roman" w:eastAsia="Times New Roman" w:hAnsi="Times New Roman" w:cs="Times New Roman"/>
                      <w:b/>
                      <w:bCs/>
                      <w:lang w:eastAsia="ru-RU"/>
                    </w:rPr>
                    <w:t xml:space="preserve">з урахуванням стандартів доступності та </w:t>
                  </w:r>
                  <w:proofErr w:type="spellStart"/>
                  <w:r w:rsidR="00E55FB8" w:rsidRPr="00DC72B4">
                    <w:rPr>
                      <w:rFonts w:ascii="Times New Roman" w:eastAsia="Times New Roman" w:hAnsi="Times New Roman" w:cs="Times New Roman"/>
                      <w:b/>
                      <w:bCs/>
                      <w:lang w:eastAsia="ru-RU"/>
                    </w:rPr>
                    <w:t>інклюзивності</w:t>
                  </w:r>
                  <w:proofErr w:type="spellEnd"/>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Капітальний ремонт та благоустрій території парків культури та відпочинку</w:t>
                  </w:r>
                  <w:r w:rsidR="00E55FB8">
                    <w:rPr>
                      <w:rFonts w:ascii="Times New Roman" w:eastAsia="Times New Roman" w:hAnsi="Times New Roman" w:cs="Times New Roman"/>
                      <w:lang w:eastAsia="ru-RU"/>
                    </w:rPr>
                    <w:t xml:space="preserve"> </w:t>
                  </w:r>
                  <w:r w:rsidR="00E55FB8" w:rsidRPr="00DC72B4">
                    <w:rPr>
                      <w:rFonts w:ascii="Times New Roman" w:eastAsia="Times New Roman" w:hAnsi="Times New Roman" w:cs="Times New Roman"/>
                      <w:b/>
                      <w:bCs/>
                      <w:lang w:eastAsia="ru-RU"/>
                    </w:rPr>
                    <w:t xml:space="preserve">з урахуванням стандартів доступності та </w:t>
                  </w:r>
                  <w:proofErr w:type="spellStart"/>
                  <w:r w:rsidR="00E55FB8" w:rsidRPr="00DC72B4">
                    <w:rPr>
                      <w:rFonts w:ascii="Times New Roman" w:eastAsia="Times New Roman" w:hAnsi="Times New Roman" w:cs="Times New Roman"/>
                      <w:b/>
                      <w:bCs/>
                      <w:lang w:eastAsia="ru-RU"/>
                    </w:rPr>
                    <w:t>інклюзивності</w:t>
                  </w:r>
                  <w:proofErr w:type="spellEnd"/>
                </w:p>
                <w:p w:rsidR="00334DE9" w:rsidRDefault="00DC23DA" w:rsidP="003B341C">
                  <w:pPr>
                    <w:spacing w:after="0"/>
                    <w:ind w:left="57" w:right="57"/>
                    <w:jc w:val="both"/>
                    <w:rPr>
                      <w:rFonts w:ascii="Times New Roman" w:eastAsia="Times New Roman" w:hAnsi="Times New Roman" w:cs="Times New Roman"/>
                      <w:b/>
                      <w:bCs/>
                      <w:lang w:eastAsia="ru-RU"/>
                    </w:rPr>
                  </w:pPr>
                  <w:r w:rsidRPr="003B341C">
                    <w:rPr>
                      <w:rFonts w:ascii="Times New Roman" w:eastAsia="Times New Roman" w:hAnsi="Times New Roman" w:cs="Times New Roman"/>
                      <w:lang w:eastAsia="ru-RU"/>
                    </w:rPr>
                    <w:t>– </w:t>
                  </w:r>
                  <w:r w:rsidRPr="002B1DC2">
                    <w:rPr>
                      <w:rFonts w:ascii="Times New Roman" w:eastAsia="Times New Roman" w:hAnsi="Times New Roman" w:cs="Times New Roman"/>
                      <w:b/>
                      <w:bCs/>
                      <w:lang w:eastAsia="ru-RU"/>
                    </w:rPr>
                    <w:t xml:space="preserve">Відновлення закладів культури, пошкоджених внаслідок військової агресії </w:t>
                  </w:r>
                  <w:r w:rsidRPr="002B1DC2">
                    <w:rPr>
                      <w:rFonts w:ascii="Times New Roman" w:eastAsia="Times New Roman" w:hAnsi="Times New Roman" w:cs="Times New Roman"/>
                      <w:b/>
                      <w:bCs/>
                      <w:lang w:eastAsia="ru-RU"/>
                    </w:rPr>
                    <w:lastRenderedPageBreak/>
                    <w:t>російської федерації</w:t>
                  </w:r>
                  <w:r w:rsidR="00E55FB8">
                    <w:rPr>
                      <w:rFonts w:ascii="Times New Roman" w:eastAsia="Times New Roman" w:hAnsi="Times New Roman" w:cs="Times New Roman"/>
                      <w:b/>
                      <w:bCs/>
                      <w:lang w:eastAsia="ru-RU"/>
                    </w:rPr>
                    <w:t xml:space="preserve"> </w:t>
                  </w:r>
                  <w:r w:rsidR="00E55FB8" w:rsidRPr="00DC72B4">
                    <w:rPr>
                      <w:rFonts w:ascii="Times New Roman" w:eastAsia="Times New Roman" w:hAnsi="Times New Roman" w:cs="Times New Roman"/>
                      <w:b/>
                      <w:bCs/>
                      <w:lang w:eastAsia="ru-RU"/>
                    </w:rPr>
                    <w:t xml:space="preserve">з урахуванням стандартів доступності та </w:t>
                  </w:r>
                  <w:proofErr w:type="spellStart"/>
                  <w:r w:rsidR="00E55FB8" w:rsidRPr="00DC72B4">
                    <w:rPr>
                      <w:rFonts w:ascii="Times New Roman" w:eastAsia="Times New Roman" w:hAnsi="Times New Roman" w:cs="Times New Roman"/>
                      <w:b/>
                      <w:bCs/>
                      <w:lang w:eastAsia="ru-RU"/>
                    </w:rPr>
                    <w:t>інклюзивності</w:t>
                  </w:r>
                  <w:proofErr w:type="spellEnd"/>
                </w:p>
                <w:p w:rsidR="002B1DC2" w:rsidRPr="003B341C" w:rsidRDefault="002B1DC2" w:rsidP="003B341C">
                  <w:pPr>
                    <w:spacing w:after="0"/>
                    <w:ind w:left="57" w:right="57"/>
                    <w:jc w:val="both"/>
                    <w:rPr>
                      <w:rFonts w:ascii="Times New Roman" w:eastAsia="Times New Roman" w:hAnsi="Times New Roman" w:cs="Times New Roman"/>
                      <w:lang w:eastAsia="ru-RU"/>
                    </w:rPr>
                  </w:pPr>
                </w:p>
              </w:tc>
            </w:tr>
            <w:tr w:rsidR="00DC23DA" w:rsidRPr="003B341C" w:rsidTr="00C314AA">
              <w:trPr>
                <w:trHeight w:val="502"/>
              </w:trPr>
              <w:tc>
                <w:tcPr>
                  <w:tcW w:w="2279" w:type="pct"/>
                  <w:tcBorders>
                    <w:top w:val="single" w:sz="4" w:space="0" w:color="000000"/>
                    <w:left w:val="single" w:sz="4" w:space="0" w:color="000000"/>
                    <w:bottom w:val="single" w:sz="4" w:space="0" w:color="000000"/>
                    <w:right w:val="single" w:sz="4"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5C7BCD">
                    <w:rPr>
                      <w:rFonts w:ascii="Times New Roman" w:eastAsia="Times New Roman" w:hAnsi="Times New Roman" w:cs="Times New Roman"/>
                      <w:b/>
                      <w:bCs/>
                      <w:lang w:eastAsia="ru-RU"/>
                    </w:rPr>
                    <w:lastRenderedPageBreak/>
                    <w:t>10.</w:t>
                  </w:r>
                  <w:r w:rsidRPr="003B341C">
                    <w:rPr>
                      <w:rFonts w:ascii="Times New Roman" w:eastAsia="Times New Roman" w:hAnsi="Times New Roman" w:cs="Times New Roman"/>
                      <w:lang w:eastAsia="ru-RU"/>
                    </w:rPr>
                    <w:t> Обсяг фінансування технічного завдання, тис. грн</w:t>
                  </w:r>
                </w:p>
              </w:tc>
              <w:tc>
                <w:tcPr>
                  <w:tcW w:w="544" w:type="pct"/>
                  <w:tcBorders>
                    <w:top w:val="single" w:sz="4" w:space="0" w:color="auto"/>
                    <w:left w:val="single" w:sz="4" w:space="0" w:color="000000"/>
                    <w:bottom w:val="single" w:sz="4" w:space="0" w:color="auto"/>
                    <w:right w:val="single" w:sz="4" w:space="0" w:color="auto"/>
                  </w:tcBorders>
                  <w:vAlign w:val="center"/>
                  <w:hideMark/>
                </w:tcPr>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2021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2022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2023 рік</w:t>
                  </w:r>
                </w:p>
              </w:tc>
              <w:tc>
                <w:tcPr>
                  <w:tcW w:w="544" w:type="pct"/>
                  <w:tcBorders>
                    <w:top w:val="single" w:sz="4" w:space="0" w:color="auto"/>
                    <w:left w:val="single" w:sz="4" w:space="0" w:color="auto"/>
                    <w:bottom w:val="single" w:sz="4" w:space="0" w:color="auto"/>
                    <w:right w:val="single" w:sz="4" w:space="0" w:color="auto"/>
                  </w:tcBorders>
                  <w:vAlign w:val="center"/>
                  <w:hideMark/>
                </w:tcPr>
                <w:p w:rsidR="00DC23DA" w:rsidRPr="002B1DC2" w:rsidRDefault="00DC23DA" w:rsidP="003B341C">
                  <w:pPr>
                    <w:spacing w:after="0"/>
                    <w:jc w:val="center"/>
                    <w:rPr>
                      <w:rFonts w:ascii="Times New Roman" w:eastAsia="Times New Roman" w:hAnsi="Times New Roman" w:cs="Times New Roman"/>
                      <w:b/>
                      <w:bCs/>
                      <w:lang w:eastAsia="ru-RU"/>
                    </w:rPr>
                  </w:pPr>
                  <w:r w:rsidRPr="002B1DC2">
                    <w:rPr>
                      <w:rFonts w:ascii="Times New Roman" w:eastAsia="Times New Roman" w:hAnsi="Times New Roman" w:cs="Times New Roman"/>
                      <w:b/>
                      <w:bCs/>
                      <w:lang w:eastAsia="ru-RU"/>
                    </w:rPr>
                    <w:t>2024 рік</w:t>
                  </w:r>
                </w:p>
              </w:tc>
              <w:tc>
                <w:tcPr>
                  <w:tcW w:w="545" w:type="pct"/>
                  <w:tcBorders>
                    <w:top w:val="single" w:sz="4" w:space="0" w:color="auto"/>
                    <w:left w:val="single" w:sz="4" w:space="0" w:color="auto"/>
                    <w:bottom w:val="single" w:sz="4" w:space="0" w:color="auto"/>
                    <w:right w:val="single" w:sz="4" w:space="0" w:color="auto"/>
                  </w:tcBorders>
                  <w:vAlign w:val="center"/>
                  <w:hideMark/>
                </w:tcPr>
                <w:p w:rsidR="00DC23DA" w:rsidRPr="003B341C" w:rsidRDefault="00DC23DA" w:rsidP="003B341C">
                  <w:pPr>
                    <w:spacing w:after="0"/>
                    <w:jc w:val="center"/>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r>
            <w:tr w:rsidR="00DC23DA" w:rsidRPr="003B341C" w:rsidTr="00C314AA">
              <w:trPr>
                <w:trHeight w:val="340"/>
              </w:trPr>
              <w:tc>
                <w:tcPr>
                  <w:tcW w:w="2279" w:type="pct"/>
                  <w:tcBorders>
                    <w:top w:val="single" w:sz="4" w:space="0" w:color="000000"/>
                    <w:left w:val="single" w:sz="4" w:space="0" w:color="000000"/>
                    <w:bottom w:val="single" w:sz="4" w:space="0" w:color="000000"/>
                    <w:right w:val="single" w:sz="4" w:space="0" w:color="000000"/>
                  </w:tcBorders>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усього,</w:t>
                  </w:r>
                </w:p>
              </w:tc>
              <w:tc>
                <w:tcPr>
                  <w:tcW w:w="544" w:type="pct"/>
                  <w:tcBorders>
                    <w:top w:val="single" w:sz="4" w:space="0" w:color="auto"/>
                    <w:left w:val="single" w:sz="4" w:space="0" w:color="000000"/>
                    <w:bottom w:val="single" w:sz="4" w:space="0" w:color="auto"/>
                    <w:right w:val="single" w:sz="4" w:space="0" w:color="auto"/>
                  </w:tcBorders>
                  <w:vAlign w:val="center"/>
                </w:tcPr>
                <w:p w:rsidR="00DC23DA" w:rsidRPr="002B1DC2" w:rsidRDefault="00DC23DA" w:rsidP="003B341C">
                  <w:pPr>
                    <w:spacing w:after="0"/>
                    <w:jc w:val="center"/>
                    <w:rPr>
                      <w:rFonts w:ascii="Times New Roman" w:eastAsia="Times New Roman" w:hAnsi="Times New Roman" w:cs="Times New Roman"/>
                      <w:sz w:val="20"/>
                      <w:szCs w:val="20"/>
                      <w:lang w:eastAsia="ru-RU"/>
                    </w:rPr>
                  </w:pPr>
                  <w:r w:rsidRPr="002B1DC2">
                    <w:rPr>
                      <w:rFonts w:ascii="Times New Roman" w:eastAsia="Times New Roman" w:hAnsi="Times New Roman" w:cs="Times New Roman"/>
                      <w:sz w:val="20"/>
                      <w:szCs w:val="20"/>
                      <w:lang w:eastAsia="ru-RU"/>
                    </w:rPr>
                    <w:t>649447,8</w:t>
                  </w:r>
                </w:p>
              </w:tc>
              <w:tc>
                <w:tcPr>
                  <w:tcW w:w="544" w:type="pct"/>
                  <w:tcBorders>
                    <w:top w:val="single" w:sz="4" w:space="0" w:color="auto"/>
                    <w:left w:val="single" w:sz="4" w:space="0" w:color="auto"/>
                    <w:bottom w:val="single" w:sz="4" w:space="0" w:color="auto"/>
                    <w:right w:val="single" w:sz="4" w:space="0" w:color="auto"/>
                  </w:tcBorders>
                  <w:vAlign w:val="center"/>
                </w:tcPr>
                <w:p w:rsidR="00DC23DA" w:rsidRPr="002B1DC2" w:rsidRDefault="00DC23DA" w:rsidP="003B341C">
                  <w:pPr>
                    <w:spacing w:after="0"/>
                    <w:jc w:val="center"/>
                    <w:rPr>
                      <w:rFonts w:ascii="Times New Roman" w:eastAsia="Times New Roman" w:hAnsi="Times New Roman" w:cs="Times New Roman"/>
                      <w:sz w:val="20"/>
                      <w:szCs w:val="20"/>
                      <w:lang w:eastAsia="ru-RU"/>
                    </w:rPr>
                  </w:pPr>
                  <w:r w:rsidRPr="002B1DC2">
                    <w:rPr>
                      <w:rFonts w:ascii="Times New Roman" w:eastAsia="Times New Roman" w:hAnsi="Times New Roman" w:cs="Times New Roman"/>
                      <w:sz w:val="20"/>
                      <w:szCs w:val="20"/>
                      <w:lang w:eastAsia="uk-UA"/>
                    </w:rPr>
                    <w:t>680380,6</w:t>
                  </w:r>
                </w:p>
              </w:tc>
              <w:tc>
                <w:tcPr>
                  <w:tcW w:w="544" w:type="pct"/>
                  <w:tcBorders>
                    <w:top w:val="single" w:sz="4" w:space="0" w:color="auto"/>
                    <w:left w:val="single" w:sz="4" w:space="0" w:color="auto"/>
                    <w:bottom w:val="single" w:sz="4" w:space="0" w:color="auto"/>
                    <w:right w:val="single" w:sz="4" w:space="0" w:color="auto"/>
                  </w:tcBorders>
                  <w:vAlign w:val="center"/>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r w:rsidRPr="002B1DC2">
                    <w:rPr>
                      <w:rFonts w:ascii="Times New Roman" w:eastAsia="Times New Roman" w:hAnsi="Times New Roman" w:cs="Times New Roman"/>
                      <w:b/>
                      <w:bCs/>
                      <w:sz w:val="20"/>
                      <w:szCs w:val="20"/>
                      <w:lang w:eastAsia="ru-RU"/>
                    </w:rPr>
                    <w:t>55490,0</w:t>
                  </w:r>
                </w:p>
              </w:tc>
              <w:tc>
                <w:tcPr>
                  <w:tcW w:w="544" w:type="pct"/>
                  <w:tcBorders>
                    <w:top w:val="single" w:sz="4" w:space="0" w:color="auto"/>
                    <w:left w:val="single" w:sz="4" w:space="0" w:color="auto"/>
                    <w:bottom w:val="single" w:sz="4" w:space="0" w:color="auto"/>
                    <w:right w:val="single" w:sz="4" w:space="0" w:color="auto"/>
                  </w:tcBorders>
                  <w:vAlign w:val="center"/>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r w:rsidRPr="002B1DC2">
                    <w:rPr>
                      <w:rFonts w:ascii="Times New Roman" w:eastAsia="Times New Roman" w:hAnsi="Times New Roman" w:cs="Times New Roman"/>
                      <w:b/>
                      <w:bCs/>
                      <w:sz w:val="20"/>
                      <w:szCs w:val="20"/>
                      <w:lang w:eastAsia="ru-RU"/>
                    </w:rPr>
                    <w:t>450000,0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r w:rsidRPr="002B1DC2">
                    <w:rPr>
                      <w:rFonts w:ascii="Times New Roman" w:eastAsia="Times New Roman" w:hAnsi="Times New Roman" w:cs="Times New Roman"/>
                      <w:b/>
                      <w:bCs/>
                      <w:sz w:val="20"/>
                      <w:szCs w:val="20"/>
                      <w:lang w:eastAsia="ru-RU"/>
                    </w:rPr>
                    <w:t>1835318,4</w:t>
                  </w:r>
                </w:p>
              </w:tc>
            </w:tr>
            <w:tr w:rsidR="00DC23DA" w:rsidRPr="003B341C" w:rsidTr="00C314AA">
              <w:trPr>
                <w:trHeight w:val="60"/>
              </w:trPr>
              <w:tc>
                <w:tcPr>
                  <w:tcW w:w="2279" w:type="pct"/>
                  <w:tcBorders>
                    <w:top w:val="single" w:sz="4" w:space="0" w:color="000000"/>
                    <w:left w:val="single" w:sz="6" w:space="0" w:color="000000"/>
                    <w:bottom w:val="single" w:sz="6" w:space="0" w:color="000000"/>
                    <w:right w:val="single" w:sz="6"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зокрема:</w:t>
                  </w:r>
                </w:p>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бюджет:</w:t>
                  </w:r>
                </w:p>
              </w:tc>
              <w:tc>
                <w:tcPr>
                  <w:tcW w:w="544" w:type="pct"/>
                  <w:tcBorders>
                    <w:top w:val="single" w:sz="4" w:space="0" w:color="auto"/>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p>
              </w:tc>
              <w:tc>
                <w:tcPr>
                  <w:tcW w:w="544" w:type="pct"/>
                  <w:tcBorders>
                    <w:top w:val="single" w:sz="4" w:space="0" w:color="auto"/>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p>
              </w:tc>
              <w:tc>
                <w:tcPr>
                  <w:tcW w:w="545" w:type="pct"/>
                  <w:tcBorders>
                    <w:top w:val="single" w:sz="4" w:space="0" w:color="auto"/>
                    <w:left w:val="nil"/>
                    <w:bottom w:val="single" w:sz="6" w:space="0" w:color="000000"/>
                    <w:right w:val="single" w:sz="6" w:space="0" w:color="000000"/>
                  </w:tcBorders>
                  <w:shd w:val="clear" w:color="auto" w:fill="auto"/>
                  <w:vAlign w:val="center"/>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p>
              </w:tc>
            </w:tr>
            <w:tr w:rsidR="00DC23DA" w:rsidRPr="003B341C" w:rsidTr="00C314AA">
              <w:trPr>
                <w:trHeight w:val="472"/>
              </w:trPr>
              <w:tc>
                <w:tcPr>
                  <w:tcW w:w="2279" w:type="pct"/>
                  <w:tcBorders>
                    <w:top w:val="nil"/>
                    <w:left w:val="single" w:sz="6" w:space="0" w:color="000000"/>
                    <w:bottom w:val="single" w:sz="6" w:space="0" w:color="000000"/>
                    <w:right w:val="single" w:sz="6" w:space="0" w:color="000000"/>
                  </w:tcBorders>
                  <w:hideMark/>
                </w:tcPr>
                <w:p w:rsidR="00DC23DA" w:rsidRDefault="00DC23DA"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державний фонд регіонального розвитку</w:t>
                  </w:r>
                </w:p>
                <w:p w:rsidR="00861688" w:rsidRPr="003B341C" w:rsidRDefault="00861688" w:rsidP="003B341C">
                  <w:pPr>
                    <w:spacing w:after="0"/>
                    <w:ind w:left="510" w:right="57"/>
                    <w:jc w:val="both"/>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sz w:val="20"/>
                      <w:szCs w:val="20"/>
                      <w:lang w:eastAsia="ru-RU"/>
                    </w:rPr>
                  </w:pP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sz w:val="20"/>
                      <w:szCs w:val="20"/>
                      <w:lang w:eastAsia="ru-RU"/>
                    </w:rPr>
                  </w:pP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p>
              </w:tc>
              <w:tc>
                <w:tcPr>
                  <w:tcW w:w="545" w:type="pct"/>
                  <w:tcBorders>
                    <w:top w:val="nil"/>
                    <w:left w:val="nil"/>
                    <w:bottom w:val="single" w:sz="6" w:space="0" w:color="000000"/>
                    <w:right w:val="single" w:sz="6" w:space="0" w:color="000000"/>
                  </w:tcBorders>
                  <w:shd w:val="clear" w:color="auto" w:fill="auto"/>
                  <w:vAlign w:val="center"/>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p>
              </w:tc>
            </w:tr>
            <w:tr w:rsidR="00DC23DA"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DC23DA" w:rsidRPr="003B341C" w:rsidRDefault="00DC23DA" w:rsidP="003B341C">
                  <w:pPr>
                    <w:spacing w:after="0"/>
                    <w:ind w:left="510"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sz w:val="20"/>
                      <w:szCs w:val="20"/>
                      <w:lang w:eastAsia="ru-RU"/>
                    </w:rPr>
                  </w:pP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sz w:val="20"/>
                      <w:szCs w:val="20"/>
                      <w:lang w:eastAsia="ru-RU"/>
                    </w:rPr>
                  </w:pP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p>
              </w:tc>
              <w:tc>
                <w:tcPr>
                  <w:tcW w:w="545" w:type="pct"/>
                  <w:tcBorders>
                    <w:top w:val="nil"/>
                    <w:left w:val="nil"/>
                    <w:bottom w:val="single" w:sz="6" w:space="0" w:color="000000"/>
                    <w:right w:val="single" w:sz="6" w:space="0" w:color="000000"/>
                  </w:tcBorders>
                  <w:shd w:val="clear" w:color="auto" w:fill="auto"/>
                  <w:vAlign w:val="center"/>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p>
              </w:tc>
            </w:tr>
            <w:tr w:rsidR="00DC23DA"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місцевий бюджет</w:t>
                  </w: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sz w:val="20"/>
                      <w:szCs w:val="20"/>
                      <w:lang w:eastAsia="ru-RU"/>
                    </w:rPr>
                  </w:pPr>
                  <w:r w:rsidRPr="002B1DC2">
                    <w:rPr>
                      <w:rFonts w:ascii="Times New Roman" w:eastAsia="Times New Roman" w:hAnsi="Times New Roman" w:cs="Times New Roman"/>
                      <w:sz w:val="20"/>
                      <w:szCs w:val="20"/>
                      <w:lang w:eastAsia="ru-RU"/>
                    </w:rPr>
                    <w:t>649447,8</w:t>
                  </w: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sz w:val="20"/>
                      <w:szCs w:val="20"/>
                      <w:lang w:eastAsia="ru-RU"/>
                    </w:rPr>
                  </w:pPr>
                  <w:r w:rsidRPr="002B1DC2">
                    <w:rPr>
                      <w:rFonts w:ascii="Times New Roman" w:eastAsia="Times New Roman" w:hAnsi="Times New Roman" w:cs="Times New Roman"/>
                      <w:sz w:val="20"/>
                      <w:szCs w:val="20"/>
                      <w:lang w:eastAsia="uk-UA"/>
                    </w:rPr>
                    <w:t>680380,6</w:t>
                  </w: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r w:rsidRPr="002B1DC2">
                    <w:rPr>
                      <w:rFonts w:ascii="Times New Roman" w:eastAsia="Times New Roman" w:hAnsi="Times New Roman" w:cs="Times New Roman"/>
                      <w:b/>
                      <w:bCs/>
                      <w:sz w:val="20"/>
                      <w:szCs w:val="20"/>
                      <w:lang w:eastAsia="ru-RU"/>
                    </w:rPr>
                    <w:t>55490,0</w:t>
                  </w:r>
                </w:p>
              </w:tc>
              <w:tc>
                <w:tcPr>
                  <w:tcW w:w="544" w:type="pct"/>
                  <w:tcBorders>
                    <w:top w:val="nil"/>
                    <w:left w:val="nil"/>
                    <w:bottom w:val="single" w:sz="6" w:space="0" w:color="000000"/>
                    <w:right w:val="single" w:sz="6" w:space="0" w:color="000000"/>
                  </w:tcBorders>
                  <w:vAlign w:val="center"/>
                  <w:hideMark/>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r w:rsidRPr="002B1DC2">
                    <w:rPr>
                      <w:rFonts w:ascii="Times New Roman" w:eastAsia="Times New Roman" w:hAnsi="Times New Roman" w:cs="Times New Roman"/>
                      <w:b/>
                      <w:bCs/>
                      <w:sz w:val="20"/>
                      <w:szCs w:val="20"/>
                      <w:lang w:eastAsia="ru-RU"/>
                    </w:rPr>
                    <w:t>450000,0</w:t>
                  </w:r>
                </w:p>
              </w:tc>
              <w:tc>
                <w:tcPr>
                  <w:tcW w:w="545" w:type="pct"/>
                  <w:tcBorders>
                    <w:top w:val="nil"/>
                    <w:left w:val="nil"/>
                    <w:bottom w:val="single" w:sz="6" w:space="0" w:color="000000"/>
                    <w:right w:val="single" w:sz="6" w:space="0" w:color="000000"/>
                  </w:tcBorders>
                  <w:shd w:val="clear" w:color="auto" w:fill="auto"/>
                  <w:vAlign w:val="center"/>
                </w:tcPr>
                <w:p w:rsidR="00DC23DA" w:rsidRPr="002B1DC2" w:rsidRDefault="00DC23DA" w:rsidP="003B341C">
                  <w:pPr>
                    <w:spacing w:after="0"/>
                    <w:jc w:val="center"/>
                    <w:rPr>
                      <w:rFonts w:ascii="Times New Roman" w:eastAsia="Times New Roman" w:hAnsi="Times New Roman" w:cs="Times New Roman"/>
                      <w:b/>
                      <w:bCs/>
                      <w:sz w:val="20"/>
                      <w:szCs w:val="20"/>
                      <w:lang w:eastAsia="ru-RU"/>
                    </w:rPr>
                  </w:pPr>
                  <w:r w:rsidRPr="002B1DC2">
                    <w:rPr>
                      <w:rFonts w:ascii="Times New Roman" w:eastAsia="Times New Roman" w:hAnsi="Times New Roman" w:cs="Times New Roman"/>
                      <w:b/>
                      <w:bCs/>
                      <w:sz w:val="20"/>
                      <w:szCs w:val="20"/>
                      <w:lang w:eastAsia="ru-RU"/>
                    </w:rPr>
                    <w:t>1835318,4</w:t>
                  </w:r>
                </w:p>
              </w:tc>
            </w:tr>
            <w:tr w:rsidR="00DC23DA"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3B341C">
                    <w:rPr>
                      <w:rFonts w:ascii="Times New Roman" w:eastAsia="Times New Roman" w:hAnsi="Times New Roman" w:cs="Times New Roman"/>
                      <w:lang w:eastAsia="ru-RU"/>
                    </w:rPr>
                    <w:t xml:space="preserve">інші джерела </w:t>
                  </w:r>
                </w:p>
              </w:tc>
              <w:tc>
                <w:tcPr>
                  <w:tcW w:w="544" w:type="pct"/>
                  <w:tcBorders>
                    <w:top w:val="nil"/>
                    <w:left w:val="nil"/>
                    <w:bottom w:val="single" w:sz="6" w:space="0" w:color="000000"/>
                    <w:right w:val="single" w:sz="6" w:space="0" w:color="000000"/>
                  </w:tcBorders>
                  <w:hideMark/>
                </w:tcPr>
                <w:p w:rsidR="00DC23DA" w:rsidRPr="003B341C" w:rsidRDefault="00DC23DA"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DC23DA" w:rsidRPr="003B341C" w:rsidRDefault="00DC23DA" w:rsidP="003B341C">
                  <w:pPr>
                    <w:spacing w:after="0"/>
                    <w:jc w:val="center"/>
                    <w:rPr>
                      <w:rFonts w:ascii="Times New Roman" w:eastAsia="Times New Roman" w:hAnsi="Times New Roman" w:cs="Times New Roman"/>
                      <w:lang w:eastAsia="ru-RU"/>
                    </w:rPr>
                  </w:pPr>
                </w:p>
              </w:tc>
              <w:tc>
                <w:tcPr>
                  <w:tcW w:w="544" w:type="pct"/>
                  <w:tcBorders>
                    <w:top w:val="nil"/>
                    <w:left w:val="nil"/>
                    <w:bottom w:val="single" w:sz="6" w:space="0" w:color="000000"/>
                    <w:right w:val="single" w:sz="6" w:space="0" w:color="000000"/>
                  </w:tcBorders>
                  <w:hideMark/>
                </w:tcPr>
                <w:p w:rsidR="00DC23DA" w:rsidRPr="002B1DC2" w:rsidRDefault="00DC23DA" w:rsidP="003B341C">
                  <w:pPr>
                    <w:spacing w:after="0"/>
                    <w:jc w:val="center"/>
                    <w:rPr>
                      <w:rFonts w:ascii="Times New Roman" w:eastAsia="Times New Roman" w:hAnsi="Times New Roman" w:cs="Times New Roman"/>
                      <w:b/>
                      <w:bCs/>
                      <w:lang w:eastAsia="ru-RU"/>
                    </w:rPr>
                  </w:pPr>
                </w:p>
              </w:tc>
              <w:tc>
                <w:tcPr>
                  <w:tcW w:w="544" w:type="pct"/>
                  <w:tcBorders>
                    <w:top w:val="nil"/>
                    <w:left w:val="nil"/>
                    <w:bottom w:val="single" w:sz="6" w:space="0" w:color="000000"/>
                    <w:right w:val="single" w:sz="6" w:space="0" w:color="000000"/>
                  </w:tcBorders>
                  <w:hideMark/>
                </w:tcPr>
                <w:p w:rsidR="00DC23DA" w:rsidRPr="002B1DC2" w:rsidRDefault="00DC23DA" w:rsidP="003B341C">
                  <w:pPr>
                    <w:spacing w:after="0"/>
                    <w:jc w:val="center"/>
                    <w:rPr>
                      <w:rFonts w:ascii="Times New Roman" w:eastAsia="Times New Roman" w:hAnsi="Times New Roman" w:cs="Times New Roman"/>
                      <w:b/>
                      <w:bCs/>
                      <w:lang w:eastAsia="ru-RU"/>
                    </w:rPr>
                  </w:pPr>
                </w:p>
              </w:tc>
              <w:tc>
                <w:tcPr>
                  <w:tcW w:w="545" w:type="pct"/>
                  <w:tcBorders>
                    <w:top w:val="nil"/>
                    <w:left w:val="nil"/>
                    <w:bottom w:val="single" w:sz="6" w:space="0" w:color="000000"/>
                    <w:right w:val="single" w:sz="6" w:space="0" w:color="000000"/>
                  </w:tcBorders>
                  <w:hideMark/>
                </w:tcPr>
                <w:p w:rsidR="00DC23DA" w:rsidRPr="002B1DC2" w:rsidRDefault="00DC23DA" w:rsidP="003B341C">
                  <w:pPr>
                    <w:spacing w:after="0"/>
                    <w:jc w:val="center"/>
                    <w:rPr>
                      <w:rFonts w:ascii="Times New Roman" w:eastAsia="Times New Roman" w:hAnsi="Times New Roman" w:cs="Times New Roman"/>
                      <w:b/>
                      <w:bCs/>
                      <w:lang w:eastAsia="ru-RU"/>
                    </w:rPr>
                  </w:pPr>
                </w:p>
              </w:tc>
            </w:tr>
            <w:tr w:rsidR="00DC23DA" w:rsidRPr="003B341C" w:rsidTr="00C314AA">
              <w:trPr>
                <w:trHeight w:val="60"/>
              </w:trPr>
              <w:tc>
                <w:tcPr>
                  <w:tcW w:w="2279" w:type="pct"/>
                  <w:tcBorders>
                    <w:top w:val="nil"/>
                    <w:left w:val="single" w:sz="6" w:space="0" w:color="000000"/>
                    <w:bottom w:val="single" w:sz="6" w:space="0" w:color="000000"/>
                    <w:right w:val="single" w:sz="6" w:space="0" w:color="000000"/>
                  </w:tcBorders>
                  <w:hideMark/>
                </w:tcPr>
                <w:p w:rsidR="00DC23DA" w:rsidRPr="003B341C" w:rsidRDefault="00DC23DA" w:rsidP="003B341C">
                  <w:pPr>
                    <w:spacing w:after="0"/>
                    <w:ind w:left="57" w:right="57"/>
                    <w:jc w:val="both"/>
                    <w:rPr>
                      <w:rFonts w:ascii="Times New Roman" w:eastAsia="Times New Roman" w:hAnsi="Times New Roman" w:cs="Times New Roman"/>
                      <w:lang w:eastAsia="ru-RU"/>
                    </w:rPr>
                  </w:pPr>
                  <w:r w:rsidRPr="002B1DC2">
                    <w:rPr>
                      <w:rFonts w:ascii="Times New Roman" w:eastAsia="Times New Roman" w:hAnsi="Times New Roman" w:cs="Times New Roman"/>
                      <w:b/>
                      <w:bCs/>
                      <w:lang w:eastAsia="ru-RU"/>
                    </w:rPr>
                    <w:t>11.</w:t>
                  </w:r>
                  <w:r w:rsidRPr="003B341C">
                    <w:rPr>
                      <w:rFonts w:ascii="Times New Roman" w:eastAsia="Times New Roman" w:hAnsi="Times New Roman" w:cs="Times New Roman"/>
                      <w:lang w:eastAsia="ru-RU"/>
                    </w:rPr>
                    <w:t> Інша інформація щодо технічного завдання (за потреби)</w:t>
                  </w:r>
                </w:p>
              </w:tc>
              <w:tc>
                <w:tcPr>
                  <w:tcW w:w="2721" w:type="pct"/>
                  <w:gridSpan w:val="5"/>
                  <w:tcBorders>
                    <w:top w:val="nil"/>
                    <w:left w:val="nil"/>
                    <w:bottom w:val="single" w:sz="6" w:space="0" w:color="000000"/>
                    <w:right w:val="single" w:sz="6" w:space="0" w:color="000000"/>
                  </w:tcBorders>
                  <w:hideMark/>
                </w:tcPr>
                <w:p w:rsidR="00DC23DA" w:rsidRPr="002B1DC2" w:rsidRDefault="00DC23DA" w:rsidP="003B341C">
                  <w:pPr>
                    <w:spacing w:after="0"/>
                    <w:ind w:left="57" w:right="57"/>
                    <w:jc w:val="both"/>
                    <w:rPr>
                      <w:rFonts w:ascii="Times New Roman" w:eastAsia="Times New Roman" w:hAnsi="Times New Roman" w:cs="Times New Roman"/>
                      <w:b/>
                      <w:bCs/>
                      <w:lang w:eastAsia="ru-RU"/>
                    </w:rPr>
                  </w:pPr>
                  <w:r w:rsidRPr="002B1DC2">
                    <w:rPr>
                      <w:rFonts w:ascii="Times New Roman" w:eastAsia="Times New Roman" w:hAnsi="Times New Roman" w:cs="Times New Roman"/>
                      <w:b/>
                      <w:bCs/>
                      <w:lang w:eastAsia="ru-RU"/>
                    </w:rPr>
                    <w:t xml:space="preserve">Реалізація заходів </w:t>
                  </w:r>
                  <w:proofErr w:type="spellStart"/>
                  <w:r w:rsidRPr="002B1DC2">
                    <w:rPr>
                      <w:rFonts w:ascii="Times New Roman" w:eastAsia="Times New Roman" w:hAnsi="Times New Roman" w:cs="Times New Roman"/>
                      <w:b/>
                      <w:bCs/>
                      <w:lang w:eastAsia="ru-RU"/>
                    </w:rPr>
                    <w:t>проєкту</w:t>
                  </w:r>
                  <w:proofErr w:type="spellEnd"/>
                  <w:r w:rsidRPr="002B1DC2">
                    <w:rPr>
                      <w:rFonts w:ascii="Times New Roman" w:eastAsia="Times New Roman" w:hAnsi="Times New Roman" w:cs="Times New Roman"/>
                      <w:b/>
                      <w:bCs/>
                      <w:lang w:eastAsia="ru-RU"/>
                    </w:rPr>
                    <w:t xml:space="preserve"> здійснюватиметься в межах галузевої міської цільової програми та Програми економічного і соціального розвитку м. Києва на відповідний період.</w:t>
                  </w:r>
                </w:p>
                <w:p w:rsidR="00DC23DA" w:rsidRDefault="00DC23DA" w:rsidP="003B341C">
                  <w:pPr>
                    <w:spacing w:after="0"/>
                    <w:ind w:left="57" w:right="57"/>
                    <w:jc w:val="both"/>
                    <w:rPr>
                      <w:rFonts w:ascii="Times New Roman" w:eastAsia="Times New Roman" w:hAnsi="Times New Roman" w:cs="Times New Roman"/>
                      <w:b/>
                      <w:bCs/>
                      <w:lang w:eastAsia="ru-RU"/>
                    </w:rPr>
                  </w:pPr>
                  <w:proofErr w:type="spellStart"/>
                  <w:r w:rsidRPr="002B1DC2">
                    <w:rPr>
                      <w:rFonts w:ascii="Times New Roman" w:eastAsia="Times New Roman" w:hAnsi="Times New Roman" w:cs="Times New Roman"/>
                      <w:b/>
                      <w:bCs/>
                      <w:lang w:eastAsia="ru-RU"/>
                    </w:rPr>
                    <w:t>Проєкт</w:t>
                  </w:r>
                  <w:proofErr w:type="spellEnd"/>
                  <w:r w:rsidRPr="002B1DC2">
                    <w:rPr>
                      <w:rFonts w:ascii="Times New Roman" w:eastAsia="Times New Roman" w:hAnsi="Times New Roman" w:cs="Times New Roman"/>
                      <w:b/>
                      <w:bCs/>
                      <w:lang w:eastAsia="ru-RU"/>
                    </w:rPr>
                    <w:t xml:space="preserve"> розвитку відповідає смарт-спеціалізації міста Києва «Креативна індустрія», визначеної рішенням Київської міської ради від 19.12.2019 № 488/807, в частині розвитку інфраструктури для діяльності у сфері культури</w:t>
                  </w:r>
                </w:p>
                <w:p w:rsidR="009032D9" w:rsidRDefault="009032D9" w:rsidP="003B341C">
                  <w:pPr>
                    <w:spacing w:after="0"/>
                    <w:ind w:left="57" w:right="57"/>
                    <w:jc w:val="both"/>
                    <w:rPr>
                      <w:rFonts w:ascii="Times New Roman" w:eastAsia="Times New Roman" w:hAnsi="Times New Roman" w:cs="Times New Roman"/>
                      <w:b/>
                      <w:bCs/>
                      <w:lang w:eastAsia="ru-RU"/>
                    </w:rPr>
                  </w:pPr>
                </w:p>
                <w:p w:rsidR="00E55FB8" w:rsidRPr="003B341C" w:rsidRDefault="00E55FB8" w:rsidP="003B341C">
                  <w:pPr>
                    <w:spacing w:after="0"/>
                    <w:ind w:left="57" w:right="57"/>
                    <w:jc w:val="both"/>
                    <w:rPr>
                      <w:rFonts w:ascii="Times New Roman" w:eastAsia="Times New Roman" w:hAnsi="Times New Roman" w:cs="Times New Roman"/>
                      <w:lang w:eastAsia="ru-RU"/>
                    </w:rPr>
                  </w:pPr>
                </w:p>
              </w:tc>
            </w:tr>
          </w:tbl>
          <w:p w:rsidR="002617A8" w:rsidRDefault="002617A8" w:rsidP="003B341C">
            <w:pPr>
              <w:spacing w:after="0"/>
              <w:rPr>
                <w:rFonts w:ascii="Times New Roman" w:eastAsia="Calibri" w:hAnsi="Times New Roman" w:cs="Times New Roman"/>
              </w:rPr>
            </w:pPr>
          </w:p>
          <w:p w:rsidR="002617A8" w:rsidRPr="003B341C" w:rsidRDefault="002617A8" w:rsidP="003B341C">
            <w:pPr>
              <w:spacing w:after="0"/>
              <w:rPr>
                <w:rFonts w:ascii="Times New Roman" w:eastAsia="Calibri" w:hAnsi="Times New Roman" w:cs="Times New Roman"/>
              </w:rPr>
            </w:pPr>
          </w:p>
          <w:p w:rsidR="00743816" w:rsidRPr="003B341C" w:rsidRDefault="002B1DC2" w:rsidP="002B1DC2">
            <w:pPr>
              <w:spacing w:after="0"/>
              <w:rPr>
                <w:rFonts w:ascii="Times New Roman" w:hAnsi="Times New Roman" w:cs="Times New Roman"/>
              </w:rPr>
            </w:pPr>
            <w:r>
              <w:rPr>
                <w:rFonts w:ascii="Times New Roman" w:eastAsia="Calibri" w:hAnsi="Times New Roman" w:cs="Times New Roman"/>
              </w:rPr>
              <w:t xml:space="preserve"> </w:t>
            </w:r>
            <w:r w:rsidR="00DC23DA" w:rsidRPr="003B341C">
              <w:rPr>
                <w:rFonts w:ascii="Times New Roman" w:eastAsia="Calibri" w:hAnsi="Times New Roman" w:cs="Times New Roman"/>
              </w:rPr>
              <w:t xml:space="preserve">Київський міський голова </w:t>
            </w:r>
            <w:r w:rsidR="00DC23DA" w:rsidRPr="003B341C">
              <w:rPr>
                <w:rFonts w:ascii="Times New Roman" w:eastAsia="Calibri" w:hAnsi="Times New Roman" w:cs="Times New Roman"/>
              </w:rPr>
              <w:tab/>
            </w:r>
            <w:r w:rsidR="00DC23DA" w:rsidRPr="003B341C">
              <w:rPr>
                <w:rFonts w:ascii="Times New Roman" w:eastAsia="Calibri" w:hAnsi="Times New Roman" w:cs="Times New Roman"/>
              </w:rPr>
              <w:tab/>
            </w:r>
            <w:r w:rsidR="00DC23DA" w:rsidRPr="003B341C">
              <w:rPr>
                <w:rFonts w:ascii="Times New Roman" w:eastAsia="Calibri" w:hAnsi="Times New Roman" w:cs="Times New Roman"/>
              </w:rPr>
              <w:tab/>
            </w:r>
            <w:r w:rsidR="00DC23DA" w:rsidRPr="003B341C">
              <w:rPr>
                <w:rFonts w:ascii="Times New Roman" w:eastAsia="Calibri" w:hAnsi="Times New Roman" w:cs="Times New Roman"/>
              </w:rPr>
              <w:tab/>
            </w:r>
            <w:r w:rsidR="00DC23DA" w:rsidRPr="003B341C">
              <w:rPr>
                <w:rFonts w:ascii="Times New Roman" w:eastAsia="Calibri" w:hAnsi="Times New Roman" w:cs="Times New Roman"/>
              </w:rPr>
              <w:tab/>
              <w:t>Віталій КЛИЧКО</w:t>
            </w:r>
          </w:p>
        </w:tc>
      </w:tr>
    </w:tbl>
    <w:p w:rsidR="001A4E74" w:rsidRDefault="001A4E74" w:rsidP="003B341C">
      <w:pPr>
        <w:spacing w:after="0"/>
        <w:rPr>
          <w:rFonts w:ascii="Times New Roman" w:hAnsi="Times New Roman" w:cs="Times New Roman"/>
        </w:rPr>
      </w:pPr>
    </w:p>
    <w:p w:rsidR="006738AF" w:rsidRDefault="006738AF" w:rsidP="003B341C">
      <w:pPr>
        <w:spacing w:after="0"/>
        <w:rPr>
          <w:rFonts w:ascii="Times New Roman" w:hAnsi="Times New Roman" w:cs="Times New Roman"/>
        </w:rPr>
      </w:pPr>
    </w:p>
    <w:p w:rsidR="006738AF" w:rsidRDefault="006738AF" w:rsidP="003B341C">
      <w:pPr>
        <w:spacing w:after="0"/>
        <w:rPr>
          <w:rFonts w:ascii="Times New Roman" w:hAnsi="Times New Roman" w:cs="Times New Roman"/>
        </w:rPr>
      </w:pPr>
    </w:p>
    <w:p w:rsidR="006738AF" w:rsidRDefault="006738AF" w:rsidP="003B341C">
      <w:pPr>
        <w:spacing w:after="0"/>
        <w:rPr>
          <w:rFonts w:ascii="Times New Roman" w:hAnsi="Times New Roman" w:cs="Times New Roman"/>
        </w:rPr>
      </w:pPr>
    </w:p>
    <w:p w:rsidR="007A5634" w:rsidRDefault="006738AF" w:rsidP="007A5634">
      <w:pPr>
        <w:spacing w:after="0"/>
        <w:ind w:left="709"/>
        <w:jc w:val="both"/>
        <w:rPr>
          <w:rFonts w:ascii="Times New Roman" w:hAnsi="Times New Roman" w:cs="Times New Roman"/>
          <w:sz w:val="24"/>
          <w:szCs w:val="24"/>
        </w:rPr>
      </w:pPr>
      <w:r w:rsidRPr="007A5634">
        <w:rPr>
          <w:rFonts w:ascii="Times New Roman" w:hAnsi="Times New Roman" w:cs="Times New Roman"/>
          <w:sz w:val="24"/>
          <w:szCs w:val="24"/>
        </w:rPr>
        <w:t>Директор Департаменту економіки та інвестицій</w:t>
      </w:r>
      <w:r w:rsidR="007A5634" w:rsidRPr="007A5634">
        <w:rPr>
          <w:rFonts w:ascii="Times New Roman" w:hAnsi="Times New Roman" w:cs="Times New Roman"/>
          <w:sz w:val="24"/>
          <w:szCs w:val="24"/>
        </w:rPr>
        <w:t xml:space="preserve"> </w:t>
      </w:r>
    </w:p>
    <w:p w:rsidR="007A5634" w:rsidRDefault="007A5634" w:rsidP="007A5634">
      <w:pPr>
        <w:spacing w:after="0"/>
        <w:ind w:left="709"/>
        <w:jc w:val="both"/>
        <w:rPr>
          <w:rFonts w:ascii="Times New Roman" w:hAnsi="Times New Roman" w:cs="Times New Roman"/>
          <w:color w:val="000000"/>
          <w:sz w:val="24"/>
          <w:szCs w:val="24"/>
        </w:rPr>
      </w:pPr>
      <w:r w:rsidRPr="007A5634">
        <w:rPr>
          <w:rFonts w:ascii="Times New Roman" w:hAnsi="Times New Roman" w:cs="Times New Roman"/>
          <w:sz w:val="24"/>
          <w:szCs w:val="24"/>
        </w:rPr>
        <w:t xml:space="preserve">виконавчого </w:t>
      </w:r>
      <w:r w:rsidRPr="007A5634">
        <w:rPr>
          <w:rFonts w:ascii="Times New Roman" w:hAnsi="Times New Roman" w:cs="Times New Roman"/>
          <w:color w:val="000000"/>
          <w:sz w:val="24"/>
          <w:szCs w:val="24"/>
        </w:rPr>
        <w:t xml:space="preserve">органу Київської міської ради </w:t>
      </w:r>
    </w:p>
    <w:p w:rsidR="006738AF" w:rsidRPr="003B341C" w:rsidRDefault="007A5634" w:rsidP="007A5634">
      <w:pPr>
        <w:spacing w:after="0"/>
        <w:ind w:left="709"/>
        <w:jc w:val="both"/>
        <w:rPr>
          <w:rFonts w:ascii="Times New Roman" w:hAnsi="Times New Roman" w:cs="Times New Roman"/>
        </w:rPr>
      </w:pPr>
      <w:r w:rsidRPr="007A5634">
        <w:rPr>
          <w:rFonts w:ascii="Times New Roman" w:hAnsi="Times New Roman" w:cs="Times New Roman"/>
          <w:color w:val="000000"/>
          <w:sz w:val="24"/>
          <w:szCs w:val="24"/>
        </w:rPr>
        <w:t>(Київської міської державної адміністрації)</w:t>
      </w:r>
      <w:r w:rsidR="006738AF">
        <w:rPr>
          <w:rFonts w:ascii="Times New Roman" w:hAnsi="Times New Roman" w:cs="Times New Roman"/>
        </w:rPr>
        <w:tab/>
      </w:r>
      <w:r w:rsidR="006738AF">
        <w:rPr>
          <w:rFonts w:ascii="Times New Roman" w:hAnsi="Times New Roman" w:cs="Times New Roman"/>
        </w:rPr>
        <w:tab/>
      </w:r>
      <w:r w:rsidR="006738AF">
        <w:rPr>
          <w:rFonts w:ascii="Times New Roman" w:hAnsi="Times New Roman" w:cs="Times New Roman"/>
        </w:rPr>
        <w:tab/>
      </w:r>
      <w:r w:rsidR="006738AF">
        <w:rPr>
          <w:rFonts w:ascii="Times New Roman" w:hAnsi="Times New Roman" w:cs="Times New Roman"/>
        </w:rPr>
        <w:tab/>
      </w:r>
      <w:r w:rsidR="006738AF">
        <w:rPr>
          <w:rFonts w:ascii="Times New Roman" w:hAnsi="Times New Roman" w:cs="Times New Roman"/>
        </w:rPr>
        <w:tab/>
      </w:r>
      <w:r w:rsidR="006738AF">
        <w:rPr>
          <w:rFonts w:ascii="Times New Roman" w:hAnsi="Times New Roman" w:cs="Times New Roman"/>
        </w:rPr>
        <w:tab/>
      </w:r>
      <w:r w:rsidR="006738AF" w:rsidRPr="007A5634">
        <w:rPr>
          <w:rFonts w:ascii="Times New Roman" w:hAnsi="Times New Roman" w:cs="Times New Roman"/>
          <w:sz w:val="24"/>
          <w:szCs w:val="24"/>
        </w:rPr>
        <w:t xml:space="preserve">       </w:t>
      </w:r>
      <w:r>
        <w:rPr>
          <w:rFonts w:ascii="Times New Roman" w:hAnsi="Times New Roman" w:cs="Times New Roman"/>
          <w:sz w:val="24"/>
          <w:szCs w:val="24"/>
        </w:rPr>
        <w:t xml:space="preserve">                              </w:t>
      </w:r>
      <w:r w:rsidR="006738AF" w:rsidRPr="007A5634">
        <w:rPr>
          <w:rFonts w:ascii="Times New Roman" w:hAnsi="Times New Roman" w:cs="Times New Roman"/>
          <w:sz w:val="24"/>
          <w:szCs w:val="24"/>
        </w:rPr>
        <w:t>Наталія МЕЛЬНИК</w:t>
      </w:r>
    </w:p>
    <w:sectPr w:rsidR="006738AF" w:rsidRPr="003B341C" w:rsidSect="00A9146C">
      <w:headerReference w:type="default" r:id="rId54"/>
      <w:pgSz w:w="16838" w:h="11906" w:orient="landscape"/>
      <w:pgMar w:top="426"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51BC" w:rsidRDefault="005751BC" w:rsidP="00523D10">
      <w:pPr>
        <w:spacing w:after="0"/>
      </w:pPr>
      <w:r>
        <w:separator/>
      </w:r>
    </w:p>
  </w:endnote>
  <w:endnote w:type="continuationSeparator" w:id="0">
    <w:p w:rsidR="005751BC" w:rsidRDefault="005751BC" w:rsidP="00523D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51BC" w:rsidRDefault="005751BC" w:rsidP="00523D10">
      <w:pPr>
        <w:spacing w:after="0"/>
      </w:pPr>
      <w:r>
        <w:separator/>
      </w:r>
    </w:p>
  </w:footnote>
  <w:footnote w:type="continuationSeparator" w:id="0">
    <w:p w:rsidR="005751BC" w:rsidRDefault="005751BC" w:rsidP="00523D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2499686"/>
      <w:docPartObj>
        <w:docPartGallery w:val="Page Numbers (Top of Page)"/>
        <w:docPartUnique/>
      </w:docPartObj>
    </w:sdtPr>
    <w:sdtEndPr/>
    <w:sdtContent>
      <w:p w:rsidR="005751BC" w:rsidRDefault="005751BC">
        <w:pPr>
          <w:pStyle w:val="a8"/>
          <w:jc w:val="center"/>
        </w:pPr>
        <w:r>
          <w:fldChar w:fldCharType="begin"/>
        </w:r>
        <w:r>
          <w:instrText>PAGE   \* MERGEFORMAT</w:instrText>
        </w:r>
        <w:r>
          <w:fldChar w:fldCharType="separate"/>
        </w:r>
        <w:r>
          <w:t>2</w:t>
        </w:r>
        <w:r>
          <w:fldChar w:fldCharType="end"/>
        </w:r>
      </w:p>
    </w:sdtContent>
  </w:sdt>
  <w:p w:rsidR="005751BC" w:rsidRDefault="005751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3CAA"/>
    <w:multiLevelType w:val="hybridMultilevel"/>
    <w:tmpl w:val="0C183448"/>
    <w:lvl w:ilvl="0" w:tplc="655C1688">
      <w:start w:val="1"/>
      <w:numFmt w:val="bullet"/>
      <w:lvlText w:val=""/>
      <w:lvlJc w:val="left"/>
      <w:pPr>
        <w:ind w:left="5682" w:hanging="360"/>
      </w:pPr>
      <w:rPr>
        <w:rFonts w:ascii="Symbol" w:hAnsi="Symbol" w:hint="default"/>
      </w:rPr>
    </w:lvl>
    <w:lvl w:ilvl="1" w:tplc="04190003" w:tentative="1">
      <w:start w:val="1"/>
      <w:numFmt w:val="bullet"/>
      <w:lvlText w:val="o"/>
      <w:lvlJc w:val="left"/>
      <w:pPr>
        <w:ind w:left="6402" w:hanging="360"/>
      </w:pPr>
      <w:rPr>
        <w:rFonts w:ascii="Courier New" w:hAnsi="Courier New" w:cs="Courier New" w:hint="default"/>
      </w:rPr>
    </w:lvl>
    <w:lvl w:ilvl="2" w:tplc="04190005" w:tentative="1">
      <w:start w:val="1"/>
      <w:numFmt w:val="bullet"/>
      <w:lvlText w:val=""/>
      <w:lvlJc w:val="left"/>
      <w:pPr>
        <w:ind w:left="7122" w:hanging="360"/>
      </w:pPr>
      <w:rPr>
        <w:rFonts w:ascii="Wingdings" w:hAnsi="Wingdings" w:hint="default"/>
      </w:rPr>
    </w:lvl>
    <w:lvl w:ilvl="3" w:tplc="04190001" w:tentative="1">
      <w:start w:val="1"/>
      <w:numFmt w:val="bullet"/>
      <w:lvlText w:val=""/>
      <w:lvlJc w:val="left"/>
      <w:pPr>
        <w:ind w:left="7842" w:hanging="360"/>
      </w:pPr>
      <w:rPr>
        <w:rFonts w:ascii="Symbol" w:hAnsi="Symbol" w:hint="default"/>
      </w:rPr>
    </w:lvl>
    <w:lvl w:ilvl="4" w:tplc="04190003" w:tentative="1">
      <w:start w:val="1"/>
      <w:numFmt w:val="bullet"/>
      <w:lvlText w:val="o"/>
      <w:lvlJc w:val="left"/>
      <w:pPr>
        <w:ind w:left="8562" w:hanging="360"/>
      </w:pPr>
      <w:rPr>
        <w:rFonts w:ascii="Courier New" w:hAnsi="Courier New" w:cs="Courier New" w:hint="default"/>
      </w:rPr>
    </w:lvl>
    <w:lvl w:ilvl="5" w:tplc="04190005" w:tentative="1">
      <w:start w:val="1"/>
      <w:numFmt w:val="bullet"/>
      <w:lvlText w:val=""/>
      <w:lvlJc w:val="left"/>
      <w:pPr>
        <w:ind w:left="9282" w:hanging="360"/>
      </w:pPr>
      <w:rPr>
        <w:rFonts w:ascii="Wingdings" w:hAnsi="Wingdings" w:hint="default"/>
      </w:rPr>
    </w:lvl>
    <w:lvl w:ilvl="6" w:tplc="04190001" w:tentative="1">
      <w:start w:val="1"/>
      <w:numFmt w:val="bullet"/>
      <w:lvlText w:val=""/>
      <w:lvlJc w:val="left"/>
      <w:pPr>
        <w:ind w:left="10002" w:hanging="360"/>
      </w:pPr>
      <w:rPr>
        <w:rFonts w:ascii="Symbol" w:hAnsi="Symbol" w:hint="default"/>
      </w:rPr>
    </w:lvl>
    <w:lvl w:ilvl="7" w:tplc="04190003" w:tentative="1">
      <w:start w:val="1"/>
      <w:numFmt w:val="bullet"/>
      <w:lvlText w:val="o"/>
      <w:lvlJc w:val="left"/>
      <w:pPr>
        <w:ind w:left="10722" w:hanging="360"/>
      </w:pPr>
      <w:rPr>
        <w:rFonts w:ascii="Courier New" w:hAnsi="Courier New" w:cs="Courier New" w:hint="default"/>
      </w:rPr>
    </w:lvl>
    <w:lvl w:ilvl="8" w:tplc="04190005" w:tentative="1">
      <w:start w:val="1"/>
      <w:numFmt w:val="bullet"/>
      <w:lvlText w:val=""/>
      <w:lvlJc w:val="left"/>
      <w:pPr>
        <w:ind w:left="11442" w:hanging="360"/>
      </w:pPr>
      <w:rPr>
        <w:rFonts w:ascii="Wingdings" w:hAnsi="Wingdings" w:hint="default"/>
      </w:rPr>
    </w:lvl>
  </w:abstractNum>
  <w:abstractNum w:abstractNumId="1" w15:restartNumberingAfterBreak="0">
    <w:nsid w:val="0A325CDA"/>
    <w:multiLevelType w:val="hybridMultilevel"/>
    <w:tmpl w:val="9BE887C6"/>
    <w:lvl w:ilvl="0" w:tplc="3B30EB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C53DBE"/>
    <w:multiLevelType w:val="hybridMultilevel"/>
    <w:tmpl w:val="34F2AE30"/>
    <w:lvl w:ilvl="0" w:tplc="404CF6F6">
      <w:start w:val="1"/>
      <w:numFmt w:val="bullet"/>
      <w:lvlText w:val="-"/>
      <w:lvlJc w:val="left"/>
      <w:pPr>
        <w:ind w:left="753" w:hanging="360"/>
      </w:pPr>
      <w:rPr>
        <w:rFonts w:ascii="Times New Roman" w:hAnsi="Times New Roman" w:cs="Times New Roman" w:hint="default"/>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3" w15:restartNumberingAfterBreak="0">
    <w:nsid w:val="12BA1011"/>
    <w:multiLevelType w:val="hybridMultilevel"/>
    <w:tmpl w:val="1D0A66E6"/>
    <w:lvl w:ilvl="0" w:tplc="655C168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17386244"/>
    <w:multiLevelType w:val="hybridMultilevel"/>
    <w:tmpl w:val="8D8814CA"/>
    <w:lvl w:ilvl="0" w:tplc="A4EEB5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6A5439"/>
    <w:multiLevelType w:val="hybridMultilevel"/>
    <w:tmpl w:val="6BF64A22"/>
    <w:lvl w:ilvl="0" w:tplc="6E18270C">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DE0CD9"/>
    <w:multiLevelType w:val="multilevel"/>
    <w:tmpl w:val="547A2032"/>
    <w:lvl w:ilvl="0">
      <w:start w:val="1"/>
      <w:numFmt w:val="decimal"/>
      <w:lvlText w:val="%1."/>
      <w:lvlJc w:val="left"/>
      <w:pPr>
        <w:tabs>
          <w:tab w:val="num" w:pos="432"/>
        </w:tabs>
        <w:ind w:left="432" w:hanging="432"/>
      </w:pPr>
      <w:rPr>
        <w:rFonts w:hint="default"/>
        <w:strike w:val="0"/>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21DE03AE"/>
    <w:multiLevelType w:val="hybridMultilevel"/>
    <w:tmpl w:val="AE9E93C0"/>
    <w:lvl w:ilvl="0" w:tplc="655C1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8A05E1"/>
    <w:multiLevelType w:val="hybridMultilevel"/>
    <w:tmpl w:val="B4F243F0"/>
    <w:lvl w:ilvl="0" w:tplc="2A1AB54C">
      <w:start w:val="1"/>
      <w:numFmt w:val="decimal"/>
      <w:lvlText w:val="%1."/>
      <w:lvlJc w:val="left"/>
      <w:pPr>
        <w:ind w:left="114" w:hanging="57"/>
      </w:pPr>
      <w:rPr>
        <w:rFonts w:eastAsia="Calibri"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9" w15:restartNumberingAfterBreak="0">
    <w:nsid w:val="309C0C5D"/>
    <w:multiLevelType w:val="hybridMultilevel"/>
    <w:tmpl w:val="088E822C"/>
    <w:lvl w:ilvl="0" w:tplc="655C1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AE471F"/>
    <w:multiLevelType w:val="hybridMultilevel"/>
    <w:tmpl w:val="BD76DB32"/>
    <w:lvl w:ilvl="0" w:tplc="04190001">
      <w:start w:val="1"/>
      <w:numFmt w:val="bullet"/>
      <w:lvlText w:val=""/>
      <w:lvlJc w:val="left"/>
      <w:pPr>
        <w:ind w:left="974" w:hanging="360"/>
      </w:pPr>
      <w:rPr>
        <w:rFonts w:ascii="Symbol" w:hAnsi="Symbol" w:hint="default"/>
      </w:rPr>
    </w:lvl>
    <w:lvl w:ilvl="1" w:tplc="04190003" w:tentative="1">
      <w:start w:val="1"/>
      <w:numFmt w:val="bullet"/>
      <w:lvlText w:val="o"/>
      <w:lvlJc w:val="left"/>
      <w:pPr>
        <w:ind w:left="1694" w:hanging="360"/>
      </w:pPr>
      <w:rPr>
        <w:rFonts w:ascii="Courier New" w:hAnsi="Courier New" w:cs="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cs="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cs="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11" w15:restartNumberingAfterBreak="0">
    <w:nsid w:val="49EF21CF"/>
    <w:multiLevelType w:val="hybridMultilevel"/>
    <w:tmpl w:val="19DC6928"/>
    <w:lvl w:ilvl="0" w:tplc="E1D66CE6">
      <w:numFmt w:val="bullet"/>
      <w:lvlText w:val="-"/>
      <w:lvlJc w:val="left"/>
      <w:pPr>
        <w:ind w:left="420" w:hanging="360"/>
      </w:pPr>
      <w:rPr>
        <w:rFonts w:ascii="Times New Roman" w:eastAsiaTheme="minorHAnsi" w:hAnsi="Times New Roman" w:cs="Times New Roman" w:hint="default"/>
        <w:color w:val="2F343D"/>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4BBB79EB"/>
    <w:multiLevelType w:val="hybridMultilevel"/>
    <w:tmpl w:val="473052CA"/>
    <w:lvl w:ilvl="0" w:tplc="F10E5592">
      <w:start w:val="9"/>
      <w:numFmt w:val="bullet"/>
      <w:lvlText w:val="–"/>
      <w:lvlJc w:val="left"/>
      <w:pPr>
        <w:ind w:left="417" w:hanging="360"/>
      </w:pPr>
      <w:rPr>
        <w:rFonts w:ascii="Times New Roman" w:eastAsia="Times New Roman" w:hAnsi="Times New Roman" w:cs="Times New Roman" w:hint="default"/>
      </w:rPr>
    </w:lvl>
    <w:lvl w:ilvl="1" w:tplc="04220003" w:tentative="1">
      <w:start w:val="1"/>
      <w:numFmt w:val="bullet"/>
      <w:lvlText w:val="o"/>
      <w:lvlJc w:val="left"/>
      <w:pPr>
        <w:ind w:left="1137" w:hanging="360"/>
      </w:pPr>
      <w:rPr>
        <w:rFonts w:ascii="Courier New" w:hAnsi="Courier New" w:cs="Courier New" w:hint="default"/>
      </w:rPr>
    </w:lvl>
    <w:lvl w:ilvl="2" w:tplc="04220005" w:tentative="1">
      <w:start w:val="1"/>
      <w:numFmt w:val="bullet"/>
      <w:lvlText w:val=""/>
      <w:lvlJc w:val="left"/>
      <w:pPr>
        <w:ind w:left="1857" w:hanging="360"/>
      </w:pPr>
      <w:rPr>
        <w:rFonts w:ascii="Wingdings" w:hAnsi="Wingdings" w:hint="default"/>
      </w:rPr>
    </w:lvl>
    <w:lvl w:ilvl="3" w:tplc="04220001" w:tentative="1">
      <w:start w:val="1"/>
      <w:numFmt w:val="bullet"/>
      <w:lvlText w:val=""/>
      <w:lvlJc w:val="left"/>
      <w:pPr>
        <w:ind w:left="2577" w:hanging="360"/>
      </w:pPr>
      <w:rPr>
        <w:rFonts w:ascii="Symbol" w:hAnsi="Symbol" w:hint="default"/>
      </w:rPr>
    </w:lvl>
    <w:lvl w:ilvl="4" w:tplc="04220003" w:tentative="1">
      <w:start w:val="1"/>
      <w:numFmt w:val="bullet"/>
      <w:lvlText w:val="o"/>
      <w:lvlJc w:val="left"/>
      <w:pPr>
        <w:ind w:left="3297" w:hanging="360"/>
      </w:pPr>
      <w:rPr>
        <w:rFonts w:ascii="Courier New" w:hAnsi="Courier New" w:cs="Courier New" w:hint="default"/>
      </w:rPr>
    </w:lvl>
    <w:lvl w:ilvl="5" w:tplc="04220005" w:tentative="1">
      <w:start w:val="1"/>
      <w:numFmt w:val="bullet"/>
      <w:lvlText w:val=""/>
      <w:lvlJc w:val="left"/>
      <w:pPr>
        <w:ind w:left="4017" w:hanging="360"/>
      </w:pPr>
      <w:rPr>
        <w:rFonts w:ascii="Wingdings" w:hAnsi="Wingdings" w:hint="default"/>
      </w:rPr>
    </w:lvl>
    <w:lvl w:ilvl="6" w:tplc="04220001" w:tentative="1">
      <w:start w:val="1"/>
      <w:numFmt w:val="bullet"/>
      <w:lvlText w:val=""/>
      <w:lvlJc w:val="left"/>
      <w:pPr>
        <w:ind w:left="4737" w:hanging="360"/>
      </w:pPr>
      <w:rPr>
        <w:rFonts w:ascii="Symbol" w:hAnsi="Symbol" w:hint="default"/>
      </w:rPr>
    </w:lvl>
    <w:lvl w:ilvl="7" w:tplc="04220003" w:tentative="1">
      <w:start w:val="1"/>
      <w:numFmt w:val="bullet"/>
      <w:lvlText w:val="o"/>
      <w:lvlJc w:val="left"/>
      <w:pPr>
        <w:ind w:left="5457" w:hanging="360"/>
      </w:pPr>
      <w:rPr>
        <w:rFonts w:ascii="Courier New" w:hAnsi="Courier New" w:cs="Courier New" w:hint="default"/>
      </w:rPr>
    </w:lvl>
    <w:lvl w:ilvl="8" w:tplc="04220005" w:tentative="1">
      <w:start w:val="1"/>
      <w:numFmt w:val="bullet"/>
      <w:lvlText w:val=""/>
      <w:lvlJc w:val="left"/>
      <w:pPr>
        <w:ind w:left="6177" w:hanging="360"/>
      </w:pPr>
      <w:rPr>
        <w:rFonts w:ascii="Wingdings" w:hAnsi="Wingdings" w:hint="default"/>
      </w:rPr>
    </w:lvl>
  </w:abstractNum>
  <w:abstractNum w:abstractNumId="13" w15:restartNumberingAfterBreak="0">
    <w:nsid w:val="50CB36C1"/>
    <w:multiLevelType w:val="multilevel"/>
    <w:tmpl w:val="8D6260CE"/>
    <w:lvl w:ilvl="0">
      <w:start w:val="1"/>
      <w:numFmt w:val="decimal"/>
      <w:lvlText w:val="%1."/>
      <w:lvlJc w:val="left"/>
      <w:pPr>
        <w:ind w:left="585" w:hanging="585"/>
      </w:pPr>
      <w:rPr>
        <w:rFonts w:hint="default"/>
      </w:rPr>
    </w:lvl>
    <w:lvl w:ilvl="1">
      <w:start w:val="1"/>
      <w:numFmt w:val="decimal"/>
      <w:lvlText w:val="%1.%2."/>
      <w:lvlJc w:val="left"/>
      <w:pPr>
        <w:ind w:left="602" w:hanging="585"/>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4" w15:restartNumberingAfterBreak="0">
    <w:nsid w:val="5239289B"/>
    <w:multiLevelType w:val="hybridMultilevel"/>
    <w:tmpl w:val="723E0F4C"/>
    <w:lvl w:ilvl="0" w:tplc="763436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563012A"/>
    <w:multiLevelType w:val="hybridMultilevel"/>
    <w:tmpl w:val="8AAA0C08"/>
    <w:lvl w:ilvl="0" w:tplc="655C1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E01EC2"/>
    <w:multiLevelType w:val="hybridMultilevel"/>
    <w:tmpl w:val="3AE859F6"/>
    <w:lvl w:ilvl="0" w:tplc="399439FC">
      <w:numFmt w:val="bullet"/>
      <w:lvlText w:val="-"/>
      <w:lvlJc w:val="left"/>
      <w:pPr>
        <w:ind w:left="753" w:hanging="360"/>
      </w:pPr>
      <w:rPr>
        <w:rFonts w:ascii="Times New Roman" w:eastAsia="Times New Roman" w:hAnsi="Times New Roman" w:cs="Times New Roman" w:hint="default"/>
        <w:b/>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17" w15:restartNumberingAfterBreak="0">
    <w:nsid w:val="63575F24"/>
    <w:multiLevelType w:val="hybridMultilevel"/>
    <w:tmpl w:val="643A9402"/>
    <w:lvl w:ilvl="0" w:tplc="BA6EA19E">
      <w:numFmt w:val="bullet"/>
      <w:lvlText w:val="–"/>
      <w:lvlJc w:val="left"/>
      <w:pPr>
        <w:ind w:left="481" w:hanging="360"/>
      </w:pPr>
      <w:rPr>
        <w:rFonts w:ascii="Times New Roman" w:eastAsia="Times New Roman" w:hAnsi="Times New Roman" w:cs="Times New Roman" w:hint="default"/>
        <w:lang w:val="ru-RU"/>
      </w:rPr>
    </w:lvl>
    <w:lvl w:ilvl="1" w:tplc="04190003" w:tentative="1">
      <w:start w:val="1"/>
      <w:numFmt w:val="bullet"/>
      <w:lvlText w:val="o"/>
      <w:lvlJc w:val="left"/>
      <w:pPr>
        <w:ind w:left="1201" w:hanging="360"/>
      </w:pPr>
      <w:rPr>
        <w:rFonts w:ascii="Courier New" w:hAnsi="Courier New" w:cs="Courier New" w:hint="default"/>
      </w:rPr>
    </w:lvl>
    <w:lvl w:ilvl="2" w:tplc="04190005" w:tentative="1">
      <w:start w:val="1"/>
      <w:numFmt w:val="bullet"/>
      <w:lvlText w:val=""/>
      <w:lvlJc w:val="left"/>
      <w:pPr>
        <w:ind w:left="1921" w:hanging="360"/>
      </w:pPr>
      <w:rPr>
        <w:rFonts w:ascii="Wingdings" w:hAnsi="Wingdings" w:hint="default"/>
      </w:rPr>
    </w:lvl>
    <w:lvl w:ilvl="3" w:tplc="04190001" w:tentative="1">
      <w:start w:val="1"/>
      <w:numFmt w:val="bullet"/>
      <w:lvlText w:val=""/>
      <w:lvlJc w:val="left"/>
      <w:pPr>
        <w:ind w:left="2641" w:hanging="360"/>
      </w:pPr>
      <w:rPr>
        <w:rFonts w:ascii="Symbol" w:hAnsi="Symbol" w:hint="default"/>
      </w:rPr>
    </w:lvl>
    <w:lvl w:ilvl="4" w:tplc="04190003" w:tentative="1">
      <w:start w:val="1"/>
      <w:numFmt w:val="bullet"/>
      <w:lvlText w:val="o"/>
      <w:lvlJc w:val="left"/>
      <w:pPr>
        <w:ind w:left="3361" w:hanging="360"/>
      </w:pPr>
      <w:rPr>
        <w:rFonts w:ascii="Courier New" w:hAnsi="Courier New" w:cs="Courier New" w:hint="default"/>
      </w:rPr>
    </w:lvl>
    <w:lvl w:ilvl="5" w:tplc="04190005" w:tentative="1">
      <w:start w:val="1"/>
      <w:numFmt w:val="bullet"/>
      <w:lvlText w:val=""/>
      <w:lvlJc w:val="left"/>
      <w:pPr>
        <w:ind w:left="4081" w:hanging="360"/>
      </w:pPr>
      <w:rPr>
        <w:rFonts w:ascii="Wingdings" w:hAnsi="Wingdings" w:hint="default"/>
      </w:rPr>
    </w:lvl>
    <w:lvl w:ilvl="6" w:tplc="04190001" w:tentative="1">
      <w:start w:val="1"/>
      <w:numFmt w:val="bullet"/>
      <w:lvlText w:val=""/>
      <w:lvlJc w:val="left"/>
      <w:pPr>
        <w:ind w:left="4801" w:hanging="360"/>
      </w:pPr>
      <w:rPr>
        <w:rFonts w:ascii="Symbol" w:hAnsi="Symbol" w:hint="default"/>
      </w:rPr>
    </w:lvl>
    <w:lvl w:ilvl="7" w:tplc="04190003" w:tentative="1">
      <w:start w:val="1"/>
      <w:numFmt w:val="bullet"/>
      <w:lvlText w:val="o"/>
      <w:lvlJc w:val="left"/>
      <w:pPr>
        <w:ind w:left="5521" w:hanging="360"/>
      </w:pPr>
      <w:rPr>
        <w:rFonts w:ascii="Courier New" w:hAnsi="Courier New" w:cs="Courier New" w:hint="default"/>
      </w:rPr>
    </w:lvl>
    <w:lvl w:ilvl="8" w:tplc="04190005" w:tentative="1">
      <w:start w:val="1"/>
      <w:numFmt w:val="bullet"/>
      <w:lvlText w:val=""/>
      <w:lvlJc w:val="left"/>
      <w:pPr>
        <w:ind w:left="6241" w:hanging="360"/>
      </w:pPr>
      <w:rPr>
        <w:rFonts w:ascii="Wingdings" w:hAnsi="Wingdings" w:hint="default"/>
      </w:rPr>
    </w:lvl>
  </w:abstractNum>
  <w:abstractNum w:abstractNumId="18" w15:restartNumberingAfterBreak="0">
    <w:nsid w:val="6A923CB3"/>
    <w:multiLevelType w:val="hybridMultilevel"/>
    <w:tmpl w:val="992A652C"/>
    <w:lvl w:ilvl="0" w:tplc="399439FC">
      <w:numFmt w:val="bullet"/>
      <w:lvlText w:val="-"/>
      <w:lvlJc w:val="left"/>
      <w:pPr>
        <w:ind w:left="753" w:hanging="360"/>
      </w:pPr>
      <w:rPr>
        <w:rFonts w:ascii="Times New Roman" w:eastAsia="Times New Roman" w:hAnsi="Times New Roman" w:cs="Times New Roman" w:hint="default"/>
        <w:b/>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19" w15:restartNumberingAfterBreak="0">
    <w:nsid w:val="6D036519"/>
    <w:multiLevelType w:val="hybridMultilevel"/>
    <w:tmpl w:val="7EE6B69E"/>
    <w:lvl w:ilvl="0" w:tplc="655C168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15:restartNumberingAfterBreak="0">
    <w:nsid w:val="7FEE26AE"/>
    <w:multiLevelType w:val="hybridMultilevel"/>
    <w:tmpl w:val="F386F8EA"/>
    <w:lvl w:ilvl="0" w:tplc="B25281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19"/>
  </w:num>
  <w:num w:numId="6">
    <w:abstractNumId w:val="17"/>
  </w:num>
  <w:num w:numId="7">
    <w:abstractNumId w:val="20"/>
  </w:num>
  <w:num w:numId="8">
    <w:abstractNumId w:val="0"/>
  </w:num>
  <w:num w:numId="9">
    <w:abstractNumId w:val="15"/>
  </w:num>
  <w:num w:numId="10">
    <w:abstractNumId w:val="4"/>
  </w:num>
  <w:num w:numId="11">
    <w:abstractNumId w:val="5"/>
  </w:num>
  <w:num w:numId="12">
    <w:abstractNumId w:val="1"/>
  </w:num>
  <w:num w:numId="13">
    <w:abstractNumId w:val="8"/>
  </w:num>
  <w:num w:numId="14">
    <w:abstractNumId w:val="18"/>
  </w:num>
  <w:num w:numId="15">
    <w:abstractNumId w:val="16"/>
  </w:num>
  <w:num w:numId="16">
    <w:abstractNumId w:val="2"/>
  </w:num>
  <w:num w:numId="17">
    <w:abstractNumId w:val="10"/>
  </w:num>
  <w:num w:numId="18">
    <w:abstractNumId w:val="14"/>
  </w:num>
  <w:num w:numId="19">
    <w:abstractNumId w:val="11"/>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FA9"/>
    <w:rsid w:val="0000010C"/>
    <w:rsid w:val="00000A91"/>
    <w:rsid w:val="00001413"/>
    <w:rsid w:val="00002CD6"/>
    <w:rsid w:val="0000463E"/>
    <w:rsid w:val="000109A6"/>
    <w:rsid w:val="00010BB9"/>
    <w:rsid w:val="000234C6"/>
    <w:rsid w:val="000350A4"/>
    <w:rsid w:val="00047B1F"/>
    <w:rsid w:val="00047BC6"/>
    <w:rsid w:val="00050316"/>
    <w:rsid w:val="00061D95"/>
    <w:rsid w:val="00062DE5"/>
    <w:rsid w:val="00070DE9"/>
    <w:rsid w:val="0007281E"/>
    <w:rsid w:val="000758BB"/>
    <w:rsid w:val="000800F7"/>
    <w:rsid w:val="00084514"/>
    <w:rsid w:val="0008748F"/>
    <w:rsid w:val="0009425B"/>
    <w:rsid w:val="0009544F"/>
    <w:rsid w:val="000A1F51"/>
    <w:rsid w:val="000B0220"/>
    <w:rsid w:val="000B5DCE"/>
    <w:rsid w:val="000C091D"/>
    <w:rsid w:val="000D5403"/>
    <w:rsid w:val="000E194E"/>
    <w:rsid w:val="000E50B9"/>
    <w:rsid w:val="000E5DEF"/>
    <w:rsid w:val="000F1A0E"/>
    <w:rsid w:val="000F67D4"/>
    <w:rsid w:val="00101679"/>
    <w:rsid w:val="0010306D"/>
    <w:rsid w:val="00110ED6"/>
    <w:rsid w:val="0011311F"/>
    <w:rsid w:val="001156D3"/>
    <w:rsid w:val="0011618C"/>
    <w:rsid w:val="0012249F"/>
    <w:rsid w:val="00123970"/>
    <w:rsid w:val="001366AE"/>
    <w:rsid w:val="001435C7"/>
    <w:rsid w:val="00152CE0"/>
    <w:rsid w:val="00152FA1"/>
    <w:rsid w:val="00154FE9"/>
    <w:rsid w:val="00155665"/>
    <w:rsid w:val="0015742D"/>
    <w:rsid w:val="0016005D"/>
    <w:rsid w:val="00170DC0"/>
    <w:rsid w:val="00171987"/>
    <w:rsid w:val="001722B5"/>
    <w:rsid w:val="0017434E"/>
    <w:rsid w:val="001819DB"/>
    <w:rsid w:val="00183197"/>
    <w:rsid w:val="001838C1"/>
    <w:rsid w:val="001912FA"/>
    <w:rsid w:val="00191AEA"/>
    <w:rsid w:val="0019280F"/>
    <w:rsid w:val="00195737"/>
    <w:rsid w:val="001A1DC2"/>
    <w:rsid w:val="001A1E5B"/>
    <w:rsid w:val="001A4E74"/>
    <w:rsid w:val="001B1C3B"/>
    <w:rsid w:val="001B3BD3"/>
    <w:rsid w:val="001B5C6A"/>
    <w:rsid w:val="001C0C0D"/>
    <w:rsid w:val="001C3CA8"/>
    <w:rsid w:val="001C5818"/>
    <w:rsid w:val="001C66D2"/>
    <w:rsid w:val="001C7303"/>
    <w:rsid w:val="001D0362"/>
    <w:rsid w:val="001D2F14"/>
    <w:rsid w:val="001D39FC"/>
    <w:rsid w:val="001D3B55"/>
    <w:rsid w:val="001D6A30"/>
    <w:rsid w:val="001E18E2"/>
    <w:rsid w:val="001E38DB"/>
    <w:rsid w:val="001E551A"/>
    <w:rsid w:val="001E5E4B"/>
    <w:rsid w:val="001F39E8"/>
    <w:rsid w:val="00204C23"/>
    <w:rsid w:val="0020697A"/>
    <w:rsid w:val="002150F0"/>
    <w:rsid w:val="00215F0F"/>
    <w:rsid w:val="0021613D"/>
    <w:rsid w:val="00220E32"/>
    <w:rsid w:val="002221BA"/>
    <w:rsid w:val="00225012"/>
    <w:rsid w:val="00234CBD"/>
    <w:rsid w:val="00235F67"/>
    <w:rsid w:val="0024244B"/>
    <w:rsid w:val="0024375E"/>
    <w:rsid w:val="0024463C"/>
    <w:rsid w:val="002471F5"/>
    <w:rsid w:val="00253CD0"/>
    <w:rsid w:val="0025578A"/>
    <w:rsid w:val="00255D1E"/>
    <w:rsid w:val="002617A8"/>
    <w:rsid w:val="002626BC"/>
    <w:rsid w:val="00275A81"/>
    <w:rsid w:val="00276FAA"/>
    <w:rsid w:val="002778D2"/>
    <w:rsid w:val="0028380F"/>
    <w:rsid w:val="00283EBD"/>
    <w:rsid w:val="00284CDF"/>
    <w:rsid w:val="0029159A"/>
    <w:rsid w:val="00292EE2"/>
    <w:rsid w:val="0029533E"/>
    <w:rsid w:val="00295FC7"/>
    <w:rsid w:val="00297ED1"/>
    <w:rsid w:val="002A4C08"/>
    <w:rsid w:val="002A6A40"/>
    <w:rsid w:val="002A7FC6"/>
    <w:rsid w:val="002B0F00"/>
    <w:rsid w:val="002B1DC2"/>
    <w:rsid w:val="002B20BF"/>
    <w:rsid w:val="002B3909"/>
    <w:rsid w:val="002B77C0"/>
    <w:rsid w:val="002C497D"/>
    <w:rsid w:val="002D1E9F"/>
    <w:rsid w:val="002D3C9B"/>
    <w:rsid w:val="002D4166"/>
    <w:rsid w:val="002D5CD6"/>
    <w:rsid w:val="002E1886"/>
    <w:rsid w:val="002F0584"/>
    <w:rsid w:val="002F3148"/>
    <w:rsid w:val="002F3166"/>
    <w:rsid w:val="002F6C84"/>
    <w:rsid w:val="00304247"/>
    <w:rsid w:val="003043E4"/>
    <w:rsid w:val="00314774"/>
    <w:rsid w:val="003168C2"/>
    <w:rsid w:val="0031700D"/>
    <w:rsid w:val="00322279"/>
    <w:rsid w:val="00323837"/>
    <w:rsid w:val="00330052"/>
    <w:rsid w:val="0033320D"/>
    <w:rsid w:val="00333357"/>
    <w:rsid w:val="00333D58"/>
    <w:rsid w:val="00334DE9"/>
    <w:rsid w:val="00334EE2"/>
    <w:rsid w:val="0034417C"/>
    <w:rsid w:val="003478AB"/>
    <w:rsid w:val="0035074D"/>
    <w:rsid w:val="00351C35"/>
    <w:rsid w:val="00356072"/>
    <w:rsid w:val="0036237D"/>
    <w:rsid w:val="003632D0"/>
    <w:rsid w:val="00367815"/>
    <w:rsid w:val="00372801"/>
    <w:rsid w:val="00391565"/>
    <w:rsid w:val="00394706"/>
    <w:rsid w:val="003973B6"/>
    <w:rsid w:val="003A6FC5"/>
    <w:rsid w:val="003B1EC8"/>
    <w:rsid w:val="003B341C"/>
    <w:rsid w:val="003B5256"/>
    <w:rsid w:val="003B63F9"/>
    <w:rsid w:val="003C4399"/>
    <w:rsid w:val="003C5E15"/>
    <w:rsid w:val="003C611F"/>
    <w:rsid w:val="003C6E8E"/>
    <w:rsid w:val="003D48D6"/>
    <w:rsid w:val="003D541B"/>
    <w:rsid w:val="003F0482"/>
    <w:rsid w:val="003F1A19"/>
    <w:rsid w:val="003F2F35"/>
    <w:rsid w:val="003F44E5"/>
    <w:rsid w:val="00403BFD"/>
    <w:rsid w:val="0040541A"/>
    <w:rsid w:val="00413C5C"/>
    <w:rsid w:val="00413FD9"/>
    <w:rsid w:val="00414647"/>
    <w:rsid w:val="004222F8"/>
    <w:rsid w:val="00424B63"/>
    <w:rsid w:val="00430F16"/>
    <w:rsid w:val="0044137E"/>
    <w:rsid w:val="00453836"/>
    <w:rsid w:val="004551FE"/>
    <w:rsid w:val="00455372"/>
    <w:rsid w:val="004657D8"/>
    <w:rsid w:val="00483267"/>
    <w:rsid w:val="00485255"/>
    <w:rsid w:val="004870D0"/>
    <w:rsid w:val="004920FF"/>
    <w:rsid w:val="0049359F"/>
    <w:rsid w:val="00496189"/>
    <w:rsid w:val="00496C4C"/>
    <w:rsid w:val="004A30AE"/>
    <w:rsid w:val="004A359E"/>
    <w:rsid w:val="004C013D"/>
    <w:rsid w:val="004C394B"/>
    <w:rsid w:val="004C4109"/>
    <w:rsid w:val="004D28BF"/>
    <w:rsid w:val="004D6450"/>
    <w:rsid w:val="004F783A"/>
    <w:rsid w:val="004F79F6"/>
    <w:rsid w:val="004F7F3A"/>
    <w:rsid w:val="00500B92"/>
    <w:rsid w:val="00514161"/>
    <w:rsid w:val="00514290"/>
    <w:rsid w:val="005205EC"/>
    <w:rsid w:val="00522423"/>
    <w:rsid w:val="00523D10"/>
    <w:rsid w:val="005244AD"/>
    <w:rsid w:val="00524D3E"/>
    <w:rsid w:val="005355E1"/>
    <w:rsid w:val="00536FB0"/>
    <w:rsid w:val="0055615F"/>
    <w:rsid w:val="00562698"/>
    <w:rsid w:val="00566EB9"/>
    <w:rsid w:val="005745B2"/>
    <w:rsid w:val="005751BC"/>
    <w:rsid w:val="005815EE"/>
    <w:rsid w:val="0058282A"/>
    <w:rsid w:val="00584A91"/>
    <w:rsid w:val="005865A2"/>
    <w:rsid w:val="00587FD8"/>
    <w:rsid w:val="00590B45"/>
    <w:rsid w:val="00595080"/>
    <w:rsid w:val="005A23F6"/>
    <w:rsid w:val="005A4FBD"/>
    <w:rsid w:val="005B238B"/>
    <w:rsid w:val="005B6AEE"/>
    <w:rsid w:val="005C4800"/>
    <w:rsid w:val="005C5D4B"/>
    <w:rsid w:val="005C7BCD"/>
    <w:rsid w:val="005D16C8"/>
    <w:rsid w:val="005D6A12"/>
    <w:rsid w:val="005F001A"/>
    <w:rsid w:val="005F594F"/>
    <w:rsid w:val="005F6D71"/>
    <w:rsid w:val="005F7697"/>
    <w:rsid w:val="00625B1A"/>
    <w:rsid w:val="00633C17"/>
    <w:rsid w:val="00637B32"/>
    <w:rsid w:val="00650AEF"/>
    <w:rsid w:val="00651BB5"/>
    <w:rsid w:val="00656195"/>
    <w:rsid w:val="00657DD0"/>
    <w:rsid w:val="006608B8"/>
    <w:rsid w:val="00660B5B"/>
    <w:rsid w:val="0066238A"/>
    <w:rsid w:val="00663545"/>
    <w:rsid w:val="00664EFA"/>
    <w:rsid w:val="00665898"/>
    <w:rsid w:val="006738AF"/>
    <w:rsid w:val="00680AC3"/>
    <w:rsid w:val="00682995"/>
    <w:rsid w:val="0069370E"/>
    <w:rsid w:val="006959FA"/>
    <w:rsid w:val="00697515"/>
    <w:rsid w:val="006A375B"/>
    <w:rsid w:val="006A7F41"/>
    <w:rsid w:val="006C2752"/>
    <w:rsid w:val="006C59A4"/>
    <w:rsid w:val="006D436B"/>
    <w:rsid w:val="006E7BC8"/>
    <w:rsid w:val="006F23A4"/>
    <w:rsid w:val="006F5611"/>
    <w:rsid w:val="006F5E16"/>
    <w:rsid w:val="006F623F"/>
    <w:rsid w:val="0070403D"/>
    <w:rsid w:val="007114BE"/>
    <w:rsid w:val="00713E3F"/>
    <w:rsid w:val="0071563E"/>
    <w:rsid w:val="00723939"/>
    <w:rsid w:val="00724290"/>
    <w:rsid w:val="007243A1"/>
    <w:rsid w:val="00734C1A"/>
    <w:rsid w:val="00743816"/>
    <w:rsid w:val="00746270"/>
    <w:rsid w:val="00747A0B"/>
    <w:rsid w:val="007501DE"/>
    <w:rsid w:val="00751ED7"/>
    <w:rsid w:val="00752F2B"/>
    <w:rsid w:val="007571B3"/>
    <w:rsid w:val="00761B68"/>
    <w:rsid w:val="007621CF"/>
    <w:rsid w:val="00764806"/>
    <w:rsid w:val="0077464F"/>
    <w:rsid w:val="007775A7"/>
    <w:rsid w:val="0078397A"/>
    <w:rsid w:val="00785C80"/>
    <w:rsid w:val="007A12FA"/>
    <w:rsid w:val="007A2434"/>
    <w:rsid w:val="007A5006"/>
    <w:rsid w:val="007A5560"/>
    <w:rsid w:val="007A5634"/>
    <w:rsid w:val="007A5E7F"/>
    <w:rsid w:val="007B36F5"/>
    <w:rsid w:val="007B3AD2"/>
    <w:rsid w:val="007C2C56"/>
    <w:rsid w:val="007C40CB"/>
    <w:rsid w:val="007C4E8B"/>
    <w:rsid w:val="007C5BAB"/>
    <w:rsid w:val="007D011E"/>
    <w:rsid w:val="007D2795"/>
    <w:rsid w:val="007D47E7"/>
    <w:rsid w:val="007D4D14"/>
    <w:rsid w:val="007E2AED"/>
    <w:rsid w:val="007E406E"/>
    <w:rsid w:val="007F5324"/>
    <w:rsid w:val="00801D9B"/>
    <w:rsid w:val="00807E4C"/>
    <w:rsid w:val="00812342"/>
    <w:rsid w:val="00824056"/>
    <w:rsid w:val="0082440D"/>
    <w:rsid w:val="0082571B"/>
    <w:rsid w:val="008276BC"/>
    <w:rsid w:val="008310C8"/>
    <w:rsid w:val="00834E7C"/>
    <w:rsid w:val="00841DD5"/>
    <w:rsid w:val="008504E3"/>
    <w:rsid w:val="008508D1"/>
    <w:rsid w:val="00851EB4"/>
    <w:rsid w:val="00861688"/>
    <w:rsid w:val="00864712"/>
    <w:rsid w:val="00867D91"/>
    <w:rsid w:val="00873A05"/>
    <w:rsid w:val="00875AD1"/>
    <w:rsid w:val="008764D2"/>
    <w:rsid w:val="00876986"/>
    <w:rsid w:val="008831B5"/>
    <w:rsid w:val="008848CC"/>
    <w:rsid w:val="0088603A"/>
    <w:rsid w:val="00896E60"/>
    <w:rsid w:val="008A0714"/>
    <w:rsid w:val="008A5A9E"/>
    <w:rsid w:val="008B412D"/>
    <w:rsid w:val="008C31F3"/>
    <w:rsid w:val="008C38C1"/>
    <w:rsid w:val="008C6B84"/>
    <w:rsid w:val="008C7726"/>
    <w:rsid w:val="008D18EE"/>
    <w:rsid w:val="008D2D40"/>
    <w:rsid w:val="008D411F"/>
    <w:rsid w:val="008E0194"/>
    <w:rsid w:val="008E12E8"/>
    <w:rsid w:val="008E397C"/>
    <w:rsid w:val="008E7D28"/>
    <w:rsid w:val="008F0283"/>
    <w:rsid w:val="008F28CA"/>
    <w:rsid w:val="008F2D8E"/>
    <w:rsid w:val="008F6987"/>
    <w:rsid w:val="00901EF8"/>
    <w:rsid w:val="009032D9"/>
    <w:rsid w:val="009110DC"/>
    <w:rsid w:val="00911219"/>
    <w:rsid w:val="00914011"/>
    <w:rsid w:val="00921E67"/>
    <w:rsid w:val="00922B16"/>
    <w:rsid w:val="00930A26"/>
    <w:rsid w:val="00931874"/>
    <w:rsid w:val="00935D5E"/>
    <w:rsid w:val="00946D1F"/>
    <w:rsid w:val="009471B4"/>
    <w:rsid w:val="0095196F"/>
    <w:rsid w:val="0095447F"/>
    <w:rsid w:val="00954F92"/>
    <w:rsid w:val="00956403"/>
    <w:rsid w:val="0096230D"/>
    <w:rsid w:val="00965F74"/>
    <w:rsid w:val="009709FA"/>
    <w:rsid w:val="00971EBE"/>
    <w:rsid w:val="00973282"/>
    <w:rsid w:val="00974E50"/>
    <w:rsid w:val="00977348"/>
    <w:rsid w:val="00980CC1"/>
    <w:rsid w:val="00981767"/>
    <w:rsid w:val="009847AD"/>
    <w:rsid w:val="0098610A"/>
    <w:rsid w:val="009909D1"/>
    <w:rsid w:val="009919ED"/>
    <w:rsid w:val="00994381"/>
    <w:rsid w:val="009977C2"/>
    <w:rsid w:val="009A2758"/>
    <w:rsid w:val="009A7415"/>
    <w:rsid w:val="009B4F26"/>
    <w:rsid w:val="009B573D"/>
    <w:rsid w:val="009B6C57"/>
    <w:rsid w:val="009C144D"/>
    <w:rsid w:val="009D6844"/>
    <w:rsid w:val="009E2E46"/>
    <w:rsid w:val="009E35A3"/>
    <w:rsid w:val="009E68CB"/>
    <w:rsid w:val="009F0AB4"/>
    <w:rsid w:val="00A00379"/>
    <w:rsid w:val="00A07D62"/>
    <w:rsid w:val="00A11CDC"/>
    <w:rsid w:val="00A14047"/>
    <w:rsid w:val="00A175C6"/>
    <w:rsid w:val="00A2196D"/>
    <w:rsid w:val="00A238BE"/>
    <w:rsid w:val="00A31F55"/>
    <w:rsid w:val="00A336DA"/>
    <w:rsid w:val="00A44062"/>
    <w:rsid w:val="00A55939"/>
    <w:rsid w:val="00A5648F"/>
    <w:rsid w:val="00A56CC3"/>
    <w:rsid w:val="00A61B10"/>
    <w:rsid w:val="00A62785"/>
    <w:rsid w:val="00A62D77"/>
    <w:rsid w:val="00A64270"/>
    <w:rsid w:val="00A73BEC"/>
    <w:rsid w:val="00A74A26"/>
    <w:rsid w:val="00A761E2"/>
    <w:rsid w:val="00A76BB4"/>
    <w:rsid w:val="00A871AB"/>
    <w:rsid w:val="00A9146C"/>
    <w:rsid w:val="00AA4005"/>
    <w:rsid w:val="00AB0557"/>
    <w:rsid w:val="00AC038C"/>
    <w:rsid w:val="00AE43E6"/>
    <w:rsid w:val="00AE6779"/>
    <w:rsid w:val="00AF3F29"/>
    <w:rsid w:val="00AF7C90"/>
    <w:rsid w:val="00B04DC1"/>
    <w:rsid w:val="00B07A0C"/>
    <w:rsid w:val="00B13329"/>
    <w:rsid w:val="00B222B2"/>
    <w:rsid w:val="00B225F2"/>
    <w:rsid w:val="00B27837"/>
    <w:rsid w:val="00B31F82"/>
    <w:rsid w:val="00B33D72"/>
    <w:rsid w:val="00B37176"/>
    <w:rsid w:val="00B42D85"/>
    <w:rsid w:val="00B46447"/>
    <w:rsid w:val="00B52397"/>
    <w:rsid w:val="00B57126"/>
    <w:rsid w:val="00B62532"/>
    <w:rsid w:val="00B66FF2"/>
    <w:rsid w:val="00B67613"/>
    <w:rsid w:val="00B702FC"/>
    <w:rsid w:val="00B73B3C"/>
    <w:rsid w:val="00B750EA"/>
    <w:rsid w:val="00B7713B"/>
    <w:rsid w:val="00B8198E"/>
    <w:rsid w:val="00B83A57"/>
    <w:rsid w:val="00BA58FF"/>
    <w:rsid w:val="00BA697F"/>
    <w:rsid w:val="00BC2D31"/>
    <w:rsid w:val="00BD602D"/>
    <w:rsid w:val="00BE035F"/>
    <w:rsid w:val="00BE458B"/>
    <w:rsid w:val="00BF3512"/>
    <w:rsid w:val="00BF3F4A"/>
    <w:rsid w:val="00C02011"/>
    <w:rsid w:val="00C02910"/>
    <w:rsid w:val="00C0755D"/>
    <w:rsid w:val="00C130EB"/>
    <w:rsid w:val="00C156BF"/>
    <w:rsid w:val="00C314AA"/>
    <w:rsid w:val="00C320F0"/>
    <w:rsid w:val="00C357AE"/>
    <w:rsid w:val="00C3782D"/>
    <w:rsid w:val="00C429B9"/>
    <w:rsid w:val="00C47479"/>
    <w:rsid w:val="00C531B1"/>
    <w:rsid w:val="00C6003F"/>
    <w:rsid w:val="00C60F59"/>
    <w:rsid w:val="00C65510"/>
    <w:rsid w:val="00C84777"/>
    <w:rsid w:val="00C867B3"/>
    <w:rsid w:val="00C94A23"/>
    <w:rsid w:val="00CA35FB"/>
    <w:rsid w:val="00CA7BE3"/>
    <w:rsid w:val="00CB00B3"/>
    <w:rsid w:val="00CB7635"/>
    <w:rsid w:val="00CC5BF5"/>
    <w:rsid w:val="00CE549E"/>
    <w:rsid w:val="00CF533A"/>
    <w:rsid w:val="00CF5FF4"/>
    <w:rsid w:val="00D0177F"/>
    <w:rsid w:val="00D02624"/>
    <w:rsid w:val="00D02BFA"/>
    <w:rsid w:val="00D1343A"/>
    <w:rsid w:val="00D140C6"/>
    <w:rsid w:val="00D158E9"/>
    <w:rsid w:val="00D16C27"/>
    <w:rsid w:val="00D17650"/>
    <w:rsid w:val="00D17710"/>
    <w:rsid w:val="00D3262D"/>
    <w:rsid w:val="00D3790A"/>
    <w:rsid w:val="00D45B84"/>
    <w:rsid w:val="00D4714D"/>
    <w:rsid w:val="00D47AEB"/>
    <w:rsid w:val="00D5288B"/>
    <w:rsid w:val="00D54727"/>
    <w:rsid w:val="00D64CE3"/>
    <w:rsid w:val="00D67B16"/>
    <w:rsid w:val="00D73170"/>
    <w:rsid w:val="00D747DD"/>
    <w:rsid w:val="00D8053A"/>
    <w:rsid w:val="00D87F26"/>
    <w:rsid w:val="00D91D71"/>
    <w:rsid w:val="00D97B9E"/>
    <w:rsid w:val="00DA235B"/>
    <w:rsid w:val="00DA44EB"/>
    <w:rsid w:val="00DA4A1C"/>
    <w:rsid w:val="00DB3C66"/>
    <w:rsid w:val="00DC23DA"/>
    <w:rsid w:val="00DC3508"/>
    <w:rsid w:val="00DC5E86"/>
    <w:rsid w:val="00DC72B4"/>
    <w:rsid w:val="00DD07B2"/>
    <w:rsid w:val="00DE03C6"/>
    <w:rsid w:val="00DE3C04"/>
    <w:rsid w:val="00DF4A11"/>
    <w:rsid w:val="00E05C6F"/>
    <w:rsid w:val="00E20373"/>
    <w:rsid w:val="00E32061"/>
    <w:rsid w:val="00E36AC1"/>
    <w:rsid w:val="00E375C5"/>
    <w:rsid w:val="00E436D8"/>
    <w:rsid w:val="00E51243"/>
    <w:rsid w:val="00E51F10"/>
    <w:rsid w:val="00E522B5"/>
    <w:rsid w:val="00E537D6"/>
    <w:rsid w:val="00E55FB8"/>
    <w:rsid w:val="00E70A11"/>
    <w:rsid w:val="00E74CE8"/>
    <w:rsid w:val="00E7595B"/>
    <w:rsid w:val="00E75C61"/>
    <w:rsid w:val="00E83A5A"/>
    <w:rsid w:val="00E92D85"/>
    <w:rsid w:val="00EA2828"/>
    <w:rsid w:val="00EA2FA9"/>
    <w:rsid w:val="00EA7C14"/>
    <w:rsid w:val="00EB2D4F"/>
    <w:rsid w:val="00EB5D6B"/>
    <w:rsid w:val="00EB6883"/>
    <w:rsid w:val="00EC18A8"/>
    <w:rsid w:val="00EC57B3"/>
    <w:rsid w:val="00EC6E13"/>
    <w:rsid w:val="00EC7587"/>
    <w:rsid w:val="00ED11E0"/>
    <w:rsid w:val="00ED6DA7"/>
    <w:rsid w:val="00EE4C46"/>
    <w:rsid w:val="00EF0DB1"/>
    <w:rsid w:val="00EF6EB8"/>
    <w:rsid w:val="00F02DB3"/>
    <w:rsid w:val="00F05146"/>
    <w:rsid w:val="00F05244"/>
    <w:rsid w:val="00F05DF3"/>
    <w:rsid w:val="00F07863"/>
    <w:rsid w:val="00F14E74"/>
    <w:rsid w:val="00F171CF"/>
    <w:rsid w:val="00F21FF0"/>
    <w:rsid w:val="00F3122D"/>
    <w:rsid w:val="00F35F67"/>
    <w:rsid w:val="00F42652"/>
    <w:rsid w:val="00F45E97"/>
    <w:rsid w:val="00F462B6"/>
    <w:rsid w:val="00F46797"/>
    <w:rsid w:val="00F54425"/>
    <w:rsid w:val="00F56882"/>
    <w:rsid w:val="00F56DDC"/>
    <w:rsid w:val="00F63A59"/>
    <w:rsid w:val="00F63C84"/>
    <w:rsid w:val="00F8155F"/>
    <w:rsid w:val="00F84C8C"/>
    <w:rsid w:val="00F86EE4"/>
    <w:rsid w:val="00F87C42"/>
    <w:rsid w:val="00F904AB"/>
    <w:rsid w:val="00FA03FA"/>
    <w:rsid w:val="00FA42A7"/>
    <w:rsid w:val="00FA72C2"/>
    <w:rsid w:val="00FB0F62"/>
    <w:rsid w:val="00FB2B85"/>
    <w:rsid w:val="00FB3AB0"/>
    <w:rsid w:val="00FB45DF"/>
    <w:rsid w:val="00FC1894"/>
    <w:rsid w:val="00FD26E8"/>
    <w:rsid w:val="00FD718C"/>
    <w:rsid w:val="00FE0014"/>
    <w:rsid w:val="00FF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B0DD"/>
  <w15:chartTrackingRefBased/>
  <w15:docId w15:val="{8618ECB5-7A5C-44C6-A273-17E3254C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267"/>
    <w:pPr>
      <w:spacing w:after="200" w:line="240" w:lineRule="auto"/>
    </w:pPr>
    <w:rPr>
      <w:lang w:val="uk-UA"/>
    </w:rPr>
  </w:style>
  <w:style w:type="paragraph" w:styleId="1">
    <w:name w:val="heading 1"/>
    <w:basedOn w:val="a"/>
    <w:next w:val="a"/>
    <w:link w:val="10"/>
    <w:uiPriority w:val="9"/>
    <w:qFormat/>
    <w:rsid w:val="00A175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23970"/>
    <w:pPr>
      <w:keepNext/>
      <w:numPr>
        <w:ilvl w:val="1"/>
        <w:numId w:val="1"/>
      </w:numPr>
      <w:spacing w:after="0" w:line="360" w:lineRule="auto"/>
      <w:jc w:val="both"/>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123970"/>
    <w:pPr>
      <w:keepNext/>
      <w:numPr>
        <w:ilvl w:val="2"/>
        <w:numId w:val="1"/>
      </w:numPr>
      <w:spacing w:after="0" w:line="360" w:lineRule="auto"/>
      <w:ind w:left="1134" w:firstLine="0"/>
      <w:jc w:val="both"/>
      <w:outlineLvl w:val="2"/>
    </w:pPr>
    <w:rPr>
      <w:rFonts w:ascii="Times New Roman" w:eastAsia="Times New Roman" w:hAnsi="Times New Roman" w:cs="Arial"/>
      <w:bCs/>
      <w:sz w:val="28"/>
      <w:szCs w:val="28"/>
      <w:lang w:eastAsia="ru-RU"/>
    </w:rPr>
  </w:style>
  <w:style w:type="paragraph" w:styleId="4">
    <w:name w:val="heading 4"/>
    <w:basedOn w:val="a"/>
    <w:next w:val="a"/>
    <w:link w:val="40"/>
    <w:qFormat/>
    <w:rsid w:val="00123970"/>
    <w:pPr>
      <w:keepNext/>
      <w:numPr>
        <w:ilvl w:val="3"/>
        <w:numId w:val="1"/>
      </w:numPr>
      <w:spacing w:before="240" w:after="60" w:line="36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23970"/>
    <w:pPr>
      <w:numPr>
        <w:ilvl w:val="4"/>
        <w:numId w:val="1"/>
      </w:numPr>
      <w:spacing w:before="240" w:after="60" w:line="36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23970"/>
    <w:pPr>
      <w:numPr>
        <w:ilvl w:val="5"/>
        <w:numId w:val="1"/>
      </w:numPr>
      <w:spacing w:before="240" w:after="60" w:line="36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23970"/>
    <w:pPr>
      <w:numPr>
        <w:ilvl w:val="6"/>
        <w:numId w:val="1"/>
      </w:numPr>
      <w:spacing w:before="240" w:after="60" w:line="360" w:lineRule="auto"/>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123970"/>
    <w:pPr>
      <w:numPr>
        <w:ilvl w:val="7"/>
        <w:numId w:val="1"/>
      </w:numPr>
      <w:spacing w:before="240" w:after="60" w:line="360" w:lineRule="auto"/>
      <w:outlineLvl w:val="7"/>
    </w:pPr>
    <w:rPr>
      <w:rFonts w:ascii="Times New Roman" w:eastAsia="Times New Roman" w:hAnsi="Times New Roman" w:cs="Times New Roman"/>
      <w:i/>
      <w:iCs/>
      <w:sz w:val="28"/>
      <w:szCs w:val="24"/>
      <w:lang w:eastAsia="ru-RU"/>
    </w:rPr>
  </w:style>
  <w:style w:type="paragraph" w:styleId="9">
    <w:name w:val="heading 9"/>
    <w:basedOn w:val="a"/>
    <w:next w:val="a"/>
    <w:link w:val="90"/>
    <w:qFormat/>
    <w:rsid w:val="00123970"/>
    <w:pPr>
      <w:numPr>
        <w:ilvl w:val="8"/>
        <w:numId w:val="1"/>
      </w:numPr>
      <w:spacing w:before="240" w:after="60" w:line="36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3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746270"/>
    <w:pPr>
      <w:tabs>
        <w:tab w:val="left" w:pos="440"/>
        <w:tab w:val="right" w:leader="dot" w:pos="9912"/>
      </w:tabs>
      <w:spacing w:after="0"/>
      <w:ind w:left="318" w:hanging="318"/>
    </w:pPr>
    <w:rPr>
      <w:rFonts w:ascii="Times New Roman" w:eastAsia="Times New Roman" w:hAnsi="Times New Roman" w:cs="Times New Roman"/>
      <w:iCs/>
      <w:caps/>
      <w:noProof/>
      <w:kern w:val="32"/>
      <w:sz w:val="24"/>
      <w:szCs w:val="24"/>
      <w:lang w:eastAsia="ru-RU"/>
    </w:rPr>
  </w:style>
  <w:style w:type="character" w:styleId="a4">
    <w:name w:val="Hyperlink"/>
    <w:uiPriority w:val="99"/>
    <w:rsid w:val="00A175C6"/>
    <w:rPr>
      <w:color w:val="0000FF"/>
      <w:u w:val="single"/>
    </w:rPr>
  </w:style>
  <w:style w:type="paragraph" w:styleId="21">
    <w:name w:val="toc 2"/>
    <w:basedOn w:val="a"/>
    <w:next w:val="a"/>
    <w:autoRedefine/>
    <w:uiPriority w:val="39"/>
    <w:unhideWhenUsed/>
    <w:rsid w:val="00A175C6"/>
    <w:pPr>
      <w:spacing w:after="100"/>
      <w:ind w:left="220"/>
    </w:pPr>
  </w:style>
  <w:style w:type="character" w:customStyle="1" w:styleId="10">
    <w:name w:val="Заголовок 1 Знак"/>
    <w:basedOn w:val="a0"/>
    <w:link w:val="1"/>
    <w:uiPriority w:val="9"/>
    <w:rsid w:val="00A175C6"/>
    <w:rPr>
      <w:rFonts w:asciiTheme="majorHAnsi" w:eastAsiaTheme="majorEastAsia" w:hAnsiTheme="majorHAnsi" w:cstheme="majorBidi"/>
      <w:color w:val="2E74B5" w:themeColor="accent1" w:themeShade="BF"/>
      <w:sz w:val="32"/>
      <w:szCs w:val="32"/>
      <w:lang w:val="uk-UA"/>
    </w:rPr>
  </w:style>
  <w:style w:type="paragraph" w:styleId="a5">
    <w:name w:val="TOC Heading"/>
    <w:basedOn w:val="1"/>
    <w:next w:val="a"/>
    <w:uiPriority w:val="39"/>
    <w:semiHidden/>
    <w:unhideWhenUsed/>
    <w:qFormat/>
    <w:rsid w:val="00A175C6"/>
    <w:pPr>
      <w:outlineLvl w:val="9"/>
    </w:pPr>
  </w:style>
  <w:style w:type="character" w:styleId="a6">
    <w:name w:val="FollowedHyperlink"/>
    <w:basedOn w:val="a0"/>
    <w:uiPriority w:val="99"/>
    <w:semiHidden/>
    <w:unhideWhenUsed/>
    <w:rsid w:val="00C94A23"/>
    <w:rPr>
      <w:color w:val="954F72" w:themeColor="followedHyperlink"/>
      <w:u w:val="single"/>
    </w:rPr>
  </w:style>
  <w:style w:type="character" w:customStyle="1" w:styleId="20">
    <w:name w:val="Заголовок 2 Знак"/>
    <w:basedOn w:val="a0"/>
    <w:link w:val="2"/>
    <w:rsid w:val="00123970"/>
    <w:rPr>
      <w:rFonts w:ascii="Times New Roman" w:eastAsia="Times New Roman" w:hAnsi="Times New Roman" w:cs="Arial"/>
      <w:bCs/>
      <w:iCs/>
      <w:sz w:val="28"/>
      <w:szCs w:val="28"/>
      <w:lang w:val="uk-UA" w:eastAsia="ru-RU"/>
    </w:rPr>
  </w:style>
  <w:style w:type="character" w:customStyle="1" w:styleId="30">
    <w:name w:val="Заголовок 3 Знак"/>
    <w:basedOn w:val="a0"/>
    <w:link w:val="3"/>
    <w:rsid w:val="00123970"/>
    <w:rPr>
      <w:rFonts w:ascii="Times New Roman" w:eastAsia="Times New Roman" w:hAnsi="Times New Roman" w:cs="Arial"/>
      <w:bCs/>
      <w:sz w:val="28"/>
      <w:szCs w:val="28"/>
      <w:lang w:val="uk-UA" w:eastAsia="ru-RU"/>
    </w:rPr>
  </w:style>
  <w:style w:type="character" w:customStyle="1" w:styleId="40">
    <w:name w:val="Заголовок 4 Знак"/>
    <w:basedOn w:val="a0"/>
    <w:link w:val="4"/>
    <w:rsid w:val="00123970"/>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123970"/>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123970"/>
    <w:rPr>
      <w:rFonts w:ascii="Times New Roman" w:eastAsia="Times New Roman" w:hAnsi="Times New Roman" w:cs="Times New Roman"/>
      <w:b/>
      <w:bCs/>
      <w:lang w:val="uk-UA" w:eastAsia="ru-RU"/>
    </w:rPr>
  </w:style>
  <w:style w:type="character" w:customStyle="1" w:styleId="70">
    <w:name w:val="Заголовок 7 Знак"/>
    <w:basedOn w:val="a0"/>
    <w:link w:val="7"/>
    <w:rsid w:val="00123970"/>
    <w:rPr>
      <w:rFonts w:ascii="Times New Roman" w:eastAsia="Times New Roman" w:hAnsi="Times New Roman" w:cs="Times New Roman"/>
      <w:sz w:val="28"/>
      <w:szCs w:val="24"/>
      <w:lang w:val="uk-UA" w:eastAsia="ru-RU"/>
    </w:rPr>
  </w:style>
  <w:style w:type="character" w:customStyle="1" w:styleId="80">
    <w:name w:val="Заголовок 8 Знак"/>
    <w:basedOn w:val="a0"/>
    <w:link w:val="8"/>
    <w:rsid w:val="00123970"/>
    <w:rPr>
      <w:rFonts w:ascii="Times New Roman" w:eastAsia="Times New Roman" w:hAnsi="Times New Roman" w:cs="Times New Roman"/>
      <w:i/>
      <w:iCs/>
      <w:sz w:val="28"/>
      <w:szCs w:val="24"/>
      <w:lang w:val="uk-UA" w:eastAsia="ru-RU"/>
    </w:rPr>
  </w:style>
  <w:style w:type="character" w:customStyle="1" w:styleId="90">
    <w:name w:val="Заголовок 9 Знак"/>
    <w:basedOn w:val="a0"/>
    <w:link w:val="9"/>
    <w:rsid w:val="00123970"/>
    <w:rPr>
      <w:rFonts w:ascii="Arial" w:eastAsia="Times New Roman" w:hAnsi="Arial" w:cs="Arial"/>
      <w:lang w:val="uk-UA" w:eastAsia="ru-RU"/>
    </w:rPr>
  </w:style>
  <w:style w:type="paragraph" w:styleId="a7">
    <w:name w:val="List Paragraph"/>
    <w:aliases w:val="1. Абзац списка,List Paragraph1,Абзац списка1,List Paragraph"/>
    <w:basedOn w:val="a"/>
    <w:uiPriority w:val="34"/>
    <w:qFormat/>
    <w:rsid w:val="00922B16"/>
    <w:pPr>
      <w:suppressAutoHyphens/>
      <w:spacing w:after="0"/>
      <w:ind w:left="720"/>
      <w:contextualSpacing/>
    </w:pPr>
    <w:rPr>
      <w:rFonts w:ascii="Times New Roman" w:eastAsia="Times New Roman" w:hAnsi="Times New Roman" w:cs="Times New Roman"/>
      <w:sz w:val="20"/>
      <w:szCs w:val="20"/>
      <w:lang w:eastAsia="zh-CN"/>
    </w:rPr>
  </w:style>
  <w:style w:type="table" w:customStyle="1" w:styleId="-412">
    <w:name w:val="Таблица-сетка 4 — акцент 12"/>
    <w:basedOn w:val="a1"/>
    <w:uiPriority w:val="49"/>
    <w:rsid w:val="002F3148"/>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header"/>
    <w:basedOn w:val="a"/>
    <w:link w:val="a9"/>
    <w:uiPriority w:val="99"/>
    <w:unhideWhenUsed/>
    <w:rsid w:val="00523D10"/>
    <w:pPr>
      <w:tabs>
        <w:tab w:val="center" w:pos="4819"/>
        <w:tab w:val="right" w:pos="9639"/>
      </w:tabs>
      <w:spacing w:after="0"/>
    </w:pPr>
  </w:style>
  <w:style w:type="character" w:customStyle="1" w:styleId="a9">
    <w:name w:val="Верхній колонтитул Знак"/>
    <w:basedOn w:val="a0"/>
    <w:link w:val="a8"/>
    <w:uiPriority w:val="99"/>
    <w:rsid w:val="00523D10"/>
    <w:rPr>
      <w:lang w:val="uk-UA"/>
    </w:rPr>
  </w:style>
  <w:style w:type="paragraph" w:styleId="aa">
    <w:name w:val="footer"/>
    <w:basedOn w:val="a"/>
    <w:link w:val="ab"/>
    <w:uiPriority w:val="99"/>
    <w:unhideWhenUsed/>
    <w:rsid w:val="00523D10"/>
    <w:pPr>
      <w:tabs>
        <w:tab w:val="center" w:pos="4819"/>
        <w:tab w:val="right" w:pos="9639"/>
      </w:tabs>
      <w:spacing w:after="0"/>
    </w:pPr>
  </w:style>
  <w:style w:type="character" w:customStyle="1" w:styleId="ab">
    <w:name w:val="Нижній колонтитул Знак"/>
    <w:basedOn w:val="a0"/>
    <w:link w:val="aa"/>
    <w:uiPriority w:val="99"/>
    <w:rsid w:val="00523D10"/>
    <w:rPr>
      <w:lang w:val="uk-UA"/>
    </w:rPr>
  </w:style>
  <w:style w:type="paragraph" w:styleId="ac">
    <w:name w:val="Balloon Text"/>
    <w:basedOn w:val="a"/>
    <w:link w:val="ad"/>
    <w:uiPriority w:val="99"/>
    <w:semiHidden/>
    <w:unhideWhenUsed/>
    <w:rsid w:val="00D17650"/>
    <w:pPr>
      <w:spacing w:after="0"/>
    </w:pPr>
    <w:rPr>
      <w:rFonts w:ascii="Segoe UI" w:hAnsi="Segoe UI" w:cs="Segoe UI"/>
      <w:sz w:val="18"/>
      <w:szCs w:val="18"/>
    </w:rPr>
  </w:style>
  <w:style w:type="character" w:customStyle="1" w:styleId="ad">
    <w:name w:val="Текст у виносці Знак"/>
    <w:basedOn w:val="a0"/>
    <w:link w:val="ac"/>
    <w:uiPriority w:val="99"/>
    <w:semiHidden/>
    <w:rsid w:val="00D17650"/>
    <w:rPr>
      <w:rFonts w:ascii="Segoe UI" w:hAnsi="Segoe UI" w:cs="Segoe UI"/>
      <w:sz w:val="18"/>
      <w:szCs w:val="18"/>
      <w:lang w:val="uk-UA"/>
    </w:rPr>
  </w:style>
  <w:style w:type="character" w:styleId="ae">
    <w:name w:val="Strong"/>
    <w:basedOn w:val="a0"/>
    <w:uiPriority w:val="22"/>
    <w:qFormat/>
    <w:rsid w:val="00990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85-2014-%D0%BF" TargetMode="External"/><Relationship Id="rId18" Type="http://schemas.openxmlformats.org/officeDocument/2006/relationships/hyperlink" Target="https://zakon.rada.gov.ua/laws/show/385-2014-%D0%BF" TargetMode="External"/><Relationship Id="rId26" Type="http://schemas.openxmlformats.org/officeDocument/2006/relationships/hyperlink" Target="https://zakon.rada.gov.ua/laws/show/385-2014-%D0%BF" TargetMode="External"/><Relationship Id="rId39" Type="http://schemas.openxmlformats.org/officeDocument/2006/relationships/hyperlink" Target="https://zakon.rada.gov.ua/laws/show/385-2014-%D0%BF" TargetMode="External"/><Relationship Id="rId21" Type="http://schemas.openxmlformats.org/officeDocument/2006/relationships/hyperlink" Target="https://zakon.rada.gov.ua/laws/show/385-2014-%D0%BF" TargetMode="External"/><Relationship Id="rId34" Type="http://schemas.openxmlformats.org/officeDocument/2006/relationships/hyperlink" Target="https://zakon.rada.gov.ua/laws/show/385-2014-%D0%BF" TargetMode="External"/><Relationship Id="rId42" Type="http://schemas.openxmlformats.org/officeDocument/2006/relationships/hyperlink" Target="https://zakon.rada.gov.ua/laws/show/385-2014-%D0%BF" TargetMode="External"/><Relationship Id="rId47" Type="http://schemas.openxmlformats.org/officeDocument/2006/relationships/hyperlink" Target="https://zakon.rada.gov.ua/laws/show/385-2014-%D0%BF" TargetMode="External"/><Relationship Id="rId50" Type="http://schemas.openxmlformats.org/officeDocument/2006/relationships/hyperlink" Target="https://zakon.rada.gov.ua/laws/show/385-2014-%D0%B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385-2014-%D0%BF" TargetMode="External"/><Relationship Id="rId29" Type="http://schemas.openxmlformats.org/officeDocument/2006/relationships/hyperlink" Target="https://zakon.rada.gov.ua/laws/show/385-2014-%D0%BF" TargetMode="External"/><Relationship Id="rId11" Type="http://schemas.openxmlformats.org/officeDocument/2006/relationships/hyperlink" Target="https://zakon.rada.gov.ua/laws/show/385-2014-%D0%BF" TargetMode="External"/><Relationship Id="rId24" Type="http://schemas.openxmlformats.org/officeDocument/2006/relationships/hyperlink" Target="https://zakon.rada.gov.ua/laws/show/385-2014-%D0%BF" TargetMode="External"/><Relationship Id="rId32" Type="http://schemas.openxmlformats.org/officeDocument/2006/relationships/hyperlink" Target="https://zakon.rada.gov.ua/laws/show/385-2014-%D0%BF" TargetMode="External"/><Relationship Id="rId37" Type="http://schemas.openxmlformats.org/officeDocument/2006/relationships/hyperlink" Target="https://zakon.rada.gov.ua/laws/show/385-2014-%D0%BF" TargetMode="External"/><Relationship Id="rId40" Type="http://schemas.openxmlformats.org/officeDocument/2006/relationships/hyperlink" Target="https://zakon.rada.gov.ua/laws/show/385-2014-%D0%BF" TargetMode="External"/><Relationship Id="rId45" Type="http://schemas.openxmlformats.org/officeDocument/2006/relationships/hyperlink" Target="https://zakon.rada.gov.ua/laws/show/385-2014-%D0%BF" TargetMode="External"/><Relationship Id="rId53" Type="http://schemas.openxmlformats.org/officeDocument/2006/relationships/hyperlink" Target="https://zakon.rada.gov.ua/laws/show/385-2014-%D0%BF" TargetMode="External"/><Relationship Id="rId5" Type="http://schemas.openxmlformats.org/officeDocument/2006/relationships/webSettings" Target="webSettings.xml"/><Relationship Id="rId10" Type="http://schemas.openxmlformats.org/officeDocument/2006/relationships/hyperlink" Target="https://zakon.rada.gov.ua/laws/show/385-2014-%D0%BF" TargetMode="External"/><Relationship Id="rId19" Type="http://schemas.openxmlformats.org/officeDocument/2006/relationships/hyperlink" Target="https://zakon.rada.gov.ua/laws/show/385-2014-%D0%BF" TargetMode="External"/><Relationship Id="rId31" Type="http://schemas.openxmlformats.org/officeDocument/2006/relationships/hyperlink" Target="https://zakon.rada.gov.ua/laws/show/385-2014-%D0%BF" TargetMode="External"/><Relationship Id="rId44" Type="http://schemas.openxmlformats.org/officeDocument/2006/relationships/hyperlink" Target="https://zakon.rada.gov.ua/laws/show/385-2014-%D0%BF" TargetMode="External"/><Relationship Id="rId52" Type="http://schemas.openxmlformats.org/officeDocument/2006/relationships/hyperlink" Target="https://zakon.rada.gov.ua/laws/show/385-2014-%D0%BF" TargetMode="External"/><Relationship Id="rId4" Type="http://schemas.openxmlformats.org/officeDocument/2006/relationships/settings" Target="settings.xml"/><Relationship Id="rId9" Type="http://schemas.openxmlformats.org/officeDocument/2006/relationships/hyperlink" Target="https://zakon.rada.gov.ua/laws/show/385-2014-%D0%BF" TargetMode="External"/><Relationship Id="rId14" Type="http://schemas.openxmlformats.org/officeDocument/2006/relationships/hyperlink" Target="https://zakon.rada.gov.ua/laws/show/385-2014-%D0%BF" TargetMode="External"/><Relationship Id="rId22" Type="http://schemas.openxmlformats.org/officeDocument/2006/relationships/hyperlink" Target="https://zakon.rada.gov.ua/laws/show/385-2014-%D0%BF" TargetMode="External"/><Relationship Id="rId27" Type="http://schemas.openxmlformats.org/officeDocument/2006/relationships/hyperlink" Target="https://zakon.rada.gov.ua/laws/show/385-2014-%D0%BF" TargetMode="External"/><Relationship Id="rId30" Type="http://schemas.openxmlformats.org/officeDocument/2006/relationships/hyperlink" Target="https://zakon.rada.gov.ua/laws/show/385-2014-%D0%BF" TargetMode="External"/><Relationship Id="rId35" Type="http://schemas.openxmlformats.org/officeDocument/2006/relationships/hyperlink" Target="https://zakon.rada.gov.ua/laws/show/385-2014-%D0%BF" TargetMode="External"/><Relationship Id="rId43" Type="http://schemas.openxmlformats.org/officeDocument/2006/relationships/hyperlink" Target="https://zakon.rada.gov.ua/laws/show/385-2014-%D0%BF" TargetMode="External"/><Relationship Id="rId48" Type="http://schemas.openxmlformats.org/officeDocument/2006/relationships/hyperlink" Target="https://zakon.rada.gov.ua/laws/show/385-2014-%D0%BF" TargetMode="External"/><Relationship Id="rId56" Type="http://schemas.openxmlformats.org/officeDocument/2006/relationships/theme" Target="theme/theme1.xml"/><Relationship Id="rId8" Type="http://schemas.openxmlformats.org/officeDocument/2006/relationships/hyperlink" Target="https://zakon.rada.gov.ua/laws/show/64/2022" TargetMode="External"/><Relationship Id="rId51" Type="http://schemas.openxmlformats.org/officeDocument/2006/relationships/hyperlink" Target="https://zakon.rada.gov.ua/laws/show/385-2014-%D0%BF" TargetMode="External"/><Relationship Id="rId3" Type="http://schemas.openxmlformats.org/officeDocument/2006/relationships/styles" Target="styles.xml"/><Relationship Id="rId12" Type="http://schemas.openxmlformats.org/officeDocument/2006/relationships/hyperlink" Target="https://zakon.rada.gov.ua/laws/show/385-2014-%D0%BF" TargetMode="External"/><Relationship Id="rId17" Type="http://schemas.openxmlformats.org/officeDocument/2006/relationships/hyperlink" Target="https://zakon.rada.gov.ua/laws/show/385-2014-%D0%BF" TargetMode="External"/><Relationship Id="rId25" Type="http://schemas.openxmlformats.org/officeDocument/2006/relationships/hyperlink" Target="https://zakon.rada.gov.ua/laws/show/385-2014-%D0%BF" TargetMode="External"/><Relationship Id="rId33" Type="http://schemas.openxmlformats.org/officeDocument/2006/relationships/hyperlink" Target="https://zakon.rada.gov.ua/laws/show/385-2014-%D0%BF" TargetMode="External"/><Relationship Id="rId38" Type="http://schemas.openxmlformats.org/officeDocument/2006/relationships/hyperlink" Target="https://zakon.rada.gov.ua/laws/show/385-2014-%D0%BF" TargetMode="External"/><Relationship Id="rId46" Type="http://schemas.openxmlformats.org/officeDocument/2006/relationships/hyperlink" Target="https://zakon.rada.gov.ua/laws/show/385-2014-%D0%BF" TargetMode="External"/><Relationship Id="rId20" Type="http://schemas.openxmlformats.org/officeDocument/2006/relationships/hyperlink" Target="https://zakon.rada.gov.ua/laws/show/385-2014-%D0%BF" TargetMode="External"/><Relationship Id="rId41" Type="http://schemas.openxmlformats.org/officeDocument/2006/relationships/hyperlink" Target="https://zakon.rada.gov.ua/laws/show/385-2014-%D0%B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385-2014-%D0%BF" TargetMode="External"/><Relationship Id="rId23" Type="http://schemas.openxmlformats.org/officeDocument/2006/relationships/hyperlink" Target="https://zakon.rada.gov.ua/laws/show/385-2014-%D0%BF" TargetMode="External"/><Relationship Id="rId28" Type="http://schemas.openxmlformats.org/officeDocument/2006/relationships/hyperlink" Target="https://zakon.rada.gov.ua/laws/show/385-2014-%D0%BF" TargetMode="External"/><Relationship Id="rId36" Type="http://schemas.openxmlformats.org/officeDocument/2006/relationships/hyperlink" Target="https://zakon.rada.gov.ua/laws/show/385-2014-%D0%BF" TargetMode="External"/><Relationship Id="rId49" Type="http://schemas.openxmlformats.org/officeDocument/2006/relationships/hyperlink" Target="https://zakon.rada.gov.ua/laws/show/385-201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C9AC-7CB7-4784-9B7D-470794A4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5376</TotalTime>
  <Pages>248</Pages>
  <Words>70242</Words>
  <Characters>400382</Characters>
  <Application>Microsoft Office Word</Application>
  <DocSecurity>0</DocSecurity>
  <Lines>3336</Lines>
  <Paragraphs>939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О. Мохонько</dc:creator>
  <cp:keywords/>
  <dc:description/>
  <cp:lastModifiedBy>Людмила Є. Терещенко</cp:lastModifiedBy>
  <cp:revision>502</cp:revision>
  <cp:lastPrinted>2023-09-06T12:54:00Z</cp:lastPrinted>
  <dcterms:created xsi:type="dcterms:W3CDTF">2023-06-26T07:05:00Z</dcterms:created>
  <dcterms:modified xsi:type="dcterms:W3CDTF">2023-09-06T13:25:00Z</dcterms:modified>
</cp:coreProperties>
</file>