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53" w:rsidRPr="00DA3F53" w:rsidRDefault="00DA3F53" w:rsidP="00DA3F53">
      <w:pPr>
        <w:keepNext/>
        <w:widowControl w:val="0"/>
        <w:autoSpaceDE w:val="0"/>
        <w:autoSpaceDN w:val="0"/>
        <w:adjustRightInd w:val="0"/>
        <w:spacing w:after="0" w:line="240" w:lineRule="auto"/>
        <w:ind w:left="-284" w:right="69"/>
        <w:jc w:val="center"/>
        <w:outlineLvl w:val="1"/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>ПОЯСНЮВАЛЬНА ЗАПИСКА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284" w:right="69"/>
        <w:jc w:val="center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до </w:t>
      </w:r>
      <w:proofErr w:type="spellStart"/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проєкту</w:t>
      </w:r>
      <w:proofErr w:type="spellEnd"/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рішення Київської міської ради 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284" w:right="69"/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>«</w:t>
      </w:r>
      <w:r w:rsidRPr="00DA3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 творчі стипендії талановитим студентам закладів вищої мистецької освіти, включених до переліку закладів культури базової мережі м. Києва</w:t>
      </w:r>
      <w:r w:rsidRPr="00DA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284" w:right="69"/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</w:pP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284" w:right="6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>1.</w:t>
      </w:r>
      <w:r w:rsidRPr="00DA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F53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>Обґрунтування необхідності прийняття рішення.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Проєкт</w:t>
      </w:r>
      <w:proofErr w:type="spellEnd"/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рішення Київської міської ради «</w:t>
      </w:r>
      <w:r w:rsidRPr="00DA3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творчі стипендії талановитим студентам закладів вищої мистецької освіти, включених до переліку закладів культури базової мережі м. Києва</w:t>
      </w: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розроблений відповідно до законодавства України, з метою упорядкування діючих виплат з бюджету міста Києва та підтримки </w:t>
      </w:r>
      <w:r w:rsidRPr="00DA3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талановитих студентів закладів вищої мистецької освіти, включених до переліку закладів культури базової мережі м. Києва</w:t>
      </w: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21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Пропонується затвердження 25 творчих стипендій талановитим студентам </w:t>
      </w:r>
      <w:r w:rsidRPr="00DA3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закладів вищої мистецької освіти, включених до переліку закладів культури базової мережі м. Києва </w:t>
      </w: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розмірі 100% від розміру</w:t>
      </w:r>
      <w:r w:rsidRPr="00DA3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мінімальної ординарної (звичайної) академічної стипендії для студентів закладів вищої освіти </w:t>
      </w: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щомісячно </w:t>
      </w:r>
      <w:r w:rsidRPr="00DA3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кожна.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2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Виплата стипендій </w:t>
      </w:r>
      <w:r w:rsidRPr="00DA3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талановитим студентам </w:t>
      </w: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здійснюватиметься щомісячно за рахунок коштів бюджету міста Києва в межах загальних асигнувань Департаменту культури виконавчого органу Київської міської ради (Київської міської державної адміністрації) на відповідний бюджетний рік по галузі «Культура і мистецтво».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2.</w:t>
      </w: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F53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>Мета і шляхи її досягнення.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Метою цього </w:t>
      </w:r>
      <w:proofErr w:type="spellStart"/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проєкту</w:t>
      </w:r>
      <w:proofErr w:type="spellEnd"/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рішення є </w:t>
      </w:r>
      <w:r w:rsidRPr="00DA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підтримка та матеріальне заохочення кращих талановитих студентів </w:t>
      </w:r>
      <w:r w:rsidRPr="00DA3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закладів вищої мистецької освіти, включених до переліку закладів культури базової мережі м. Києва</w:t>
      </w:r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.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>3.</w:t>
      </w:r>
      <w:r w:rsidRPr="00DA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F53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>Правові аспекти.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«Про місцеве самоврядування в Україні»,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України «Про культуру»,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України «Про освіту», 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України «Про вищу освіту», 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>4.</w:t>
      </w:r>
      <w:r w:rsidRPr="00DA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F53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>Фінансово-економічне обґрунтування.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Фінансування в</w:t>
      </w: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иплати стипендій </w:t>
      </w:r>
      <w:r w:rsidRPr="00DA3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талановитим студентам </w:t>
      </w: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здійснюватиметься</w:t>
      </w:r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в межах коштів, затверджених у бюджеті міста Києва на відповідний рік по галузі «Культура і мистецтво». </w:t>
      </w:r>
    </w:p>
    <w:p w:rsidR="00DA3F53" w:rsidRPr="00DA3F53" w:rsidRDefault="00DA3F53" w:rsidP="00DA3F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:rsidR="00DA3F53" w:rsidRPr="00DA3F53" w:rsidRDefault="00DA3F53" w:rsidP="00DA3F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A3F5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 прийнятті цього </w:t>
      </w:r>
      <w:proofErr w:type="spellStart"/>
      <w:r w:rsidRPr="00DA3F5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проєкту</w:t>
      </w:r>
      <w:proofErr w:type="spellEnd"/>
      <w:r w:rsidRPr="00DA3F5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рішення зацікавлений Департамент культури виконавчого органу Київської міської ради (Київської міської державної адміністрації).</w:t>
      </w:r>
    </w:p>
    <w:p w:rsidR="00DA3F53" w:rsidRPr="00DA3F53" w:rsidRDefault="00DA3F53" w:rsidP="00DA3F5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9" w:lineRule="exact"/>
        <w:ind w:left="-142" w:right="6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Регіональний аспект.</w:t>
      </w:r>
    </w:p>
    <w:p w:rsidR="00DA3F53" w:rsidRPr="00DA3F53" w:rsidRDefault="00DA3F53" w:rsidP="00EC3F5B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-142" w:right="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Даний </w:t>
      </w:r>
      <w:proofErr w:type="spellStart"/>
      <w:r w:rsidRPr="00DA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DA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питання розвитку адміністративно-територіальної одиниці.</w:t>
      </w:r>
    </w:p>
    <w:p w:rsidR="00DA3F53" w:rsidRPr="00DA3F53" w:rsidRDefault="00DA3F53" w:rsidP="00DA3F53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Громадське обговорення.</w:t>
      </w:r>
    </w:p>
    <w:p w:rsidR="00DA3F53" w:rsidRPr="00DA3F53" w:rsidRDefault="00DA3F53" w:rsidP="00EC3F5B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Даний </w:t>
      </w:r>
      <w:proofErr w:type="spellStart"/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 не потребує громадського обговорення.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53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>8.</w:t>
      </w:r>
      <w:r w:rsidRPr="00DA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F53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>Прогноз соціально-економічних та інших наслідків прийняття рішення.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A3F53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Прийняття цього рішення сприятиме впорядкуванню </w:t>
      </w:r>
      <w:r w:rsidRPr="00DA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питань, пов’язаних з </w:t>
      </w:r>
      <w:r w:rsidRPr="00DA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матеріальним заохоченням та підтримкою кращих талановитих студентів </w:t>
      </w:r>
      <w:r w:rsidRPr="00DA3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закладів вищої мистецької освіти, включених до переліку закл</w:t>
      </w:r>
      <w:r w:rsidR="00625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адів культури базової мережі м. </w:t>
      </w:r>
      <w:bookmarkStart w:id="0" w:name="_GoBack"/>
      <w:bookmarkEnd w:id="0"/>
      <w:r w:rsidRPr="00DA3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Києва</w:t>
      </w:r>
      <w:r w:rsidRPr="00DA3F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5B" w:rsidRPr="00EC3F5B" w:rsidRDefault="00EC3F5B" w:rsidP="00EC3F5B">
      <w:pPr>
        <w:spacing w:after="0" w:line="240" w:lineRule="atLeast"/>
        <w:ind w:right="6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9. </w:t>
      </w:r>
      <w:r w:rsidRPr="00EC3F5B">
        <w:rPr>
          <w:rFonts w:ascii="Times New Roman" w:eastAsia="Calibri" w:hAnsi="Times New Roman" w:cs="Times New Roman"/>
          <w:b/>
          <w:sz w:val="28"/>
          <w:szCs w:val="28"/>
        </w:rPr>
        <w:t xml:space="preserve">Інформація про те, чи стосується </w:t>
      </w:r>
      <w:proofErr w:type="spellStart"/>
      <w:r w:rsidRPr="00EC3F5B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Pr="00EC3F5B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прав і соціальної захищеності осіб з інвалідністю та який вплив він матиме на життєдіяльність цієї категорії</w:t>
      </w:r>
    </w:p>
    <w:p w:rsidR="00EC3F5B" w:rsidRPr="00EC3F5B" w:rsidRDefault="00EC3F5B" w:rsidP="00EC3F5B">
      <w:pPr>
        <w:shd w:val="clear" w:color="auto" w:fill="FFFFFF"/>
        <w:tabs>
          <w:tab w:val="num" w:pos="567"/>
        </w:tabs>
        <w:suppressAutoHyphens/>
        <w:spacing w:after="0" w:line="240" w:lineRule="atLeast"/>
        <w:ind w:right="3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C3F5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EC3F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:rsidR="00EC3F5B" w:rsidRPr="00EC3F5B" w:rsidRDefault="00EC3F5B" w:rsidP="00EC3F5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F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10.</w:t>
      </w:r>
      <w:r w:rsidRPr="00EC3F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3F5B">
        <w:rPr>
          <w:rFonts w:ascii="Times New Roman" w:eastAsia="Calibri" w:hAnsi="Times New Roman" w:cs="Times New Roman"/>
          <w:b/>
          <w:sz w:val="28"/>
          <w:szCs w:val="28"/>
        </w:rPr>
        <w:t xml:space="preserve">Інформація про те, чи містить </w:t>
      </w:r>
      <w:proofErr w:type="spellStart"/>
      <w:r w:rsidRPr="00EC3F5B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Pr="00EC3F5B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інформацію з обмеженим доступом у розумінні статті 6 Закону України «Про доступ до публічної інформації».</w:t>
      </w:r>
    </w:p>
    <w:p w:rsidR="00EC3F5B" w:rsidRPr="00EC3F5B" w:rsidRDefault="00EC3F5B" w:rsidP="00EC3F5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3F5B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EC3F5B">
        <w:rPr>
          <w:rFonts w:ascii="Times New Roman" w:eastAsia="Calibri" w:hAnsi="Times New Roman" w:cs="Times New Roman"/>
          <w:sz w:val="28"/>
          <w:szCs w:val="28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:rsidR="00EC3F5B" w:rsidRPr="00EC3F5B" w:rsidRDefault="00EC3F5B" w:rsidP="00EC3F5B">
      <w:pPr>
        <w:shd w:val="clear" w:color="auto" w:fill="FFFFFF"/>
        <w:tabs>
          <w:tab w:val="num" w:pos="567"/>
        </w:tabs>
        <w:suppressAutoHyphens/>
        <w:spacing w:after="0" w:line="240" w:lineRule="atLeast"/>
        <w:ind w:right="34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</w:pPr>
      <w:r w:rsidRPr="00EC3F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11. Прізвище або назва суб’єкта подання, прізвище, посада, контактні дані доповідача </w:t>
      </w:r>
      <w:proofErr w:type="spellStart"/>
      <w:r w:rsidRPr="00EC3F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проєкту</w:t>
      </w:r>
      <w:proofErr w:type="spellEnd"/>
      <w:r w:rsidRPr="00EC3F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рішення на пленарному засіданні та особи, відповідальної за супроводження </w:t>
      </w:r>
      <w:proofErr w:type="spellStart"/>
      <w:r w:rsidRPr="00EC3F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проєкту</w:t>
      </w:r>
      <w:proofErr w:type="spellEnd"/>
      <w:r w:rsidRPr="00EC3F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рішення.</w:t>
      </w:r>
    </w:p>
    <w:p w:rsidR="00EC3F5B" w:rsidRPr="00EC3F5B" w:rsidRDefault="00EC3F5B" w:rsidP="00EC3F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EC3F5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Суб’єктом подання цього </w:t>
      </w:r>
      <w:proofErr w:type="spellStart"/>
      <w:r w:rsidRPr="00EC3F5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проєкту</w:t>
      </w:r>
      <w:proofErr w:type="spellEnd"/>
      <w:r w:rsidRPr="00EC3F5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рішення є постійна комісія Київської міської ради з питань культури, туризму та суспільних комунікацій. </w:t>
      </w:r>
    </w:p>
    <w:p w:rsidR="00EC3F5B" w:rsidRPr="00EC3F5B" w:rsidRDefault="00EC3F5B" w:rsidP="00EC3F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EC3F5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Особою, відповідальною за супроводження </w:t>
      </w:r>
      <w:proofErr w:type="spellStart"/>
      <w:r w:rsidRPr="00EC3F5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проєкту</w:t>
      </w:r>
      <w:proofErr w:type="spellEnd"/>
      <w:r w:rsidRPr="00EC3F5B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рішення Київської міської ради та доповідачем на пленарному засіданні Київської міської ради є голова постійної комісії Київської міської ради з питань культури, туризму та суспільних комунікацій Вікторія МУХА, тел.:202 73 05.</w:t>
      </w:r>
    </w:p>
    <w:p w:rsidR="00EC3F5B" w:rsidRPr="00EC3F5B" w:rsidRDefault="00EC3F5B" w:rsidP="00EC3F5B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суб’єкта подання, доповідачем по </w:t>
      </w:r>
      <w:proofErr w:type="spellStart"/>
      <w:r w:rsidRPr="00EC3F5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F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на пленарному засідання є </w:t>
      </w:r>
      <w:r w:rsidRPr="00E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культури виконавчого органу Київської міської ради (Київської міської державної адміністрації) Сергій АНЖИЯК, </w:t>
      </w:r>
      <w:proofErr w:type="spellStart"/>
      <w:r w:rsidRPr="00EC3F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EC3F5B">
        <w:rPr>
          <w:rFonts w:ascii="Times New Roman" w:eastAsia="Times New Roman" w:hAnsi="Times New Roman" w:cs="Times New Roman"/>
          <w:sz w:val="28"/>
          <w:szCs w:val="28"/>
          <w:lang w:eastAsia="ru-RU"/>
        </w:rPr>
        <w:t>.: 279 61 09</w:t>
      </w:r>
      <w:r w:rsidRPr="00EC3F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C3F5B" w:rsidRPr="00EC3F5B" w:rsidRDefault="00EC3F5B" w:rsidP="00EC3F5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5B" w:rsidRPr="00EC3F5B" w:rsidRDefault="00EC3F5B" w:rsidP="00EC3F5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</w:t>
      </w:r>
    </w:p>
    <w:p w:rsidR="00EC3F5B" w:rsidRPr="00EC3F5B" w:rsidRDefault="00EC3F5B" w:rsidP="00EC3F5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міської ради з</w:t>
      </w:r>
    </w:p>
    <w:p w:rsidR="00EC3F5B" w:rsidRPr="00EC3F5B" w:rsidRDefault="00EC3F5B" w:rsidP="00EC3F5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культури, туризму та</w:t>
      </w:r>
    </w:p>
    <w:p w:rsidR="00EC3F5B" w:rsidRPr="00EC3F5B" w:rsidRDefault="00EC3F5B" w:rsidP="00EC3F5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 комунікацій                                                       Вікторія МУХА</w:t>
      </w:r>
    </w:p>
    <w:p w:rsidR="00DA3F53" w:rsidRPr="00DA3F53" w:rsidRDefault="00DA3F53" w:rsidP="00DA3F53">
      <w:pPr>
        <w:widowControl w:val="0"/>
        <w:autoSpaceDE w:val="0"/>
        <w:autoSpaceDN w:val="0"/>
        <w:adjustRightInd w:val="0"/>
        <w:spacing w:after="0" w:line="240" w:lineRule="auto"/>
        <w:ind w:left="-142" w:right="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BD1" w:rsidRDefault="00D51BD1"/>
    <w:sectPr w:rsidR="00D51BD1" w:rsidSect="00DA3F53">
      <w:pgSz w:w="11909" w:h="16834"/>
      <w:pgMar w:top="709" w:right="357" w:bottom="42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1769C"/>
    <w:multiLevelType w:val="hybridMultilevel"/>
    <w:tmpl w:val="9FAABEA6"/>
    <w:lvl w:ilvl="0" w:tplc="73E0B656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43863C37"/>
    <w:multiLevelType w:val="singleLevel"/>
    <w:tmpl w:val="AB044CD4"/>
    <w:lvl w:ilvl="0">
      <w:start w:val="5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53"/>
    <w:rsid w:val="006251D2"/>
    <w:rsid w:val="00BC3CB8"/>
    <w:rsid w:val="00D51BD1"/>
    <w:rsid w:val="00DA3F53"/>
    <w:rsid w:val="00E96C3C"/>
    <w:rsid w:val="00E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07402-D559-4B02-921E-2524D122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2663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5</cp:revision>
  <cp:lastPrinted>2023-08-16T12:01:00Z</cp:lastPrinted>
  <dcterms:created xsi:type="dcterms:W3CDTF">2023-08-15T16:06:00Z</dcterms:created>
  <dcterms:modified xsi:type="dcterms:W3CDTF">2023-08-16T12:04:00Z</dcterms:modified>
</cp:coreProperties>
</file>