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1F" w:rsidRDefault="00EC371F" w:rsidP="00C3590A">
      <w:pPr>
        <w:spacing w:after="0" w:line="240" w:lineRule="auto"/>
        <w:rPr>
          <w:rFonts w:ascii="Times New Roman" w:eastAsia="SimSun" w:hAnsi="Times New Roman" w:cs="Times New Roman"/>
          <w:b/>
          <w:sz w:val="28"/>
          <w:szCs w:val="28"/>
          <w:lang w:eastAsia="ru-RU"/>
        </w:rPr>
      </w:pPr>
    </w:p>
    <w:p w:rsidR="000D30F8" w:rsidRPr="000D30F8" w:rsidRDefault="000D30F8" w:rsidP="00CE552F">
      <w:pPr>
        <w:spacing w:after="0" w:line="240" w:lineRule="auto"/>
        <w:jc w:val="center"/>
        <w:rPr>
          <w:rFonts w:ascii="Times New Roman" w:eastAsia="SimSun" w:hAnsi="Times New Roman" w:cs="Times New Roman"/>
          <w:b/>
          <w:sz w:val="28"/>
          <w:szCs w:val="28"/>
          <w:lang w:eastAsia="ru-RU"/>
        </w:rPr>
      </w:pPr>
      <w:r w:rsidRPr="000D30F8">
        <w:rPr>
          <w:rFonts w:ascii="Times New Roman" w:eastAsia="SimSun" w:hAnsi="Times New Roman" w:cs="Times New Roman"/>
          <w:b/>
          <w:sz w:val="28"/>
          <w:szCs w:val="28"/>
          <w:lang w:eastAsia="ru-RU"/>
        </w:rPr>
        <w:t>ПОЯСНЮВАЛЬНА ЗАПИСКА</w:t>
      </w:r>
    </w:p>
    <w:p w:rsidR="005940B1" w:rsidRDefault="000D30F8" w:rsidP="00CE552F">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sz w:val="28"/>
          <w:szCs w:val="28"/>
          <w:shd w:val="clear" w:color="auto" w:fill="FFFFFF"/>
          <w:lang w:eastAsia="ru-RU"/>
        </w:rPr>
      </w:pPr>
      <w:r w:rsidRPr="000D30F8">
        <w:rPr>
          <w:rFonts w:ascii="Times New Roman" w:eastAsia="SimSun" w:hAnsi="Times New Roman" w:cs="Times New Roman"/>
          <w:sz w:val="28"/>
          <w:szCs w:val="28"/>
          <w:lang w:eastAsia="ru-RU"/>
        </w:rPr>
        <w:t xml:space="preserve">до </w:t>
      </w:r>
      <w:proofErr w:type="spellStart"/>
      <w:r w:rsidRPr="000D30F8">
        <w:rPr>
          <w:rFonts w:ascii="Times New Roman" w:eastAsia="SimSun" w:hAnsi="Times New Roman" w:cs="Times New Roman"/>
          <w:sz w:val="28"/>
          <w:szCs w:val="28"/>
          <w:lang w:eastAsia="ru-RU"/>
        </w:rPr>
        <w:t>проєкту</w:t>
      </w:r>
      <w:proofErr w:type="spellEnd"/>
      <w:r w:rsidRPr="000D30F8">
        <w:rPr>
          <w:rFonts w:ascii="Times New Roman" w:eastAsia="SimSun" w:hAnsi="Times New Roman" w:cs="Times New Roman"/>
          <w:sz w:val="28"/>
          <w:szCs w:val="28"/>
          <w:lang w:eastAsia="ru-RU"/>
        </w:rPr>
        <w:t xml:space="preserve"> рішення Київської міської</w:t>
      </w:r>
      <w:r w:rsidR="005940B1">
        <w:rPr>
          <w:rFonts w:ascii="Times New Roman" w:eastAsia="SimSun" w:hAnsi="Times New Roman" w:cs="Times New Roman"/>
          <w:sz w:val="28"/>
          <w:szCs w:val="28"/>
          <w:lang w:eastAsia="ru-RU"/>
        </w:rPr>
        <w:t xml:space="preserve"> </w:t>
      </w:r>
      <w:r w:rsidRPr="000D30F8">
        <w:rPr>
          <w:rFonts w:ascii="Times New Roman" w:eastAsia="SimSun" w:hAnsi="Times New Roman" w:cs="Times New Roman"/>
          <w:sz w:val="28"/>
          <w:szCs w:val="28"/>
          <w:lang w:eastAsia="ru-RU"/>
        </w:rPr>
        <w:t xml:space="preserve">ради </w:t>
      </w:r>
      <w:r w:rsidRPr="000D30F8">
        <w:rPr>
          <w:rFonts w:ascii="Times New Roman" w:eastAsia="SimSun" w:hAnsi="Times New Roman" w:cs="Times New Roman"/>
          <w:sz w:val="28"/>
          <w:szCs w:val="28"/>
          <w:lang w:eastAsia="ru-RU"/>
        </w:rPr>
        <w:br/>
      </w:r>
      <w:r w:rsidRPr="00CE552F">
        <w:rPr>
          <w:rFonts w:ascii="Times New Roman" w:eastAsia="SimSun" w:hAnsi="Times New Roman" w:cs="Times New Roman"/>
          <w:b/>
          <w:sz w:val="28"/>
          <w:szCs w:val="28"/>
          <w:lang w:eastAsia="ru-RU"/>
        </w:rPr>
        <w:t>«</w:t>
      </w:r>
      <w:r w:rsidRPr="00CE552F">
        <w:rPr>
          <w:rFonts w:ascii="Times New Roman" w:eastAsia="Times New Roman" w:hAnsi="Times New Roman" w:cs="Times New Roman"/>
          <w:b/>
          <w:bCs/>
          <w:sz w:val="28"/>
          <w:szCs w:val="28"/>
          <w:lang w:eastAsia="ru-RU"/>
        </w:rPr>
        <w:t xml:space="preserve">Про </w:t>
      </w:r>
      <w:r w:rsidR="00CE552F">
        <w:rPr>
          <w:rFonts w:ascii="Times New Roman" w:eastAsia="Times New Roman" w:hAnsi="Times New Roman" w:cs="Times New Roman"/>
          <w:b/>
          <w:bCs/>
          <w:sz w:val="28"/>
          <w:szCs w:val="28"/>
          <w:lang w:eastAsia="ru-RU"/>
        </w:rPr>
        <w:t xml:space="preserve">внесення змін до Положення про </w:t>
      </w:r>
      <w:r w:rsidR="005940B1" w:rsidRPr="00CE552F">
        <w:rPr>
          <w:rFonts w:ascii="Times New Roman" w:eastAsia="Times New Roman" w:hAnsi="Times New Roman" w:cs="Times New Roman"/>
          <w:b/>
          <w:sz w:val="28"/>
          <w:szCs w:val="28"/>
          <w:shd w:val="clear" w:color="auto" w:fill="FFFFFF"/>
          <w:lang w:eastAsia="ru-RU"/>
        </w:rPr>
        <w:t>щорічн</w:t>
      </w:r>
      <w:r w:rsidR="00CE552F">
        <w:rPr>
          <w:rFonts w:ascii="Times New Roman" w:eastAsia="Times New Roman" w:hAnsi="Times New Roman" w:cs="Times New Roman"/>
          <w:b/>
          <w:sz w:val="28"/>
          <w:szCs w:val="28"/>
          <w:shd w:val="clear" w:color="auto" w:fill="FFFFFF"/>
          <w:lang w:eastAsia="ru-RU"/>
        </w:rPr>
        <w:t>ий</w:t>
      </w:r>
      <w:r w:rsidR="005940B1" w:rsidRPr="00CE552F">
        <w:rPr>
          <w:rFonts w:ascii="Times New Roman" w:eastAsia="Times New Roman" w:hAnsi="Times New Roman" w:cs="Times New Roman"/>
          <w:b/>
          <w:sz w:val="28"/>
          <w:szCs w:val="28"/>
          <w:shd w:val="clear" w:color="auto" w:fill="FFFFFF"/>
          <w:lang w:eastAsia="ru-RU"/>
        </w:rPr>
        <w:t xml:space="preserve"> міськ</w:t>
      </w:r>
      <w:r w:rsidR="00CE552F">
        <w:rPr>
          <w:rFonts w:ascii="Times New Roman" w:eastAsia="Times New Roman" w:hAnsi="Times New Roman" w:cs="Times New Roman"/>
          <w:b/>
          <w:sz w:val="28"/>
          <w:szCs w:val="28"/>
          <w:shd w:val="clear" w:color="auto" w:fill="FFFFFF"/>
          <w:lang w:eastAsia="ru-RU"/>
        </w:rPr>
        <w:t>ий</w:t>
      </w:r>
      <w:r w:rsidR="005940B1" w:rsidRPr="00CE552F">
        <w:rPr>
          <w:rFonts w:ascii="Times New Roman" w:eastAsia="Times New Roman" w:hAnsi="Times New Roman" w:cs="Times New Roman"/>
          <w:i/>
          <w:sz w:val="28"/>
          <w:szCs w:val="28"/>
          <w:shd w:val="clear" w:color="auto" w:fill="FFFFFF"/>
          <w:lang w:eastAsia="ru-RU"/>
        </w:rPr>
        <w:t xml:space="preserve"> </w:t>
      </w:r>
      <w:r w:rsidR="005940B1" w:rsidRPr="00CE552F">
        <w:rPr>
          <w:rFonts w:ascii="Times New Roman" w:eastAsia="Times New Roman" w:hAnsi="Times New Roman" w:cs="Times New Roman"/>
          <w:b/>
          <w:sz w:val="28"/>
          <w:szCs w:val="28"/>
          <w:shd w:val="clear" w:color="auto" w:fill="FFFFFF"/>
          <w:lang w:eastAsia="ru-RU"/>
        </w:rPr>
        <w:t>конкурс</w:t>
      </w:r>
      <w:r w:rsidR="00CE552F">
        <w:rPr>
          <w:rFonts w:ascii="Times New Roman" w:eastAsia="Times New Roman" w:hAnsi="Times New Roman" w:cs="Times New Roman"/>
          <w:b/>
          <w:sz w:val="28"/>
          <w:szCs w:val="28"/>
          <w:shd w:val="clear" w:color="auto" w:fill="FFFFFF"/>
          <w:lang w:eastAsia="ru-RU"/>
        </w:rPr>
        <w:t xml:space="preserve"> </w:t>
      </w:r>
      <w:r w:rsidR="005940B1" w:rsidRPr="00CE552F">
        <w:rPr>
          <w:rFonts w:ascii="Times New Roman" w:eastAsia="Times New Roman" w:hAnsi="Times New Roman" w:cs="Times New Roman"/>
          <w:b/>
          <w:sz w:val="28"/>
          <w:szCs w:val="28"/>
          <w:shd w:val="clear" w:color="auto" w:fill="FFFFFF"/>
          <w:lang w:eastAsia="ru-RU"/>
        </w:rPr>
        <w:t xml:space="preserve">«Мистецькі </w:t>
      </w:r>
      <w:r w:rsidR="00CE552F" w:rsidRPr="00CE552F">
        <w:rPr>
          <w:rFonts w:ascii="Times New Roman" w:eastAsia="Times New Roman" w:hAnsi="Times New Roman" w:cs="Times New Roman"/>
          <w:b/>
          <w:sz w:val="28"/>
          <w:szCs w:val="28"/>
          <w:shd w:val="clear" w:color="auto" w:fill="FFFFFF"/>
          <w:lang w:eastAsia="ru-RU"/>
        </w:rPr>
        <w:t>г</w:t>
      </w:r>
      <w:r w:rsidR="005940B1" w:rsidRPr="00CE552F">
        <w:rPr>
          <w:rFonts w:ascii="Times New Roman" w:eastAsia="Times New Roman" w:hAnsi="Times New Roman" w:cs="Times New Roman"/>
          <w:b/>
          <w:sz w:val="28"/>
          <w:szCs w:val="28"/>
          <w:shd w:val="clear" w:color="auto" w:fill="FFFFFF"/>
          <w:lang w:eastAsia="ru-RU"/>
        </w:rPr>
        <w:t>оризонти»</w:t>
      </w:r>
      <w:r w:rsidR="00CE552F">
        <w:rPr>
          <w:rFonts w:ascii="Times New Roman" w:eastAsia="Times New Roman" w:hAnsi="Times New Roman" w:cs="Times New Roman"/>
          <w:b/>
          <w:sz w:val="28"/>
          <w:szCs w:val="28"/>
          <w:shd w:val="clear" w:color="auto" w:fill="FFFFFF"/>
          <w:lang w:eastAsia="ru-RU"/>
        </w:rPr>
        <w:t>, затвердженого рішенням Київської міської ради від 11.04.2024 № 354/8320</w:t>
      </w:r>
    </w:p>
    <w:p w:rsidR="000D30F8" w:rsidRPr="00CE552F" w:rsidRDefault="005940B1" w:rsidP="0008011A">
      <w:pPr>
        <w:tabs>
          <w:tab w:val="left" w:pos="7305"/>
        </w:tabs>
        <w:spacing w:after="0" w:line="240" w:lineRule="auto"/>
        <w:rPr>
          <w:rFonts w:ascii="Times New Roman" w:eastAsia="Times New Roman" w:hAnsi="Times New Roman" w:cs="Times New Roman"/>
          <w:b/>
          <w:bCs/>
          <w:sz w:val="28"/>
          <w:szCs w:val="28"/>
          <w:lang w:eastAsia="ru-RU"/>
        </w:rPr>
      </w:pPr>
      <w:r w:rsidRPr="00CE552F">
        <w:rPr>
          <w:rFonts w:ascii="Times New Roman" w:eastAsia="Times New Roman" w:hAnsi="Times New Roman" w:cs="Times New Roman"/>
          <w:b/>
          <w:bCs/>
          <w:sz w:val="28"/>
          <w:szCs w:val="28"/>
          <w:lang w:eastAsia="ru-RU"/>
        </w:rPr>
        <w:tab/>
      </w:r>
    </w:p>
    <w:p w:rsidR="009750D8" w:rsidRPr="00CE552F" w:rsidRDefault="000F091B" w:rsidP="009750D8">
      <w:pPr>
        <w:widowControl w:val="0"/>
        <w:numPr>
          <w:ilvl w:val="0"/>
          <w:numId w:val="1"/>
        </w:numPr>
        <w:tabs>
          <w:tab w:val="left" w:pos="1134"/>
        </w:tabs>
        <w:suppressAutoHyphens/>
        <w:autoSpaceDE w:val="0"/>
        <w:spacing w:after="0" w:line="240" w:lineRule="auto"/>
        <w:ind w:left="0" w:firstLine="709"/>
        <w:contextualSpacing/>
        <w:jc w:val="both"/>
        <w:rPr>
          <w:rFonts w:ascii="Times New Roman" w:eastAsia="Microsoft Sans Serif" w:hAnsi="Times New Roman" w:cs="Times New Roman"/>
          <w:b/>
          <w:bCs/>
          <w:color w:val="000000"/>
          <w:sz w:val="28"/>
          <w:szCs w:val="28"/>
          <w:lang w:eastAsia="uk-UA"/>
        </w:rPr>
      </w:pPr>
      <w:r w:rsidRPr="00CE552F">
        <w:rPr>
          <w:rFonts w:ascii="Times New Roman" w:eastAsia="Microsoft Sans Serif" w:hAnsi="Times New Roman" w:cs="Times New Roman"/>
          <w:b/>
          <w:bCs/>
          <w:color w:val="000000"/>
          <w:sz w:val="28"/>
          <w:szCs w:val="28"/>
          <w:lang w:eastAsia="uk-UA"/>
        </w:rPr>
        <w:t xml:space="preserve">Опис проблем, для вирішення яких підготовлено </w:t>
      </w:r>
      <w:proofErr w:type="spellStart"/>
      <w:r w:rsidRPr="00CE552F">
        <w:rPr>
          <w:rFonts w:ascii="Times New Roman" w:eastAsia="Microsoft Sans Serif" w:hAnsi="Times New Roman" w:cs="Times New Roman"/>
          <w:b/>
          <w:bCs/>
          <w:color w:val="000000"/>
          <w:sz w:val="28"/>
          <w:szCs w:val="28"/>
          <w:lang w:eastAsia="uk-UA"/>
        </w:rPr>
        <w:t>проєкт</w:t>
      </w:r>
      <w:proofErr w:type="spellEnd"/>
      <w:r w:rsidRPr="00CE552F">
        <w:rPr>
          <w:rFonts w:ascii="Times New Roman" w:eastAsia="Microsoft Sans Serif" w:hAnsi="Times New Roman" w:cs="Times New Roman"/>
          <w:b/>
          <w:bCs/>
          <w:color w:val="000000"/>
          <w:sz w:val="28"/>
          <w:szCs w:val="28"/>
          <w:lang w:eastAsia="uk-UA"/>
        </w:rPr>
        <w:t xml:space="preserve"> рішення Київради, обґрунтування відповідності та достатності передбачених у </w:t>
      </w:r>
      <w:proofErr w:type="spellStart"/>
      <w:r w:rsidRPr="00CE552F">
        <w:rPr>
          <w:rFonts w:ascii="Times New Roman" w:eastAsia="Microsoft Sans Serif" w:hAnsi="Times New Roman" w:cs="Times New Roman"/>
          <w:b/>
          <w:bCs/>
          <w:color w:val="000000"/>
          <w:sz w:val="28"/>
          <w:szCs w:val="28"/>
          <w:lang w:eastAsia="uk-UA"/>
        </w:rPr>
        <w:t>проєкті</w:t>
      </w:r>
      <w:proofErr w:type="spellEnd"/>
      <w:r w:rsidRPr="00CE552F">
        <w:rPr>
          <w:rFonts w:ascii="Times New Roman" w:eastAsia="Microsoft Sans Serif" w:hAnsi="Times New Roman" w:cs="Times New Roman"/>
          <w:b/>
          <w:bCs/>
          <w:color w:val="000000"/>
          <w:sz w:val="28"/>
          <w:szCs w:val="28"/>
          <w:lang w:eastAsia="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rsidR="00C53C10" w:rsidRP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На виконання рішення Київської міської ради від 11.04.2024 № 354/8320 запроваджено щорічний міський конкурс «Мистецькі горизонти». Зазначений конкурс покликаний відкрити нові можливості для талановитих учнів мистецьких шкіл, сприяти їхньому професійному зростанню та наданню  можливості реалізувати свій мистецький потенціал. «Мистецькі горизонти» стали однією з ключових ініціатив для підтримки юних талантів у столиці.</w:t>
      </w:r>
    </w:p>
    <w:p w:rsid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Під час проведення ІІ (районних) турів з’ясувалося, що конкурс</w:t>
      </w:r>
      <w:r w:rsidR="003B2E45">
        <w:rPr>
          <w:rFonts w:ascii="Times New Roman" w:eastAsia="Times New Roman" w:hAnsi="Times New Roman"/>
          <w:w w:val="101"/>
          <w:sz w:val="28"/>
          <w:szCs w:val="28"/>
          <w:lang w:val="uk-UA" w:eastAsia="ru-RU"/>
        </w:rPr>
        <w:t xml:space="preserve"> має бути</w:t>
      </w:r>
      <w:r w:rsidRPr="00C53C10">
        <w:rPr>
          <w:rFonts w:ascii="Times New Roman" w:eastAsia="Times New Roman" w:hAnsi="Times New Roman"/>
          <w:w w:val="101"/>
          <w:sz w:val="28"/>
          <w:szCs w:val="28"/>
          <w:lang w:val="uk-UA" w:eastAsia="ru-RU"/>
        </w:rPr>
        <w:t xml:space="preserve"> більш відкритим і доступним для </w:t>
      </w:r>
      <w:r w:rsidR="00EC371F">
        <w:rPr>
          <w:rFonts w:ascii="Times New Roman" w:eastAsia="Times New Roman" w:hAnsi="Times New Roman"/>
          <w:w w:val="101"/>
          <w:sz w:val="28"/>
          <w:szCs w:val="28"/>
          <w:lang w:val="uk-UA" w:eastAsia="ru-RU"/>
        </w:rPr>
        <w:t>широкого кола</w:t>
      </w:r>
      <w:r w:rsidRPr="00C53C10">
        <w:rPr>
          <w:rFonts w:ascii="Times New Roman" w:eastAsia="Times New Roman" w:hAnsi="Times New Roman"/>
          <w:w w:val="101"/>
          <w:sz w:val="28"/>
          <w:szCs w:val="28"/>
          <w:lang w:val="uk-UA" w:eastAsia="ru-RU"/>
        </w:rPr>
        <w:t xml:space="preserve"> обдарованих дітей з метою виявлення перспективних талантів</w:t>
      </w:r>
      <w:r w:rsidR="004F56AC">
        <w:rPr>
          <w:rFonts w:ascii="Times New Roman" w:eastAsia="Times New Roman" w:hAnsi="Times New Roman"/>
          <w:w w:val="101"/>
          <w:sz w:val="28"/>
          <w:szCs w:val="28"/>
          <w:lang w:val="uk-UA" w:eastAsia="ru-RU"/>
        </w:rPr>
        <w:t xml:space="preserve">, </w:t>
      </w:r>
      <w:r w:rsidR="00D72A3C">
        <w:rPr>
          <w:rFonts w:ascii="Times New Roman" w:eastAsia="Times New Roman" w:hAnsi="Times New Roman"/>
          <w:w w:val="101"/>
          <w:sz w:val="28"/>
          <w:szCs w:val="28"/>
          <w:lang w:val="uk-UA" w:eastAsia="ru-RU"/>
        </w:rPr>
        <w:t>що потребує</w:t>
      </w:r>
      <w:r w:rsidR="003B2E45">
        <w:rPr>
          <w:rFonts w:ascii="Times New Roman" w:eastAsia="Times New Roman" w:hAnsi="Times New Roman"/>
          <w:w w:val="101"/>
          <w:sz w:val="28"/>
          <w:szCs w:val="28"/>
          <w:lang w:val="uk-UA" w:eastAsia="ru-RU"/>
        </w:rPr>
        <w:t xml:space="preserve"> </w:t>
      </w:r>
      <w:r w:rsidRPr="00C53C10">
        <w:rPr>
          <w:rFonts w:ascii="Times New Roman" w:eastAsia="Times New Roman" w:hAnsi="Times New Roman"/>
          <w:w w:val="101"/>
          <w:sz w:val="28"/>
          <w:szCs w:val="28"/>
          <w:lang w:val="uk-UA" w:eastAsia="ru-RU"/>
        </w:rPr>
        <w:t>внес</w:t>
      </w:r>
      <w:r w:rsidR="003B2E45">
        <w:rPr>
          <w:rFonts w:ascii="Times New Roman" w:eastAsia="Times New Roman" w:hAnsi="Times New Roman"/>
          <w:w w:val="101"/>
          <w:sz w:val="28"/>
          <w:szCs w:val="28"/>
          <w:lang w:val="uk-UA" w:eastAsia="ru-RU"/>
        </w:rPr>
        <w:t>ення</w:t>
      </w:r>
      <w:r w:rsidRPr="00C53C10">
        <w:rPr>
          <w:rFonts w:ascii="Times New Roman" w:eastAsia="Times New Roman" w:hAnsi="Times New Roman"/>
          <w:w w:val="101"/>
          <w:sz w:val="28"/>
          <w:szCs w:val="28"/>
          <w:lang w:val="uk-UA" w:eastAsia="ru-RU"/>
        </w:rPr>
        <w:t xml:space="preserve"> відповідн</w:t>
      </w:r>
      <w:r w:rsidR="003B2E45">
        <w:rPr>
          <w:rFonts w:ascii="Times New Roman" w:eastAsia="Times New Roman" w:hAnsi="Times New Roman"/>
          <w:w w:val="101"/>
          <w:sz w:val="28"/>
          <w:szCs w:val="28"/>
          <w:lang w:val="uk-UA" w:eastAsia="ru-RU"/>
        </w:rPr>
        <w:t>их</w:t>
      </w:r>
      <w:r w:rsidRPr="00C53C10">
        <w:rPr>
          <w:rFonts w:ascii="Times New Roman" w:eastAsia="Times New Roman" w:hAnsi="Times New Roman"/>
          <w:w w:val="101"/>
          <w:sz w:val="28"/>
          <w:szCs w:val="28"/>
          <w:lang w:val="uk-UA" w:eastAsia="ru-RU"/>
        </w:rPr>
        <w:t xml:space="preserve"> зміни до Положення про щорічний міський конкурс «Мистецькі горизонти».</w:t>
      </w:r>
    </w:p>
    <w:p w:rsidR="00C53C10" w:rsidRP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 xml:space="preserve">Зважаючи на викладене, підготовлено </w:t>
      </w:r>
      <w:proofErr w:type="spellStart"/>
      <w:r w:rsidRPr="00C53C10">
        <w:rPr>
          <w:rFonts w:ascii="Times New Roman" w:eastAsia="Times New Roman" w:hAnsi="Times New Roman"/>
          <w:w w:val="101"/>
          <w:sz w:val="28"/>
          <w:szCs w:val="28"/>
          <w:lang w:val="uk-UA" w:eastAsia="ru-RU"/>
        </w:rPr>
        <w:t>проєкт</w:t>
      </w:r>
      <w:proofErr w:type="spellEnd"/>
      <w:r w:rsidRPr="00C53C10">
        <w:rPr>
          <w:rFonts w:ascii="Times New Roman" w:eastAsia="Times New Roman" w:hAnsi="Times New Roman"/>
          <w:w w:val="101"/>
          <w:sz w:val="28"/>
          <w:szCs w:val="28"/>
          <w:lang w:val="uk-UA" w:eastAsia="ru-RU"/>
        </w:rPr>
        <w:t xml:space="preserve"> рішення Київської міської ради  «Про внесення змін до Положення про щорічний міський конкурс «Мистецькі горизонти», затвердженого рішенням Київської міської ради від 11.04.2024 № 354/8320»</w:t>
      </w:r>
      <w:r w:rsidR="003B2E45">
        <w:rPr>
          <w:rFonts w:ascii="Times New Roman" w:eastAsia="Times New Roman" w:hAnsi="Times New Roman"/>
          <w:w w:val="101"/>
          <w:sz w:val="28"/>
          <w:szCs w:val="28"/>
          <w:lang w:val="uk-UA" w:eastAsia="ru-RU"/>
        </w:rPr>
        <w:t>.</w:t>
      </w:r>
      <w:r>
        <w:rPr>
          <w:rFonts w:ascii="Times New Roman" w:eastAsia="Times New Roman" w:hAnsi="Times New Roman"/>
          <w:w w:val="101"/>
          <w:sz w:val="28"/>
          <w:szCs w:val="28"/>
          <w:lang w:val="uk-UA" w:eastAsia="ru-RU"/>
        </w:rPr>
        <w:t xml:space="preserve"> </w:t>
      </w:r>
      <w:proofErr w:type="spellStart"/>
      <w:r w:rsidR="003B2E45">
        <w:rPr>
          <w:rFonts w:ascii="Times New Roman" w:eastAsia="Times New Roman" w:hAnsi="Times New Roman"/>
          <w:w w:val="101"/>
          <w:sz w:val="28"/>
          <w:szCs w:val="28"/>
          <w:lang w:val="uk-UA" w:eastAsia="ru-RU"/>
        </w:rPr>
        <w:t>Проєктом</w:t>
      </w:r>
      <w:proofErr w:type="spellEnd"/>
      <w:r w:rsidR="003B2E45">
        <w:rPr>
          <w:rFonts w:ascii="Times New Roman" w:eastAsia="Times New Roman" w:hAnsi="Times New Roman"/>
          <w:w w:val="101"/>
          <w:sz w:val="28"/>
          <w:szCs w:val="28"/>
          <w:lang w:val="uk-UA" w:eastAsia="ru-RU"/>
        </w:rPr>
        <w:t xml:space="preserve"> рішення</w:t>
      </w:r>
      <w:r>
        <w:rPr>
          <w:rFonts w:ascii="Times New Roman" w:eastAsia="Times New Roman" w:hAnsi="Times New Roman"/>
          <w:w w:val="101"/>
          <w:sz w:val="28"/>
          <w:szCs w:val="28"/>
          <w:lang w:val="uk-UA" w:eastAsia="ru-RU"/>
        </w:rPr>
        <w:t xml:space="preserve"> пропонується викласти</w:t>
      </w:r>
      <w:r w:rsidRPr="00C53C10">
        <w:rPr>
          <w:rFonts w:ascii="Times New Roman" w:eastAsia="Times New Roman" w:hAnsi="Times New Roman"/>
          <w:w w:val="101"/>
          <w:sz w:val="28"/>
          <w:szCs w:val="28"/>
          <w:lang w:val="uk-UA" w:eastAsia="ru-RU"/>
        </w:rPr>
        <w:t xml:space="preserve"> Положення про щорічний міський конкурс «Мистецькі горизонти»</w:t>
      </w:r>
      <w:r>
        <w:rPr>
          <w:rFonts w:ascii="Times New Roman" w:eastAsia="Times New Roman" w:hAnsi="Times New Roman"/>
          <w:w w:val="101"/>
          <w:sz w:val="28"/>
          <w:szCs w:val="28"/>
          <w:lang w:val="uk-UA" w:eastAsia="ru-RU"/>
        </w:rPr>
        <w:t xml:space="preserve"> у новій редакції, </w:t>
      </w:r>
      <w:r w:rsidR="003B2E45">
        <w:rPr>
          <w:rFonts w:ascii="Times New Roman" w:eastAsia="Times New Roman" w:hAnsi="Times New Roman"/>
          <w:w w:val="101"/>
          <w:sz w:val="28"/>
          <w:szCs w:val="28"/>
          <w:lang w:val="uk-UA" w:eastAsia="ru-RU"/>
        </w:rPr>
        <w:t xml:space="preserve">яка </w:t>
      </w:r>
      <w:r>
        <w:rPr>
          <w:rFonts w:ascii="Times New Roman" w:eastAsia="Times New Roman" w:hAnsi="Times New Roman"/>
          <w:w w:val="101"/>
          <w:sz w:val="28"/>
          <w:szCs w:val="28"/>
          <w:lang w:val="uk-UA" w:eastAsia="ru-RU"/>
        </w:rPr>
        <w:t>зокрема</w:t>
      </w:r>
      <w:r w:rsidR="003B2E45">
        <w:rPr>
          <w:rFonts w:ascii="Times New Roman" w:eastAsia="Times New Roman" w:hAnsi="Times New Roman"/>
          <w:w w:val="101"/>
          <w:sz w:val="28"/>
          <w:szCs w:val="28"/>
          <w:lang w:val="uk-UA" w:eastAsia="ru-RU"/>
        </w:rPr>
        <w:t>, передбачає</w:t>
      </w:r>
      <w:r w:rsidRPr="00C53C10">
        <w:rPr>
          <w:rFonts w:ascii="Times New Roman" w:eastAsia="Times New Roman" w:hAnsi="Times New Roman"/>
          <w:w w:val="101"/>
          <w:sz w:val="28"/>
          <w:szCs w:val="28"/>
          <w:lang w:val="uk-UA" w:eastAsia="ru-RU"/>
        </w:rPr>
        <w:t>:</w:t>
      </w:r>
    </w:p>
    <w:p w:rsidR="00C53C10" w:rsidRP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w:t>
      </w:r>
      <w:r w:rsidRPr="00C53C10">
        <w:rPr>
          <w:rFonts w:ascii="Times New Roman" w:eastAsia="Times New Roman" w:hAnsi="Times New Roman"/>
          <w:w w:val="101"/>
          <w:sz w:val="28"/>
          <w:szCs w:val="28"/>
          <w:lang w:val="uk-UA" w:eastAsia="ru-RU"/>
        </w:rPr>
        <w:tab/>
      </w:r>
      <w:r w:rsidR="003B2E45">
        <w:rPr>
          <w:rFonts w:ascii="Times New Roman" w:eastAsia="Times New Roman" w:hAnsi="Times New Roman"/>
          <w:w w:val="101"/>
          <w:sz w:val="28"/>
          <w:szCs w:val="28"/>
          <w:lang w:val="uk-UA" w:eastAsia="ru-RU"/>
        </w:rPr>
        <w:t xml:space="preserve">розділення </w:t>
      </w:r>
      <w:r w:rsidRPr="00C53C10">
        <w:rPr>
          <w:rFonts w:ascii="Times New Roman" w:eastAsia="Times New Roman" w:hAnsi="Times New Roman"/>
          <w:w w:val="101"/>
          <w:sz w:val="28"/>
          <w:szCs w:val="28"/>
          <w:lang w:val="uk-UA" w:eastAsia="ru-RU"/>
        </w:rPr>
        <w:t>напрям</w:t>
      </w:r>
      <w:r w:rsidR="003B2E45">
        <w:rPr>
          <w:rFonts w:ascii="Times New Roman" w:eastAsia="Times New Roman" w:hAnsi="Times New Roman"/>
          <w:w w:val="101"/>
          <w:sz w:val="28"/>
          <w:szCs w:val="28"/>
          <w:lang w:val="uk-UA" w:eastAsia="ru-RU"/>
        </w:rPr>
        <w:t>у</w:t>
      </w:r>
      <w:r w:rsidRPr="00C53C10">
        <w:rPr>
          <w:rFonts w:ascii="Times New Roman" w:eastAsia="Times New Roman" w:hAnsi="Times New Roman"/>
          <w:w w:val="101"/>
          <w:sz w:val="28"/>
          <w:szCs w:val="28"/>
          <w:lang w:val="uk-UA" w:eastAsia="ru-RU"/>
        </w:rPr>
        <w:t xml:space="preserve"> «Музичне мистецтво», який став найчисельнішим у</w:t>
      </w:r>
      <w:r>
        <w:rPr>
          <w:rFonts w:ascii="Times New Roman" w:eastAsia="Times New Roman" w:hAnsi="Times New Roman"/>
          <w:w w:val="101"/>
          <w:sz w:val="28"/>
          <w:szCs w:val="28"/>
          <w:lang w:val="uk-UA" w:eastAsia="ru-RU"/>
        </w:rPr>
        <w:t xml:space="preserve"> </w:t>
      </w:r>
      <w:r w:rsidRPr="00C53C10">
        <w:rPr>
          <w:rFonts w:ascii="Times New Roman" w:eastAsia="Times New Roman" w:hAnsi="Times New Roman"/>
          <w:w w:val="101"/>
          <w:sz w:val="28"/>
          <w:szCs w:val="28"/>
          <w:lang w:val="uk-UA" w:eastAsia="ru-RU"/>
        </w:rPr>
        <w:t>ІІ</w:t>
      </w:r>
      <w:r>
        <w:rPr>
          <w:rFonts w:ascii="Times New Roman" w:eastAsia="Times New Roman" w:hAnsi="Times New Roman"/>
          <w:w w:val="101"/>
          <w:sz w:val="28"/>
          <w:szCs w:val="28"/>
          <w:lang w:val="uk-UA" w:eastAsia="ru-RU"/>
        </w:rPr>
        <w:t> </w:t>
      </w:r>
      <w:r w:rsidRPr="00C53C10">
        <w:rPr>
          <w:rFonts w:ascii="Times New Roman" w:eastAsia="Times New Roman" w:hAnsi="Times New Roman"/>
          <w:w w:val="101"/>
          <w:sz w:val="28"/>
          <w:szCs w:val="28"/>
          <w:lang w:val="uk-UA" w:eastAsia="ru-RU"/>
        </w:rPr>
        <w:t xml:space="preserve">(районних) турах та налічував </w:t>
      </w:r>
      <w:r w:rsidR="00D72A3C">
        <w:rPr>
          <w:rFonts w:ascii="Times New Roman" w:eastAsia="Times New Roman" w:hAnsi="Times New Roman"/>
          <w:w w:val="101"/>
          <w:sz w:val="28"/>
          <w:szCs w:val="28"/>
          <w:lang w:val="uk-UA" w:eastAsia="ru-RU"/>
        </w:rPr>
        <w:t xml:space="preserve">у 2024 році </w:t>
      </w:r>
      <w:r w:rsidRPr="00C53C10">
        <w:rPr>
          <w:rFonts w:ascii="Times New Roman" w:eastAsia="Times New Roman" w:hAnsi="Times New Roman"/>
          <w:w w:val="101"/>
          <w:sz w:val="28"/>
          <w:szCs w:val="28"/>
          <w:lang w:val="uk-UA" w:eastAsia="ru-RU"/>
        </w:rPr>
        <w:t xml:space="preserve">189 учасників, серед яких учні вокальних, фортепіанних, </w:t>
      </w:r>
      <w:proofErr w:type="spellStart"/>
      <w:r w:rsidRPr="00C53C10">
        <w:rPr>
          <w:rFonts w:ascii="Times New Roman" w:eastAsia="Times New Roman" w:hAnsi="Times New Roman"/>
          <w:w w:val="101"/>
          <w:sz w:val="28"/>
          <w:szCs w:val="28"/>
          <w:lang w:val="uk-UA" w:eastAsia="ru-RU"/>
        </w:rPr>
        <w:t>струнно</w:t>
      </w:r>
      <w:proofErr w:type="spellEnd"/>
      <w:r w:rsidRPr="00C53C10">
        <w:rPr>
          <w:rFonts w:ascii="Times New Roman" w:eastAsia="Times New Roman" w:hAnsi="Times New Roman"/>
          <w:w w:val="101"/>
          <w:sz w:val="28"/>
          <w:szCs w:val="28"/>
          <w:lang w:val="uk-UA" w:eastAsia="ru-RU"/>
        </w:rPr>
        <w:t>-смичкових, народних, духових та ударних відділів мистецьких шкіл,</w:t>
      </w:r>
      <w:r w:rsidR="003B2E45">
        <w:rPr>
          <w:rFonts w:ascii="Times New Roman" w:eastAsia="Times New Roman" w:hAnsi="Times New Roman"/>
          <w:w w:val="101"/>
          <w:sz w:val="28"/>
          <w:szCs w:val="28"/>
          <w:lang w:val="uk-UA" w:eastAsia="ru-RU"/>
        </w:rPr>
        <w:t xml:space="preserve"> </w:t>
      </w:r>
      <w:r w:rsidRPr="00C53C10">
        <w:rPr>
          <w:rFonts w:ascii="Times New Roman" w:eastAsia="Times New Roman" w:hAnsi="Times New Roman"/>
          <w:w w:val="101"/>
          <w:sz w:val="28"/>
          <w:szCs w:val="28"/>
          <w:lang w:val="uk-UA" w:eastAsia="ru-RU"/>
        </w:rPr>
        <w:t xml:space="preserve">на три окремі номінації. Інструментальна музика та вокал є принципово різними видами музичного мистецтва, які суттєво відрізняються за технікою виконання, що відображається на критеріях оцінювання. Змішування цих видів мистецтва у процесі обговорення призводить до некоректних результатів щодо визначення переможців. Розділення на окремі номінації </w:t>
      </w:r>
      <w:proofErr w:type="spellStart"/>
      <w:r w:rsidR="004F56AC">
        <w:rPr>
          <w:rFonts w:ascii="Times New Roman" w:eastAsia="Times New Roman" w:hAnsi="Times New Roman"/>
          <w:w w:val="101"/>
          <w:sz w:val="28"/>
          <w:szCs w:val="28"/>
          <w:lang w:val="uk-UA" w:eastAsia="ru-RU"/>
        </w:rPr>
        <w:t>на</w:t>
      </w:r>
      <w:r w:rsidRPr="00C53C10">
        <w:rPr>
          <w:rFonts w:ascii="Times New Roman" w:eastAsia="Times New Roman" w:hAnsi="Times New Roman"/>
          <w:w w:val="101"/>
          <w:sz w:val="28"/>
          <w:szCs w:val="28"/>
          <w:lang w:val="uk-UA" w:eastAsia="ru-RU"/>
        </w:rPr>
        <w:t>дасть</w:t>
      </w:r>
      <w:proofErr w:type="spellEnd"/>
      <w:r w:rsidRPr="00C53C10">
        <w:rPr>
          <w:rFonts w:ascii="Times New Roman" w:eastAsia="Times New Roman" w:hAnsi="Times New Roman"/>
          <w:w w:val="101"/>
          <w:sz w:val="28"/>
          <w:szCs w:val="28"/>
          <w:lang w:val="uk-UA" w:eastAsia="ru-RU"/>
        </w:rPr>
        <w:t xml:space="preserve"> можливість уникнути ситуації, коли інструменталісти та вокалісти конкурують між собою на основі критеріїв, що є нерівноцінними. Такий підхід сприятиме кращій роботі журі, яке зможе сконцентруватися на конкретних аспектах виконавської майстерності в кожній із номінацій;</w:t>
      </w:r>
    </w:p>
    <w:p w:rsidR="00C53C10" w:rsidRP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w:t>
      </w:r>
      <w:r w:rsidRPr="00C53C10">
        <w:rPr>
          <w:rFonts w:ascii="Times New Roman" w:eastAsia="Times New Roman" w:hAnsi="Times New Roman"/>
          <w:w w:val="101"/>
          <w:sz w:val="28"/>
          <w:szCs w:val="28"/>
          <w:lang w:val="uk-UA" w:eastAsia="ru-RU"/>
        </w:rPr>
        <w:tab/>
        <w:t>чітк</w:t>
      </w:r>
      <w:r w:rsidR="003B2E45">
        <w:rPr>
          <w:rFonts w:ascii="Times New Roman" w:eastAsia="Times New Roman" w:hAnsi="Times New Roman"/>
          <w:w w:val="101"/>
          <w:sz w:val="28"/>
          <w:szCs w:val="28"/>
          <w:lang w:val="uk-UA" w:eastAsia="ru-RU"/>
        </w:rPr>
        <w:t>е</w:t>
      </w:r>
      <w:r w:rsidRPr="00C53C10">
        <w:rPr>
          <w:rFonts w:ascii="Times New Roman" w:eastAsia="Times New Roman" w:hAnsi="Times New Roman"/>
          <w:w w:val="101"/>
          <w:sz w:val="28"/>
          <w:szCs w:val="28"/>
          <w:lang w:val="uk-UA" w:eastAsia="ru-RU"/>
        </w:rPr>
        <w:t xml:space="preserve"> визнач</w:t>
      </w:r>
      <w:r w:rsidR="003B2E45">
        <w:rPr>
          <w:rFonts w:ascii="Times New Roman" w:eastAsia="Times New Roman" w:hAnsi="Times New Roman"/>
          <w:w w:val="101"/>
          <w:sz w:val="28"/>
          <w:szCs w:val="28"/>
          <w:lang w:val="uk-UA" w:eastAsia="ru-RU"/>
        </w:rPr>
        <w:t>ення</w:t>
      </w:r>
      <w:r w:rsidRPr="00C53C10">
        <w:rPr>
          <w:rFonts w:ascii="Times New Roman" w:eastAsia="Times New Roman" w:hAnsi="Times New Roman"/>
          <w:w w:val="101"/>
          <w:sz w:val="28"/>
          <w:szCs w:val="28"/>
          <w:lang w:val="uk-UA" w:eastAsia="ru-RU"/>
        </w:rPr>
        <w:t xml:space="preserve"> повноважен</w:t>
      </w:r>
      <w:r w:rsidR="00D72A3C">
        <w:rPr>
          <w:rFonts w:ascii="Times New Roman" w:eastAsia="Times New Roman" w:hAnsi="Times New Roman"/>
          <w:w w:val="101"/>
          <w:sz w:val="28"/>
          <w:szCs w:val="28"/>
          <w:lang w:val="uk-UA" w:eastAsia="ru-RU"/>
        </w:rPr>
        <w:t>ь</w:t>
      </w:r>
      <w:r w:rsidRPr="00C53C10">
        <w:rPr>
          <w:rFonts w:ascii="Times New Roman" w:eastAsia="Times New Roman" w:hAnsi="Times New Roman"/>
          <w:w w:val="101"/>
          <w:sz w:val="28"/>
          <w:szCs w:val="28"/>
          <w:lang w:val="uk-UA" w:eastAsia="ru-RU"/>
        </w:rPr>
        <w:t xml:space="preserve"> та обов’язк</w:t>
      </w:r>
      <w:r w:rsidR="003B2E45">
        <w:rPr>
          <w:rFonts w:ascii="Times New Roman" w:eastAsia="Times New Roman" w:hAnsi="Times New Roman"/>
          <w:w w:val="101"/>
          <w:sz w:val="28"/>
          <w:szCs w:val="28"/>
          <w:lang w:val="uk-UA" w:eastAsia="ru-RU"/>
        </w:rPr>
        <w:t>ів</w:t>
      </w:r>
      <w:r w:rsidRPr="00C53C10">
        <w:rPr>
          <w:rFonts w:ascii="Times New Roman" w:eastAsia="Times New Roman" w:hAnsi="Times New Roman"/>
          <w:w w:val="101"/>
          <w:sz w:val="28"/>
          <w:szCs w:val="28"/>
          <w:lang w:val="uk-UA" w:eastAsia="ru-RU"/>
        </w:rPr>
        <w:t xml:space="preserve"> районних управлінь (відділів) культури районних в місті Києві держаних адміністрацій, зокрема в питаннях формування складів журі та забезпечення високого рівня проведення </w:t>
      </w:r>
      <w:r w:rsidRPr="00C53C10">
        <w:rPr>
          <w:rFonts w:ascii="Times New Roman" w:eastAsia="Times New Roman" w:hAnsi="Times New Roman"/>
          <w:w w:val="101"/>
          <w:sz w:val="28"/>
          <w:szCs w:val="28"/>
          <w:lang w:val="uk-UA" w:eastAsia="ru-RU"/>
        </w:rPr>
        <w:lastRenderedPageBreak/>
        <w:t xml:space="preserve">конкурсного відбору у кожному ІІ (районному) турі, що дасть можливість уникнути </w:t>
      </w:r>
      <w:r>
        <w:rPr>
          <w:rFonts w:ascii="Times New Roman" w:eastAsia="Times New Roman" w:hAnsi="Times New Roman"/>
          <w:w w:val="101"/>
          <w:sz w:val="28"/>
          <w:szCs w:val="28"/>
          <w:lang w:val="uk-UA" w:eastAsia="ru-RU"/>
        </w:rPr>
        <w:t>ймовірних</w:t>
      </w:r>
      <w:r w:rsidRPr="00C53C10">
        <w:rPr>
          <w:rFonts w:ascii="Times New Roman" w:eastAsia="Times New Roman" w:hAnsi="Times New Roman"/>
          <w:w w:val="101"/>
          <w:sz w:val="28"/>
          <w:szCs w:val="28"/>
          <w:lang w:val="uk-UA" w:eastAsia="ru-RU"/>
        </w:rPr>
        <w:t xml:space="preserve"> конфліктів інтересів. Для забезпечення прозорості оцінювання конкурсу необхідно створювати незалежне журі та не включати до нього осіб, які мають прямий адміністративний вплив на учасників. Обов’язковим є включення до складу журі районних та міського турів представників організатора – Київського міського методичного центру закладів культури та навчальних закладів;</w:t>
      </w:r>
    </w:p>
    <w:p w:rsidR="00C53C10" w:rsidRPr="00C53C10" w:rsidRDefault="00C53C10" w:rsidP="00C53C10">
      <w:pPr>
        <w:pStyle w:val="a3"/>
        <w:spacing w:after="0" w:line="240" w:lineRule="atLeast"/>
        <w:ind w:left="0" w:firstLine="709"/>
        <w:jc w:val="both"/>
        <w:rPr>
          <w:rFonts w:ascii="Times New Roman" w:eastAsia="Times New Roman" w:hAnsi="Times New Roman"/>
          <w:w w:val="101"/>
          <w:sz w:val="28"/>
          <w:szCs w:val="28"/>
          <w:lang w:val="uk-UA" w:eastAsia="ru-RU"/>
        </w:rPr>
      </w:pPr>
      <w:r w:rsidRPr="00C53C10">
        <w:rPr>
          <w:rFonts w:ascii="Times New Roman" w:eastAsia="Times New Roman" w:hAnsi="Times New Roman"/>
          <w:w w:val="101"/>
          <w:sz w:val="28"/>
          <w:szCs w:val="28"/>
          <w:lang w:val="uk-UA" w:eastAsia="ru-RU"/>
        </w:rPr>
        <w:t>-</w:t>
      </w:r>
      <w:r w:rsidRPr="00C53C10">
        <w:rPr>
          <w:rFonts w:ascii="Times New Roman" w:eastAsia="Times New Roman" w:hAnsi="Times New Roman"/>
          <w:w w:val="101"/>
          <w:sz w:val="28"/>
          <w:szCs w:val="28"/>
          <w:lang w:val="uk-UA" w:eastAsia="ru-RU"/>
        </w:rPr>
        <w:tab/>
        <w:t>нада</w:t>
      </w:r>
      <w:r w:rsidR="00D72A3C">
        <w:rPr>
          <w:rFonts w:ascii="Times New Roman" w:eastAsia="Times New Roman" w:hAnsi="Times New Roman"/>
          <w:w w:val="101"/>
          <w:sz w:val="28"/>
          <w:szCs w:val="28"/>
          <w:lang w:val="uk-UA" w:eastAsia="ru-RU"/>
        </w:rPr>
        <w:t>ння</w:t>
      </w:r>
      <w:r w:rsidRPr="00C53C10">
        <w:rPr>
          <w:rFonts w:ascii="Times New Roman" w:eastAsia="Times New Roman" w:hAnsi="Times New Roman"/>
          <w:w w:val="101"/>
          <w:sz w:val="28"/>
          <w:szCs w:val="28"/>
          <w:lang w:val="uk-UA" w:eastAsia="ru-RU"/>
        </w:rPr>
        <w:t xml:space="preserve"> можлив</w:t>
      </w:r>
      <w:r w:rsidR="00D72A3C">
        <w:rPr>
          <w:rFonts w:ascii="Times New Roman" w:eastAsia="Times New Roman" w:hAnsi="Times New Roman"/>
          <w:w w:val="101"/>
          <w:sz w:val="28"/>
          <w:szCs w:val="28"/>
          <w:lang w:val="uk-UA" w:eastAsia="ru-RU"/>
        </w:rPr>
        <w:t>ості</w:t>
      </w:r>
      <w:r w:rsidRPr="00C53C10">
        <w:rPr>
          <w:rFonts w:ascii="Times New Roman" w:eastAsia="Times New Roman" w:hAnsi="Times New Roman"/>
          <w:w w:val="101"/>
          <w:sz w:val="28"/>
          <w:szCs w:val="28"/>
          <w:lang w:val="uk-UA" w:eastAsia="ru-RU"/>
        </w:rPr>
        <w:t xml:space="preserve"> участі у конкурсі вихованцям закладів початкової освіти міста мистецького спрямування незалежно від типу та форми власності.</w:t>
      </w:r>
    </w:p>
    <w:p w:rsidR="009C6ABB" w:rsidRDefault="00D72A3C" w:rsidP="00C53C10">
      <w:pPr>
        <w:spacing w:after="0" w:line="240" w:lineRule="atLeast"/>
        <w:jc w:val="both"/>
        <w:rPr>
          <w:rFonts w:ascii="Times New Roman" w:hAnsi="Times New Roman"/>
          <w:sz w:val="28"/>
          <w:szCs w:val="28"/>
        </w:rPr>
      </w:pPr>
      <w:r w:rsidRPr="00C3590A">
        <w:rPr>
          <w:rFonts w:ascii="Times New Roman" w:hAnsi="Times New Roman"/>
          <w:sz w:val="28"/>
          <w:szCs w:val="28"/>
        </w:rPr>
        <w:tab/>
        <w:t xml:space="preserve">Передбачені </w:t>
      </w:r>
      <w:r w:rsidRPr="00D72A3C">
        <w:rPr>
          <w:rFonts w:ascii="Times New Roman" w:hAnsi="Times New Roman"/>
          <w:sz w:val="28"/>
          <w:szCs w:val="28"/>
        </w:rPr>
        <w:t xml:space="preserve">у </w:t>
      </w:r>
      <w:proofErr w:type="spellStart"/>
      <w:r w:rsidRPr="00D72A3C">
        <w:rPr>
          <w:rFonts w:ascii="Times New Roman" w:hAnsi="Times New Roman"/>
          <w:sz w:val="28"/>
          <w:szCs w:val="28"/>
        </w:rPr>
        <w:t>проєкті</w:t>
      </w:r>
      <w:proofErr w:type="spellEnd"/>
      <w:r w:rsidRPr="00D72A3C">
        <w:rPr>
          <w:rFonts w:ascii="Times New Roman" w:hAnsi="Times New Roman"/>
          <w:sz w:val="28"/>
          <w:szCs w:val="28"/>
        </w:rPr>
        <w:t xml:space="preserve"> рішення</w:t>
      </w:r>
      <w:r w:rsidR="00C3590A">
        <w:rPr>
          <w:rFonts w:ascii="Times New Roman" w:hAnsi="Times New Roman"/>
          <w:sz w:val="28"/>
          <w:szCs w:val="28"/>
        </w:rPr>
        <w:t xml:space="preserve"> </w:t>
      </w:r>
      <w:r w:rsidRPr="00D72A3C">
        <w:rPr>
          <w:rFonts w:ascii="Times New Roman" w:hAnsi="Times New Roman"/>
          <w:sz w:val="28"/>
          <w:szCs w:val="28"/>
        </w:rPr>
        <w:t>механізм</w:t>
      </w:r>
      <w:r>
        <w:rPr>
          <w:rFonts w:ascii="Times New Roman" w:hAnsi="Times New Roman"/>
          <w:sz w:val="28"/>
          <w:szCs w:val="28"/>
        </w:rPr>
        <w:t>и</w:t>
      </w:r>
      <w:r w:rsidRPr="00D72A3C">
        <w:rPr>
          <w:rFonts w:ascii="Times New Roman" w:hAnsi="Times New Roman"/>
          <w:sz w:val="28"/>
          <w:szCs w:val="28"/>
        </w:rPr>
        <w:t xml:space="preserve"> і способ</w:t>
      </w:r>
      <w:r w:rsidR="00C3590A">
        <w:rPr>
          <w:rFonts w:ascii="Times New Roman" w:hAnsi="Times New Roman"/>
          <w:sz w:val="28"/>
          <w:szCs w:val="28"/>
        </w:rPr>
        <w:t>и</w:t>
      </w:r>
      <w:r w:rsidRPr="00D72A3C">
        <w:rPr>
          <w:rFonts w:ascii="Times New Roman" w:hAnsi="Times New Roman"/>
          <w:sz w:val="28"/>
          <w:szCs w:val="28"/>
        </w:rPr>
        <w:t xml:space="preserve"> </w:t>
      </w:r>
      <w:r w:rsidR="00C3590A">
        <w:rPr>
          <w:rFonts w:ascii="Times New Roman" w:hAnsi="Times New Roman"/>
          <w:sz w:val="28"/>
          <w:szCs w:val="28"/>
        </w:rPr>
        <w:t xml:space="preserve">є достатніми для </w:t>
      </w:r>
      <w:r w:rsidRPr="00D72A3C">
        <w:rPr>
          <w:rFonts w:ascii="Times New Roman" w:hAnsi="Times New Roman"/>
          <w:sz w:val="28"/>
          <w:szCs w:val="28"/>
        </w:rPr>
        <w:t>вирішення існуюч</w:t>
      </w:r>
      <w:r w:rsidR="00C3590A">
        <w:rPr>
          <w:rFonts w:ascii="Times New Roman" w:hAnsi="Times New Roman"/>
          <w:sz w:val="28"/>
          <w:szCs w:val="28"/>
        </w:rPr>
        <w:t>их проблем</w:t>
      </w:r>
      <w:r w:rsidRPr="00D72A3C">
        <w:rPr>
          <w:rFonts w:ascii="Times New Roman" w:hAnsi="Times New Roman"/>
          <w:sz w:val="28"/>
          <w:szCs w:val="28"/>
        </w:rPr>
        <w:t xml:space="preserve">, </w:t>
      </w:r>
      <w:r w:rsidR="00C3590A">
        <w:rPr>
          <w:rFonts w:ascii="Times New Roman" w:hAnsi="Times New Roman"/>
          <w:sz w:val="28"/>
          <w:szCs w:val="28"/>
        </w:rPr>
        <w:t xml:space="preserve">які є </w:t>
      </w:r>
      <w:r w:rsidRPr="00D72A3C">
        <w:rPr>
          <w:rFonts w:ascii="Times New Roman" w:hAnsi="Times New Roman"/>
          <w:sz w:val="28"/>
          <w:szCs w:val="28"/>
        </w:rPr>
        <w:t>актуальн</w:t>
      </w:r>
      <w:r w:rsidR="00C3590A">
        <w:rPr>
          <w:rFonts w:ascii="Times New Roman" w:hAnsi="Times New Roman"/>
          <w:sz w:val="28"/>
          <w:szCs w:val="28"/>
        </w:rPr>
        <w:t>ими</w:t>
      </w:r>
      <w:r w:rsidRPr="00D72A3C">
        <w:rPr>
          <w:rFonts w:ascii="Times New Roman" w:hAnsi="Times New Roman"/>
          <w:sz w:val="28"/>
          <w:szCs w:val="28"/>
        </w:rPr>
        <w:t xml:space="preserve"> для територіальної громади міста Києва.</w:t>
      </w:r>
    </w:p>
    <w:p w:rsidR="00C3590A" w:rsidRPr="00C53C10" w:rsidRDefault="00C3590A" w:rsidP="00C53C10">
      <w:pPr>
        <w:spacing w:after="0" w:line="240" w:lineRule="atLeast"/>
        <w:jc w:val="both"/>
        <w:rPr>
          <w:rFonts w:ascii="Times New Roman" w:hAnsi="Times New Roman"/>
          <w:sz w:val="28"/>
          <w:szCs w:val="28"/>
          <w:highlight w:val="yellow"/>
        </w:rPr>
      </w:pPr>
    </w:p>
    <w:p w:rsidR="000F091B" w:rsidRPr="00292191" w:rsidRDefault="000F091B" w:rsidP="00C53C10">
      <w:pPr>
        <w:widowControl w:val="0"/>
        <w:numPr>
          <w:ilvl w:val="0"/>
          <w:numId w:val="1"/>
        </w:numPr>
        <w:tabs>
          <w:tab w:val="left" w:pos="0"/>
          <w:tab w:val="left" w:pos="1134"/>
        </w:tabs>
        <w:suppressAutoHyphens/>
        <w:autoSpaceDE w:val="0"/>
        <w:spacing w:after="0" w:line="240" w:lineRule="auto"/>
        <w:ind w:left="0" w:firstLine="709"/>
        <w:contextualSpacing/>
        <w:jc w:val="both"/>
        <w:rPr>
          <w:rFonts w:ascii="Times New Roman" w:eastAsia="Microsoft Sans Serif" w:hAnsi="Times New Roman" w:cs="Times New Roman"/>
          <w:color w:val="000000"/>
          <w:sz w:val="28"/>
          <w:szCs w:val="28"/>
          <w:lang w:eastAsia="uk-UA"/>
        </w:rPr>
      </w:pPr>
      <w:r w:rsidRPr="00292191">
        <w:rPr>
          <w:rFonts w:ascii="Times New Roman" w:eastAsia="Microsoft Sans Serif" w:hAnsi="Times New Roman" w:cs="Times New Roman"/>
          <w:b/>
          <w:bCs/>
          <w:color w:val="000000"/>
          <w:sz w:val="28"/>
          <w:szCs w:val="28"/>
          <w:lang w:eastAsia="uk-UA"/>
        </w:rPr>
        <w:t xml:space="preserve">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292191">
        <w:rPr>
          <w:rFonts w:ascii="Times New Roman" w:eastAsia="Microsoft Sans Serif" w:hAnsi="Times New Roman" w:cs="Times New Roman"/>
          <w:b/>
          <w:bCs/>
          <w:color w:val="000000"/>
          <w:sz w:val="28"/>
          <w:szCs w:val="28"/>
          <w:lang w:eastAsia="uk-UA"/>
        </w:rPr>
        <w:t>проєкт</w:t>
      </w:r>
      <w:proofErr w:type="spellEnd"/>
      <w:r w:rsidRPr="00292191">
        <w:rPr>
          <w:rFonts w:ascii="Times New Roman" w:eastAsia="Microsoft Sans Serif" w:hAnsi="Times New Roman" w:cs="Times New Roman"/>
          <w:b/>
          <w:bCs/>
          <w:color w:val="000000"/>
          <w:sz w:val="28"/>
          <w:szCs w:val="28"/>
          <w:lang w:eastAsia="uk-UA"/>
        </w:rPr>
        <w:t xml:space="preserve"> рішення Київради).</w:t>
      </w:r>
    </w:p>
    <w:p w:rsidR="000F091B" w:rsidRPr="00292191" w:rsidRDefault="000F091B" w:rsidP="000F091B">
      <w:pPr>
        <w:spacing w:after="0" w:line="240" w:lineRule="auto"/>
        <w:ind w:firstLine="709"/>
        <w:jc w:val="both"/>
        <w:rPr>
          <w:rFonts w:ascii="Times New Roman" w:eastAsia="Times New Roman" w:hAnsi="Times New Roman" w:cs="Times New Roman"/>
          <w:b/>
          <w:spacing w:val="-8"/>
          <w:sz w:val="28"/>
          <w:szCs w:val="28"/>
          <w:lang w:eastAsia="uk-UA"/>
        </w:rPr>
      </w:pPr>
      <w:proofErr w:type="spellStart"/>
      <w:r w:rsidRPr="00292191">
        <w:rPr>
          <w:rFonts w:ascii="Times New Roman" w:eastAsia="Microsoft Sans Serif" w:hAnsi="Times New Roman" w:cs="Times New Roman"/>
          <w:color w:val="000000"/>
          <w:sz w:val="28"/>
          <w:szCs w:val="28"/>
          <w:lang w:eastAsia="uk-UA"/>
        </w:rPr>
        <w:t>Проєкт</w:t>
      </w:r>
      <w:proofErr w:type="spellEnd"/>
      <w:r w:rsidRPr="00292191">
        <w:rPr>
          <w:rFonts w:ascii="Times New Roman" w:eastAsia="Microsoft Sans Serif" w:hAnsi="Times New Roman" w:cs="Times New Roman"/>
          <w:color w:val="000000"/>
          <w:sz w:val="28"/>
          <w:szCs w:val="28"/>
          <w:lang w:eastAsia="uk-UA"/>
        </w:rPr>
        <w:t xml:space="preserve"> рішення розроблено відповідно до </w:t>
      </w:r>
      <w:r w:rsidRPr="00292191">
        <w:rPr>
          <w:rFonts w:ascii="Times New Roman" w:eastAsia="Times New Roman" w:hAnsi="Times New Roman" w:cs="Times New Roman"/>
          <w:color w:val="000000" w:themeColor="text1"/>
          <w:sz w:val="28"/>
          <w:szCs w:val="28"/>
        </w:rPr>
        <w:t>Закон</w:t>
      </w:r>
      <w:r w:rsidR="00292191" w:rsidRPr="00292191">
        <w:rPr>
          <w:rFonts w:ascii="Times New Roman" w:eastAsia="Times New Roman" w:hAnsi="Times New Roman" w:cs="Times New Roman"/>
          <w:color w:val="000000" w:themeColor="text1"/>
          <w:sz w:val="28"/>
          <w:szCs w:val="28"/>
        </w:rPr>
        <w:t>ів</w:t>
      </w:r>
      <w:r w:rsidRPr="00292191">
        <w:rPr>
          <w:rFonts w:ascii="Times New Roman" w:eastAsia="Times New Roman" w:hAnsi="Times New Roman" w:cs="Times New Roman"/>
          <w:color w:val="000000" w:themeColor="text1"/>
          <w:sz w:val="28"/>
          <w:szCs w:val="28"/>
        </w:rPr>
        <w:t xml:space="preserve"> України «Про місцеве самоврядування в Україні»</w:t>
      </w:r>
      <w:r w:rsidR="00292191" w:rsidRPr="00292191">
        <w:rPr>
          <w:rFonts w:ascii="Times New Roman" w:eastAsia="Times New Roman" w:hAnsi="Times New Roman" w:cs="Times New Roman"/>
          <w:color w:val="000000" w:themeColor="text1"/>
          <w:sz w:val="28"/>
          <w:szCs w:val="28"/>
        </w:rPr>
        <w:t>, «Про культуру».</w:t>
      </w:r>
      <w:r w:rsidR="00292191" w:rsidRPr="00292191">
        <w:rPr>
          <w:rFonts w:ascii="Times New Roman" w:eastAsia="Times New Roman" w:hAnsi="Times New Roman" w:cs="Times New Roman"/>
          <w:color w:val="000000" w:themeColor="text1"/>
          <w:sz w:val="28"/>
          <w:szCs w:val="28"/>
          <w:lang w:val="en-US"/>
        </w:rPr>
        <w:t xml:space="preserve"> </w:t>
      </w:r>
    </w:p>
    <w:p w:rsidR="000D30F8" w:rsidRPr="00AE6549" w:rsidRDefault="000D30F8" w:rsidP="000D30F8">
      <w:pPr>
        <w:spacing w:after="0" w:line="240" w:lineRule="auto"/>
        <w:ind w:firstLine="709"/>
        <w:jc w:val="both"/>
        <w:rPr>
          <w:rFonts w:ascii="Times New Roman" w:eastAsia="SimSun" w:hAnsi="Times New Roman" w:cs="Times New Roman"/>
          <w:bCs/>
          <w:sz w:val="28"/>
          <w:szCs w:val="28"/>
          <w:highlight w:val="yellow"/>
          <w:lang w:eastAsia="ru-RU"/>
        </w:rPr>
      </w:pPr>
    </w:p>
    <w:p w:rsidR="000F091B" w:rsidRPr="00C53C10" w:rsidRDefault="000F091B" w:rsidP="000F091B">
      <w:pPr>
        <w:numPr>
          <w:ilvl w:val="0"/>
          <w:numId w:val="1"/>
        </w:numPr>
        <w:tabs>
          <w:tab w:val="left" w:pos="1134"/>
        </w:tabs>
        <w:spacing w:after="0" w:line="240" w:lineRule="auto"/>
        <w:ind w:left="0" w:firstLine="709"/>
        <w:contextualSpacing/>
        <w:jc w:val="both"/>
        <w:rPr>
          <w:rFonts w:ascii="Times New Roman" w:eastAsia="Microsoft Sans Serif" w:hAnsi="Times New Roman" w:cs="Times New Roman"/>
          <w:b/>
          <w:bCs/>
          <w:color w:val="000000"/>
          <w:sz w:val="28"/>
          <w:szCs w:val="28"/>
          <w:lang w:eastAsia="uk-UA"/>
        </w:rPr>
      </w:pPr>
      <w:bookmarkStart w:id="0" w:name="8"/>
      <w:bookmarkEnd w:id="0"/>
      <w:r w:rsidRPr="00C53C10">
        <w:rPr>
          <w:rFonts w:ascii="Times New Roman" w:eastAsia="Microsoft Sans Serif" w:hAnsi="Times New Roman" w:cs="Times New Roman"/>
          <w:b/>
          <w:bCs/>
          <w:color w:val="000000"/>
          <w:sz w:val="28"/>
          <w:szCs w:val="28"/>
          <w:lang w:eastAsia="uk-UA"/>
        </w:rPr>
        <w:t xml:space="preserve">Опис цілей і завдань, основних положень </w:t>
      </w:r>
      <w:proofErr w:type="spellStart"/>
      <w:r w:rsidRPr="00C53C10">
        <w:rPr>
          <w:rFonts w:ascii="Times New Roman" w:eastAsia="Microsoft Sans Serif" w:hAnsi="Times New Roman" w:cs="Times New Roman"/>
          <w:b/>
          <w:bCs/>
          <w:color w:val="000000"/>
          <w:sz w:val="28"/>
          <w:szCs w:val="28"/>
          <w:lang w:eastAsia="uk-UA"/>
        </w:rPr>
        <w:t>проєкту</w:t>
      </w:r>
      <w:proofErr w:type="spellEnd"/>
      <w:r w:rsidRPr="00C53C10">
        <w:rPr>
          <w:rFonts w:ascii="Times New Roman" w:eastAsia="Microsoft Sans Serif" w:hAnsi="Times New Roman" w:cs="Times New Roman"/>
          <w:b/>
          <w:bCs/>
          <w:color w:val="000000"/>
          <w:sz w:val="28"/>
          <w:szCs w:val="28"/>
          <w:lang w:eastAsia="uk-UA"/>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C53C10">
        <w:rPr>
          <w:rFonts w:ascii="Times New Roman" w:eastAsia="Microsoft Sans Serif" w:hAnsi="Times New Roman" w:cs="Times New Roman"/>
          <w:b/>
          <w:bCs/>
          <w:color w:val="000000"/>
          <w:sz w:val="28"/>
          <w:szCs w:val="28"/>
          <w:lang w:eastAsia="uk-UA"/>
        </w:rPr>
        <w:t>проєкту</w:t>
      </w:r>
      <w:proofErr w:type="spellEnd"/>
      <w:r w:rsidRPr="00C53C10">
        <w:rPr>
          <w:rFonts w:ascii="Times New Roman" w:eastAsia="Microsoft Sans Serif" w:hAnsi="Times New Roman" w:cs="Times New Roman"/>
          <w:b/>
          <w:bCs/>
          <w:color w:val="000000"/>
          <w:sz w:val="28"/>
          <w:szCs w:val="28"/>
          <w:lang w:eastAsia="uk-UA"/>
        </w:rPr>
        <w:t xml:space="preserve"> рішення Київради.</w:t>
      </w:r>
    </w:p>
    <w:p w:rsidR="00EC371F" w:rsidRDefault="000F091B" w:rsidP="00EC371F">
      <w:pPr>
        <w:spacing w:after="0"/>
        <w:ind w:firstLine="709"/>
        <w:jc w:val="both"/>
        <w:rPr>
          <w:rFonts w:ascii="Times New Roman" w:eastAsia="Calibri" w:hAnsi="Times New Roman" w:cs="Times New Roman"/>
          <w:sz w:val="28"/>
          <w:szCs w:val="28"/>
        </w:rPr>
      </w:pPr>
      <w:proofErr w:type="spellStart"/>
      <w:r w:rsidRPr="00C53C10">
        <w:rPr>
          <w:rFonts w:ascii="Times New Roman" w:eastAsia="Microsoft Sans Serif" w:hAnsi="Times New Roman" w:cs="Times New Roman"/>
          <w:color w:val="000000"/>
          <w:sz w:val="28"/>
          <w:szCs w:val="28"/>
          <w:lang w:eastAsia="uk-UA"/>
        </w:rPr>
        <w:t>Проєкт</w:t>
      </w:r>
      <w:proofErr w:type="spellEnd"/>
      <w:r w:rsidRPr="00C53C10">
        <w:rPr>
          <w:rFonts w:ascii="Times New Roman" w:eastAsia="Microsoft Sans Serif" w:hAnsi="Times New Roman" w:cs="Times New Roman"/>
          <w:color w:val="000000"/>
          <w:sz w:val="28"/>
          <w:szCs w:val="28"/>
          <w:lang w:eastAsia="uk-UA"/>
        </w:rPr>
        <w:t xml:space="preserve"> рішення Київської міської ради підготовлено </w:t>
      </w:r>
      <w:r w:rsidR="009C6ABB" w:rsidRPr="00C53C10">
        <w:rPr>
          <w:rFonts w:ascii="Times New Roman" w:hAnsi="Times New Roman"/>
          <w:sz w:val="28"/>
          <w:szCs w:val="28"/>
        </w:rPr>
        <w:t xml:space="preserve"> з метою підтримки, підвищення рівня виконавської майстерності та заохочення талановитих дітей – </w:t>
      </w:r>
      <w:r w:rsidR="00EC371F" w:rsidRPr="00EC371F">
        <w:rPr>
          <w:rFonts w:ascii="Times New Roman" w:eastAsia="Calibri" w:hAnsi="Times New Roman" w:cs="Times New Roman"/>
          <w:sz w:val="28"/>
          <w:szCs w:val="28"/>
        </w:rPr>
        <w:t>учнів та вихованців закладів позашкільної освіти міста мистецького спрямування незалежно від типу та форми власності.</w:t>
      </w:r>
    </w:p>
    <w:p w:rsidR="00EC371F" w:rsidRPr="00EC371F" w:rsidRDefault="00EC371F" w:rsidP="00EC371F">
      <w:pPr>
        <w:widowControl w:val="0"/>
        <w:autoSpaceDE w:val="0"/>
        <w:autoSpaceDN w:val="0"/>
        <w:adjustRightInd w:val="0"/>
        <w:spacing w:after="0" w:line="240" w:lineRule="auto"/>
        <w:ind w:firstLine="708"/>
        <w:jc w:val="both"/>
        <w:rPr>
          <w:rFonts w:ascii="Times New Roman" w:eastAsia="Times New Roman" w:hAnsi="Times New Roman"/>
          <w:spacing w:val="-4"/>
          <w:sz w:val="28"/>
          <w:szCs w:val="28"/>
          <w:shd w:val="clear" w:color="auto" w:fill="FFFFFF"/>
          <w:lang w:eastAsia="uk-UA"/>
        </w:rPr>
      </w:pPr>
      <w:proofErr w:type="spellStart"/>
      <w:r w:rsidRPr="00EC371F">
        <w:rPr>
          <w:rFonts w:ascii="Times New Roman" w:eastAsia="Microsoft Sans Serif" w:hAnsi="Times New Roman" w:cs="Times New Roman"/>
          <w:color w:val="000000"/>
          <w:sz w:val="28"/>
          <w:szCs w:val="28"/>
          <w:lang w:eastAsia="uk-UA"/>
        </w:rPr>
        <w:t>Проєктом</w:t>
      </w:r>
      <w:proofErr w:type="spellEnd"/>
      <w:r w:rsidRPr="00EC371F">
        <w:rPr>
          <w:rFonts w:ascii="Times New Roman" w:eastAsia="Microsoft Sans Serif" w:hAnsi="Times New Roman" w:cs="Times New Roman"/>
          <w:color w:val="000000"/>
          <w:sz w:val="28"/>
          <w:szCs w:val="28"/>
          <w:lang w:eastAsia="uk-UA"/>
        </w:rPr>
        <w:t xml:space="preserve"> рішення передбачається </w:t>
      </w:r>
      <w:bookmarkStart w:id="1" w:name="15"/>
      <w:r w:rsidRPr="00EC371F">
        <w:rPr>
          <w:rFonts w:ascii="Times New Roman" w:eastAsia="Times New Roman" w:hAnsi="Times New Roman"/>
          <w:spacing w:val="-4"/>
          <w:sz w:val="28"/>
          <w:szCs w:val="28"/>
          <w:shd w:val="clear" w:color="auto" w:fill="FFFFFF"/>
          <w:lang w:eastAsia="uk-UA"/>
        </w:rPr>
        <w:t>внес</w:t>
      </w:r>
      <w:r w:rsidR="00D72A3C">
        <w:rPr>
          <w:rFonts w:ascii="Times New Roman" w:eastAsia="Times New Roman" w:hAnsi="Times New Roman"/>
          <w:spacing w:val="-4"/>
          <w:sz w:val="28"/>
          <w:szCs w:val="28"/>
          <w:shd w:val="clear" w:color="auto" w:fill="FFFFFF"/>
          <w:lang w:eastAsia="uk-UA"/>
        </w:rPr>
        <w:t>ення</w:t>
      </w:r>
      <w:r w:rsidRPr="00EC371F">
        <w:rPr>
          <w:rFonts w:ascii="Times New Roman" w:eastAsia="Times New Roman" w:hAnsi="Times New Roman"/>
          <w:spacing w:val="-4"/>
          <w:sz w:val="28"/>
          <w:szCs w:val="28"/>
          <w:shd w:val="clear" w:color="auto" w:fill="FFFFFF"/>
          <w:lang w:eastAsia="uk-UA"/>
        </w:rPr>
        <w:t xml:space="preserve"> змін до </w:t>
      </w:r>
      <w:r w:rsidRPr="00EC371F">
        <w:rPr>
          <w:rFonts w:ascii="Times New Roman" w:eastAsia="Times New Roman" w:hAnsi="Times New Roman"/>
          <w:sz w:val="28"/>
          <w:szCs w:val="28"/>
          <w:shd w:val="clear" w:color="auto" w:fill="FFFFFF"/>
          <w:lang w:eastAsia="ru-RU"/>
        </w:rPr>
        <w:t xml:space="preserve">Положення про щорічний міський конкурс «Мистецькі горизонти», </w:t>
      </w:r>
      <w:r w:rsidRPr="00EC371F">
        <w:rPr>
          <w:rFonts w:ascii="Times New Roman" w:eastAsia="Times New Roman" w:hAnsi="Times New Roman"/>
          <w:spacing w:val="-4"/>
          <w:sz w:val="28"/>
          <w:szCs w:val="28"/>
          <w:lang w:eastAsia="uk-UA"/>
        </w:rPr>
        <w:t>затвердженого</w:t>
      </w:r>
      <w:r w:rsidRPr="00EC371F">
        <w:rPr>
          <w:rFonts w:ascii="Times New Roman" w:eastAsia="Times New Roman" w:hAnsi="Times New Roman"/>
          <w:color w:val="000000"/>
          <w:sz w:val="28"/>
          <w:szCs w:val="28"/>
          <w:lang w:eastAsia="ru-RU"/>
        </w:rPr>
        <w:t xml:space="preserve"> рішенням Київської міської ради від 11.04.2024 № 354/8320</w:t>
      </w:r>
      <w:r w:rsidRPr="00EC371F">
        <w:rPr>
          <w:rFonts w:ascii="Times New Roman" w:eastAsia="Times New Roman" w:hAnsi="Times New Roman"/>
          <w:spacing w:val="-4"/>
          <w:sz w:val="28"/>
          <w:szCs w:val="28"/>
          <w:shd w:val="clear" w:color="auto" w:fill="FFFFFF"/>
          <w:lang w:eastAsia="uk-UA"/>
        </w:rPr>
        <w:t xml:space="preserve">, </w:t>
      </w:r>
      <w:r w:rsidR="00D72A3C">
        <w:rPr>
          <w:rFonts w:ascii="Times New Roman" w:eastAsia="Times New Roman" w:hAnsi="Times New Roman"/>
          <w:spacing w:val="-4"/>
          <w:sz w:val="28"/>
          <w:szCs w:val="28"/>
          <w:shd w:val="clear" w:color="auto" w:fill="FFFFFF"/>
          <w:lang w:eastAsia="uk-UA"/>
        </w:rPr>
        <w:t>шляхом викладення</w:t>
      </w:r>
      <w:r w:rsidRPr="00EC371F">
        <w:rPr>
          <w:rFonts w:ascii="Times New Roman" w:eastAsia="Times New Roman" w:hAnsi="Times New Roman"/>
          <w:spacing w:val="-4"/>
          <w:sz w:val="28"/>
          <w:szCs w:val="28"/>
          <w:shd w:val="clear" w:color="auto" w:fill="FFFFFF"/>
          <w:lang w:eastAsia="uk-UA"/>
        </w:rPr>
        <w:t xml:space="preserve"> його у новій редакції, що додається</w:t>
      </w:r>
      <w:bookmarkEnd w:id="1"/>
      <w:r w:rsidR="00D72A3C">
        <w:rPr>
          <w:rFonts w:ascii="Times New Roman" w:eastAsia="Times New Roman" w:hAnsi="Times New Roman"/>
          <w:spacing w:val="-4"/>
          <w:sz w:val="28"/>
          <w:szCs w:val="28"/>
          <w:shd w:val="clear" w:color="auto" w:fill="FFFFFF"/>
          <w:lang w:eastAsia="uk-UA"/>
        </w:rPr>
        <w:t>;</w:t>
      </w:r>
      <w:r>
        <w:rPr>
          <w:rFonts w:ascii="Times New Roman" w:eastAsia="Times New Roman" w:hAnsi="Times New Roman"/>
          <w:spacing w:val="-4"/>
          <w:sz w:val="28"/>
          <w:szCs w:val="28"/>
          <w:shd w:val="clear" w:color="auto" w:fill="FFFFFF"/>
          <w:lang w:eastAsia="uk-UA"/>
        </w:rPr>
        <w:t xml:space="preserve"> </w:t>
      </w:r>
      <w:r>
        <w:rPr>
          <w:rFonts w:ascii="Times New Roman" w:hAnsi="Times New Roman" w:cs="Times New Roman"/>
          <w:sz w:val="28"/>
          <w:szCs w:val="28"/>
        </w:rPr>
        <w:t>о</w:t>
      </w:r>
      <w:r w:rsidRPr="00EC371F">
        <w:rPr>
          <w:rFonts w:ascii="Times New Roman" w:hAnsi="Times New Roman" w:cs="Times New Roman"/>
          <w:sz w:val="28"/>
          <w:szCs w:val="28"/>
        </w:rPr>
        <w:t>прилюдн</w:t>
      </w:r>
      <w:r>
        <w:rPr>
          <w:rFonts w:ascii="Times New Roman" w:hAnsi="Times New Roman" w:cs="Times New Roman"/>
          <w:sz w:val="28"/>
          <w:szCs w:val="28"/>
        </w:rPr>
        <w:t xml:space="preserve">ення </w:t>
      </w:r>
      <w:r w:rsidRPr="00EC371F">
        <w:rPr>
          <w:rFonts w:ascii="Times New Roman" w:hAnsi="Times New Roman" w:cs="Times New Roman"/>
          <w:sz w:val="28"/>
          <w:szCs w:val="28"/>
        </w:rPr>
        <w:t>рішення в порядку, встановленому законодавством України</w:t>
      </w:r>
      <w:r w:rsidR="00D72A3C">
        <w:rPr>
          <w:rFonts w:ascii="Times New Roman" w:hAnsi="Times New Roman" w:cs="Times New Roman"/>
          <w:sz w:val="28"/>
          <w:szCs w:val="28"/>
        </w:rPr>
        <w:t>;</w:t>
      </w:r>
      <w:r>
        <w:rPr>
          <w:rFonts w:ascii="Times New Roman" w:hAnsi="Times New Roman" w:cs="Times New Roman"/>
          <w:sz w:val="28"/>
          <w:szCs w:val="28"/>
        </w:rPr>
        <w:t xml:space="preserve"> набрання </w:t>
      </w:r>
      <w:r w:rsidRPr="00EC371F">
        <w:rPr>
          <w:rFonts w:ascii="Times New Roman" w:hAnsi="Times New Roman" w:cs="Times New Roman"/>
          <w:sz w:val="28"/>
          <w:szCs w:val="28"/>
        </w:rPr>
        <w:t>чинності</w:t>
      </w:r>
      <w:r w:rsidRPr="00EC37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рішення </w:t>
      </w:r>
      <w:r w:rsidRPr="00EC371F">
        <w:rPr>
          <w:rFonts w:ascii="Times New Roman" w:hAnsi="Times New Roman" w:cs="Times New Roman"/>
          <w:sz w:val="28"/>
          <w:szCs w:val="28"/>
          <w:shd w:val="clear" w:color="auto" w:fill="FFFFFF"/>
        </w:rPr>
        <w:t>з дня його офіційного оприлюднення</w:t>
      </w:r>
      <w:r w:rsidR="00D72A3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поклад</w:t>
      </w:r>
      <w:r w:rsidR="004F56AC">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w:t>
      </w:r>
      <w:r w:rsidR="00D72A3C">
        <w:rPr>
          <w:rFonts w:ascii="Times New Roman" w:hAnsi="Times New Roman" w:cs="Times New Roman"/>
          <w:sz w:val="28"/>
          <w:szCs w:val="28"/>
          <w:shd w:val="clear" w:color="auto" w:fill="FFFFFF"/>
        </w:rPr>
        <w:t>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к</w:t>
      </w:r>
      <w:r w:rsidRPr="00EC371F">
        <w:rPr>
          <w:rFonts w:ascii="Times New Roman" w:hAnsi="Times New Roman" w:cs="Times New Roman"/>
          <w:sz w:val="28"/>
          <w:szCs w:val="28"/>
        </w:rPr>
        <w:t>онтрол</w:t>
      </w:r>
      <w:r w:rsidR="00D72A3C">
        <w:rPr>
          <w:rFonts w:ascii="Times New Roman" w:hAnsi="Times New Roman" w:cs="Times New Roman"/>
          <w:sz w:val="28"/>
          <w:szCs w:val="28"/>
        </w:rPr>
        <w:t>ю</w:t>
      </w:r>
      <w:r w:rsidRPr="00EC371F">
        <w:rPr>
          <w:rFonts w:ascii="Times New Roman" w:hAnsi="Times New Roman" w:cs="Times New Roman"/>
          <w:sz w:val="28"/>
          <w:szCs w:val="28"/>
        </w:rPr>
        <w:t xml:space="preserve"> за виконанням цього рішення</w:t>
      </w:r>
      <w:r>
        <w:rPr>
          <w:rFonts w:ascii="Times New Roman" w:hAnsi="Times New Roman" w:cs="Times New Roman"/>
          <w:sz w:val="28"/>
          <w:szCs w:val="28"/>
        </w:rPr>
        <w:t xml:space="preserve"> </w:t>
      </w:r>
      <w:r w:rsidRPr="00EC371F">
        <w:rPr>
          <w:rFonts w:ascii="Times New Roman" w:hAnsi="Times New Roman" w:cs="Times New Roman"/>
          <w:sz w:val="28"/>
          <w:szCs w:val="28"/>
        </w:rPr>
        <w:t>на постійну комісію Київської міської ради з питань культури, туризму та суспільних комунікацій.</w:t>
      </w:r>
    </w:p>
    <w:p w:rsidR="00EC371F" w:rsidRPr="00EC371F" w:rsidRDefault="00EC371F" w:rsidP="00EC371F">
      <w:pPr>
        <w:spacing w:after="0"/>
        <w:ind w:firstLine="709"/>
        <w:jc w:val="both"/>
        <w:rPr>
          <w:rFonts w:ascii="Times New Roman" w:eastAsia="Calibri" w:hAnsi="Times New Roman" w:cs="Times New Roman"/>
          <w:sz w:val="28"/>
          <w:szCs w:val="28"/>
        </w:rPr>
      </w:pPr>
    </w:p>
    <w:p w:rsidR="000F091B" w:rsidRPr="00EC371F" w:rsidRDefault="000F091B" w:rsidP="00C3590A">
      <w:pPr>
        <w:pStyle w:val="a3"/>
        <w:numPr>
          <w:ilvl w:val="0"/>
          <w:numId w:val="1"/>
        </w:numPr>
        <w:spacing w:after="0" w:line="240" w:lineRule="auto"/>
        <w:ind w:left="0" w:firstLine="709"/>
        <w:jc w:val="both"/>
        <w:rPr>
          <w:rFonts w:ascii="Times New Roman" w:eastAsia="Microsoft Sans Serif" w:hAnsi="Times New Roman"/>
          <w:b/>
          <w:bCs/>
          <w:color w:val="000000"/>
          <w:sz w:val="28"/>
          <w:szCs w:val="28"/>
          <w:lang w:eastAsia="uk-UA"/>
        </w:rPr>
      </w:pPr>
      <w:proofErr w:type="spellStart"/>
      <w:r w:rsidRPr="00EC371F">
        <w:rPr>
          <w:rFonts w:ascii="Times New Roman" w:eastAsia="Microsoft Sans Serif" w:hAnsi="Times New Roman"/>
          <w:b/>
          <w:bCs/>
          <w:color w:val="000000"/>
          <w:sz w:val="28"/>
          <w:szCs w:val="28"/>
          <w:lang w:eastAsia="uk-UA"/>
        </w:rPr>
        <w:t>Фінансово-економічне</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обґрунтування</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та</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пропозиції</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щодо</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джерел</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покриття</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цих</w:t>
      </w:r>
      <w:proofErr w:type="spellEnd"/>
      <w:r w:rsidRPr="00EC371F">
        <w:rPr>
          <w:rFonts w:ascii="Times New Roman" w:eastAsia="Microsoft Sans Serif" w:hAnsi="Times New Roman"/>
          <w:b/>
          <w:bCs/>
          <w:color w:val="000000"/>
          <w:sz w:val="28"/>
          <w:szCs w:val="28"/>
          <w:lang w:eastAsia="uk-UA"/>
        </w:rPr>
        <w:t xml:space="preserve"> </w:t>
      </w:r>
      <w:proofErr w:type="spellStart"/>
      <w:r w:rsidRPr="00EC371F">
        <w:rPr>
          <w:rFonts w:ascii="Times New Roman" w:eastAsia="Microsoft Sans Serif" w:hAnsi="Times New Roman"/>
          <w:b/>
          <w:bCs/>
          <w:color w:val="000000"/>
          <w:sz w:val="28"/>
          <w:szCs w:val="28"/>
          <w:lang w:eastAsia="uk-UA"/>
        </w:rPr>
        <w:t>витрат</w:t>
      </w:r>
      <w:proofErr w:type="spellEnd"/>
      <w:r w:rsidRPr="00EC371F">
        <w:rPr>
          <w:rFonts w:ascii="Times New Roman" w:eastAsia="Microsoft Sans Serif" w:hAnsi="Times New Roman"/>
          <w:b/>
          <w:bCs/>
          <w:color w:val="000000"/>
          <w:sz w:val="28"/>
          <w:szCs w:val="28"/>
          <w:lang w:eastAsia="uk-UA"/>
        </w:rPr>
        <w:t>.</w:t>
      </w:r>
    </w:p>
    <w:p w:rsidR="000F091B" w:rsidRDefault="000F091B" w:rsidP="000F091B">
      <w:pPr>
        <w:spacing w:after="0" w:line="240" w:lineRule="auto"/>
        <w:ind w:firstLine="709"/>
        <w:contextualSpacing/>
        <w:jc w:val="both"/>
        <w:rPr>
          <w:rFonts w:ascii="Times New Roman" w:eastAsia="Microsoft Sans Serif" w:hAnsi="Times New Roman" w:cs="Times New Roman"/>
          <w:color w:val="000000"/>
          <w:sz w:val="28"/>
          <w:szCs w:val="28"/>
          <w:lang w:eastAsia="uk-UA"/>
        </w:rPr>
      </w:pPr>
      <w:r w:rsidRPr="00CA6199">
        <w:rPr>
          <w:rFonts w:ascii="Times New Roman" w:eastAsia="Microsoft Sans Serif" w:hAnsi="Times New Roman" w:cs="Times New Roman"/>
          <w:color w:val="000000"/>
          <w:sz w:val="28"/>
          <w:szCs w:val="28"/>
          <w:lang w:eastAsia="uk-UA"/>
        </w:rPr>
        <w:t>Прийняття цього рішення не потребує додаткового фінансування з бюджету міста Києва, не впливає безпосередньо на показники дохідної частини бюджету міста Києва.</w:t>
      </w:r>
    </w:p>
    <w:p w:rsidR="000F091B" w:rsidRPr="00CA6199" w:rsidRDefault="000F091B" w:rsidP="000F091B">
      <w:pPr>
        <w:spacing w:after="0" w:line="240" w:lineRule="auto"/>
        <w:ind w:firstLine="709"/>
        <w:contextualSpacing/>
        <w:jc w:val="both"/>
        <w:rPr>
          <w:rFonts w:ascii="Times New Roman" w:eastAsia="Microsoft Sans Serif" w:hAnsi="Times New Roman" w:cs="Times New Roman"/>
          <w:color w:val="000000"/>
          <w:sz w:val="28"/>
          <w:szCs w:val="28"/>
          <w:lang w:eastAsia="uk-UA"/>
        </w:rPr>
      </w:pPr>
    </w:p>
    <w:p w:rsidR="000F091B" w:rsidRPr="00CA6199" w:rsidRDefault="000F091B" w:rsidP="000F091B">
      <w:pPr>
        <w:spacing w:after="0" w:line="240" w:lineRule="auto"/>
        <w:ind w:firstLine="709"/>
        <w:jc w:val="both"/>
        <w:rPr>
          <w:rFonts w:ascii="Times New Roman" w:eastAsia="Times New Roman" w:hAnsi="Times New Roman" w:cs="Times New Roman"/>
          <w:b/>
          <w:sz w:val="28"/>
          <w:szCs w:val="28"/>
          <w:lang w:eastAsia="ru-RU"/>
        </w:rPr>
      </w:pPr>
    </w:p>
    <w:p w:rsidR="000F091B" w:rsidRPr="00CA6199" w:rsidRDefault="000F091B" w:rsidP="005D477E">
      <w:pPr>
        <w:numPr>
          <w:ilvl w:val="0"/>
          <w:numId w:val="1"/>
        </w:numPr>
        <w:shd w:val="clear" w:color="auto" w:fill="FFFFFF"/>
        <w:tabs>
          <w:tab w:val="left" w:pos="360"/>
        </w:tabs>
        <w:spacing w:after="0" w:line="240" w:lineRule="atLeast"/>
        <w:ind w:left="0" w:firstLine="709"/>
        <w:contextualSpacing/>
        <w:jc w:val="both"/>
        <w:textAlignment w:val="baseline"/>
        <w:rPr>
          <w:rFonts w:ascii="Times New Roman" w:eastAsia="Times New Roman" w:hAnsi="Times New Roman" w:cs="Times New Roman"/>
          <w:color w:val="000000"/>
          <w:sz w:val="28"/>
          <w:szCs w:val="28"/>
        </w:rPr>
      </w:pPr>
      <w:r w:rsidRPr="00CA6199">
        <w:rPr>
          <w:rFonts w:ascii="Times New Roman" w:eastAsia="Times New Roman" w:hAnsi="Times New Roman" w:cs="Times New Roman"/>
          <w:b/>
          <w:sz w:val="28"/>
          <w:szCs w:val="28"/>
          <w:lang w:eastAsia="ar-SA"/>
        </w:rPr>
        <w:lastRenderedPageBreak/>
        <w:t xml:space="preserve">Інформація про те, чи стосується </w:t>
      </w:r>
      <w:proofErr w:type="spellStart"/>
      <w:r w:rsidRPr="00CA6199">
        <w:rPr>
          <w:rFonts w:ascii="Times New Roman" w:eastAsia="Times New Roman" w:hAnsi="Times New Roman" w:cs="Times New Roman"/>
          <w:b/>
          <w:sz w:val="28"/>
          <w:szCs w:val="28"/>
          <w:lang w:eastAsia="ar-SA"/>
        </w:rPr>
        <w:t>проєкт</w:t>
      </w:r>
      <w:proofErr w:type="spellEnd"/>
      <w:r w:rsidRPr="00CA6199">
        <w:rPr>
          <w:rFonts w:ascii="Times New Roman" w:eastAsia="Times New Roman" w:hAnsi="Times New Roman" w:cs="Times New Roman"/>
          <w:b/>
          <w:sz w:val="28"/>
          <w:szCs w:val="28"/>
          <w:lang w:eastAsia="ar-SA"/>
        </w:rPr>
        <w:t xml:space="preserve"> рішення прав і соціальної захищеності осіб з інвалідністю та який вплив він матиме на життєдіяльність цієї категорії. </w:t>
      </w:r>
    </w:p>
    <w:p w:rsidR="000F091B" w:rsidRPr="00CA6199" w:rsidRDefault="000F091B" w:rsidP="005D477E">
      <w:pPr>
        <w:shd w:val="clear" w:color="auto" w:fill="FFFFFF"/>
        <w:spacing w:after="0" w:line="240" w:lineRule="atLeast"/>
        <w:ind w:firstLine="709"/>
        <w:contextualSpacing/>
        <w:jc w:val="both"/>
        <w:textAlignment w:val="baseline"/>
        <w:rPr>
          <w:rFonts w:ascii="Times New Roman" w:eastAsia="Times New Roman" w:hAnsi="Times New Roman" w:cs="Times New Roman"/>
          <w:color w:val="000000"/>
          <w:sz w:val="28"/>
          <w:szCs w:val="28"/>
        </w:rPr>
      </w:pPr>
      <w:r w:rsidRPr="00CA6199">
        <w:rPr>
          <w:rFonts w:ascii="Times New Roman" w:eastAsia="Times New Roman" w:hAnsi="Times New Roman" w:cs="Times New Roman"/>
          <w:sz w:val="28"/>
          <w:szCs w:val="28"/>
          <w:lang w:eastAsia="ar-SA"/>
        </w:rPr>
        <w:t xml:space="preserve">Зазначений </w:t>
      </w:r>
      <w:proofErr w:type="spellStart"/>
      <w:r w:rsidRPr="00CA6199">
        <w:rPr>
          <w:rFonts w:ascii="Times New Roman" w:eastAsia="Times New Roman" w:hAnsi="Times New Roman" w:cs="Times New Roman"/>
          <w:sz w:val="28"/>
          <w:szCs w:val="28"/>
          <w:lang w:eastAsia="ar-SA"/>
        </w:rPr>
        <w:t>проєкт</w:t>
      </w:r>
      <w:proofErr w:type="spellEnd"/>
      <w:r w:rsidRPr="00CA6199">
        <w:rPr>
          <w:rFonts w:ascii="Times New Roman" w:eastAsia="Times New Roman" w:hAnsi="Times New Roman" w:cs="Times New Roman"/>
          <w:sz w:val="28"/>
          <w:szCs w:val="28"/>
          <w:lang w:eastAsia="ar-SA"/>
        </w:rPr>
        <w:t xml:space="preserve"> рішення не стосується прав і соціальної захищеності осіб з інвалідністю та не має впливу на життєдіяльність цієї категорії.</w:t>
      </w:r>
    </w:p>
    <w:p w:rsidR="000F091B" w:rsidRPr="00CA6199" w:rsidRDefault="000F091B" w:rsidP="005D477E">
      <w:pPr>
        <w:spacing w:after="0" w:line="240" w:lineRule="atLeast"/>
        <w:ind w:firstLine="709"/>
        <w:jc w:val="both"/>
        <w:rPr>
          <w:rFonts w:ascii="Times New Roman" w:eastAsia="Times New Roman" w:hAnsi="Times New Roman" w:cs="Times New Roman"/>
          <w:b/>
          <w:bCs/>
          <w:sz w:val="28"/>
          <w:szCs w:val="28"/>
          <w:lang w:eastAsia="ru-RU"/>
        </w:rPr>
      </w:pPr>
    </w:p>
    <w:p w:rsidR="005D477E" w:rsidRPr="00CA6199" w:rsidRDefault="005D477E" w:rsidP="005D477E">
      <w:pPr>
        <w:numPr>
          <w:ilvl w:val="0"/>
          <w:numId w:val="1"/>
        </w:numPr>
        <w:spacing w:after="0" w:line="240" w:lineRule="atLeast"/>
        <w:ind w:left="0" w:firstLine="709"/>
        <w:contextualSpacing/>
        <w:jc w:val="both"/>
        <w:rPr>
          <w:rFonts w:ascii="Times New Roman" w:eastAsia="Microsoft Sans Serif" w:hAnsi="Times New Roman" w:cs="Times New Roman"/>
          <w:color w:val="000000"/>
          <w:sz w:val="28"/>
          <w:szCs w:val="28"/>
          <w:lang w:eastAsia="uk-UA"/>
        </w:rPr>
      </w:pPr>
      <w:r w:rsidRPr="00CA6199">
        <w:rPr>
          <w:rFonts w:ascii="Times New Roman" w:eastAsia="Times New Roman" w:hAnsi="Times New Roman" w:cs="Times New Roman"/>
          <w:b/>
          <w:sz w:val="28"/>
          <w:szCs w:val="28"/>
          <w:lang w:eastAsia="ru-RU"/>
        </w:rPr>
        <w:t xml:space="preserve">Інформація про те, чи містить </w:t>
      </w:r>
      <w:proofErr w:type="spellStart"/>
      <w:r w:rsidRPr="00CA6199">
        <w:rPr>
          <w:rFonts w:ascii="Times New Roman" w:eastAsia="Times New Roman" w:hAnsi="Times New Roman" w:cs="Times New Roman"/>
          <w:b/>
          <w:sz w:val="28"/>
          <w:szCs w:val="28"/>
          <w:lang w:eastAsia="ru-RU"/>
        </w:rPr>
        <w:t>проєкт</w:t>
      </w:r>
      <w:proofErr w:type="spellEnd"/>
      <w:r w:rsidRPr="00CA6199">
        <w:rPr>
          <w:rFonts w:ascii="Times New Roman" w:eastAsia="Times New Roman" w:hAnsi="Times New Roman" w:cs="Times New Roman"/>
          <w:b/>
          <w:sz w:val="28"/>
          <w:szCs w:val="28"/>
          <w:lang w:eastAsia="ru-RU"/>
        </w:rPr>
        <w:t xml:space="preserve"> рішення інформацію з обмеженим доступом у розумінні статті 6 Закону України «Про доступ до публічної інформації».</w:t>
      </w:r>
    </w:p>
    <w:p w:rsidR="005D477E" w:rsidRDefault="005D477E" w:rsidP="005D477E">
      <w:pPr>
        <w:shd w:val="clear" w:color="auto" w:fill="FFFFFF"/>
        <w:spacing w:after="0" w:line="240" w:lineRule="atLeast"/>
        <w:ind w:firstLine="720"/>
        <w:contextualSpacing/>
        <w:jc w:val="both"/>
        <w:textAlignment w:val="baseline"/>
        <w:rPr>
          <w:rFonts w:ascii="Times New Roman" w:eastAsia="Times New Roman" w:hAnsi="Times New Roman" w:cs="Times New Roman"/>
          <w:color w:val="000000"/>
          <w:sz w:val="28"/>
          <w:szCs w:val="28"/>
        </w:rPr>
      </w:pPr>
      <w:proofErr w:type="spellStart"/>
      <w:r w:rsidRPr="00CA6199">
        <w:rPr>
          <w:rFonts w:ascii="Times New Roman" w:eastAsia="Times New Roman" w:hAnsi="Times New Roman" w:cs="Times New Roman"/>
          <w:color w:val="000000"/>
          <w:sz w:val="28"/>
          <w:szCs w:val="28"/>
        </w:rPr>
        <w:t>Проєкт</w:t>
      </w:r>
      <w:proofErr w:type="spellEnd"/>
      <w:r w:rsidRPr="00CA6199">
        <w:rPr>
          <w:rFonts w:ascii="Times New Roman" w:eastAsia="Times New Roman" w:hAnsi="Times New Roman" w:cs="Times New Roman"/>
          <w:color w:val="000000"/>
          <w:sz w:val="28"/>
          <w:szCs w:val="28"/>
        </w:rPr>
        <w:t xml:space="preserve"> не містить інформацію з обмеженим доступом у розумінні              статті 6 Закону України «Про доступ до публічної інформації».</w:t>
      </w:r>
    </w:p>
    <w:p w:rsidR="005D477E" w:rsidRPr="005D477E" w:rsidRDefault="005D477E" w:rsidP="005D477E">
      <w:pPr>
        <w:shd w:val="clear" w:color="auto" w:fill="FFFFFF"/>
        <w:spacing w:after="0" w:line="240" w:lineRule="atLeast"/>
        <w:ind w:firstLine="720"/>
        <w:contextualSpacing/>
        <w:jc w:val="both"/>
        <w:textAlignment w:val="baseline"/>
        <w:rPr>
          <w:rFonts w:ascii="Times New Roman" w:eastAsia="Times New Roman" w:hAnsi="Times New Roman" w:cs="Times New Roman"/>
          <w:color w:val="000000"/>
          <w:sz w:val="28"/>
          <w:szCs w:val="28"/>
        </w:rPr>
      </w:pPr>
      <w:bookmarkStart w:id="2" w:name="_GoBack"/>
      <w:bookmarkEnd w:id="2"/>
    </w:p>
    <w:p w:rsidR="005D477E" w:rsidRDefault="005D477E" w:rsidP="005D477E">
      <w:pPr>
        <w:pStyle w:val="a3"/>
        <w:numPr>
          <w:ilvl w:val="0"/>
          <w:numId w:val="1"/>
        </w:numPr>
        <w:spacing w:after="0" w:line="240" w:lineRule="atLeast"/>
        <w:ind w:left="0" w:firstLine="709"/>
        <w:jc w:val="both"/>
        <w:rPr>
          <w:rFonts w:ascii="Times New Roman" w:hAnsi="Times New Roman"/>
          <w:b/>
          <w:sz w:val="28"/>
          <w:szCs w:val="28"/>
          <w:lang w:val="uk-UA"/>
        </w:rPr>
      </w:pPr>
      <w:r w:rsidRPr="005D477E">
        <w:rPr>
          <w:rFonts w:ascii="Times New Roman" w:hAnsi="Times New Roman"/>
          <w:b/>
          <w:sz w:val="28"/>
          <w:szCs w:val="28"/>
          <w:lang w:val="uk-UA"/>
        </w:rPr>
        <w:t xml:space="preserve">Інформація про те, чи містить </w:t>
      </w:r>
      <w:proofErr w:type="spellStart"/>
      <w:r w:rsidRPr="005D477E">
        <w:rPr>
          <w:rFonts w:ascii="Times New Roman" w:hAnsi="Times New Roman"/>
          <w:b/>
          <w:sz w:val="28"/>
          <w:szCs w:val="28"/>
          <w:lang w:val="uk-UA"/>
        </w:rPr>
        <w:t>проєкт</w:t>
      </w:r>
      <w:proofErr w:type="spellEnd"/>
      <w:r w:rsidRPr="005D477E">
        <w:rPr>
          <w:rFonts w:ascii="Times New Roman" w:hAnsi="Times New Roman"/>
          <w:b/>
          <w:sz w:val="28"/>
          <w:szCs w:val="28"/>
          <w:lang w:val="uk-UA"/>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5D477E" w:rsidRDefault="005D477E" w:rsidP="005D477E">
      <w:pPr>
        <w:spacing w:after="0" w:line="240" w:lineRule="atLeast"/>
        <w:ind w:firstLine="708"/>
        <w:jc w:val="both"/>
        <w:rPr>
          <w:rFonts w:ascii="Times New Roman" w:hAnsi="Times New Roman"/>
          <w:sz w:val="28"/>
          <w:szCs w:val="28"/>
        </w:rPr>
      </w:pPr>
      <w:proofErr w:type="spellStart"/>
      <w:r w:rsidRPr="005D477E">
        <w:rPr>
          <w:rFonts w:ascii="Times New Roman" w:hAnsi="Times New Roman"/>
          <w:sz w:val="28"/>
          <w:szCs w:val="28"/>
        </w:rPr>
        <w:t>Проєкт</w:t>
      </w:r>
      <w:proofErr w:type="spellEnd"/>
      <w:r w:rsidRPr="005D477E">
        <w:rPr>
          <w:rFonts w:ascii="Times New Roman" w:hAnsi="Times New Roman"/>
          <w:sz w:val="28"/>
          <w:szCs w:val="28"/>
        </w:rPr>
        <w:t xml:space="preserve"> </w:t>
      </w:r>
      <w:proofErr w:type="spellStart"/>
      <w:r w:rsidRPr="005D477E">
        <w:rPr>
          <w:rFonts w:ascii="Times New Roman" w:hAnsi="Times New Roman"/>
          <w:sz w:val="28"/>
          <w:szCs w:val="28"/>
        </w:rPr>
        <w:t>рішення</w:t>
      </w:r>
      <w:proofErr w:type="spellEnd"/>
      <w:r w:rsidRPr="005D477E">
        <w:rPr>
          <w:rFonts w:ascii="Times New Roman" w:hAnsi="Times New Roman"/>
          <w:sz w:val="28"/>
          <w:szCs w:val="28"/>
        </w:rPr>
        <w:t xml:space="preserve"> </w:t>
      </w:r>
      <w:proofErr w:type="spellStart"/>
      <w:r w:rsidRPr="005D477E">
        <w:rPr>
          <w:rFonts w:ascii="Times New Roman" w:hAnsi="Times New Roman"/>
          <w:sz w:val="28"/>
          <w:szCs w:val="28"/>
        </w:rPr>
        <w:t>не</w:t>
      </w:r>
      <w:proofErr w:type="spellEnd"/>
      <w:r w:rsidRPr="005D477E">
        <w:rPr>
          <w:rFonts w:ascii="Times New Roman" w:hAnsi="Times New Roman"/>
          <w:sz w:val="28"/>
          <w:szCs w:val="28"/>
        </w:rPr>
        <w:t xml:space="preserve"> </w:t>
      </w:r>
      <w:proofErr w:type="spellStart"/>
      <w:r w:rsidRPr="005D477E">
        <w:rPr>
          <w:rFonts w:ascii="Times New Roman" w:hAnsi="Times New Roman"/>
          <w:sz w:val="28"/>
          <w:szCs w:val="28"/>
        </w:rPr>
        <w:t>містить</w:t>
      </w:r>
      <w:proofErr w:type="spellEnd"/>
      <w:r w:rsidRPr="005D477E">
        <w:rPr>
          <w:rFonts w:ascii="Times New Roman" w:hAnsi="Times New Roman"/>
          <w:sz w:val="28"/>
          <w:szCs w:val="28"/>
        </w:rPr>
        <w:t xml:space="preserve">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5D477E" w:rsidRPr="005D477E" w:rsidRDefault="005D477E" w:rsidP="005D477E">
      <w:pPr>
        <w:spacing w:after="0" w:line="240" w:lineRule="atLeast"/>
        <w:ind w:firstLine="708"/>
        <w:jc w:val="both"/>
        <w:rPr>
          <w:rFonts w:ascii="Times New Roman" w:hAnsi="Times New Roman"/>
          <w:b/>
          <w:sz w:val="28"/>
          <w:szCs w:val="28"/>
        </w:rPr>
      </w:pPr>
    </w:p>
    <w:p w:rsidR="000F091B" w:rsidRPr="00CA6199" w:rsidRDefault="000F091B" w:rsidP="005D477E">
      <w:pPr>
        <w:widowControl w:val="0"/>
        <w:numPr>
          <w:ilvl w:val="0"/>
          <w:numId w:val="1"/>
        </w:numPr>
        <w:shd w:val="clear" w:color="auto" w:fill="FFFFFF"/>
        <w:tabs>
          <w:tab w:val="left" w:pos="993"/>
        </w:tabs>
        <w:suppressAutoHyphens/>
        <w:autoSpaceDE w:val="0"/>
        <w:spacing w:after="0" w:line="240" w:lineRule="atLeast"/>
        <w:ind w:left="0" w:firstLine="709"/>
        <w:contextualSpacing/>
        <w:jc w:val="both"/>
        <w:rPr>
          <w:rFonts w:ascii="Times New Roman" w:eastAsia="Microsoft Sans Serif" w:hAnsi="Times New Roman" w:cs="Times New Roman"/>
          <w:b/>
          <w:color w:val="000000"/>
          <w:sz w:val="28"/>
          <w:szCs w:val="28"/>
          <w:lang w:eastAsia="uk-UA"/>
        </w:rPr>
      </w:pPr>
      <w:r w:rsidRPr="00CA6199">
        <w:rPr>
          <w:rFonts w:ascii="Times New Roman" w:eastAsia="Microsoft Sans Serif" w:hAnsi="Times New Roman" w:cs="Times New Roman"/>
          <w:b/>
          <w:color w:val="000000"/>
          <w:sz w:val="28"/>
          <w:szCs w:val="28"/>
          <w:lang w:eastAsia="uk-UA"/>
        </w:rPr>
        <w:t xml:space="preserve">Прізвище або назву суб'єкта подання, прізвище, посаду, контактні дані доповідача </w:t>
      </w:r>
      <w:proofErr w:type="spellStart"/>
      <w:r w:rsidRPr="00CA6199">
        <w:rPr>
          <w:rFonts w:ascii="Times New Roman" w:eastAsia="Microsoft Sans Serif" w:hAnsi="Times New Roman" w:cs="Times New Roman"/>
          <w:b/>
          <w:color w:val="000000"/>
          <w:sz w:val="28"/>
          <w:szCs w:val="28"/>
          <w:lang w:eastAsia="uk-UA"/>
        </w:rPr>
        <w:t>проєкту</w:t>
      </w:r>
      <w:proofErr w:type="spellEnd"/>
      <w:r w:rsidRPr="00CA6199">
        <w:rPr>
          <w:rFonts w:ascii="Times New Roman" w:eastAsia="Microsoft Sans Serif" w:hAnsi="Times New Roman" w:cs="Times New Roman"/>
          <w:b/>
          <w:color w:val="000000"/>
          <w:sz w:val="28"/>
          <w:szCs w:val="28"/>
          <w:lang w:eastAsia="uk-UA"/>
        </w:rPr>
        <w:t xml:space="preserve"> рішення Київради на пленарному засіданні та особи, відповідальної за супроводження </w:t>
      </w:r>
      <w:proofErr w:type="spellStart"/>
      <w:r w:rsidRPr="00CA6199">
        <w:rPr>
          <w:rFonts w:ascii="Times New Roman" w:eastAsia="Microsoft Sans Serif" w:hAnsi="Times New Roman" w:cs="Times New Roman"/>
          <w:b/>
          <w:color w:val="000000"/>
          <w:sz w:val="28"/>
          <w:szCs w:val="28"/>
          <w:lang w:eastAsia="uk-UA"/>
        </w:rPr>
        <w:t>проєкту</w:t>
      </w:r>
      <w:proofErr w:type="spellEnd"/>
      <w:r w:rsidRPr="00CA6199">
        <w:rPr>
          <w:rFonts w:ascii="Times New Roman" w:eastAsia="Microsoft Sans Serif" w:hAnsi="Times New Roman" w:cs="Times New Roman"/>
          <w:b/>
          <w:color w:val="000000"/>
          <w:sz w:val="28"/>
          <w:szCs w:val="28"/>
          <w:lang w:eastAsia="uk-UA"/>
        </w:rPr>
        <w:t xml:space="preserve"> рішення Київради.</w:t>
      </w:r>
    </w:p>
    <w:p w:rsidR="000F091B" w:rsidRDefault="000F091B" w:rsidP="005D477E">
      <w:pPr>
        <w:spacing w:after="0" w:line="240" w:lineRule="atLeast"/>
        <w:ind w:firstLine="709"/>
        <w:jc w:val="both"/>
        <w:rPr>
          <w:rFonts w:ascii="Times New Roman" w:eastAsia="Times New Roman" w:hAnsi="Times New Roman" w:cs="Times New Roman"/>
          <w:sz w:val="28"/>
          <w:szCs w:val="28"/>
          <w:lang w:eastAsia="uk-UA"/>
        </w:rPr>
      </w:pPr>
      <w:r w:rsidRPr="00CA6199">
        <w:rPr>
          <w:rFonts w:ascii="Times New Roman" w:eastAsia="Times New Roman" w:hAnsi="Times New Roman" w:cs="Times New Roman"/>
          <w:sz w:val="28"/>
          <w:szCs w:val="28"/>
          <w:lang w:eastAsia="uk-UA"/>
        </w:rPr>
        <w:t>Суб’єкт</w:t>
      </w:r>
      <w:r w:rsidR="004F56AC">
        <w:rPr>
          <w:rFonts w:ascii="Times New Roman" w:eastAsia="Times New Roman" w:hAnsi="Times New Roman" w:cs="Times New Roman"/>
          <w:sz w:val="28"/>
          <w:szCs w:val="28"/>
          <w:lang w:eastAsia="uk-UA"/>
        </w:rPr>
        <w:t>ом</w:t>
      </w:r>
      <w:r w:rsidRPr="00CA6199">
        <w:rPr>
          <w:rFonts w:ascii="Times New Roman" w:eastAsia="Times New Roman" w:hAnsi="Times New Roman" w:cs="Times New Roman"/>
          <w:sz w:val="28"/>
          <w:szCs w:val="28"/>
          <w:lang w:eastAsia="uk-UA"/>
        </w:rPr>
        <w:t xml:space="preserve"> поданн</w:t>
      </w:r>
      <w:r w:rsidR="004F56AC">
        <w:rPr>
          <w:rFonts w:ascii="Times New Roman" w:eastAsia="Times New Roman" w:hAnsi="Times New Roman" w:cs="Times New Roman"/>
          <w:sz w:val="28"/>
          <w:szCs w:val="28"/>
          <w:lang w:eastAsia="uk-UA"/>
        </w:rPr>
        <w:t xml:space="preserve">я, </w:t>
      </w:r>
      <w:r w:rsidR="004F56AC">
        <w:rPr>
          <w:rFonts w:ascii="Times New Roman" w:eastAsia="Times New Roman" w:hAnsi="Times New Roman" w:cs="Times New Roman"/>
          <w:sz w:val="28"/>
          <w:szCs w:val="28"/>
          <w:lang w:eastAsia="ru-RU"/>
        </w:rPr>
        <w:t>о</w:t>
      </w:r>
      <w:r w:rsidR="004F56AC" w:rsidRPr="00CA6199">
        <w:rPr>
          <w:rFonts w:ascii="Times New Roman" w:eastAsia="Times New Roman" w:hAnsi="Times New Roman" w:cs="Times New Roman"/>
          <w:sz w:val="28"/>
          <w:szCs w:val="28"/>
          <w:lang w:eastAsia="ru-RU"/>
        </w:rPr>
        <w:t xml:space="preserve">собою, відповідальною за супроводження </w:t>
      </w:r>
      <w:r w:rsidR="004F56AC">
        <w:rPr>
          <w:rFonts w:ascii="Times New Roman" w:eastAsia="Times New Roman" w:hAnsi="Times New Roman" w:cs="Times New Roman"/>
          <w:sz w:val="28"/>
          <w:szCs w:val="28"/>
          <w:lang w:eastAsia="ru-RU"/>
        </w:rPr>
        <w:t xml:space="preserve">цього </w:t>
      </w:r>
      <w:proofErr w:type="spellStart"/>
      <w:r w:rsidR="004F56AC" w:rsidRPr="00CA6199">
        <w:rPr>
          <w:rFonts w:ascii="Times New Roman" w:eastAsia="Times New Roman" w:hAnsi="Times New Roman" w:cs="Times New Roman"/>
          <w:sz w:val="28"/>
          <w:szCs w:val="28"/>
          <w:lang w:eastAsia="ru-RU"/>
        </w:rPr>
        <w:t>проєкту</w:t>
      </w:r>
      <w:proofErr w:type="spellEnd"/>
      <w:r w:rsidR="004F56AC" w:rsidRPr="00CA6199">
        <w:rPr>
          <w:rFonts w:ascii="Times New Roman" w:eastAsia="Times New Roman" w:hAnsi="Times New Roman" w:cs="Times New Roman"/>
          <w:sz w:val="28"/>
          <w:szCs w:val="28"/>
          <w:lang w:eastAsia="ru-RU"/>
        </w:rPr>
        <w:t xml:space="preserve"> рішення та доповідачем на пленарному засіданні  </w:t>
      </w:r>
      <w:proofErr w:type="spellStart"/>
      <w:r w:rsidRPr="00CA6199">
        <w:rPr>
          <w:rFonts w:ascii="Times New Roman" w:eastAsia="Times New Roman" w:hAnsi="Times New Roman" w:cs="Times New Roman"/>
          <w:sz w:val="28"/>
          <w:szCs w:val="28"/>
          <w:lang w:eastAsia="uk-UA"/>
        </w:rPr>
        <w:t>є</w:t>
      </w:r>
      <w:proofErr w:type="spellEnd"/>
      <w:r w:rsidRPr="00CA6199">
        <w:rPr>
          <w:rFonts w:ascii="Times New Roman" w:eastAsia="Times New Roman" w:hAnsi="Times New Roman" w:cs="Times New Roman"/>
          <w:sz w:val="28"/>
          <w:szCs w:val="28"/>
          <w:lang w:eastAsia="uk-UA"/>
        </w:rPr>
        <w:t xml:space="preserve"> </w:t>
      </w:r>
      <w:r w:rsidRPr="004F56AC">
        <w:rPr>
          <w:rFonts w:ascii="Times New Roman" w:eastAsia="Times New Roman" w:hAnsi="Times New Roman" w:cs="Times New Roman"/>
          <w:sz w:val="28"/>
          <w:szCs w:val="28"/>
          <w:lang w:eastAsia="uk-UA"/>
        </w:rPr>
        <w:t>депутат</w:t>
      </w:r>
      <w:r w:rsidR="004F56AC" w:rsidRPr="004F56AC">
        <w:rPr>
          <w:rFonts w:ascii="Times New Roman" w:eastAsia="Times New Roman" w:hAnsi="Times New Roman" w:cs="Times New Roman"/>
          <w:sz w:val="28"/>
          <w:szCs w:val="28"/>
          <w:lang w:eastAsia="uk-UA"/>
        </w:rPr>
        <w:t>ка</w:t>
      </w:r>
      <w:r w:rsidRPr="004F56AC">
        <w:rPr>
          <w:rFonts w:ascii="Times New Roman" w:eastAsia="Times New Roman" w:hAnsi="Times New Roman" w:cs="Times New Roman"/>
          <w:sz w:val="28"/>
          <w:szCs w:val="28"/>
          <w:lang w:eastAsia="uk-UA"/>
        </w:rPr>
        <w:t xml:space="preserve"> Київської міської ради</w:t>
      </w:r>
      <w:r w:rsidR="004F56AC" w:rsidRPr="004F56AC">
        <w:rPr>
          <w:rFonts w:ascii="Times New Roman" w:eastAsia="Times New Roman" w:hAnsi="Times New Roman" w:cs="Times New Roman"/>
          <w:sz w:val="28"/>
          <w:szCs w:val="28"/>
          <w:lang w:eastAsia="uk-UA"/>
        </w:rPr>
        <w:t>, голова</w:t>
      </w:r>
      <w:bookmarkStart w:id="3" w:name="_Hlk182490902"/>
      <w:r w:rsidR="004F56AC" w:rsidRPr="004F56AC">
        <w:rPr>
          <w:rFonts w:ascii="Times New Roman" w:eastAsia="Times New Roman" w:hAnsi="Times New Roman" w:cs="Times New Roman"/>
          <w:sz w:val="28"/>
          <w:szCs w:val="28"/>
          <w:lang w:eastAsia="uk-UA"/>
        </w:rPr>
        <w:t xml:space="preserve"> </w:t>
      </w:r>
      <w:r w:rsidR="00C30AFC" w:rsidRPr="004F56AC">
        <w:rPr>
          <w:rFonts w:ascii="Times New Roman" w:eastAsia="Times New Roman" w:hAnsi="Times New Roman" w:cs="Times New Roman"/>
          <w:sz w:val="28"/>
          <w:szCs w:val="28"/>
          <w:lang w:eastAsia="uk-UA"/>
        </w:rPr>
        <w:t xml:space="preserve">постійної комісії Київської міської ради з питань культури, туризму та суспільних комунікацій </w:t>
      </w:r>
      <w:bookmarkEnd w:id="3"/>
      <w:r w:rsidRPr="004F56AC">
        <w:rPr>
          <w:rFonts w:ascii="Times New Roman" w:eastAsia="Times New Roman" w:hAnsi="Times New Roman" w:cs="Times New Roman"/>
          <w:sz w:val="28"/>
          <w:szCs w:val="28"/>
          <w:lang w:eastAsia="uk-UA"/>
        </w:rPr>
        <w:t xml:space="preserve">МУХА Вікторія </w:t>
      </w:r>
      <w:r w:rsidRPr="00CA6199">
        <w:rPr>
          <w:rFonts w:ascii="Times New Roman" w:eastAsia="Times New Roman" w:hAnsi="Times New Roman" w:cs="Times New Roman"/>
          <w:sz w:val="28"/>
          <w:szCs w:val="28"/>
          <w:lang w:eastAsia="uk-UA"/>
        </w:rPr>
        <w:t>(202-73-05).</w:t>
      </w:r>
    </w:p>
    <w:p w:rsidR="004F56AC" w:rsidRPr="00CA6199" w:rsidRDefault="004F56AC" w:rsidP="005D477E">
      <w:pPr>
        <w:spacing w:after="0" w:line="240" w:lineRule="atLeast"/>
        <w:ind w:firstLine="709"/>
        <w:jc w:val="both"/>
        <w:rPr>
          <w:rFonts w:ascii="Times New Roman" w:eastAsia="Times New Roman" w:hAnsi="Times New Roman" w:cs="Times New Roman"/>
          <w:sz w:val="28"/>
          <w:szCs w:val="28"/>
          <w:lang w:eastAsia="uk-UA"/>
        </w:rPr>
      </w:pPr>
    </w:p>
    <w:p w:rsidR="000D30F8" w:rsidRPr="000D30F8" w:rsidRDefault="000D30F8" w:rsidP="005940B1">
      <w:pPr>
        <w:spacing w:after="0" w:line="240" w:lineRule="auto"/>
        <w:jc w:val="both"/>
        <w:rPr>
          <w:rFonts w:ascii="Times New Roman" w:eastAsia="Times New Roman" w:hAnsi="Times New Roman" w:cs="Times New Roman"/>
          <w:b/>
          <w:spacing w:val="-6"/>
          <w:sz w:val="28"/>
          <w:szCs w:val="28"/>
          <w:lang w:eastAsia="uk-UA"/>
        </w:rPr>
      </w:pPr>
    </w:p>
    <w:p w:rsidR="000D30F8" w:rsidRDefault="000D30F8" w:rsidP="00C30AFC">
      <w:pPr>
        <w:spacing w:after="0" w:line="240" w:lineRule="auto"/>
        <w:ind w:firstLine="708"/>
        <w:jc w:val="both"/>
        <w:rPr>
          <w:rFonts w:ascii="Times New Roman" w:eastAsia="Calibri" w:hAnsi="Times New Roman" w:cs="Times New Roman"/>
          <w:bCs/>
          <w:sz w:val="28"/>
          <w:szCs w:val="28"/>
          <w:shd w:val="clear" w:color="auto" w:fill="FFFFFF"/>
          <w:lang w:eastAsia="uk-UA"/>
        </w:rPr>
      </w:pPr>
      <w:r w:rsidRPr="000D30F8">
        <w:rPr>
          <w:rFonts w:ascii="Times New Roman" w:eastAsia="Calibri" w:hAnsi="Times New Roman" w:cs="Times New Roman"/>
          <w:bCs/>
          <w:sz w:val="28"/>
          <w:szCs w:val="28"/>
          <w:shd w:val="clear" w:color="auto" w:fill="FFFFFF"/>
          <w:lang w:eastAsia="uk-UA"/>
        </w:rPr>
        <w:t>Депутат</w:t>
      </w:r>
      <w:r w:rsidR="004F56AC">
        <w:rPr>
          <w:rFonts w:ascii="Times New Roman" w:eastAsia="Calibri" w:hAnsi="Times New Roman" w:cs="Times New Roman"/>
          <w:bCs/>
          <w:sz w:val="28"/>
          <w:szCs w:val="28"/>
          <w:shd w:val="clear" w:color="auto" w:fill="FFFFFF"/>
          <w:lang w:eastAsia="uk-UA"/>
        </w:rPr>
        <w:t>ка</w:t>
      </w:r>
      <w:r w:rsidRPr="000D30F8">
        <w:rPr>
          <w:rFonts w:ascii="Times New Roman" w:eastAsia="Calibri" w:hAnsi="Times New Roman" w:cs="Times New Roman"/>
          <w:bCs/>
          <w:sz w:val="28"/>
          <w:szCs w:val="28"/>
          <w:shd w:val="clear" w:color="auto" w:fill="FFFFFF"/>
          <w:lang w:eastAsia="uk-UA"/>
        </w:rPr>
        <w:t xml:space="preserve"> Київської міської ради</w:t>
      </w:r>
      <w:r w:rsidR="005940B1">
        <w:rPr>
          <w:rFonts w:ascii="Times New Roman" w:eastAsia="Calibri" w:hAnsi="Times New Roman" w:cs="Times New Roman"/>
          <w:bCs/>
          <w:sz w:val="28"/>
          <w:szCs w:val="28"/>
          <w:shd w:val="clear" w:color="auto" w:fill="FFFFFF"/>
          <w:lang w:eastAsia="uk-UA"/>
        </w:rPr>
        <w:t xml:space="preserve">                                     </w:t>
      </w:r>
      <w:r w:rsidR="00C30AFC">
        <w:rPr>
          <w:rFonts w:ascii="Times New Roman" w:eastAsia="Calibri" w:hAnsi="Times New Roman" w:cs="Times New Roman"/>
          <w:bCs/>
          <w:sz w:val="28"/>
          <w:szCs w:val="28"/>
          <w:shd w:val="clear" w:color="auto" w:fill="FFFFFF"/>
          <w:lang w:eastAsia="uk-UA"/>
        </w:rPr>
        <w:t xml:space="preserve">       </w:t>
      </w:r>
      <w:r w:rsidR="005940B1">
        <w:rPr>
          <w:rFonts w:ascii="Times New Roman" w:eastAsia="Calibri" w:hAnsi="Times New Roman" w:cs="Times New Roman"/>
          <w:bCs/>
          <w:sz w:val="28"/>
          <w:szCs w:val="28"/>
          <w:shd w:val="clear" w:color="auto" w:fill="FFFFFF"/>
          <w:lang w:eastAsia="uk-UA"/>
        </w:rPr>
        <w:t>Вікторія МУХА</w:t>
      </w:r>
    </w:p>
    <w:p w:rsidR="00C30AFC" w:rsidRDefault="00C30AFC" w:rsidP="00C30AFC">
      <w:pPr>
        <w:spacing w:after="0" w:line="240" w:lineRule="auto"/>
        <w:ind w:firstLine="708"/>
        <w:jc w:val="both"/>
        <w:rPr>
          <w:rFonts w:ascii="Times New Roman" w:eastAsia="Calibri" w:hAnsi="Times New Roman" w:cs="Times New Roman"/>
          <w:bCs/>
          <w:sz w:val="28"/>
          <w:szCs w:val="28"/>
          <w:shd w:val="clear" w:color="auto" w:fill="FFFFFF"/>
          <w:lang w:eastAsia="uk-UA"/>
        </w:rPr>
      </w:pPr>
    </w:p>
    <w:p w:rsidR="00050566" w:rsidRPr="00CE552F" w:rsidRDefault="00050566" w:rsidP="00CE552F">
      <w:pPr>
        <w:spacing w:after="0" w:line="240" w:lineRule="auto"/>
        <w:ind w:firstLine="708"/>
        <w:jc w:val="both"/>
        <w:rPr>
          <w:rFonts w:ascii="Times New Roman" w:eastAsia="Calibri" w:hAnsi="Times New Roman" w:cs="Times New Roman"/>
          <w:bCs/>
          <w:sz w:val="28"/>
          <w:szCs w:val="28"/>
          <w:shd w:val="clear" w:color="auto" w:fill="FFFFFF"/>
          <w:lang w:eastAsia="uk-UA"/>
        </w:rPr>
      </w:pPr>
    </w:p>
    <w:sectPr w:rsidR="00050566" w:rsidRPr="00CE552F" w:rsidSect="00C3590A">
      <w:pgSz w:w="11906" w:h="16838"/>
      <w:pgMar w:top="1418"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1AB"/>
    <w:multiLevelType w:val="hybridMultilevel"/>
    <w:tmpl w:val="BE069D1E"/>
    <w:lvl w:ilvl="0" w:tplc="E744D14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D8A1EAB"/>
    <w:multiLevelType w:val="hybridMultilevel"/>
    <w:tmpl w:val="36C48486"/>
    <w:lvl w:ilvl="0" w:tplc="953EF5AA">
      <w:start w:val="1"/>
      <w:numFmt w:val="decimal"/>
      <w:lvlText w:val="%1."/>
      <w:lvlJc w:val="left"/>
      <w:pPr>
        <w:ind w:left="2912" w:hanging="360"/>
      </w:pPr>
      <w:rPr>
        <w:rFonts w:hint="default"/>
        <w:b w:val="0"/>
        <w:bCs/>
      </w:r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2" w15:restartNumberingAfterBreak="0">
    <w:nsid w:val="0EE51EE0"/>
    <w:multiLevelType w:val="multilevel"/>
    <w:tmpl w:val="60062144"/>
    <w:lvl w:ilvl="0">
      <w:start w:val="1"/>
      <w:numFmt w:val="decimal"/>
      <w:lvlText w:val="%1."/>
      <w:lvlJc w:val="left"/>
      <w:pPr>
        <w:ind w:left="927" w:hanging="360"/>
      </w:pPr>
      <w:rPr>
        <w:rFonts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15:restartNumberingAfterBreak="0">
    <w:nsid w:val="2A302679"/>
    <w:multiLevelType w:val="hybridMultilevel"/>
    <w:tmpl w:val="559CCABA"/>
    <w:lvl w:ilvl="0" w:tplc="66F424E2">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F8"/>
    <w:rsid w:val="00050566"/>
    <w:rsid w:val="000768EA"/>
    <w:rsid w:val="0008011A"/>
    <w:rsid w:val="000D30F8"/>
    <w:rsid w:val="000F091B"/>
    <w:rsid w:val="0021295B"/>
    <w:rsid w:val="00292191"/>
    <w:rsid w:val="003B2E45"/>
    <w:rsid w:val="00495259"/>
    <w:rsid w:val="004A2825"/>
    <w:rsid w:val="004F56AC"/>
    <w:rsid w:val="005940B1"/>
    <w:rsid w:val="005D477E"/>
    <w:rsid w:val="006D10BC"/>
    <w:rsid w:val="00903915"/>
    <w:rsid w:val="009750D8"/>
    <w:rsid w:val="009C6ABB"/>
    <w:rsid w:val="00AE6549"/>
    <w:rsid w:val="00C30AFC"/>
    <w:rsid w:val="00C3590A"/>
    <w:rsid w:val="00C53C10"/>
    <w:rsid w:val="00CE552F"/>
    <w:rsid w:val="00D72A3C"/>
    <w:rsid w:val="00EC371F"/>
    <w:rsid w:val="00FB4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1896"/>
  <w15:chartTrackingRefBased/>
  <w15:docId w15:val="{33BA953D-5938-4086-8037-4844CA7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D8"/>
    <w:pPr>
      <w:ind w:left="720"/>
      <w:contextualSpacing/>
    </w:pPr>
    <w:rPr>
      <w:rFonts w:ascii="Calibri" w:eastAsia="Calibri" w:hAnsi="Calibri" w:cs="Times New Roman"/>
      <w:lang w:val="en-US"/>
    </w:rPr>
  </w:style>
  <w:style w:type="paragraph" w:styleId="a4">
    <w:name w:val="Balloon Text"/>
    <w:basedOn w:val="a"/>
    <w:link w:val="a5"/>
    <w:uiPriority w:val="99"/>
    <w:semiHidden/>
    <w:unhideWhenUsed/>
    <w:rsid w:val="00EC371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C3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4183</Words>
  <Characters>2385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Ігнатенко Тетяна Іванівна</dc:creator>
  <cp:keywords/>
  <dc:description/>
  <cp:lastModifiedBy>Ігнатенко Тетяна Іванівна</cp:lastModifiedBy>
  <cp:revision>12</cp:revision>
  <cp:lastPrinted>2024-12-24T13:02:00Z</cp:lastPrinted>
  <dcterms:created xsi:type="dcterms:W3CDTF">2024-03-26T13:10:00Z</dcterms:created>
  <dcterms:modified xsi:type="dcterms:W3CDTF">2024-12-24T13:02:00Z</dcterms:modified>
</cp:coreProperties>
</file>