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val="ru-RU" w:eastAsia="ru-RU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669EE704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9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Pr="00E92C2F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Pr="00E92C2F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E92C2F">
        <w:rPr>
          <w:rFonts w:ascii="Times New Roman" w:hAnsi="Times New Roman" w:cs="Times New Roman"/>
          <w:sz w:val="28"/>
          <w:szCs w:val="24"/>
        </w:rPr>
        <w:t>_______________                          Київ                      № _______________</w:t>
      </w:r>
    </w:p>
    <w:p w14:paraId="30547E67" w14:textId="77777777" w:rsidR="00F43F8E" w:rsidRPr="00E92C2F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134CB195" w14:textId="77777777" w:rsidR="00A40015" w:rsidRPr="00E92C2F" w:rsidRDefault="00A40015" w:rsidP="00A40015">
      <w:pPr>
        <w:suppressLineNumbers/>
        <w:tabs>
          <w:tab w:val="left" w:pos="1275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92C2F">
        <w:rPr>
          <w:rFonts w:ascii="Times New Roman" w:hAnsi="Times New Roman" w:cs="Times New Roman"/>
          <w:b/>
          <w:sz w:val="28"/>
          <w:szCs w:val="28"/>
        </w:rPr>
        <w:t>проєкт</w:t>
      </w:r>
    </w:p>
    <w:tbl>
      <w:tblPr>
        <w:tblStyle w:val="a9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A40015" w:rsidRPr="00E92C2F" w14:paraId="02774029" w14:textId="77777777" w:rsidTr="00C1204B">
        <w:tc>
          <w:tcPr>
            <w:tcW w:w="5353" w:type="dxa"/>
          </w:tcPr>
          <w:p w14:paraId="01D96CCF" w14:textId="77777777" w:rsidR="00A40015" w:rsidRPr="00E92C2F" w:rsidRDefault="00A40015" w:rsidP="00C120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C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затвердження детального плану території в районі вулиць Живописної, Кільцевої дороги, Федора Кричевського, Івана </w:t>
            </w:r>
            <w:proofErr w:type="spellStart"/>
            <w:r w:rsidRPr="00E92C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Крамського</w:t>
            </w:r>
            <w:proofErr w:type="spellEnd"/>
            <w:r w:rsidRPr="00E92C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у Святошинському районі м. Києва</w:t>
            </w:r>
          </w:p>
        </w:tc>
        <w:tc>
          <w:tcPr>
            <w:tcW w:w="4786" w:type="dxa"/>
          </w:tcPr>
          <w:p w14:paraId="0D2FEBD7" w14:textId="77777777" w:rsidR="00A40015" w:rsidRPr="00E92C2F" w:rsidRDefault="00A40015" w:rsidP="00C120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33E506CD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13EA1B" w14:textId="77777777" w:rsidR="00A40015" w:rsidRPr="00E92C2F" w:rsidRDefault="00A40015" w:rsidP="00A4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C2F">
        <w:rPr>
          <w:rFonts w:ascii="Times New Roman" w:hAnsi="Times New Roman" w:cs="Times New Roman"/>
          <w:sz w:val="28"/>
          <w:szCs w:val="28"/>
        </w:rPr>
        <w:t xml:space="preserve">Відповідно до статті 26 Закону України «Про місцеве самоврядування в Україні», статті 19 Закону України «Про регулювання містобудівної діяльності», статті 12 Закону України «Про основи містобудування», керуючись наказом Міністерства регіонального розвитку, будівництва та житлово-комунального господарства України від 16 листопада 2011 року </w:t>
      </w:r>
      <w:r w:rsidRPr="00E92C2F">
        <w:rPr>
          <w:rFonts w:ascii="Times New Roman" w:hAnsi="Times New Roman" w:cs="Times New Roman"/>
          <w:sz w:val="28"/>
          <w:szCs w:val="28"/>
        </w:rPr>
        <w:br/>
        <w:t xml:space="preserve">№ 290 «Про затвердження Порядку розроблення містобудівної документації», зареєстрованим в Міністерстві юстиції України 20 грудня 2011 року за </w:t>
      </w:r>
      <w:r w:rsidRPr="00E92C2F">
        <w:rPr>
          <w:rFonts w:ascii="Times New Roman" w:hAnsi="Times New Roman" w:cs="Times New Roman"/>
          <w:sz w:val="28"/>
          <w:szCs w:val="28"/>
        </w:rPr>
        <w:br/>
        <w:t xml:space="preserve">№ 1468/20206, рішенням Київської міської ради від 13 листопада 2013 року </w:t>
      </w:r>
      <w:r w:rsidRPr="00E92C2F">
        <w:rPr>
          <w:rFonts w:ascii="Times New Roman" w:hAnsi="Times New Roman" w:cs="Times New Roman"/>
          <w:sz w:val="28"/>
          <w:szCs w:val="28"/>
        </w:rPr>
        <w:br/>
        <w:t>№ 518/10006 «Про затвердження міської програми створення (оновлення) містобудівної документації у м. Києві», Київська міська рада</w:t>
      </w:r>
    </w:p>
    <w:p w14:paraId="1D08EE3E" w14:textId="77777777" w:rsidR="00A40015" w:rsidRPr="00E92C2F" w:rsidRDefault="00A40015" w:rsidP="00A4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A89198" w14:textId="77777777" w:rsidR="00A40015" w:rsidRPr="00E92C2F" w:rsidRDefault="00A40015" w:rsidP="00A4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C2F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2FE66297" w14:textId="77777777" w:rsidR="00A40015" w:rsidRPr="00E92C2F" w:rsidRDefault="00A40015" w:rsidP="00A4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6103C3" w14:textId="77777777" w:rsidR="00A40015" w:rsidRPr="00E92C2F" w:rsidRDefault="00A40015" w:rsidP="00A40015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C2F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детальний план території в районі вулиць Живописної, Кільцевої дороги, Федора Кричевського, Івана </w:t>
      </w:r>
      <w:proofErr w:type="spellStart"/>
      <w:r w:rsidRPr="00E92C2F">
        <w:rPr>
          <w:rFonts w:ascii="Times New Roman" w:hAnsi="Times New Roman" w:cs="Times New Roman"/>
          <w:sz w:val="28"/>
          <w:szCs w:val="28"/>
          <w:lang w:val="uk-UA"/>
        </w:rPr>
        <w:t>Крамського</w:t>
      </w:r>
      <w:proofErr w:type="spellEnd"/>
      <w:r w:rsidRPr="00E92C2F">
        <w:rPr>
          <w:rFonts w:ascii="Times New Roman" w:hAnsi="Times New Roman" w:cs="Times New Roman"/>
          <w:sz w:val="28"/>
          <w:szCs w:val="28"/>
          <w:lang w:val="uk-UA"/>
        </w:rPr>
        <w:t xml:space="preserve"> у Святошинському районі м. Києва, що додається.</w:t>
      </w:r>
    </w:p>
    <w:p w14:paraId="08DA1F91" w14:textId="77777777" w:rsidR="00A40015" w:rsidRPr="00E92C2F" w:rsidRDefault="00A40015" w:rsidP="00A40015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C2F">
        <w:rPr>
          <w:rFonts w:ascii="Times New Roman" w:hAnsi="Times New Roman" w:cs="Times New Roman"/>
          <w:sz w:val="28"/>
          <w:szCs w:val="28"/>
          <w:lang w:val="uk-UA"/>
        </w:rPr>
        <w:t>Оприлюднити це рішення відповідно до вимог чинного  законодавства України.</w:t>
      </w:r>
    </w:p>
    <w:p w14:paraId="32F9BB58" w14:textId="77777777" w:rsidR="00A40015" w:rsidRPr="00E92C2F" w:rsidRDefault="00A40015" w:rsidP="00A40015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C2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E92C2F">
        <w:rPr>
          <w:rFonts w:ascii="Times New Roman" w:hAnsi="Times New Roman" w:cs="Times New Roman"/>
          <w:sz w:val="28"/>
          <w:szCs w:val="28"/>
          <w:lang w:val="uk-UA"/>
        </w:rPr>
        <w:t>містопланування</w:t>
      </w:r>
      <w:proofErr w:type="spellEnd"/>
      <w:r w:rsidRPr="00E92C2F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земельних відносин.</w:t>
      </w:r>
    </w:p>
    <w:p w14:paraId="3194E541" w14:textId="77777777" w:rsidR="00A40015" w:rsidRPr="00E92C2F" w:rsidRDefault="00A40015" w:rsidP="00A40015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14:paraId="382BB0A0" w14:textId="77777777" w:rsidR="00A40015" w:rsidRPr="00E92C2F" w:rsidRDefault="00A40015" w:rsidP="00A40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C2F"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 w:rsidRPr="00E92C2F">
        <w:rPr>
          <w:rFonts w:ascii="Times New Roman" w:hAnsi="Times New Roman" w:cs="Times New Roman"/>
          <w:sz w:val="28"/>
          <w:szCs w:val="28"/>
        </w:rPr>
        <w:tab/>
      </w:r>
      <w:r w:rsidRPr="00E92C2F">
        <w:rPr>
          <w:rFonts w:ascii="Times New Roman" w:hAnsi="Times New Roman" w:cs="Times New Roman"/>
          <w:sz w:val="28"/>
          <w:szCs w:val="28"/>
        </w:rPr>
        <w:tab/>
      </w:r>
      <w:r w:rsidRPr="00E92C2F">
        <w:rPr>
          <w:rFonts w:ascii="Times New Roman" w:hAnsi="Times New Roman" w:cs="Times New Roman"/>
          <w:sz w:val="28"/>
          <w:szCs w:val="28"/>
        </w:rPr>
        <w:tab/>
      </w:r>
      <w:r w:rsidRPr="00E92C2F">
        <w:rPr>
          <w:rFonts w:ascii="Times New Roman" w:hAnsi="Times New Roman" w:cs="Times New Roman"/>
          <w:sz w:val="28"/>
          <w:szCs w:val="28"/>
        </w:rPr>
        <w:tab/>
      </w:r>
      <w:r w:rsidRPr="00E92C2F">
        <w:rPr>
          <w:rFonts w:ascii="Times New Roman" w:hAnsi="Times New Roman" w:cs="Times New Roman"/>
          <w:sz w:val="28"/>
          <w:szCs w:val="28"/>
        </w:rPr>
        <w:tab/>
        <w:t>Віталій КЛИЧКО</w:t>
      </w:r>
    </w:p>
    <w:p w14:paraId="7F23C4EF" w14:textId="77777777" w:rsidR="00A40015" w:rsidRPr="00E92C2F" w:rsidRDefault="00A40015" w:rsidP="00A40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470AB9" w14:textId="77777777" w:rsidR="00A40015" w:rsidRPr="00E92C2F" w:rsidRDefault="00A40015" w:rsidP="00A40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732576" w14:textId="77777777" w:rsidR="00A40015" w:rsidRPr="00E92C2F" w:rsidRDefault="00A40015" w:rsidP="00A40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0F9EF" w14:textId="77777777" w:rsidR="00A40015" w:rsidRPr="00E92C2F" w:rsidRDefault="00A40015" w:rsidP="00A40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AC29B" w14:textId="77777777" w:rsidR="00A40015" w:rsidRPr="00E92C2F" w:rsidRDefault="00A40015" w:rsidP="00A40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C2F">
        <w:rPr>
          <w:rFonts w:ascii="Times New Roman" w:hAnsi="Times New Roman" w:cs="Times New Roman"/>
          <w:sz w:val="28"/>
          <w:szCs w:val="28"/>
        </w:rPr>
        <w:t>ПОДАННЯ:</w:t>
      </w:r>
    </w:p>
    <w:p w14:paraId="3EF8B2A3" w14:textId="77777777" w:rsidR="00A40015" w:rsidRPr="00E92C2F" w:rsidRDefault="00A40015" w:rsidP="00A40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9FAA5" w14:textId="77777777" w:rsidR="00A40015" w:rsidRPr="00E92C2F" w:rsidRDefault="00A40015" w:rsidP="00A40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C2F">
        <w:rPr>
          <w:rFonts w:ascii="Times New Roman" w:hAnsi="Times New Roman" w:cs="Times New Roman"/>
          <w:sz w:val="28"/>
          <w:szCs w:val="28"/>
        </w:rPr>
        <w:t xml:space="preserve">Заступник голови </w:t>
      </w:r>
    </w:p>
    <w:p w14:paraId="542118DF" w14:textId="5716D1E0" w:rsidR="00A40015" w:rsidRPr="00E92C2F" w:rsidRDefault="00A40015" w:rsidP="00A40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C2F">
        <w:rPr>
          <w:rFonts w:ascii="Times New Roman" w:hAnsi="Times New Roman" w:cs="Times New Roman"/>
          <w:sz w:val="28"/>
          <w:szCs w:val="28"/>
        </w:rPr>
        <w:t xml:space="preserve">Київської міської державної адміністрації </w:t>
      </w:r>
      <w:r w:rsidR="00404B03">
        <w:rPr>
          <w:rFonts w:ascii="Times New Roman" w:hAnsi="Times New Roman" w:cs="Times New Roman"/>
          <w:sz w:val="28"/>
          <w:szCs w:val="28"/>
        </w:rPr>
        <w:tab/>
      </w:r>
      <w:r w:rsidR="00404B03">
        <w:rPr>
          <w:rFonts w:ascii="Times New Roman" w:hAnsi="Times New Roman" w:cs="Times New Roman"/>
          <w:sz w:val="28"/>
          <w:szCs w:val="28"/>
        </w:rPr>
        <w:tab/>
      </w:r>
      <w:r w:rsidR="00404B03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E92C2F">
        <w:rPr>
          <w:rFonts w:ascii="Times New Roman" w:hAnsi="Times New Roman" w:cs="Times New Roman"/>
          <w:sz w:val="28"/>
          <w:szCs w:val="28"/>
        </w:rPr>
        <w:t>Вячеслав</w:t>
      </w:r>
      <w:proofErr w:type="spellEnd"/>
      <w:r w:rsidRPr="00E92C2F">
        <w:rPr>
          <w:rFonts w:ascii="Times New Roman" w:hAnsi="Times New Roman" w:cs="Times New Roman"/>
          <w:sz w:val="28"/>
          <w:szCs w:val="28"/>
        </w:rPr>
        <w:t xml:space="preserve"> НЕПОП</w:t>
      </w:r>
    </w:p>
    <w:p w14:paraId="14C3FAD5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7A6C5C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2C2F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Pr="00E92C2F">
        <w:rPr>
          <w:rFonts w:ascii="Times New Roman" w:hAnsi="Times New Roman" w:cs="Times New Roman"/>
          <w:sz w:val="28"/>
          <w:szCs w:val="28"/>
        </w:rPr>
        <w:t xml:space="preserve">. директора Департаменту містобудування та </w:t>
      </w:r>
    </w:p>
    <w:p w14:paraId="1C9BDAFE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2F">
        <w:rPr>
          <w:rFonts w:ascii="Times New Roman" w:hAnsi="Times New Roman" w:cs="Times New Roman"/>
          <w:sz w:val="28"/>
          <w:szCs w:val="28"/>
        </w:rPr>
        <w:t xml:space="preserve">архітектури виконавчого органу Київської </w:t>
      </w:r>
    </w:p>
    <w:p w14:paraId="222D0663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2F">
        <w:rPr>
          <w:rFonts w:ascii="Times New Roman" w:hAnsi="Times New Roman" w:cs="Times New Roman"/>
          <w:sz w:val="28"/>
          <w:szCs w:val="28"/>
        </w:rPr>
        <w:t xml:space="preserve">міської ради (Київської міської державної </w:t>
      </w:r>
    </w:p>
    <w:p w14:paraId="345ABBB6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2F">
        <w:rPr>
          <w:rFonts w:ascii="Times New Roman" w:hAnsi="Times New Roman" w:cs="Times New Roman"/>
          <w:sz w:val="28"/>
          <w:szCs w:val="28"/>
        </w:rPr>
        <w:t>адміністрації)</w:t>
      </w:r>
      <w:r w:rsidRPr="00E92C2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E92C2F">
        <w:rPr>
          <w:rFonts w:ascii="Times New Roman" w:hAnsi="Times New Roman" w:cs="Times New Roman"/>
          <w:sz w:val="28"/>
          <w:szCs w:val="28"/>
        </w:rPr>
        <w:tab/>
      </w:r>
      <w:r w:rsidRPr="00E92C2F">
        <w:rPr>
          <w:rFonts w:ascii="Times New Roman" w:hAnsi="Times New Roman" w:cs="Times New Roman"/>
          <w:sz w:val="28"/>
          <w:szCs w:val="28"/>
        </w:rPr>
        <w:tab/>
      </w:r>
      <w:r w:rsidRPr="00E92C2F">
        <w:rPr>
          <w:rFonts w:ascii="Times New Roman" w:hAnsi="Times New Roman" w:cs="Times New Roman"/>
          <w:sz w:val="28"/>
          <w:szCs w:val="28"/>
        </w:rPr>
        <w:tab/>
      </w:r>
      <w:r w:rsidRPr="00E92C2F">
        <w:rPr>
          <w:rFonts w:ascii="Times New Roman" w:hAnsi="Times New Roman" w:cs="Times New Roman"/>
          <w:sz w:val="28"/>
          <w:szCs w:val="28"/>
        </w:rPr>
        <w:tab/>
      </w:r>
      <w:r w:rsidRPr="00E92C2F">
        <w:rPr>
          <w:rFonts w:ascii="Times New Roman" w:hAnsi="Times New Roman" w:cs="Times New Roman"/>
          <w:sz w:val="28"/>
          <w:szCs w:val="28"/>
        </w:rPr>
        <w:tab/>
        <w:t xml:space="preserve">        Олександр ЯСТРУБЕНКО</w:t>
      </w:r>
    </w:p>
    <w:p w14:paraId="17E0145B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79955E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2F">
        <w:rPr>
          <w:rFonts w:ascii="Times New Roman" w:hAnsi="Times New Roman" w:cs="Times New Roman"/>
          <w:sz w:val="28"/>
          <w:szCs w:val="28"/>
        </w:rPr>
        <w:t xml:space="preserve">Начальник юридичного управління </w:t>
      </w:r>
    </w:p>
    <w:p w14:paraId="7563F45D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2F">
        <w:rPr>
          <w:rFonts w:ascii="Times New Roman" w:hAnsi="Times New Roman" w:cs="Times New Roman"/>
          <w:sz w:val="28"/>
          <w:szCs w:val="28"/>
        </w:rPr>
        <w:t xml:space="preserve">Департаменту містобудування та архітектури </w:t>
      </w:r>
    </w:p>
    <w:p w14:paraId="16A27CFD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2F">
        <w:rPr>
          <w:rFonts w:ascii="Times New Roman" w:hAnsi="Times New Roman" w:cs="Times New Roman"/>
          <w:sz w:val="28"/>
          <w:szCs w:val="28"/>
        </w:rPr>
        <w:t xml:space="preserve">виконавчого органу Київської міської ради </w:t>
      </w:r>
    </w:p>
    <w:p w14:paraId="72A1AA48" w14:textId="77777777" w:rsidR="00A40015" w:rsidRPr="00E92C2F" w:rsidRDefault="00A40015" w:rsidP="00A40015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2F">
        <w:rPr>
          <w:rFonts w:ascii="Times New Roman" w:hAnsi="Times New Roman" w:cs="Times New Roman"/>
          <w:sz w:val="28"/>
          <w:szCs w:val="28"/>
        </w:rPr>
        <w:t>(Київської міської державної адміністрації)</w:t>
      </w:r>
      <w:r w:rsidRPr="00E92C2F">
        <w:rPr>
          <w:rFonts w:ascii="Times New Roman" w:hAnsi="Times New Roman" w:cs="Times New Roman"/>
          <w:sz w:val="28"/>
          <w:szCs w:val="28"/>
        </w:rPr>
        <w:tab/>
      </w:r>
      <w:r w:rsidRPr="00E92C2F">
        <w:rPr>
          <w:rFonts w:ascii="Times New Roman" w:hAnsi="Times New Roman" w:cs="Times New Roman"/>
          <w:sz w:val="28"/>
          <w:szCs w:val="28"/>
        </w:rPr>
        <w:tab/>
        <w:t xml:space="preserve">     Віктор КОЛЯДЕНКО</w:t>
      </w:r>
    </w:p>
    <w:p w14:paraId="3F0E8B16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FA9972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6D59BC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2F">
        <w:rPr>
          <w:rFonts w:ascii="Times New Roman" w:hAnsi="Times New Roman" w:cs="Times New Roman"/>
          <w:sz w:val="28"/>
          <w:szCs w:val="28"/>
        </w:rPr>
        <w:t>ПОГОДЖЕНО:</w:t>
      </w:r>
    </w:p>
    <w:p w14:paraId="65183CF0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E6B381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81406B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2F">
        <w:rPr>
          <w:rFonts w:ascii="Times New Roman" w:hAnsi="Times New Roman" w:cs="Times New Roman"/>
          <w:sz w:val="28"/>
          <w:szCs w:val="28"/>
        </w:rPr>
        <w:t xml:space="preserve">Постійна комісія Київської міської ради </w:t>
      </w:r>
    </w:p>
    <w:p w14:paraId="679119B7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2F">
        <w:rPr>
          <w:rFonts w:ascii="Times New Roman" w:hAnsi="Times New Roman" w:cs="Times New Roman"/>
          <w:sz w:val="28"/>
          <w:szCs w:val="28"/>
        </w:rPr>
        <w:t xml:space="preserve">з питань архітектури, містобудування </w:t>
      </w:r>
    </w:p>
    <w:p w14:paraId="4494814F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2F">
        <w:rPr>
          <w:rFonts w:ascii="Times New Roman" w:hAnsi="Times New Roman" w:cs="Times New Roman"/>
          <w:sz w:val="28"/>
          <w:szCs w:val="28"/>
        </w:rPr>
        <w:t>та земельних відносин</w:t>
      </w:r>
    </w:p>
    <w:p w14:paraId="103188E5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5D80D2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23EB01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2F">
        <w:rPr>
          <w:rFonts w:ascii="Times New Roman" w:hAnsi="Times New Roman" w:cs="Times New Roman"/>
          <w:sz w:val="28"/>
          <w:szCs w:val="28"/>
        </w:rPr>
        <w:t xml:space="preserve">Голова </w:t>
      </w:r>
      <w:r w:rsidRPr="00E92C2F">
        <w:rPr>
          <w:rFonts w:ascii="Times New Roman" w:hAnsi="Times New Roman" w:cs="Times New Roman"/>
          <w:sz w:val="28"/>
          <w:szCs w:val="28"/>
        </w:rPr>
        <w:tab/>
      </w:r>
      <w:r w:rsidRPr="00E92C2F">
        <w:rPr>
          <w:rFonts w:ascii="Times New Roman" w:hAnsi="Times New Roman" w:cs="Times New Roman"/>
          <w:sz w:val="28"/>
          <w:szCs w:val="28"/>
        </w:rPr>
        <w:tab/>
      </w:r>
      <w:r w:rsidRPr="00E92C2F">
        <w:rPr>
          <w:rFonts w:ascii="Times New Roman" w:hAnsi="Times New Roman" w:cs="Times New Roman"/>
          <w:sz w:val="28"/>
          <w:szCs w:val="28"/>
        </w:rPr>
        <w:tab/>
      </w:r>
      <w:r w:rsidRPr="00E92C2F">
        <w:rPr>
          <w:rFonts w:ascii="Times New Roman" w:hAnsi="Times New Roman" w:cs="Times New Roman"/>
          <w:sz w:val="28"/>
          <w:szCs w:val="28"/>
        </w:rPr>
        <w:tab/>
      </w:r>
      <w:r w:rsidRPr="00E92C2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E92C2F">
        <w:rPr>
          <w:rFonts w:ascii="Times New Roman" w:hAnsi="Times New Roman" w:cs="Times New Roman"/>
          <w:sz w:val="28"/>
          <w:szCs w:val="28"/>
        </w:rPr>
        <w:tab/>
        <w:t xml:space="preserve">                       Михайло ТЕРЕНТЬЄВ</w:t>
      </w:r>
    </w:p>
    <w:p w14:paraId="31FB62BA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407397D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435218F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2F"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Pr="00E92C2F">
        <w:rPr>
          <w:rFonts w:ascii="Times New Roman" w:hAnsi="Times New Roman" w:cs="Times New Roman"/>
          <w:sz w:val="28"/>
          <w:szCs w:val="28"/>
        </w:rPr>
        <w:tab/>
      </w:r>
      <w:r w:rsidRPr="00E92C2F">
        <w:rPr>
          <w:rFonts w:ascii="Times New Roman" w:hAnsi="Times New Roman" w:cs="Times New Roman"/>
          <w:sz w:val="28"/>
          <w:szCs w:val="28"/>
        </w:rPr>
        <w:tab/>
      </w:r>
      <w:r w:rsidRPr="00E92C2F">
        <w:rPr>
          <w:rFonts w:ascii="Times New Roman" w:hAnsi="Times New Roman" w:cs="Times New Roman"/>
          <w:sz w:val="28"/>
          <w:szCs w:val="28"/>
        </w:rPr>
        <w:tab/>
      </w:r>
      <w:r w:rsidRPr="00E92C2F">
        <w:rPr>
          <w:rFonts w:ascii="Times New Roman" w:hAnsi="Times New Roman" w:cs="Times New Roman"/>
          <w:sz w:val="28"/>
          <w:szCs w:val="28"/>
        </w:rPr>
        <w:tab/>
      </w:r>
      <w:r w:rsidRPr="00E92C2F">
        <w:rPr>
          <w:rFonts w:ascii="Times New Roman" w:hAnsi="Times New Roman" w:cs="Times New Roman"/>
          <w:sz w:val="28"/>
          <w:szCs w:val="28"/>
        </w:rPr>
        <w:tab/>
      </w:r>
      <w:r w:rsidRPr="00E92C2F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</w:p>
    <w:p w14:paraId="35557126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E27E92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1E709E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2F"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</w:p>
    <w:p w14:paraId="37D3457A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2F">
        <w:rPr>
          <w:rFonts w:ascii="Times New Roman" w:hAnsi="Times New Roman" w:cs="Times New Roman"/>
          <w:sz w:val="28"/>
          <w:szCs w:val="28"/>
        </w:rPr>
        <w:t xml:space="preserve">правового забезпечення діяльності </w:t>
      </w:r>
    </w:p>
    <w:p w14:paraId="3F1D1856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C2F">
        <w:rPr>
          <w:rFonts w:ascii="Times New Roman" w:hAnsi="Times New Roman" w:cs="Times New Roman"/>
          <w:sz w:val="28"/>
          <w:szCs w:val="28"/>
        </w:rPr>
        <w:t>Київської міської ради</w:t>
      </w:r>
      <w:r w:rsidRPr="00E92C2F">
        <w:rPr>
          <w:rFonts w:ascii="Times New Roman" w:hAnsi="Times New Roman" w:cs="Times New Roman"/>
          <w:sz w:val="28"/>
          <w:szCs w:val="28"/>
        </w:rPr>
        <w:tab/>
      </w:r>
      <w:r w:rsidRPr="00E92C2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E92C2F">
        <w:rPr>
          <w:rFonts w:ascii="Times New Roman" w:hAnsi="Times New Roman" w:cs="Times New Roman"/>
          <w:sz w:val="28"/>
          <w:szCs w:val="28"/>
        </w:rPr>
        <w:tab/>
      </w:r>
      <w:r w:rsidRPr="00E92C2F">
        <w:rPr>
          <w:rFonts w:ascii="Times New Roman" w:hAnsi="Times New Roman" w:cs="Times New Roman"/>
          <w:sz w:val="28"/>
          <w:szCs w:val="28"/>
        </w:rPr>
        <w:tab/>
      </w:r>
      <w:r w:rsidRPr="00E92C2F">
        <w:rPr>
          <w:rFonts w:ascii="Times New Roman" w:hAnsi="Times New Roman" w:cs="Times New Roman"/>
          <w:sz w:val="28"/>
          <w:szCs w:val="28"/>
        </w:rPr>
        <w:tab/>
        <w:t xml:space="preserve">   Валентина ПОЛОЖИШНИК</w:t>
      </w:r>
    </w:p>
    <w:p w14:paraId="5A3B6BDD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A5E835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CA1ACF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736411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D2DD75" w14:textId="77777777" w:rsidR="00A40015" w:rsidRPr="00E92C2F" w:rsidRDefault="00A40015" w:rsidP="00A40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869FF5" w14:textId="77777777" w:rsidR="00A40015" w:rsidRDefault="00A40015" w:rsidP="00A40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BFF6F7" w14:textId="77777777" w:rsidR="00404B03" w:rsidRDefault="00404B03" w:rsidP="00A40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23AF9" w14:textId="77777777" w:rsidR="00404B03" w:rsidRPr="00E92C2F" w:rsidRDefault="00404B03" w:rsidP="00A40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B3344D" w14:textId="77777777" w:rsidR="00A40015" w:rsidRPr="00E92C2F" w:rsidRDefault="00A40015" w:rsidP="00A40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EA2D96" w14:textId="77777777" w:rsidR="00A40015" w:rsidRPr="00E92C2F" w:rsidRDefault="00A40015" w:rsidP="00A40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B6B974" w14:textId="77777777" w:rsidR="00A40015" w:rsidRPr="00E92C2F" w:rsidRDefault="00A40015" w:rsidP="00A4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ПОЯСНЮВАЛЬНА ЗАПИСКА </w:t>
      </w:r>
    </w:p>
    <w:p w14:paraId="00F57BB3" w14:textId="77777777" w:rsidR="00A40015" w:rsidRPr="00E92C2F" w:rsidRDefault="00A40015" w:rsidP="00A4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2F">
        <w:rPr>
          <w:rFonts w:ascii="Times New Roman" w:hAnsi="Times New Roman" w:cs="Times New Roman"/>
          <w:b/>
          <w:sz w:val="28"/>
          <w:szCs w:val="28"/>
        </w:rPr>
        <w:t xml:space="preserve">до проєкту рішення Київської міської ради </w:t>
      </w:r>
    </w:p>
    <w:p w14:paraId="64972C5C" w14:textId="77777777" w:rsidR="00A40015" w:rsidRPr="00E92C2F" w:rsidRDefault="00A40015" w:rsidP="00A4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8DB751" w14:textId="77777777" w:rsidR="00A40015" w:rsidRPr="00E92C2F" w:rsidRDefault="00A40015" w:rsidP="00A40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C2F">
        <w:rPr>
          <w:rFonts w:ascii="Times New Roman" w:hAnsi="Times New Roman" w:cs="Times New Roman"/>
          <w:sz w:val="28"/>
          <w:szCs w:val="28"/>
        </w:rPr>
        <w:t xml:space="preserve">«Про затвердження детального плану території в районі вулиць Живописної, Кільцевої дороги, Федора Кричевського, Івана </w:t>
      </w:r>
      <w:proofErr w:type="spellStart"/>
      <w:r w:rsidRPr="00E92C2F">
        <w:rPr>
          <w:rFonts w:ascii="Times New Roman" w:hAnsi="Times New Roman" w:cs="Times New Roman"/>
          <w:sz w:val="28"/>
          <w:szCs w:val="28"/>
        </w:rPr>
        <w:t>Крамського</w:t>
      </w:r>
      <w:proofErr w:type="spellEnd"/>
      <w:r w:rsidRPr="00E92C2F">
        <w:rPr>
          <w:rFonts w:ascii="Times New Roman" w:hAnsi="Times New Roman" w:cs="Times New Roman"/>
          <w:sz w:val="28"/>
          <w:szCs w:val="28"/>
        </w:rPr>
        <w:t xml:space="preserve"> у Святошинському районі м. Києва»</w:t>
      </w:r>
    </w:p>
    <w:p w14:paraId="55BE60F6" w14:textId="77777777" w:rsidR="00A40015" w:rsidRPr="00E92C2F" w:rsidRDefault="00A40015" w:rsidP="00A40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9AA299" w14:textId="77777777" w:rsidR="00A40015" w:rsidRPr="00E92C2F" w:rsidRDefault="00A40015" w:rsidP="00A40015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C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Опис проблем, для вирішення яких підготовлено проєкт рішення Київради, обґрунтування відповідності та достатності передбачених у </w:t>
      </w:r>
      <w:proofErr w:type="spellStart"/>
      <w:r w:rsidRPr="00E92C2F">
        <w:rPr>
          <w:rFonts w:ascii="Times New Roman" w:hAnsi="Times New Roman" w:cs="Times New Roman"/>
          <w:b/>
          <w:sz w:val="28"/>
          <w:szCs w:val="28"/>
          <w:lang w:val="uk-UA"/>
        </w:rPr>
        <w:t>проєкті</w:t>
      </w:r>
      <w:proofErr w:type="spellEnd"/>
      <w:r w:rsidRPr="00E92C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Київради механізмів і способів вирішення існуючих проблем, а також актуальності цих проблем для територіальної громади міста Києва</w:t>
      </w:r>
    </w:p>
    <w:p w14:paraId="5E5C8A44" w14:textId="77777777" w:rsidR="00A40015" w:rsidRPr="00E92C2F" w:rsidRDefault="00A40015" w:rsidP="00A400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2C2F">
        <w:rPr>
          <w:rFonts w:ascii="Times New Roman" w:eastAsia="Times New Roman" w:hAnsi="Times New Roman" w:cs="Times New Roman"/>
          <w:color w:val="18181A"/>
          <w:sz w:val="28"/>
          <w:szCs w:val="28"/>
        </w:rPr>
        <w:t>Метою</w:t>
      </w:r>
      <w:r w:rsidRPr="00E92C2F">
        <w:rPr>
          <w:rFonts w:ascii="Times New Roman" w:eastAsia="Times New Roman" w:hAnsi="Times New Roman" w:cs="Times New Roman"/>
          <w:color w:val="18181A"/>
          <w:spacing w:val="9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color w:val="18181A"/>
          <w:sz w:val="28"/>
          <w:szCs w:val="28"/>
        </w:rPr>
        <w:t>прийняття</w:t>
      </w:r>
      <w:r w:rsidRPr="00E92C2F">
        <w:rPr>
          <w:rFonts w:ascii="Times New Roman" w:eastAsia="Times New Roman" w:hAnsi="Times New Roman" w:cs="Times New Roman"/>
          <w:color w:val="18181A"/>
          <w:spacing w:val="13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color w:val="18181A"/>
          <w:sz w:val="28"/>
          <w:szCs w:val="28"/>
        </w:rPr>
        <w:t>рішення</w:t>
      </w:r>
      <w:r w:rsidRPr="00E92C2F">
        <w:rPr>
          <w:rFonts w:ascii="Times New Roman" w:eastAsia="Times New Roman" w:hAnsi="Times New Roman" w:cs="Times New Roman"/>
          <w:color w:val="18181A"/>
          <w:spacing w:val="18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color w:val="18181A"/>
          <w:sz w:val="28"/>
          <w:szCs w:val="28"/>
        </w:rPr>
        <w:t>є</w:t>
      </w:r>
      <w:r w:rsidRPr="00E92C2F">
        <w:rPr>
          <w:rFonts w:ascii="Times New Roman" w:eastAsia="Times New Roman" w:hAnsi="Times New Roman" w:cs="Times New Roman"/>
          <w:color w:val="18181A"/>
          <w:spacing w:val="48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color w:val="18181A"/>
          <w:sz w:val="28"/>
          <w:szCs w:val="28"/>
        </w:rPr>
        <w:t>затвердження</w:t>
      </w:r>
      <w:r w:rsidRPr="00E92C2F">
        <w:rPr>
          <w:rFonts w:ascii="Times New Roman" w:eastAsia="Times New Roman" w:hAnsi="Times New Roman" w:cs="Times New Roman"/>
          <w:color w:val="18181A"/>
          <w:spacing w:val="23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color w:val="18181A"/>
          <w:spacing w:val="48"/>
          <w:sz w:val="28"/>
          <w:szCs w:val="28"/>
        </w:rPr>
        <w:t>д</w:t>
      </w:r>
      <w:r w:rsidRPr="00E92C2F">
        <w:rPr>
          <w:rFonts w:ascii="Times New Roman" w:eastAsia="Times New Roman" w:hAnsi="Times New Roman" w:cs="Times New Roman"/>
          <w:color w:val="18181A"/>
          <w:sz w:val="28"/>
          <w:szCs w:val="28"/>
        </w:rPr>
        <w:t>етального</w:t>
      </w:r>
      <w:r w:rsidRPr="00E92C2F">
        <w:rPr>
          <w:rFonts w:ascii="Times New Roman" w:eastAsia="Times New Roman" w:hAnsi="Times New Roman" w:cs="Times New Roman"/>
          <w:color w:val="18181A"/>
          <w:spacing w:val="52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color w:val="18181A"/>
          <w:sz w:val="28"/>
          <w:szCs w:val="28"/>
        </w:rPr>
        <w:t>плану</w:t>
      </w:r>
      <w:r w:rsidRPr="00E92C2F">
        <w:rPr>
          <w:rFonts w:ascii="Times New Roman" w:eastAsia="Times New Roman" w:hAnsi="Times New Roman" w:cs="Times New Roman"/>
          <w:color w:val="18181A"/>
          <w:spacing w:val="33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color w:val="18181A"/>
          <w:sz w:val="28"/>
          <w:szCs w:val="28"/>
        </w:rPr>
        <w:t>території</w:t>
      </w:r>
      <w:r w:rsidRPr="00E92C2F">
        <w:rPr>
          <w:rFonts w:ascii="Times New Roman" w:eastAsia="Times New Roman" w:hAnsi="Times New Roman" w:cs="Times New Roman"/>
          <w:color w:val="18181A"/>
          <w:spacing w:val="53"/>
          <w:sz w:val="28"/>
          <w:szCs w:val="28"/>
        </w:rPr>
        <w:t xml:space="preserve"> </w:t>
      </w:r>
      <w:r w:rsidRPr="00E92C2F">
        <w:rPr>
          <w:rFonts w:ascii="Times New Roman" w:hAnsi="Times New Roman" w:cs="Times New Roman"/>
          <w:sz w:val="28"/>
          <w:szCs w:val="28"/>
        </w:rPr>
        <w:t xml:space="preserve">в районі вулиць Живописної, Кільцевої дороги, Федора Кричевського, Івана </w:t>
      </w:r>
      <w:proofErr w:type="spellStart"/>
      <w:r w:rsidRPr="00E92C2F">
        <w:rPr>
          <w:rFonts w:ascii="Times New Roman" w:hAnsi="Times New Roman" w:cs="Times New Roman"/>
          <w:sz w:val="28"/>
          <w:szCs w:val="28"/>
        </w:rPr>
        <w:t>Крамського</w:t>
      </w:r>
      <w:proofErr w:type="spellEnd"/>
      <w:r w:rsidRPr="00E92C2F">
        <w:rPr>
          <w:rFonts w:ascii="Times New Roman" w:hAnsi="Times New Roman" w:cs="Times New Roman"/>
          <w:sz w:val="28"/>
          <w:szCs w:val="28"/>
        </w:rPr>
        <w:t xml:space="preserve"> у Святошинському районі м. Києва.</w:t>
      </w:r>
    </w:p>
    <w:p w14:paraId="1F3145DF" w14:textId="77777777" w:rsidR="00A40015" w:rsidRPr="00E92C2F" w:rsidRDefault="00A40015" w:rsidP="00A40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523675" w14:textId="77777777" w:rsidR="00A40015" w:rsidRPr="00E92C2F" w:rsidRDefault="00A40015" w:rsidP="00A40015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C2F">
        <w:rPr>
          <w:rFonts w:ascii="Times New Roman" w:hAnsi="Times New Roman" w:cs="Times New Roman"/>
          <w:b/>
          <w:sz w:val="28"/>
          <w:szCs w:val="28"/>
          <w:lang w:val="uk-UA"/>
        </w:rPr>
        <w:t>Правове обґрунтування необхідності прийняття рішення Київради (із посиланням на конкретні положення нормативно-правових актів, на підставі й на виконання яких підготовлено проєкт рішення Київради)</w:t>
      </w:r>
    </w:p>
    <w:p w14:paraId="2CFFF40E" w14:textId="77777777" w:rsidR="00A40015" w:rsidRPr="00E92C2F" w:rsidRDefault="00A40015" w:rsidP="00A40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2C2F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E92C2F">
        <w:rPr>
          <w:rFonts w:ascii="Times New Roman" w:hAnsi="Times New Roman" w:cs="Times New Roman"/>
          <w:sz w:val="28"/>
          <w:szCs w:val="28"/>
        </w:rPr>
        <w:t xml:space="preserve"> рішення підготовлено на виконання законів України «Про регулювання містобудівної діяльності», «Про стратегічну екологічну оцінку», «Про місцеве самоврядування в Україні», «Про столицю України – місто-герой Київ»,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«Про</w:t>
      </w:r>
      <w:r w:rsidRPr="00E92C2F">
        <w:rPr>
          <w:rFonts w:ascii="Times New Roman" w:eastAsia="Times New Roman" w:hAnsi="Times New Roman" w:cs="Times New Roman"/>
          <w:spacing w:val="41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основи</w:t>
      </w:r>
      <w:r w:rsidRPr="00E92C2F">
        <w:rPr>
          <w:rFonts w:ascii="Times New Roman" w:eastAsia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містобудування»,</w:t>
      </w:r>
      <w:r w:rsidRPr="00E92C2F">
        <w:rPr>
          <w:rFonts w:ascii="Times New Roman" w:hAnsi="Times New Roman" w:cs="Times New Roman"/>
          <w:sz w:val="28"/>
          <w:szCs w:val="28"/>
        </w:rPr>
        <w:t xml:space="preserve"> «Про архітектурну діяльність»,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Порядку</w:t>
      </w:r>
      <w:r w:rsidRPr="00E92C2F">
        <w:rPr>
          <w:rFonts w:ascii="Times New Roman" w:eastAsia="Times New Roman" w:hAnsi="Times New Roman" w:cs="Times New Roman"/>
          <w:spacing w:val="45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розроблення</w:t>
      </w:r>
      <w:r w:rsidRPr="00E92C2F">
        <w:rPr>
          <w:rFonts w:ascii="Times New Roman" w:eastAsia="Times New Roman" w:hAnsi="Times New Roman" w:cs="Times New Roman"/>
          <w:spacing w:val="56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містобудівної</w:t>
      </w:r>
      <w:r w:rsidRPr="00E92C2F">
        <w:rPr>
          <w:rFonts w:ascii="Times New Roman" w:eastAsia="Times New Roman" w:hAnsi="Times New Roman" w:cs="Times New Roman"/>
          <w:spacing w:val="59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документації,</w:t>
      </w:r>
      <w:r w:rsidRPr="00E92C2F">
        <w:rPr>
          <w:rFonts w:ascii="Times New Roman" w:eastAsia="Times New Roman" w:hAnsi="Times New Roman" w:cs="Times New Roman"/>
          <w:spacing w:val="62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затвердженого</w:t>
      </w:r>
      <w:r w:rsidRPr="00E92C2F">
        <w:rPr>
          <w:rFonts w:ascii="Times New Roman" w:eastAsia="Times New Roman" w:hAnsi="Times New Roman" w:cs="Times New Roman"/>
          <w:spacing w:val="63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наказом</w:t>
      </w:r>
      <w:r w:rsidRPr="00E92C2F">
        <w:rPr>
          <w:rFonts w:ascii="Times New Roman" w:eastAsia="Times New Roman" w:hAnsi="Times New Roman" w:cs="Times New Roman"/>
          <w:w w:val="104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Міністерства</w:t>
      </w:r>
      <w:r w:rsidRPr="00E92C2F">
        <w:rPr>
          <w:rFonts w:ascii="Times New Roman" w:eastAsia="Times New Roman" w:hAnsi="Times New Roman" w:cs="Times New Roman"/>
          <w:spacing w:val="55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регіонального</w:t>
      </w:r>
      <w:r w:rsidRPr="00E92C2F">
        <w:rPr>
          <w:rFonts w:ascii="Times New Roman" w:eastAsia="Times New Roman" w:hAnsi="Times New Roman" w:cs="Times New Roman"/>
          <w:spacing w:val="57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розвитку,</w:t>
      </w:r>
      <w:r w:rsidRPr="00E92C2F">
        <w:rPr>
          <w:rFonts w:ascii="Times New Roman" w:eastAsia="Times New Roman" w:hAnsi="Times New Roman" w:cs="Times New Roman"/>
          <w:spacing w:val="63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будівництва</w:t>
      </w:r>
      <w:r w:rsidRPr="00E92C2F"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та</w:t>
      </w:r>
      <w:r w:rsidRPr="00E92C2F">
        <w:rPr>
          <w:rFonts w:ascii="Times New Roman" w:eastAsia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житлово-комунального</w:t>
      </w:r>
      <w:r w:rsidRPr="00E92C2F">
        <w:rPr>
          <w:rFonts w:ascii="Times New Roman" w:eastAsia="Times New Roman" w:hAnsi="Times New Roman" w:cs="Times New Roman"/>
          <w:w w:val="104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господарства</w:t>
      </w:r>
      <w:r w:rsidRPr="00E92C2F">
        <w:rPr>
          <w:rFonts w:ascii="Times New Roman" w:eastAsia="Times New Roman" w:hAnsi="Times New Roman" w:cs="Times New Roman"/>
          <w:spacing w:val="41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України</w:t>
      </w:r>
      <w:r w:rsidRPr="00E92C2F">
        <w:rPr>
          <w:rFonts w:ascii="Times New Roman" w:eastAsia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від</w:t>
      </w:r>
      <w:r w:rsidRPr="00E92C2F">
        <w:rPr>
          <w:rFonts w:ascii="Times New Roman" w:eastAsia="Times New Roman" w:hAnsi="Times New Roman" w:cs="Times New Roman"/>
          <w:spacing w:val="44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16.11.2011</w:t>
      </w:r>
      <w:r w:rsidRPr="00E92C2F">
        <w:rPr>
          <w:rFonts w:ascii="Times New Roman" w:eastAsia="Times New Roman" w:hAnsi="Times New Roman" w:cs="Times New Roman"/>
          <w:spacing w:val="13"/>
          <w:w w:val="105"/>
          <w:sz w:val="28"/>
          <w:szCs w:val="28"/>
        </w:rPr>
        <w:t xml:space="preserve"> №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290</w:t>
      </w:r>
      <w:r w:rsidRPr="00E92C2F">
        <w:rPr>
          <w:rFonts w:ascii="Times New Roman" w:hAnsi="Times New Roman" w:cs="Times New Roman"/>
          <w:sz w:val="28"/>
          <w:szCs w:val="28"/>
        </w:rPr>
        <w:t>, рішення Київської міської ради від 13.11.2013 № 518/10006 «Про затвердження міської програми створення (оновлення) містобудівної документації у м. Києві» (зі змінами та доповненнями), від 13.11.2013 № 519/10007 «Про основні засади містобудівної політики у місті Києві».</w:t>
      </w:r>
    </w:p>
    <w:p w14:paraId="724296D9" w14:textId="77777777" w:rsidR="00A40015" w:rsidRPr="00E92C2F" w:rsidRDefault="00A40015" w:rsidP="00A4001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A1F3E5" w14:textId="77777777" w:rsidR="00A40015" w:rsidRPr="00E92C2F" w:rsidRDefault="00A40015" w:rsidP="00A40015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C2F">
        <w:rPr>
          <w:rFonts w:ascii="Times New Roman" w:hAnsi="Times New Roman" w:cs="Times New Roman"/>
          <w:b/>
          <w:sz w:val="28"/>
          <w:szCs w:val="28"/>
          <w:lang w:val="uk-UA"/>
        </w:rPr>
        <w:t>Опис цілей і завдань, основних положень проєкту рішення Київради, а також очікуваних соціально-економічних, правових та інших наслідків для територіальної громади міста Києва від прийняття запропонованого проєкту рішення Київради</w:t>
      </w:r>
    </w:p>
    <w:p w14:paraId="03169C25" w14:textId="22300485" w:rsidR="00A40015" w:rsidRPr="00E92C2F" w:rsidRDefault="00A40015" w:rsidP="00A40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Детальний</w:t>
      </w:r>
      <w:r w:rsidRPr="00E92C2F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план</w:t>
      </w:r>
      <w:r w:rsidRPr="00E92C2F">
        <w:rPr>
          <w:rFonts w:ascii="Times New Roman" w:eastAsia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території</w:t>
      </w:r>
      <w:r w:rsidRPr="00E92C2F"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E92C2F">
        <w:rPr>
          <w:rFonts w:ascii="Times New Roman" w:hAnsi="Times New Roman" w:cs="Times New Roman"/>
          <w:sz w:val="28"/>
          <w:szCs w:val="28"/>
        </w:rPr>
        <w:t xml:space="preserve">в районі вулиць Живописної, Кільцевої дороги, Федора Кричевського, Івана </w:t>
      </w:r>
      <w:proofErr w:type="spellStart"/>
      <w:r w:rsidRPr="00E92C2F">
        <w:rPr>
          <w:rFonts w:ascii="Times New Roman" w:hAnsi="Times New Roman" w:cs="Times New Roman"/>
          <w:sz w:val="28"/>
          <w:szCs w:val="28"/>
        </w:rPr>
        <w:t>Крамського</w:t>
      </w:r>
      <w:proofErr w:type="spellEnd"/>
      <w:r w:rsidRPr="00E92C2F">
        <w:rPr>
          <w:rFonts w:ascii="Times New Roman" w:hAnsi="Times New Roman" w:cs="Times New Roman"/>
          <w:sz w:val="28"/>
          <w:szCs w:val="28"/>
        </w:rPr>
        <w:t xml:space="preserve"> у Святошинському районі м. Києва</w:t>
      </w:r>
      <w:r w:rsidRPr="00E92C2F">
        <w:rPr>
          <w:rFonts w:ascii="Times New Roman" w:eastAsia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розроблено</w:t>
      </w:r>
      <w:r w:rsidRPr="00E92C2F">
        <w:rPr>
          <w:rFonts w:ascii="Times New Roman" w:eastAsia="Times New Roman" w:hAnsi="Times New Roman" w:cs="Times New Roman"/>
          <w:spacing w:val="61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на</w:t>
      </w:r>
      <w:r w:rsidRPr="00E92C2F"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замовлення</w:t>
      </w:r>
      <w:r w:rsidRPr="00E92C2F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Департаменту</w:t>
      </w:r>
      <w:r w:rsidRPr="00E92C2F">
        <w:rPr>
          <w:rFonts w:ascii="Times New Roman" w:eastAsia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містобудування</w:t>
      </w:r>
      <w:r w:rsidRPr="00E92C2F">
        <w:rPr>
          <w:rFonts w:ascii="Times New Roman" w:eastAsia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та</w:t>
      </w:r>
      <w:r w:rsidRPr="00E92C2F">
        <w:rPr>
          <w:rFonts w:ascii="Times New Roman" w:eastAsia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архітектури</w:t>
      </w:r>
      <w:r w:rsidRPr="00E92C2F">
        <w:rPr>
          <w:rFonts w:ascii="Times New Roman" w:eastAsia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виконавчого</w:t>
      </w:r>
      <w:r w:rsidRPr="00E92C2F">
        <w:rPr>
          <w:rFonts w:ascii="Times New Roman" w:eastAsia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органу</w:t>
      </w:r>
      <w:r w:rsidRPr="00E92C2F">
        <w:rPr>
          <w:rFonts w:ascii="Times New Roman" w:eastAsia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Київської</w:t>
      </w:r>
      <w:r w:rsidRPr="00E92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міської</w:t>
      </w:r>
      <w:r w:rsidRPr="00E92C2F">
        <w:rPr>
          <w:rFonts w:ascii="Times New Roman" w:eastAsia="Times New Roman" w:hAnsi="Times New Roman" w:cs="Times New Roman"/>
          <w:spacing w:val="-45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ради</w:t>
      </w:r>
      <w:r w:rsidRPr="00E92C2F">
        <w:rPr>
          <w:rFonts w:ascii="Times New Roman" w:eastAsia="Times New Roman" w:hAnsi="Times New Roman" w:cs="Times New Roman"/>
          <w:spacing w:val="-37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(Київської</w:t>
      </w:r>
      <w:r w:rsidRPr="00E92C2F">
        <w:rPr>
          <w:rFonts w:ascii="Times New Roman" w:eastAsia="Times New Roman" w:hAnsi="Times New Roman" w:cs="Times New Roman"/>
          <w:spacing w:val="-38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міської</w:t>
      </w:r>
      <w:r w:rsidRPr="00E92C2F">
        <w:rPr>
          <w:rFonts w:ascii="Times New Roman" w:eastAsia="Times New Roman" w:hAnsi="Times New Roman" w:cs="Times New Roman"/>
          <w:spacing w:val="-41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державної</w:t>
      </w:r>
      <w:r w:rsidRPr="00E92C2F">
        <w:rPr>
          <w:rFonts w:ascii="Times New Roman" w:eastAsia="Times New Roman" w:hAnsi="Times New Roman" w:cs="Times New Roman"/>
          <w:spacing w:val="-35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адміністрації), на виконання</w:t>
      </w:r>
      <w:r w:rsidRPr="00E92C2F">
        <w:rPr>
          <w:rFonts w:ascii="Times New Roman" w:eastAsia="Times New Roman" w:hAnsi="Times New Roman" w:cs="Times New Roman"/>
          <w:spacing w:val="-35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рішення</w:t>
      </w:r>
      <w:r w:rsidRPr="00E92C2F">
        <w:rPr>
          <w:rFonts w:ascii="Times New Roman" w:eastAsia="Times New Roman" w:hAnsi="Times New Roman" w:cs="Times New Roman"/>
          <w:w w:val="102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Київської</w:t>
      </w:r>
      <w:r w:rsidRPr="00E92C2F">
        <w:rPr>
          <w:rFonts w:ascii="Times New Roman" w:eastAsia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міської</w:t>
      </w:r>
      <w:r w:rsidRPr="00E92C2F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ради</w:t>
      </w:r>
      <w:r w:rsidRPr="00E92C2F">
        <w:rPr>
          <w:rFonts w:ascii="Times New Roman" w:eastAsia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E92C2F">
        <w:rPr>
          <w:rFonts w:ascii="Times New Roman" w:hAnsi="Times New Roman" w:cs="Times New Roman"/>
          <w:sz w:val="28"/>
          <w:szCs w:val="28"/>
        </w:rPr>
        <w:t>від 13.11.2013 № 518/10006 «Про затвердження міської програми створення (оновлення) містобудівної документації у м. Києві» (зі змінами та доповненнями)</w:t>
      </w:r>
      <w:r w:rsidRPr="00E92C2F">
        <w:rPr>
          <w:rFonts w:ascii="Times New Roman" w:eastAsia="Times New Roman" w:hAnsi="Times New Roman" w:cs="Times New Roman"/>
          <w:spacing w:val="-39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та</w:t>
      </w:r>
      <w:r w:rsidRPr="00E92C2F">
        <w:rPr>
          <w:rFonts w:ascii="Times New Roman" w:eastAsia="Times New Roman" w:hAnsi="Times New Roman" w:cs="Times New Roman"/>
          <w:spacing w:val="-38"/>
          <w:w w:val="105"/>
          <w:sz w:val="28"/>
          <w:szCs w:val="28"/>
        </w:rPr>
        <w:t xml:space="preserve"> </w:t>
      </w:r>
      <w:r w:rsidR="006E6D51" w:rsidRPr="00E92C2F">
        <w:rPr>
          <w:rFonts w:ascii="Times New Roman" w:eastAsia="Times New Roman" w:hAnsi="Times New Roman" w:cs="Times New Roman"/>
          <w:spacing w:val="-38"/>
          <w:w w:val="105"/>
          <w:sz w:val="28"/>
          <w:szCs w:val="28"/>
        </w:rPr>
        <w:lastRenderedPageBreak/>
        <w:t>з</w:t>
      </w:r>
      <w:r w:rsidRPr="00E92C2F">
        <w:rPr>
          <w:rFonts w:ascii="Times New Roman" w:hAnsi="Times New Roman" w:cs="Times New Roman"/>
          <w:sz w:val="28"/>
          <w:szCs w:val="28"/>
        </w:rPr>
        <w:t>авдання на розроблення детального плану території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,</w:t>
      </w:r>
      <w:r w:rsidRPr="00E92C2F">
        <w:rPr>
          <w:rFonts w:ascii="Times New Roman" w:eastAsia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затвердженого</w:t>
      </w:r>
      <w:r w:rsidRPr="00E92C2F">
        <w:rPr>
          <w:rFonts w:ascii="Times New Roman" w:eastAsia="Times New Roman" w:hAnsi="Times New Roman" w:cs="Times New Roman"/>
          <w:sz w:val="28"/>
          <w:szCs w:val="28"/>
        </w:rPr>
        <w:t xml:space="preserve"> заступником</w:t>
      </w:r>
      <w:r w:rsidRPr="00E92C2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sz w:val="28"/>
          <w:szCs w:val="28"/>
        </w:rPr>
        <w:t>голови</w:t>
      </w:r>
      <w:r w:rsidRPr="00E92C2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r w:rsidRPr="00E92C2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92C2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r w:rsidRPr="00E92C2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sz w:val="28"/>
          <w:szCs w:val="28"/>
        </w:rPr>
        <w:t>адміністрації.</w:t>
      </w:r>
    </w:p>
    <w:p w14:paraId="1570E5FA" w14:textId="77777777" w:rsidR="00A40015" w:rsidRPr="00E92C2F" w:rsidRDefault="00A40015" w:rsidP="00A40015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9"/>
          <w:szCs w:val="29"/>
        </w:rPr>
      </w:pPr>
      <w:r w:rsidRPr="00E92C2F">
        <w:rPr>
          <w:rFonts w:ascii="Times New Roman" w:eastAsia="Times New Roman" w:hAnsi="Times New Roman" w:cs="Times New Roman"/>
          <w:sz w:val="29"/>
          <w:szCs w:val="29"/>
        </w:rPr>
        <w:t>Замовник: Департамент містобудування та архітектури виконавчого органу Київської міської ради</w:t>
      </w:r>
      <w:r w:rsidRPr="00E92C2F">
        <w:rPr>
          <w:rFonts w:ascii="Times New Roman" w:eastAsia="Times New Roman" w:hAnsi="Times New Roman" w:cs="Times New Roman"/>
          <w:spacing w:val="37"/>
          <w:sz w:val="29"/>
          <w:szCs w:val="29"/>
        </w:rPr>
        <w:t xml:space="preserve"> </w:t>
      </w:r>
      <w:r w:rsidRPr="00E92C2F">
        <w:rPr>
          <w:rFonts w:ascii="Times New Roman" w:eastAsia="Times New Roman" w:hAnsi="Times New Roman" w:cs="Times New Roman"/>
          <w:sz w:val="29"/>
          <w:szCs w:val="29"/>
        </w:rPr>
        <w:t>(Київської</w:t>
      </w:r>
      <w:r w:rsidRPr="00E92C2F">
        <w:rPr>
          <w:rFonts w:ascii="Times New Roman" w:eastAsia="Times New Roman" w:hAnsi="Times New Roman" w:cs="Times New Roman"/>
          <w:spacing w:val="33"/>
          <w:sz w:val="29"/>
          <w:szCs w:val="29"/>
        </w:rPr>
        <w:t xml:space="preserve"> </w:t>
      </w:r>
      <w:r w:rsidRPr="00E92C2F">
        <w:rPr>
          <w:rFonts w:ascii="Times New Roman" w:eastAsia="Times New Roman" w:hAnsi="Times New Roman" w:cs="Times New Roman"/>
          <w:sz w:val="29"/>
          <w:szCs w:val="29"/>
        </w:rPr>
        <w:t>міської</w:t>
      </w:r>
      <w:r w:rsidRPr="00E92C2F">
        <w:rPr>
          <w:rFonts w:ascii="Times New Roman" w:eastAsia="Times New Roman" w:hAnsi="Times New Roman" w:cs="Times New Roman"/>
          <w:spacing w:val="28"/>
          <w:sz w:val="29"/>
          <w:szCs w:val="29"/>
        </w:rPr>
        <w:t xml:space="preserve"> </w:t>
      </w:r>
      <w:r w:rsidRPr="00E92C2F">
        <w:rPr>
          <w:rFonts w:ascii="Times New Roman" w:eastAsia="Times New Roman" w:hAnsi="Times New Roman" w:cs="Times New Roman"/>
          <w:sz w:val="29"/>
          <w:szCs w:val="29"/>
        </w:rPr>
        <w:t>державної</w:t>
      </w:r>
      <w:r w:rsidRPr="00E92C2F">
        <w:rPr>
          <w:rFonts w:ascii="Times New Roman" w:eastAsia="Times New Roman" w:hAnsi="Times New Roman" w:cs="Times New Roman"/>
          <w:spacing w:val="40"/>
          <w:sz w:val="29"/>
          <w:szCs w:val="29"/>
        </w:rPr>
        <w:t xml:space="preserve"> </w:t>
      </w:r>
      <w:r w:rsidRPr="00E92C2F">
        <w:rPr>
          <w:rFonts w:ascii="Times New Roman" w:eastAsia="Times New Roman" w:hAnsi="Times New Roman" w:cs="Times New Roman"/>
          <w:sz w:val="29"/>
          <w:szCs w:val="29"/>
        </w:rPr>
        <w:t>адміністрації).</w:t>
      </w:r>
      <w:r w:rsidRPr="00E92C2F">
        <w:rPr>
          <w:rFonts w:ascii="Times New Roman" w:eastAsia="Times New Roman" w:hAnsi="Times New Roman" w:cs="Times New Roman"/>
          <w:w w:val="102"/>
          <w:sz w:val="29"/>
          <w:szCs w:val="29"/>
        </w:rPr>
        <w:t xml:space="preserve"> </w:t>
      </w:r>
      <w:r w:rsidRPr="00E92C2F">
        <w:rPr>
          <w:rFonts w:ascii="Times New Roman" w:eastAsia="Times New Roman" w:hAnsi="Times New Roman" w:cs="Times New Roman"/>
          <w:sz w:val="29"/>
          <w:szCs w:val="29"/>
        </w:rPr>
        <w:t xml:space="preserve">Розробник: приватне підприємство «Інститут Урбаністики». </w:t>
      </w:r>
    </w:p>
    <w:p w14:paraId="426295C8" w14:textId="79252DDA" w:rsidR="00C21418" w:rsidRPr="00E92C2F" w:rsidRDefault="00C21418" w:rsidP="00C21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Площа території проекту детального плану становить 183,36 га. У першу чергу реалізації, а саме на період до 7 років передбачено будівництво житлових комплексів, що включатимуть місця постійного зберігання </w:t>
      </w:r>
      <w:proofErr w:type="spellStart"/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автомобілей</w:t>
      </w:r>
      <w:proofErr w:type="spellEnd"/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, реконструкція існуючих та будівництво нових закладів освіти, формування нових житлових вулиц</w:t>
      </w:r>
      <w:r w:rsidR="00E92C2F"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ь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та збільшення територій зелених насаджень загального користування</w:t>
      </w:r>
      <w:r w:rsidR="00620661">
        <w:rPr>
          <w:rFonts w:ascii="Times New Roman" w:eastAsia="Times New Roman" w:hAnsi="Times New Roman" w:cs="Times New Roman"/>
          <w:w w:val="105"/>
          <w:sz w:val="28"/>
          <w:szCs w:val="28"/>
        </w:rPr>
        <w:t>,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зокрема шляхом коригування червоних ліній, що дозволить збільшити територію лісового масиву на 7,49 га, реконструкції парку «Скарбовий ліс» та улаштування буферного парку «Святошин».</w:t>
      </w:r>
    </w:p>
    <w:p w14:paraId="5B18FBBC" w14:textId="5531B3DF" w:rsidR="00C21418" w:rsidRPr="00E92C2F" w:rsidRDefault="00C21418" w:rsidP="00C21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На період до 7-20 років передбачається завершити формування вуличної </w:t>
      </w:r>
      <w:proofErr w:type="spellStart"/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мережи</w:t>
      </w:r>
      <w:proofErr w:type="spellEnd"/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, а саме створення трьох нових вулиць. Зокрема  продовження існуючої вулиці Кричевського південніше М. Котельникова (</w:t>
      </w:r>
      <w:proofErr w:type="spellStart"/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Проєктна</w:t>
      </w:r>
      <w:proofErr w:type="spellEnd"/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2, </w:t>
      </w:r>
      <w:proofErr w:type="spellStart"/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Проєктна</w:t>
      </w:r>
      <w:proofErr w:type="spellEnd"/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3) з прокладанням проїзної частини та тротуарів та звуженням червоних ліній до 15 метрів. Також планується сформувати вулицю </w:t>
      </w:r>
      <w:proofErr w:type="spellStart"/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Проєктна</w:t>
      </w:r>
      <w:proofErr w:type="spellEnd"/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1, що дозволить поєднати існуючу житлову забудову кварталу в межах вул. Кричевського та М. </w:t>
      </w:r>
      <w:proofErr w:type="spellStart"/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Котельнікова</w:t>
      </w:r>
      <w:proofErr w:type="spellEnd"/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з Кільцевою дорогою. Крім того, на </w:t>
      </w:r>
      <w:proofErr w:type="spellStart"/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позарозрахунковий</w:t>
      </w:r>
      <w:proofErr w:type="spellEnd"/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період </w:t>
      </w:r>
      <w:proofErr w:type="spellStart"/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запроєктовані</w:t>
      </w:r>
      <w:proofErr w:type="spellEnd"/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червоні лінії для будівництва дублеру </w:t>
      </w:r>
      <w:proofErr w:type="spellStart"/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Берестейського</w:t>
      </w:r>
      <w:proofErr w:type="spellEnd"/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проспекту (60 метрів). </w:t>
      </w:r>
    </w:p>
    <w:p w14:paraId="687E5295" w14:textId="64DAB63F" w:rsidR="00C21418" w:rsidRPr="00E92C2F" w:rsidRDefault="00C21418" w:rsidP="00C21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Для перспективного населення планується звести три нових заклади дошкільної освіти на 200 місць, а саме: три вбудовано-прибудованих заклади місткістю на 40, 60 та 100 місць, а також провести реконструкцію існуючих дошкільних закладів освіти з метою збільшення їх ємності в межах нормативних вимог щодо розмірів земельної ділянки. Таким чином, загальна кількість місць у закладах дошкільної освіти буде становити 580, що на 10% більше розрахункової потреби. </w:t>
      </w:r>
    </w:p>
    <w:p w14:paraId="5132FE90" w14:textId="77777777" w:rsidR="00C21418" w:rsidRPr="00E92C2F" w:rsidRDefault="00C21418" w:rsidP="00C21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Проєктом</w:t>
      </w:r>
      <w:proofErr w:type="spellEnd"/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передбачається створення початкової школи на базі закладу дошкільної освіти № 553 та ліцею з підрозділом початкової та основної школи на 480 учнів за рахунок реконструкції територій дошкільного закладу №60 та спеціалізованої школи № 15. Також передбачається реконструкція гімназії східних мов із збільшенням учнівських місць до 1200; 330 з яких – для задоволенням потреб населення території. </w:t>
      </w:r>
    </w:p>
    <w:p w14:paraId="2C5CAB63" w14:textId="77777777" w:rsidR="00C21418" w:rsidRPr="00E92C2F" w:rsidRDefault="00C21418" w:rsidP="00C21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Інші передбачені нормативами заклади обслуговування населення (амбулаторії сімейного лікаря, фітнес центри, </w:t>
      </w:r>
      <w:proofErr w:type="spellStart"/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центри</w:t>
      </w:r>
      <w:proofErr w:type="spellEnd"/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дозвілля мешканців тощо) планується розмістити у перших поверхах будівель.</w:t>
      </w:r>
    </w:p>
    <w:p w14:paraId="7A27BCF8" w14:textId="289BE356" w:rsidR="00C21418" w:rsidRPr="00E92C2F" w:rsidRDefault="00C21418" w:rsidP="00C21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Також, </w:t>
      </w:r>
      <w:proofErr w:type="spellStart"/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про</w:t>
      </w:r>
      <w:r w:rsidR="00620661">
        <w:rPr>
          <w:rFonts w:ascii="Times New Roman" w:eastAsia="Times New Roman" w:hAnsi="Times New Roman" w:cs="Times New Roman"/>
          <w:w w:val="105"/>
          <w:sz w:val="28"/>
          <w:szCs w:val="28"/>
        </w:rPr>
        <w:t>є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ктом</w:t>
      </w:r>
      <w:proofErr w:type="spellEnd"/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детального плану передбачені заходи із розвитку інженерно-транспортної інфраструктури спрямовані на організацію комфортних та безпечних зв’язків існуючого житлового масиву з </w:t>
      </w:r>
      <w:proofErr w:type="spellStart"/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про</w:t>
      </w:r>
      <w:r w:rsidR="00620661">
        <w:rPr>
          <w:rFonts w:ascii="Times New Roman" w:eastAsia="Times New Roman" w:hAnsi="Times New Roman" w:cs="Times New Roman"/>
          <w:w w:val="105"/>
          <w:sz w:val="28"/>
          <w:szCs w:val="28"/>
        </w:rPr>
        <w:t>є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ктним</w:t>
      </w:r>
      <w:proofErr w:type="spellEnd"/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комплексом</w:t>
      </w:r>
      <w:r w:rsidR="00620661">
        <w:rPr>
          <w:rFonts w:ascii="Times New Roman" w:eastAsia="Times New Roman" w:hAnsi="Times New Roman" w:cs="Times New Roman"/>
          <w:w w:val="105"/>
          <w:sz w:val="28"/>
          <w:szCs w:val="28"/>
        </w:rPr>
        <w:t>,</w:t>
      </w:r>
      <w:bookmarkStart w:id="0" w:name="_GoBack"/>
      <w:bookmarkEnd w:id="0"/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до складу якого увійшли об’єкти соціальної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lastRenderedPageBreak/>
        <w:t xml:space="preserve">інфраструктури (комплекс закладів освіти, магазини, відділення зв’язку, спортивні клуби). </w:t>
      </w:r>
    </w:p>
    <w:p w14:paraId="78BDF7F5" w14:textId="5D5CA55D" w:rsidR="00A40015" w:rsidRPr="00E92C2F" w:rsidRDefault="00A40015" w:rsidP="00C21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виконання вимог Закону України «Про стратегічну екологічну оцінку» </w:t>
      </w:r>
      <w:r w:rsidRPr="00E92C2F">
        <w:rPr>
          <w:rFonts w:ascii="Times New Roman" w:eastAsia="Times New Roman" w:hAnsi="Times New Roman" w:cs="Times New Roman"/>
          <w:sz w:val="28"/>
          <w:szCs w:val="28"/>
        </w:rPr>
        <w:t>Департамент містобудування та архітектури виконавчого органу Київської міської ради</w:t>
      </w:r>
      <w:r w:rsidRPr="00E92C2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sz w:val="28"/>
          <w:szCs w:val="28"/>
        </w:rPr>
        <w:t>(Київської</w:t>
      </w:r>
      <w:r w:rsidRPr="00E92C2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92C2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r w:rsidRPr="00E92C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sz w:val="28"/>
          <w:szCs w:val="28"/>
        </w:rPr>
        <w:t>адміністрації) оприлюднив:</w:t>
      </w:r>
    </w:p>
    <w:p w14:paraId="2ADE62B3" w14:textId="69217899" w:rsidR="00A40015" w:rsidRPr="00E92C2F" w:rsidRDefault="00A40015" w:rsidP="00A40015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заяву про визначення обсягу стратегічної екологічної оцінки </w:t>
      </w:r>
      <w:r w:rsidRPr="00E92C2F">
        <w:rPr>
          <w:rFonts w:ascii="Times New Roman" w:hAnsi="Times New Roman" w:cs="Times New Roman"/>
          <w:sz w:val="28"/>
          <w:szCs w:val="28"/>
          <w:lang w:val="uk-UA"/>
        </w:rPr>
        <w:t xml:space="preserve">на офіційному сайті Департаменту містобудування та архітектури </w:t>
      </w:r>
      <w:hyperlink r:id="rId10" w:history="1">
        <w:r w:rsidRPr="00E92C2F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http://kga.gov.ua/</w:t>
        </w:r>
      </w:hyperlink>
      <w:r w:rsidRPr="00E92C2F">
        <w:rPr>
          <w:rStyle w:val="ab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E92C2F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та </w:t>
      </w:r>
      <w:r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розміщено відповідне повідомлення про оприлюднення у друкованих засобах масової інформації «Голос України» № </w:t>
      </w:r>
      <w:r w:rsidR="00217B62"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246</w:t>
      </w:r>
      <w:r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217B62"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7001) від 21</w:t>
      </w:r>
      <w:r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217B62"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</w:t>
      </w:r>
      <w:r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</w:t>
      </w:r>
      <w:r w:rsidR="00217B62"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18</w:t>
      </w:r>
      <w:r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«Хрещатик» № 1</w:t>
      </w:r>
      <w:r w:rsidR="00217B62"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39</w:t>
      </w:r>
      <w:r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(5</w:t>
      </w:r>
      <w:r w:rsidR="00217B62"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190) від 21</w:t>
      </w:r>
      <w:r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217B62"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</w:t>
      </w:r>
      <w:r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</w:t>
      </w:r>
      <w:r w:rsidR="00217B62"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18</w:t>
      </w:r>
      <w:r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307D27B3" w14:textId="02545CBD" w:rsidR="00A40015" w:rsidRPr="00E92C2F" w:rsidRDefault="00A40015" w:rsidP="00A40015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Style w:val="ab"/>
          <w:color w:val="auto"/>
          <w:lang w:val="uk-UA"/>
        </w:rPr>
      </w:pPr>
      <w:r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проєкт документу державного планування та звіт про стратегічну екологічну оцінку </w:t>
      </w:r>
      <w:r w:rsidRPr="00E92C2F">
        <w:rPr>
          <w:rFonts w:ascii="Times New Roman" w:hAnsi="Times New Roman" w:cs="Times New Roman"/>
          <w:sz w:val="28"/>
          <w:szCs w:val="28"/>
          <w:lang w:val="uk-UA"/>
        </w:rPr>
        <w:t xml:space="preserve">на офіційному сайті Департаменту містобудування та архітектури </w:t>
      </w:r>
      <w:hyperlink r:id="rId11" w:history="1">
        <w:r w:rsidRPr="00E92C2F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http://kga.gov.ua/</w:t>
        </w:r>
      </w:hyperlink>
      <w:r w:rsidRPr="00E92C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про що </w:t>
      </w:r>
      <w:r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розміщено відповідне повідомлення про оприлюднення у друкованих засобах масової інформації «Голос України» № </w:t>
      </w:r>
      <w:r w:rsidR="00217B62"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88</w:t>
      </w:r>
      <w:r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217B62"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7588</w:t>
      </w:r>
      <w:r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від 1</w:t>
      </w:r>
      <w:r w:rsidR="00217B62"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217B62"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05</w:t>
      </w:r>
      <w:r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</w:t>
      </w:r>
      <w:r w:rsidR="00217B62"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«Хрещатик» № 1</w:t>
      </w:r>
      <w:r w:rsidR="00217B62"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217B62"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5378) від 14.05</w:t>
      </w:r>
      <w:r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</w:t>
      </w:r>
      <w:r w:rsidR="00217B62"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Pr="00E92C2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C68BA1F" w14:textId="1C453097" w:rsidR="00A40015" w:rsidRPr="00E92C2F" w:rsidRDefault="00A40015" w:rsidP="00A40015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lang w:val="uk-UA"/>
        </w:rPr>
      </w:pPr>
      <w:r w:rsidRPr="00E92C2F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розгляду пропозицій громадськості, довідку про громадське обговорення, довідку про консультації до проєкту </w:t>
      </w:r>
      <w:r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документу державного планування</w:t>
      </w:r>
      <w:r w:rsidRPr="00E92C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C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офіційному </w:t>
      </w:r>
      <w:proofErr w:type="spellStart"/>
      <w:r w:rsidRPr="00E92C2F">
        <w:rPr>
          <w:rFonts w:ascii="Times New Roman" w:eastAsia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E92C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органу Київської міської ради (Київської міської державної адміністрації) (Єдиному </w:t>
      </w:r>
      <w:proofErr w:type="spellStart"/>
      <w:r w:rsidRPr="00E92C2F">
        <w:rPr>
          <w:rFonts w:ascii="Times New Roman" w:eastAsia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 w:rsidRPr="00E92C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територіальної громади міста Києва), </w:t>
      </w:r>
      <w:r w:rsidRPr="00E92C2F">
        <w:rPr>
          <w:rFonts w:ascii="Times New Roman" w:hAnsi="Times New Roman" w:cs="Times New Roman"/>
          <w:sz w:val="28"/>
          <w:szCs w:val="28"/>
          <w:lang w:val="uk-UA"/>
        </w:rPr>
        <w:t xml:space="preserve">про що розміщено повідомлення </w:t>
      </w:r>
      <w:r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друкованих засобах масової інформації</w:t>
      </w:r>
      <w:r w:rsidRPr="00E92C2F">
        <w:rPr>
          <w:rFonts w:ascii="Times New Roman" w:hAnsi="Times New Roman" w:cs="Times New Roman"/>
          <w:sz w:val="28"/>
          <w:szCs w:val="28"/>
          <w:lang w:val="uk-UA"/>
        </w:rPr>
        <w:t xml:space="preserve"> «Хрещатик</w:t>
      </w:r>
      <w:r w:rsidR="006E6D51"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E6D51" w:rsidRPr="00E9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Київ</w:t>
      </w:r>
      <w:r w:rsidR="006E6D51" w:rsidRPr="00E92C2F">
        <w:rPr>
          <w:rFonts w:ascii="Times New Roman" w:hAnsi="Times New Roman" w:cs="Times New Roman"/>
          <w:sz w:val="28"/>
          <w:szCs w:val="28"/>
          <w:lang w:val="uk-UA"/>
        </w:rPr>
        <w:t>» № 22</w:t>
      </w:r>
      <w:r w:rsidRPr="00E92C2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E6D51" w:rsidRPr="00E92C2F">
        <w:rPr>
          <w:rFonts w:ascii="Times New Roman" w:hAnsi="Times New Roman" w:cs="Times New Roman"/>
          <w:sz w:val="28"/>
          <w:szCs w:val="28"/>
          <w:lang w:val="uk-UA"/>
        </w:rPr>
        <w:t>5484) від 29-30.08</w:t>
      </w:r>
      <w:r w:rsidRPr="00E92C2F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E6D51" w:rsidRPr="00E92C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92C2F">
        <w:rPr>
          <w:rFonts w:ascii="Times New Roman" w:hAnsi="Times New Roman" w:cs="Times New Roman"/>
          <w:sz w:val="28"/>
          <w:szCs w:val="28"/>
          <w:lang w:val="uk-UA"/>
        </w:rPr>
        <w:t>, «Голос України» № 17</w:t>
      </w:r>
      <w:r w:rsidR="006E6D51" w:rsidRPr="00E92C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92C2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E6D51" w:rsidRPr="00E92C2F">
        <w:rPr>
          <w:rFonts w:ascii="Times New Roman" w:hAnsi="Times New Roman" w:cs="Times New Roman"/>
          <w:sz w:val="28"/>
          <w:szCs w:val="28"/>
          <w:lang w:val="uk-UA"/>
        </w:rPr>
        <w:t xml:space="preserve">8191) від </w:t>
      </w:r>
      <w:r w:rsidR="00C21418" w:rsidRPr="00E92C2F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6E6D51" w:rsidRPr="00E92C2F">
        <w:rPr>
          <w:rFonts w:ascii="Times New Roman" w:hAnsi="Times New Roman" w:cs="Times New Roman"/>
          <w:sz w:val="28"/>
          <w:szCs w:val="28"/>
          <w:lang w:val="uk-UA"/>
        </w:rPr>
        <w:t>.08</w:t>
      </w:r>
      <w:r w:rsidRPr="00E92C2F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E6D51" w:rsidRPr="00E92C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92C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80826F" w14:textId="77777777" w:rsidR="00A40015" w:rsidRPr="00E92C2F" w:rsidRDefault="00A40015" w:rsidP="00A4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C2F">
        <w:rPr>
          <w:rFonts w:ascii="Times New Roman" w:hAnsi="Times New Roman" w:cs="Times New Roman"/>
          <w:sz w:val="28"/>
          <w:szCs w:val="28"/>
        </w:rPr>
        <w:t>На виконання вимог законів України «Про регулювання містобудівної діяльності», «Про стратегічну екологічну оцінку», постанови Кабінету Міністрів України від 25 травня 2011 року № 555 «Про затвердження Порядку проведення громадських слухань щодо проектів містобудівної документації на місцевому рівні» Департамент містобудування та архітектури виконавчого органу Київської міської ради (Київської міської державної адміністрації) провів:</w:t>
      </w:r>
    </w:p>
    <w:p w14:paraId="2418DF73" w14:textId="77777777" w:rsidR="00A40015" w:rsidRPr="00E92C2F" w:rsidRDefault="00A40015" w:rsidP="00A40015">
      <w:pPr>
        <w:pStyle w:val="a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2C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громадське обговорення заяви про визначення обсягу стратегічної екологічної оцінки;</w:t>
      </w:r>
    </w:p>
    <w:p w14:paraId="694113D2" w14:textId="77777777" w:rsidR="00A40015" w:rsidRPr="00E92C2F" w:rsidRDefault="00A40015" w:rsidP="00A40015">
      <w:pPr>
        <w:pStyle w:val="a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C2F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громадське обговорення проєкту документу державного планування та звіту про стратегічну екологічну оцінку;</w:t>
      </w:r>
    </w:p>
    <w:p w14:paraId="00A23F5A" w14:textId="243F6B31" w:rsidR="00A40015" w:rsidRPr="00E92C2F" w:rsidRDefault="00A40015" w:rsidP="00A40015">
      <w:pPr>
        <w:pStyle w:val="a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C2F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громадські слухання щодо проєкту документу державного планування та звіту про стратегічну екологічну оцінку (0</w:t>
      </w:r>
      <w:r w:rsidR="00C21418" w:rsidRPr="00E92C2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92C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21418" w:rsidRPr="00E92C2F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E92C2F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21418" w:rsidRPr="00E92C2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92C2F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6B650DEC" w14:textId="621B0E26" w:rsidR="00A40015" w:rsidRPr="00E92C2F" w:rsidRDefault="00A40015" w:rsidP="00A40015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C2F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секції містобудування та архітектури архітектурно-містобудівної ради при Департаменті містобудування та архітектури по справі № </w:t>
      </w:r>
      <w:r w:rsidR="00217B62" w:rsidRPr="00E92C2F">
        <w:rPr>
          <w:rFonts w:ascii="Times New Roman" w:hAnsi="Times New Roman" w:cs="Times New Roman"/>
          <w:sz w:val="28"/>
          <w:szCs w:val="28"/>
          <w:lang w:val="uk-UA"/>
        </w:rPr>
        <w:t>003-а-24 (30</w:t>
      </w:r>
      <w:r w:rsidRPr="00E92C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7B62" w:rsidRPr="00E92C2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E92C2F">
        <w:rPr>
          <w:rFonts w:ascii="Times New Roman" w:hAnsi="Times New Roman" w:cs="Times New Roman"/>
          <w:sz w:val="28"/>
          <w:szCs w:val="28"/>
          <w:lang w:val="uk-UA"/>
        </w:rPr>
        <w:t xml:space="preserve">.2024). За результатами проведення архітектурно-містобудівної ради при Департаменті містобудування та архітектури, даний проєкт </w:t>
      </w:r>
      <w:r w:rsidRPr="00E92C2F">
        <w:rPr>
          <w:rFonts w:ascii="Times New Roman" w:eastAsia="Times New Roman" w:hAnsi="Times New Roman" w:cs="Times New Roman"/>
          <w:color w:val="18181A"/>
          <w:sz w:val="28"/>
          <w:szCs w:val="28"/>
          <w:lang w:val="uk-UA"/>
        </w:rPr>
        <w:t>детального</w:t>
      </w:r>
      <w:r w:rsidRPr="00E92C2F">
        <w:rPr>
          <w:rFonts w:ascii="Times New Roman" w:eastAsia="Times New Roman" w:hAnsi="Times New Roman" w:cs="Times New Roman"/>
          <w:color w:val="18181A"/>
          <w:spacing w:val="48"/>
          <w:sz w:val="28"/>
          <w:szCs w:val="28"/>
          <w:lang w:val="uk-UA"/>
        </w:rPr>
        <w:t xml:space="preserve"> </w:t>
      </w:r>
      <w:r w:rsidRPr="00E92C2F">
        <w:rPr>
          <w:rFonts w:ascii="Times New Roman" w:eastAsia="Times New Roman" w:hAnsi="Times New Roman" w:cs="Times New Roman"/>
          <w:color w:val="18181A"/>
          <w:sz w:val="28"/>
          <w:szCs w:val="28"/>
          <w:lang w:val="uk-UA"/>
        </w:rPr>
        <w:t>плану території</w:t>
      </w:r>
      <w:r w:rsidRPr="00E92C2F">
        <w:rPr>
          <w:rFonts w:ascii="Times New Roman" w:hAnsi="Times New Roman" w:cs="Times New Roman"/>
          <w:sz w:val="28"/>
          <w:szCs w:val="28"/>
          <w:lang w:val="uk-UA"/>
        </w:rPr>
        <w:t xml:space="preserve"> було рекомендовано до затвердження.</w:t>
      </w:r>
    </w:p>
    <w:p w14:paraId="1ED419B6" w14:textId="77777777" w:rsidR="00A40015" w:rsidRPr="00E92C2F" w:rsidRDefault="00A40015" w:rsidP="00A4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C2F">
        <w:rPr>
          <w:rFonts w:ascii="Times New Roman" w:hAnsi="Times New Roman" w:cs="Times New Roman"/>
          <w:sz w:val="28"/>
          <w:szCs w:val="28"/>
        </w:rPr>
        <w:t xml:space="preserve">Розробник проєкту </w:t>
      </w:r>
      <w:r w:rsidRPr="00E92C2F">
        <w:rPr>
          <w:rFonts w:ascii="Times New Roman" w:eastAsia="Times New Roman" w:hAnsi="Times New Roman" w:cs="Times New Roman"/>
          <w:color w:val="18181A"/>
          <w:sz w:val="28"/>
          <w:szCs w:val="28"/>
        </w:rPr>
        <w:t>детального</w:t>
      </w:r>
      <w:r w:rsidRPr="00E92C2F">
        <w:rPr>
          <w:rFonts w:ascii="Times New Roman" w:eastAsia="Times New Roman" w:hAnsi="Times New Roman" w:cs="Times New Roman"/>
          <w:color w:val="18181A"/>
          <w:spacing w:val="48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color w:val="18181A"/>
          <w:sz w:val="28"/>
          <w:szCs w:val="28"/>
        </w:rPr>
        <w:t>плану території</w:t>
      </w:r>
      <w:r w:rsidRPr="00E92C2F">
        <w:rPr>
          <w:rFonts w:ascii="Times New Roman" w:hAnsi="Times New Roman" w:cs="Times New Roman"/>
          <w:sz w:val="28"/>
          <w:szCs w:val="28"/>
        </w:rPr>
        <w:t xml:space="preserve"> – </w:t>
      </w:r>
      <w:r w:rsidRPr="00E92C2F">
        <w:rPr>
          <w:rFonts w:ascii="Times New Roman" w:eastAsia="Times New Roman" w:hAnsi="Times New Roman" w:cs="Times New Roman"/>
          <w:color w:val="18181A"/>
          <w:sz w:val="28"/>
          <w:szCs w:val="28"/>
        </w:rPr>
        <w:t>приватне підприємство «Інститут Урбаністики»</w:t>
      </w:r>
      <w:r w:rsidRPr="00E92C2F">
        <w:rPr>
          <w:rFonts w:ascii="Times New Roman" w:hAnsi="Times New Roman" w:cs="Times New Roman"/>
          <w:sz w:val="28"/>
          <w:szCs w:val="28"/>
        </w:rPr>
        <w:t xml:space="preserve"> передав матеріали проєкту </w:t>
      </w:r>
      <w:r w:rsidRPr="00E92C2F">
        <w:rPr>
          <w:rFonts w:ascii="Times New Roman" w:eastAsia="Times New Roman" w:hAnsi="Times New Roman" w:cs="Times New Roman"/>
          <w:color w:val="18181A"/>
          <w:sz w:val="28"/>
          <w:szCs w:val="28"/>
        </w:rPr>
        <w:t>детального</w:t>
      </w:r>
      <w:r w:rsidRPr="00E92C2F">
        <w:rPr>
          <w:rFonts w:ascii="Times New Roman" w:eastAsia="Times New Roman" w:hAnsi="Times New Roman" w:cs="Times New Roman"/>
          <w:color w:val="18181A"/>
          <w:spacing w:val="48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color w:val="18181A"/>
          <w:sz w:val="28"/>
          <w:szCs w:val="28"/>
        </w:rPr>
        <w:t>плану території</w:t>
      </w:r>
      <w:r w:rsidRPr="00E92C2F">
        <w:rPr>
          <w:rFonts w:ascii="Times New Roman" w:hAnsi="Times New Roman" w:cs="Times New Roman"/>
          <w:sz w:val="28"/>
          <w:szCs w:val="28"/>
        </w:rPr>
        <w:t xml:space="preserve"> з урахуванням зауважень, пропозицій та рекомендацій секції містобудування та архітектури архітектурно-містобудівної ради при Департаменті містобудування </w:t>
      </w:r>
      <w:r w:rsidRPr="00E92C2F">
        <w:rPr>
          <w:rFonts w:ascii="Times New Roman" w:hAnsi="Times New Roman" w:cs="Times New Roman"/>
          <w:sz w:val="28"/>
          <w:szCs w:val="28"/>
        </w:rPr>
        <w:lastRenderedPageBreak/>
        <w:t>та архітектури</w:t>
      </w:r>
      <w:r w:rsidRPr="00E92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виконавчого органу Київської міської ради</w:t>
      </w:r>
      <w:r w:rsidRPr="00E92C2F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(Київської</w:t>
      </w:r>
      <w:r w:rsidRPr="00E92C2F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міської</w:t>
      </w:r>
      <w:r w:rsidRPr="00E92C2F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державної</w:t>
      </w:r>
      <w:r w:rsidRPr="00E92C2F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адміністрації)</w:t>
      </w:r>
      <w:r w:rsidRPr="00E92C2F">
        <w:rPr>
          <w:rFonts w:ascii="Times New Roman" w:hAnsi="Times New Roman" w:cs="Times New Roman"/>
          <w:sz w:val="28"/>
          <w:szCs w:val="28"/>
        </w:rPr>
        <w:t>, рецензії, висновків державних органів, а також громадських обговорень (слухань) (лист вих. від 25.11.2024 № 44/11).</w:t>
      </w:r>
    </w:p>
    <w:p w14:paraId="49EB2D9D" w14:textId="77777777" w:rsidR="00A40015" w:rsidRPr="00E92C2F" w:rsidRDefault="00A40015" w:rsidP="00A400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proofErr w:type="spellStart"/>
      <w:r w:rsidRPr="00E92C2F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E92C2F">
        <w:rPr>
          <w:rFonts w:ascii="Times New Roman" w:hAnsi="Times New Roman" w:cs="Times New Roman"/>
          <w:sz w:val="28"/>
          <w:szCs w:val="28"/>
        </w:rPr>
        <w:t xml:space="preserve"> рішення не потребує громадського обговорення.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Прийняття</w:t>
      </w:r>
      <w:r w:rsidRPr="00E92C2F">
        <w:rPr>
          <w:rFonts w:ascii="Times New Roman" w:eastAsia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рішення</w:t>
      </w:r>
      <w:r w:rsidRPr="00E92C2F">
        <w:rPr>
          <w:rFonts w:ascii="Times New Roman" w:eastAsia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не</w:t>
      </w:r>
      <w:r w:rsidRPr="00E92C2F">
        <w:rPr>
          <w:rFonts w:ascii="Times New Roman" w:eastAsia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потребує</w:t>
      </w:r>
      <w:r w:rsidRPr="00E92C2F">
        <w:rPr>
          <w:rFonts w:ascii="Times New Roman" w:eastAsia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витрат</w:t>
      </w:r>
      <w:r w:rsidRPr="00E92C2F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за</w:t>
      </w:r>
      <w:r w:rsidRPr="00E92C2F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рахунок</w:t>
      </w:r>
      <w:r w:rsidRPr="00E92C2F">
        <w:rPr>
          <w:rFonts w:ascii="Times New Roman" w:eastAsia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коштів</w:t>
      </w:r>
      <w:r w:rsidRPr="00E92C2F">
        <w:rPr>
          <w:rFonts w:ascii="Times New Roman" w:eastAsia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міського</w:t>
      </w:r>
      <w:r w:rsidRPr="00E92C2F">
        <w:rPr>
          <w:rFonts w:ascii="Times New Roman" w:eastAsia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</w:rPr>
        <w:t>бюджету.</w:t>
      </w:r>
    </w:p>
    <w:p w14:paraId="5E41B959" w14:textId="77777777" w:rsidR="00A40015" w:rsidRPr="00E92C2F" w:rsidRDefault="00A40015" w:rsidP="00A4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7078F4" w14:textId="77777777" w:rsidR="00A40015" w:rsidRPr="00E92C2F" w:rsidRDefault="00A40015" w:rsidP="00A40015">
      <w:pPr>
        <w:pStyle w:val="a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C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про те, чи стосується проєкт рішення прав і соціальної захищеності осіб з інвалідністю та який вплив він матиме на життєдіяльність цієї категорії, а також за наявності зазначається позиція щодо проєкту рішення Уповноваженого Київської міської ради з прав осіб з інвалідністю та громадських об'єднань осіб з інвалідністю. </w:t>
      </w:r>
    </w:p>
    <w:p w14:paraId="67DCF883" w14:textId="77777777" w:rsidR="00A40015" w:rsidRPr="00E92C2F" w:rsidRDefault="00A40015" w:rsidP="00A4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2C2F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E92C2F">
        <w:rPr>
          <w:rFonts w:ascii="Times New Roman" w:hAnsi="Times New Roman" w:cs="Times New Roman"/>
          <w:sz w:val="28"/>
          <w:szCs w:val="28"/>
        </w:rPr>
        <w:t xml:space="preserve"> рішення не стосується прав і соціальної захищеності осіб з інвалідністю.</w:t>
      </w:r>
    </w:p>
    <w:p w14:paraId="2336AB8F" w14:textId="77777777" w:rsidR="00A40015" w:rsidRPr="00E92C2F" w:rsidRDefault="00A40015" w:rsidP="00A4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604AFE" w14:textId="77777777" w:rsidR="00A40015" w:rsidRPr="00E92C2F" w:rsidRDefault="00A40015" w:rsidP="00A40015">
      <w:pPr>
        <w:pStyle w:val="a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C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Прізвище або назва суб'єкта подання, прізвище, посада, контактні дані доповідача проєкту рішення Київради на пленарному засіданні та особи, відповідальної за супроводження проєкту рішення Київради </w:t>
      </w:r>
    </w:p>
    <w:p w14:paraId="2029B509" w14:textId="77777777" w:rsidR="00A40015" w:rsidRPr="00E92C2F" w:rsidRDefault="00A40015" w:rsidP="00A40015">
      <w:pPr>
        <w:pStyle w:val="aa"/>
        <w:spacing w:after="0" w:line="240" w:lineRule="auto"/>
        <w:ind w:left="0" w:right="329" w:firstLine="567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</w:pPr>
      <w:r w:rsidRPr="00E92C2F">
        <w:rPr>
          <w:rFonts w:ascii="Times New Roman" w:hAnsi="Times New Roman" w:cs="Times New Roman"/>
          <w:sz w:val="28"/>
          <w:szCs w:val="28"/>
          <w:lang w:val="uk-UA"/>
        </w:rPr>
        <w:t xml:space="preserve">Суб’єкт подання рішення – Департамент містобудування та архітектури виконавчого органу Київської міської ради (Київської міської державної адміністрації). Доповідач на пленарному засіданні Київської міської ради – директор </w:t>
      </w:r>
      <w:bookmarkStart w:id="1" w:name="_Hlk183388030"/>
      <w:r w:rsidRPr="00E92C2F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містобудування та архітектури виконавчого органу Київської міської ради (Київської міської державної адміністрації) </w:t>
      </w:r>
      <w:bookmarkEnd w:id="1"/>
      <w:r w:rsidRPr="00E92C2F">
        <w:rPr>
          <w:rFonts w:ascii="Times New Roman" w:hAnsi="Times New Roman" w:cs="Times New Roman"/>
          <w:sz w:val="28"/>
          <w:szCs w:val="28"/>
          <w:lang w:val="uk-UA"/>
        </w:rPr>
        <w:t xml:space="preserve">Олександр Вікторович </w:t>
      </w:r>
      <w:proofErr w:type="spellStart"/>
      <w:r w:rsidRPr="00E92C2F">
        <w:rPr>
          <w:rFonts w:ascii="Times New Roman" w:hAnsi="Times New Roman" w:cs="Times New Roman"/>
          <w:sz w:val="28"/>
          <w:szCs w:val="28"/>
          <w:lang w:val="uk-UA"/>
        </w:rPr>
        <w:t>Свистунов</w:t>
      </w:r>
      <w:proofErr w:type="spellEnd"/>
      <w:r w:rsidRPr="00E92C2F">
        <w:rPr>
          <w:rFonts w:ascii="Times New Roman" w:hAnsi="Times New Roman" w:cs="Times New Roman"/>
          <w:sz w:val="28"/>
          <w:szCs w:val="28"/>
          <w:lang w:val="uk-UA"/>
        </w:rPr>
        <w:t xml:space="preserve"> (тел. 278-19-85). Відповідальна особа за супроводження проєкту рішення – заступник директора – начальник управління розвитку та планування території Департаменту містобудування та архітектури виконавчого органу Київської міської ради (Київської міської державної адміністрації) </w:t>
      </w:r>
      <w:proofErr w:type="spellStart"/>
      <w:r w:rsidRPr="00E92C2F">
        <w:rPr>
          <w:rFonts w:ascii="Times New Roman" w:hAnsi="Times New Roman" w:cs="Times New Roman"/>
          <w:sz w:val="28"/>
          <w:szCs w:val="28"/>
          <w:lang w:val="uk-UA"/>
        </w:rPr>
        <w:t>Зайченко</w:t>
      </w:r>
      <w:proofErr w:type="spellEnd"/>
      <w:r w:rsidRPr="00E92C2F">
        <w:rPr>
          <w:rFonts w:ascii="Times New Roman" w:hAnsi="Times New Roman" w:cs="Times New Roman"/>
          <w:sz w:val="28"/>
          <w:szCs w:val="28"/>
          <w:lang w:val="uk-UA"/>
        </w:rPr>
        <w:t xml:space="preserve"> Тетяна Вікторівна (тел. 278-67-87) та начальник юридичного управління Департаменту містобудування та архітектури виконавчого органу Київської міської ради (Київської міської державної адміністрації) </w:t>
      </w:r>
      <w:proofErr w:type="spellStart"/>
      <w:r w:rsidRPr="00E92C2F">
        <w:rPr>
          <w:rFonts w:ascii="Times New Roman" w:hAnsi="Times New Roman" w:cs="Times New Roman"/>
          <w:sz w:val="28"/>
          <w:szCs w:val="28"/>
          <w:lang w:val="uk-UA"/>
        </w:rPr>
        <w:t>Коляденко</w:t>
      </w:r>
      <w:proofErr w:type="spellEnd"/>
      <w:r w:rsidRPr="00E92C2F">
        <w:rPr>
          <w:rFonts w:ascii="Times New Roman" w:hAnsi="Times New Roman" w:cs="Times New Roman"/>
          <w:sz w:val="28"/>
          <w:szCs w:val="28"/>
          <w:lang w:val="uk-UA"/>
        </w:rPr>
        <w:t xml:space="preserve"> Віктор Миколайович (тел.  278-24-04)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. Співдоповідач від розробника – головний архітектор проєкту</w:t>
      </w:r>
      <w:r w:rsidRPr="00E92C2F">
        <w:rPr>
          <w:rFonts w:ascii="Times New Roman" w:eastAsia="Times New Roman" w:hAnsi="Times New Roman" w:cs="Times New Roman"/>
          <w:color w:val="18181A"/>
          <w:sz w:val="28"/>
          <w:szCs w:val="28"/>
          <w:lang w:val="uk-UA"/>
        </w:rPr>
        <w:t xml:space="preserve"> детального</w:t>
      </w:r>
      <w:r w:rsidRPr="00E92C2F">
        <w:rPr>
          <w:rFonts w:ascii="Times New Roman" w:eastAsia="Times New Roman" w:hAnsi="Times New Roman" w:cs="Times New Roman"/>
          <w:color w:val="18181A"/>
          <w:spacing w:val="48"/>
          <w:sz w:val="28"/>
          <w:szCs w:val="28"/>
          <w:lang w:val="uk-UA"/>
        </w:rPr>
        <w:t xml:space="preserve"> </w:t>
      </w:r>
      <w:r w:rsidRPr="00E92C2F">
        <w:rPr>
          <w:rFonts w:ascii="Times New Roman" w:eastAsia="Times New Roman" w:hAnsi="Times New Roman" w:cs="Times New Roman"/>
          <w:color w:val="18181A"/>
          <w:sz w:val="28"/>
          <w:szCs w:val="28"/>
          <w:lang w:val="uk-UA"/>
        </w:rPr>
        <w:t>плану території</w:t>
      </w:r>
      <w:r w:rsidRPr="00E92C2F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 xml:space="preserve"> </w:t>
      </w:r>
      <w:proofErr w:type="spellStart"/>
      <w:r w:rsidRPr="00E92C2F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Збаратська</w:t>
      </w:r>
      <w:proofErr w:type="spellEnd"/>
      <w:r w:rsidRPr="00E92C2F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 xml:space="preserve"> Олена Василівна.</w:t>
      </w:r>
    </w:p>
    <w:p w14:paraId="7B12EE09" w14:textId="77777777" w:rsidR="00A40015" w:rsidRPr="00E92C2F" w:rsidRDefault="00A40015" w:rsidP="00A400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42D252" w14:textId="77777777" w:rsidR="00A40015" w:rsidRPr="00E92C2F" w:rsidRDefault="00A40015" w:rsidP="00A400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C2F">
        <w:rPr>
          <w:rFonts w:ascii="Times New Roman" w:hAnsi="Times New Roman" w:cs="Times New Roman"/>
          <w:b/>
          <w:sz w:val="28"/>
          <w:szCs w:val="28"/>
        </w:rPr>
        <w:t>6.</w:t>
      </w:r>
      <w:r w:rsidRPr="00E92C2F">
        <w:rPr>
          <w:rFonts w:ascii="Times New Roman" w:hAnsi="Times New Roman" w:cs="Times New Roman"/>
          <w:b/>
          <w:sz w:val="28"/>
          <w:szCs w:val="28"/>
        </w:rPr>
        <w:tab/>
        <w:t>Інформація про те, чи містить проєкт рішення інформацію з обмеженим доступом у розумінні статті 6 Закону України «Про доступ до публічної інформації»</w:t>
      </w:r>
    </w:p>
    <w:p w14:paraId="3E8B61CA" w14:textId="77777777" w:rsidR="00A40015" w:rsidRPr="00E92C2F" w:rsidRDefault="00A40015" w:rsidP="00A4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2C2F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E92C2F">
        <w:rPr>
          <w:rFonts w:ascii="Times New Roman" w:hAnsi="Times New Roman" w:cs="Times New Roman"/>
          <w:sz w:val="28"/>
          <w:szCs w:val="28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04335F99" w14:textId="77777777" w:rsidR="00A40015" w:rsidRPr="00E92C2F" w:rsidRDefault="00A40015" w:rsidP="00A4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E7228F" w14:textId="77777777" w:rsidR="00A40015" w:rsidRPr="00E92C2F" w:rsidRDefault="00A40015" w:rsidP="00A400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C2F">
        <w:rPr>
          <w:rFonts w:ascii="Times New Roman" w:hAnsi="Times New Roman" w:cs="Times New Roman"/>
          <w:b/>
          <w:sz w:val="28"/>
          <w:szCs w:val="28"/>
        </w:rPr>
        <w:t>7. Інформація про те, чи містить проєкт рішення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</w:p>
    <w:p w14:paraId="5B25A7B5" w14:textId="77777777" w:rsidR="00A40015" w:rsidRPr="00E92C2F" w:rsidRDefault="00A40015" w:rsidP="00A4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2C2F">
        <w:rPr>
          <w:rFonts w:ascii="Times New Roman" w:hAnsi="Times New Roman" w:cs="Times New Roman"/>
          <w:sz w:val="28"/>
          <w:szCs w:val="28"/>
        </w:rPr>
        <w:lastRenderedPageBreak/>
        <w:t>Проєкт</w:t>
      </w:r>
      <w:proofErr w:type="spellEnd"/>
      <w:r w:rsidRPr="00E92C2F">
        <w:rPr>
          <w:rFonts w:ascii="Times New Roman" w:hAnsi="Times New Roman" w:cs="Times New Roman"/>
          <w:sz w:val="28"/>
          <w:szCs w:val="28"/>
        </w:rPr>
        <w:t xml:space="preserve"> рішення не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4E9FA9D6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4363D6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59F490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820C3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DDBA9E" w14:textId="77777777" w:rsidR="00A40015" w:rsidRPr="00E92C2F" w:rsidRDefault="00A40015" w:rsidP="00A40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2C2F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Pr="00E92C2F">
        <w:rPr>
          <w:rFonts w:ascii="Times New Roman" w:hAnsi="Times New Roman" w:cs="Times New Roman"/>
          <w:sz w:val="28"/>
          <w:szCs w:val="28"/>
        </w:rPr>
        <w:t xml:space="preserve">. директора Департаменту </w:t>
      </w:r>
    </w:p>
    <w:p w14:paraId="274D412D" w14:textId="77777777" w:rsidR="00A40015" w:rsidRPr="00E92C2F" w:rsidRDefault="00A40015" w:rsidP="00A40015">
      <w:pPr>
        <w:rPr>
          <w:color w:val="FFFFFF" w:themeColor="background1"/>
        </w:rPr>
      </w:pPr>
      <w:r w:rsidRPr="00E92C2F">
        <w:rPr>
          <w:rFonts w:ascii="Times New Roman" w:hAnsi="Times New Roman" w:cs="Times New Roman"/>
          <w:sz w:val="28"/>
          <w:szCs w:val="28"/>
        </w:rPr>
        <w:t>містобудування та архітектури</w:t>
      </w:r>
      <w:r w:rsidRPr="00E92C2F">
        <w:rPr>
          <w:rFonts w:ascii="Times New Roman" w:hAnsi="Times New Roman" w:cs="Times New Roman"/>
          <w:sz w:val="28"/>
          <w:szCs w:val="28"/>
        </w:rPr>
        <w:tab/>
      </w:r>
      <w:r w:rsidRPr="00E92C2F">
        <w:rPr>
          <w:rFonts w:ascii="Times New Roman" w:hAnsi="Times New Roman" w:cs="Times New Roman"/>
          <w:sz w:val="28"/>
          <w:szCs w:val="28"/>
        </w:rPr>
        <w:tab/>
      </w:r>
      <w:r w:rsidRPr="00E92C2F">
        <w:rPr>
          <w:rFonts w:ascii="Times New Roman" w:hAnsi="Times New Roman" w:cs="Times New Roman"/>
          <w:sz w:val="28"/>
          <w:szCs w:val="28"/>
        </w:rPr>
        <w:tab/>
        <w:t xml:space="preserve">      Олександр ЯСТРУБЕНКО</w:t>
      </w:r>
    </w:p>
    <w:p w14:paraId="59CA25E6" w14:textId="77777777" w:rsidR="00A40015" w:rsidRPr="00E92C2F" w:rsidRDefault="00A40015" w:rsidP="00A40015"/>
    <w:p w14:paraId="3A9BFA85" w14:textId="5DE550A2" w:rsidR="00471A1C" w:rsidRPr="00E92C2F" w:rsidRDefault="00471A1C">
      <w:pPr>
        <w:rPr>
          <w:color w:val="FFFFFF" w:themeColor="background1"/>
        </w:rPr>
      </w:pPr>
    </w:p>
    <w:sectPr w:rsidR="00471A1C" w:rsidRPr="00E92C2F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4DE6D" w14:textId="77777777" w:rsidR="00F904BF" w:rsidRDefault="00F904BF" w:rsidP="00314D16">
      <w:pPr>
        <w:spacing w:after="0" w:line="240" w:lineRule="auto"/>
      </w:pPr>
      <w:r>
        <w:separator/>
      </w:r>
    </w:p>
  </w:endnote>
  <w:endnote w:type="continuationSeparator" w:id="0">
    <w:p w14:paraId="446FA64C" w14:textId="77777777" w:rsidR="00F904BF" w:rsidRDefault="00F904BF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A463F" w14:textId="77777777" w:rsidR="00F904BF" w:rsidRDefault="00F904BF" w:rsidP="00314D16">
      <w:pPr>
        <w:spacing w:after="0" w:line="240" w:lineRule="auto"/>
      </w:pPr>
      <w:r>
        <w:separator/>
      </w:r>
    </w:p>
  </w:footnote>
  <w:footnote w:type="continuationSeparator" w:id="0">
    <w:p w14:paraId="6BB43A7F" w14:textId="77777777" w:rsidR="00F904BF" w:rsidRDefault="00F904BF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0249184"/>
      <w:docPartObj>
        <w:docPartGallery w:val="Page Numbers (Top of Page)"/>
        <w:docPartUnique/>
      </w:docPartObj>
    </w:sdtPr>
    <w:sdtEndPr/>
    <w:sdtContent>
      <w:p w14:paraId="736A308E" w14:textId="5D1E9E69" w:rsidR="00314D16" w:rsidRDefault="00314D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F6C">
          <w:rPr>
            <w:noProof/>
          </w:rPr>
          <w:t>7</w:t>
        </w:r>
        <w:r>
          <w:fldChar w:fldCharType="end"/>
        </w:r>
      </w:p>
    </w:sdtContent>
  </w:sdt>
  <w:p w14:paraId="60F331B5" w14:textId="77777777" w:rsidR="00314D16" w:rsidRDefault="00314D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A5E"/>
    <w:multiLevelType w:val="hybridMultilevel"/>
    <w:tmpl w:val="1ACE9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F6D50"/>
    <w:multiLevelType w:val="hybridMultilevel"/>
    <w:tmpl w:val="A44684F6"/>
    <w:lvl w:ilvl="0" w:tplc="9FCAB18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14E67B2"/>
    <w:multiLevelType w:val="hybridMultilevel"/>
    <w:tmpl w:val="85905124"/>
    <w:lvl w:ilvl="0" w:tplc="1BE81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D3B16"/>
    <w:multiLevelType w:val="hybridMultilevel"/>
    <w:tmpl w:val="F592A6EE"/>
    <w:lvl w:ilvl="0" w:tplc="FC4C79C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FC412F"/>
    <w:multiLevelType w:val="hybridMultilevel"/>
    <w:tmpl w:val="56E4F758"/>
    <w:lvl w:ilvl="0" w:tplc="FC4C79C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31"/>
    <w:rsid w:val="000252E7"/>
    <w:rsid w:val="0010041F"/>
    <w:rsid w:val="00135003"/>
    <w:rsid w:val="00217B62"/>
    <w:rsid w:val="00264212"/>
    <w:rsid w:val="00314D16"/>
    <w:rsid w:val="00404B03"/>
    <w:rsid w:val="004079A8"/>
    <w:rsid w:val="00471A1C"/>
    <w:rsid w:val="00483731"/>
    <w:rsid w:val="00620661"/>
    <w:rsid w:val="006373BA"/>
    <w:rsid w:val="006E6D51"/>
    <w:rsid w:val="008435E4"/>
    <w:rsid w:val="00922F6C"/>
    <w:rsid w:val="00A40015"/>
    <w:rsid w:val="00A63C75"/>
    <w:rsid w:val="00BC4F57"/>
    <w:rsid w:val="00C00940"/>
    <w:rsid w:val="00C21418"/>
    <w:rsid w:val="00C216F9"/>
    <w:rsid w:val="00D93395"/>
    <w:rsid w:val="00E5003E"/>
    <w:rsid w:val="00E92C2F"/>
    <w:rsid w:val="00F43F8E"/>
    <w:rsid w:val="00F9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BC4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F5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4001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40015"/>
    <w:pPr>
      <w:spacing w:after="200" w:line="276" w:lineRule="auto"/>
      <w:ind w:left="720"/>
      <w:contextualSpacing/>
    </w:pPr>
    <w:rPr>
      <w:lang w:val="ru-RU"/>
    </w:rPr>
  </w:style>
  <w:style w:type="character" w:styleId="ab">
    <w:name w:val="Hyperlink"/>
    <w:basedOn w:val="a0"/>
    <w:uiPriority w:val="99"/>
    <w:semiHidden/>
    <w:unhideWhenUsed/>
    <w:rsid w:val="00A4001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BC4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F5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4001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40015"/>
    <w:pPr>
      <w:spacing w:after="200" w:line="276" w:lineRule="auto"/>
      <w:ind w:left="720"/>
      <w:contextualSpacing/>
    </w:pPr>
    <w:rPr>
      <w:lang w:val="ru-RU"/>
    </w:rPr>
  </w:style>
  <w:style w:type="character" w:styleId="ab">
    <w:name w:val="Hyperlink"/>
    <w:basedOn w:val="a0"/>
    <w:uiPriority w:val="99"/>
    <w:semiHidden/>
    <w:unhideWhenUsed/>
    <w:rsid w:val="00A400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ga.gov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ga.gov.ua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Мельник Олена</cp:lastModifiedBy>
  <cp:revision>3</cp:revision>
  <cp:lastPrinted>2024-12-30T12:28:00Z</cp:lastPrinted>
  <dcterms:created xsi:type="dcterms:W3CDTF">2024-12-30T10:26:00Z</dcterms:created>
  <dcterms:modified xsi:type="dcterms:W3CDTF">2024-12-30T12:40:00Z</dcterms:modified>
</cp:coreProperties>
</file>