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C4" w:rsidRDefault="00353E4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Додаткова угода № ____</w:t>
      </w:r>
    </w:p>
    <w:p w:rsidR="00C234C4" w:rsidRDefault="00353E4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ДО Угоди на володіння та користування майном територіальної громади міста Києва </w:t>
      </w:r>
      <w:r>
        <w:rPr>
          <w:rFonts w:ascii="Times New Roman" w:hAnsi="Times New Roman"/>
          <w:b/>
          <w:caps/>
          <w:sz w:val="26"/>
          <w:szCs w:val="26"/>
        </w:rPr>
        <w:br/>
        <w:t xml:space="preserve">від 31 травня 2012 року № 14 </w:t>
      </w:r>
    </w:p>
    <w:p w:rsidR="00C234C4" w:rsidRDefault="00C234C4">
      <w:pPr>
        <w:rPr>
          <w:rFonts w:ascii="Times New Roman" w:hAnsi="Times New Roman"/>
          <w:sz w:val="26"/>
          <w:szCs w:val="26"/>
        </w:rPr>
      </w:pPr>
    </w:p>
    <w:p w:rsidR="00C234C4" w:rsidRDefault="00353E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 Київ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 року</w:t>
      </w:r>
    </w:p>
    <w:p w:rsidR="00C234C4" w:rsidRDefault="00C234C4">
      <w:pPr>
        <w:jc w:val="both"/>
        <w:rPr>
          <w:rFonts w:ascii="Times New Roman" w:hAnsi="Times New Roman"/>
          <w:sz w:val="26"/>
          <w:szCs w:val="26"/>
        </w:rPr>
      </w:pPr>
    </w:p>
    <w:p w:rsidR="00C234C4" w:rsidRPr="000F276C" w:rsidRDefault="00353E49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F276C">
        <w:rPr>
          <w:rFonts w:ascii="Times New Roman" w:hAnsi="Times New Roman"/>
          <w:sz w:val="27"/>
          <w:szCs w:val="27"/>
        </w:rPr>
        <w:t xml:space="preserve">Виконавчий орган Київської міської ради (Київська міська державна адміністрація) у подальшому – </w:t>
      </w:r>
      <w:r w:rsidRPr="000F276C">
        <w:rPr>
          <w:rFonts w:ascii="Times New Roman" w:hAnsi="Times New Roman"/>
          <w:b/>
          <w:sz w:val="27"/>
          <w:szCs w:val="27"/>
        </w:rPr>
        <w:t>УПОВНОВАЖЕНИЙ</w:t>
      </w:r>
      <w:r w:rsidRPr="000F276C">
        <w:rPr>
          <w:rFonts w:ascii="Times New Roman" w:hAnsi="Times New Roman"/>
          <w:sz w:val="27"/>
          <w:szCs w:val="27"/>
        </w:rPr>
        <w:t xml:space="preserve">, в особі Київського міського голови </w:t>
      </w:r>
      <w:hyperlink r:id="rId4">
        <w:r w:rsidRPr="000F276C">
          <w:rPr>
            <w:rFonts w:ascii="Times New Roman" w:hAnsi="Times New Roman"/>
            <w:bCs/>
            <w:sz w:val="27"/>
            <w:szCs w:val="27"/>
            <w:lang w:eastAsia="uk-UA"/>
          </w:rPr>
          <w:t>Кличка Віталія Володимирович</w:t>
        </w:r>
      </w:hyperlink>
      <w:r w:rsidRPr="000F276C">
        <w:rPr>
          <w:rFonts w:ascii="Times New Roman" w:hAnsi="Times New Roman"/>
          <w:bCs/>
          <w:sz w:val="27"/>
          <w:szCs w:val="27"/>
          <w:lang w:eastAsia="uk-UA"/>
        </w:rPr>
        <w:t xml:space="preserve">а, який діє на підставі </w:t>
      </w:r>
      <w:r w:rsidRPr="000F276C">
        <w:rPr>
          <w:rFonts w:ascii="Times New Roman" w:hAnsi="Times New Roman"/>
          <w:sz w:val="27"/>
          <w:szCs w:val="27"/>
          <w:lang w:eastAsia="uk-UA"/>
        </w:rPr>
        <w:t>статті 42 Закону України «Про місцеве самоврядування в Україні», з однієї сторони</w:t>
      </w:r>
      <w:r w:rsidRPr="000F276C">
        <w:rPr>
          <w:rFonts w:ascii="Times New Roman" w:hAnsi="Times New Roman"/>
          <w:sz w:val="27"/>
          <w:szCs w:val="27"/>
        </w:rPr>
        <w:t>, та</w:t>
      </w:r>
    </w:p>
    <w:p w:rsidR="00C234C4" w:rsidRPr="000F276C" w:rsidRDefault="00353E49">
      <w:pPr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F276C">
        <w:rPr>
          <w:rFonts w:ascii="Times New Roman" w:hAnsi="Times New Roman"/>
          <w:sz w:val="27"/>
          <w:szCs w:val="27"/>
        </w:rPr>
        <w:t xml:space="preserve">Приватне акціонерне товариство «Київспецтранс», у подальшому – </w:t>
      </w:r>
      <w:r w:rsidRPr="000F276C">
        <w:rPr>
          <w:rFonts w:ascii="Times New Roman" w:hAnsi="Times New Roman"/>
          <w:b/>
          <w:iCs/>
          <w:sz w:val="27"/>
          <w:szCs w:val="27"/>
        </w:rPr>
        <w:t>КОРИСТУВАЧ</w:t>
      </w:r>
      <w:r w:rsidRPr="000F276C">
        <w:rPr>
          <w:rFonts w:ascii="Times New Roman" w:hAnsi="Times New Roman"/>
          <w:iCs/>
          <w:sz w:val="27"/>
          <w:szCs w:val="27"/>
        </w:rPr>
        <w:t>, в особі Голови Правління ПрАТ «Київспецтранс» Грущинського Андрія Миколайовича, який діє на підставі Статуту ПрАТ «Київспецтранс»,</w:t>
      </w:r>
      <w:r w:rsidRPr="000F276C">
        <w:rPr>
          <w:rFonts w:ascii="Times New Roman" w:hAnsi="Times New Roman"/>
          <w:b/>
          <w:iCs/>
          <w:sz w:val="27"/>
          <w:szCs w:val="27"/>
        </w:rPr>
        <w:t xml:space="preserve"> </w:t>
      </w:r>
      <w:r w:rsidRPr="000F276C">
        <w:rPr>
          <w:rFonts w:ascii="Times New Roman" w:hAnsi="Times New Roman"/>
          <w:iCs/>
          <w:sz w:val="27"/>
          <w:szCs w:val="27"/>
        </w:rPr>
        <w:t xml:space="preserve"> з другої сторони, далі разом іменуються – </w:t>
      </w:r>
      <w:r w:rsidRPr="000F276C">
        <w:rPr>
          <w:rFonts w:ascii="Times New Roman" w:hAnsi="Times New Roman"/>
          <w:b/>
          <w:iCs/>
          <w:sz w:val="27"/>
          <w:szCs w:val="27"/>
        </w:rPr>
        <w:t>СТОРОНИ</w:t>
      </w:r>
      <w:r w:rsidRPr="000F276C">
        <w:rPr>
          <w:rFonts w:ascii="Times New Roman" w:hAnsi="Times New Roman"/>
          <w:iCs/>
          <w:sz w:val="27"/>
          <w:szCs w:val="27"/>
        </w:rPr>
        <w:t xml:space="preserve">, </w:t>
      </w:r>
    </w:p>
    <w:p w:rsidR="00C234C4" w:rsidRPr="000F276C" w:rsidRDefault="00353E49" w:rsidP="000F276C">
      <w:pPr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F276C">
        <w:rPr>
          <w:rFonts w:ascii="Times New Roman" w:hAnsi="Times New Roman"/>
          <w:iCs/>
          <w:sz w:val="27"/>
          <w:szCs w:val="27"/>
        </w:rPr>
        <w:t>уклали цю Додаткову угоду до Угоди на володіння та користування</w:t>
      </w:r>
      <w:r w:rsidRPr="000F276C">
        <w:rPr>
          <w:rFonts w:ascii="Times New Roman" w:hAnsi="Times New Roman"/>
          <w:sz w:val="27"/>
          <w:szCs w:val="27"/>
        </w:rPr>
        <w:t xml:space="preserve"> майном територіальної громади міста Києва № 14 від 31.05.2012 року між </w:t>
      </w:r>
      <w:r w:rsidRPr="000F276C">
        <w:rPr>
          <w:rFonts w:ascii="Times New Roman" w:hAnsi="Times New Roman"/>
          <w:b/>
          <w:iCs/>
          <w:sz w:val="27"/>
          <w:szCs w:val="27"/>
        </w:rPr>
        <w:t xml:space="preserve">УПОВНОВАЖЕНИМ </w:t>
      </w:r>
      <w:r w:rsidR="00763C27" w:rsidRPr="00763C27">
        <w:rPr>
          <w:rFonts w:ascii="Times New Roman" w:hAnsi="Times New Roman"/>
          <w:bCs/>
          <w:iCs/>
          <w:sz w:val="27"/>
          <w:szCs w:val="27"/>
        </w:rPr>
        <w:t>та</w:t>
      </w:r>
      <w:r w:rsidRPr="000F276C">
        <w:rPr>
          <w:rFonts w:ascii="Times New Roman" w:hAnsi="Times New Roman"/>
          <w:b/>
          <w:iCs/>
          <w:sz w:val="27"/>
          <w:szCs w:val="27"/>
        </w:rPr>
        <w:t xml:space="preserve"> КОРИСТУВАЧЕМ</w:t>
      </w:r>
      <w:r w:rsidRPr="000F276C">
        <w:rPr>
          <w:rFonts w:ascii="Times New Roman" w:hAnsi="Times New Roman"/>
          <w:iCs/>
          <w:sz w:val="27"/>
          <w:szCs w:val="27"/>
        </w:rPr>
        <w:t xml:space="preserve"> </w:t>
      </w:r>
      <w:r w:rsidR="000F276C">
        <w:rPr>
          <w:rFonts w:ascii="Times New Roman" w:hAnsi="Times New Roman"/>
          <w:iCs/>
          <w:sz w:val="27"/>
          <w:szCs w:val="27"/>
        </w:rPr>
        <w:t>про наступне:</w:t>
      </w:r>
    </w:p>
    <w:p w:rsidR="00C234C4" w:rsidRDefault="00C234C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C234C4" w:rsidRDefault="00353E49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Пункт 122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Додатку № 1 до Угоди на володіння та користування майном територіальної громади м. Києва від 31.05.2012 № 14 з 21.12.2023 викласти в такій редакції:</w:t>
      </w:r>
    </w:p>
    <w:tbl>
      <w:tblPr>
        <w:tblW w:w="9855" w:type="dxa"/>
        <w:jc w:val="center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07"/>
        <w:gridCol w:w="2440"/>
        <w:gridCol w:w="1483"/>
        <w:gridCol w:w="1069"/>
        <w:gridCol w:w="1496"/>
        <w:gridCol w:w="2760"/>
      </w:tblGrid>
      <w:tr w:rsidR="00C234C4">
        <w:trPr>
          <w:trHeight w:val="510"/>
          <w:jc w:val="center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4C4" w:rsidRDefault="00353E49">
            <w:pPr>
              <w:widowControl w:val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4C4" w:rsidRDefault="00353E49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будівель та споруд (м. Київ, вулиця Пирогівський шлях, 94-96)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4C4" w:rsidRDefault="00353E49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10.10.1995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4C4" w:rsidRDefault="00353E49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120135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4C4" w:rsidRDefault="00353E49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590811,55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4C4" w:rsidRPr="002D6DCC" w:rsidRDefault="00353E49" w:rsidP="002D6DCC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Реєстраційний номер об'єкта нерухомого майна: 2853829080000</w:t>
            </w:r>
            <w:r w:rsidR="002D6DCC">
              <w:rPr>
                <w:rFonts w:ascii="Times New Roman" w:hAnsi="Times New Roman"/>
                <w:sz w:val="26"/>
                <w:szCs w:val="26"/>
              </w:rPr>
              <w:t>,</w:t>
            </w:r>
            <w:r w:rsidR="002D6DC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D6DCC">
              <w:rPr>
                <w:rFonts w:ascii="Times New Roman" w:hAnsi="Times New Roman"/>
                <w:sz w:val="26"/>
                <w:szCs w:val="26"/>
              </w:rPr>
              <w:t>21.12.20</w:t>
            </w:r>
            <w:bookmarkStart w:id="0" w:name="_GoBack"/>
            <w:bookmarkEnd w:id="0"/>
            <w:r w:rsidR="002D6DC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</w:tbl>
    <w:p w:rsidR="00763C27" w:rsidRPr="00763C27" w:rsidRDefault="00763C2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34C4" w:rsidRDefault="00353E49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Інші умови Угоди на володіння та користування майном територіальної громади м. Києва від 31.05.2012 № 14, які не змінені цією Додатковою угодою, залишаються без змін.</w:t>
      </w:r>
    </w:p>
    <w:p w:rsidR="00C234C4" w:rsidRDefault="00353E49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  <w:t>Цю Додаткову угоду складено українською мовою, у двох автентичних примірниках, по одному для кожної СТОРОНИ, що мають однакову юридичну силу та є невід’ємною частиною Угоди на володіння та користування майном територіальної громади м. Києва від 31.05.2012 № 14.</w:t>
      </w:r>
    </w:p>
    <w:p w:rsidR="00C234C4" w:rsidRDefault="00353E49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  <w:t>Ця Додаткова угода набирає чинності з моменту її підписання СТОРОНАМИ і скріплення печатками СТОРІН.</w:t>
      </w:r>
    </w:p>
    <w:p w:rsidR="00C234C4" w:rsidRDefault="00C234C4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Style w:val="af"/>
        <w:tblW w:w="9639" w:type="dxa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234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УПОВНОВАЖЕНИЙ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КОРИСТУВАЧ</w:t>
            </w:r>
          </w:p>
        </w:tc>
      </w:tr>
      <w:tr w:rsidR="00C234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Виконавчий орган Київської міської ради (Київська міська державна адміністрація)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Приватне акціонерне товариство «Київспецтранс»</w:t>
            </w:r>
          </w:p>
        </w:tc>
      </w:tr>
      <w:tr w:rsidR="00C234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адреса: 01044, м. Київ,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вул. Хрещатик, 36</w:t>
            </w:r>
          </w:p>
          <w:p w:rsidR="00C234C4" w:rsidRDefault="00353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ЄДРПОУ 00022527</w:t>
            </w:r>
          </w:p>
          <w:p w:rsidR="00C234C4" w:rsidRDefault="00C234C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234C4" w:rsidRDefault="00353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Київський міський голова</w:t>
            </w:r>
          </w:p>
          <w:p w:rsidR="00C234C4" w:rsidRDefault="00C234C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234C4" w:rsidRDefault="00353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 В. В. Кличко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234C4" w:rsidRDefault="00353E49" w:rsidP="00353E49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адреса: 04208, м. Київ, пр-т Європейського союзу (пр-т Правди), 85</w:t>
            </w:r>
          </w:p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ЄДРПОУ 02772037</w:t>
            </w:r>
          </w:p>
          <w:p w:rsidR="00C234C4" w:rsidRDefault="00C234C4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Правління</w:t>
            </w:r>
          </w:p>
          <w:p w:rsidR="00C234C4" w:rsidRDefault="00C234C4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34C4" w:rsidRDefault="00353E4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 А.М. Грущинський</w:t>
            </w:r>
          </w:p>
        </w:tc>
      </w:tr>
    </w:tbl>
    <w:p w:rsidR="00C234C4" w:rsidRDefault="00C234C4">
      <w:pPr>
        <w:jc w:val="both"/>
        <w:rPr>
          <w:rFonts w:ascii="Times New Roman" w:hAnsi="Times New Roman"/>
          <w:sz w:val="26"/>
          <w:szCs w:val="26"/>
        </w:rPr>
      </w:pPr>
    </w:p>
    <w:sectPr w:rsidR="00C234C4">
      <w:pgSz w:w="11906" w:h="16838"/>
      <w:pgMar w:top="567" w:right="850" w:bottom="56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4"/>
    <w:rsid w:val="000F276C"/>
    <w:rsid w:val="002D6DCC"/>
    <w:rsid w:val="00353E49"/>
    <w:rsid w:val="00763C27"/>
    <w:rsid w:val="007940E1"/>
    <w:rsid w:val="00C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6249"/>
  <w15:docId w15:val="{AAA01471-D01D-4136-8C45-F1E5DE4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color w:val="000000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165B8"/>
    <w:rPr>
      <w:rFonts w:ascii="Arial" w:hAnsi="Arial"/>
      <w:color w:val="auto"/>
      <w:sz w:val="24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D78F3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styleId="a6">
    <w:name w:val="line number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rsid w:val="00F165B8"/>
    <w:pPr>
      <w:ind w:firstLine="900"/>
      <w:jc w:val="both"/>
    </w:pPr>
    <w:rPr>
      <w:rFonts w:ascii="Arial" w:hAnsi="Arial"/>
      <w:color w:val="auto"/>
      <w:sz w:val="24"/>
      <w:lang w:val="ru-RU" w:eastAsia="ru-RU"/>
    </w:rPr>
  </w:style>
  <w:style w:type="paragraph" w:styleId="ac">
    <w:name w:val="List Paragraph"/>
    <w:basedOn w:val="a"/>
    <w:uiPriority w:val="34"/>
    <w:qFormat/>
    <w:rsid w:val="00F165B8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D78F3"/>
    <w:rPr>
      <w:rFonts w:ascii="Tahoma" w:hAnsi="Tahoma" w:cs="Tahoma"/>
      <w:sz w:val="16"/>
      <w:szCs w:val="16"/>
    </w:r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uiPriority w:val="59"/>
    <w:rsid w:val="00F1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evcity.gov.ua/content/klychko-vitaliy-volodymyrovy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Iaroslav Oliinyk</dc:creator>
  <dc:description/>
  <cp:lastModifiedBy>Наталья В. Дзюбан</cp:lastModifiedBy>
  <cp:revision>6</cp:revision>
  <dcterms:created xsi:type="dcterms:W3CDTF">2024-12-02T11:45:00Z</dcterms:created>
  <dcterms:modified xsi:type="dcterms:W3CDTF">2025-02-20T12:12:00Z</dcterms:modified>
  <dc:language>uk-UA</dc:language>
</cp:coreProperties>
</file>