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3601" w14:textId="77777777" w:rsidR="00382E36" w:rsidRPr="00382E36" w:rsidRDefault="00382E36" w:rsidP="00382E36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82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Додаток </w:t>
      </w:r>
    </w:p>
    <w:p w14:paraId="0F82ABC6" w14:textId="05BDD700" w:rsidR="00382E36" w:rsidRPr="00382E36" w:rsidRDefault="00382E36" w:rsidP="00382E36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82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до рішення </w:t>
      </w:r>
      <w:proofErr w:type="spellStart"/>
      <w:r w:rsidRPr="00382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Кивської</w:t>
      </w:r>
      <w:proofErr w:type="spellEnd"/>
      <w:r w:rsidRPr="00382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міської ради</w:t>
      </w:r>
    </w:p>
    <w:p w14:paraId="5EEDCCFA" w14:textId="02FB1A8C" w:rsidR="00382E36" w:rsidRPr="00382E36" w:rsidRDefault="00382E36" w:rsidP="00382E36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82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від _______________ № ________</w:t>
      </w:r>
    </w:p>
    <w:p w14:paraId="11B97E8D" w14:textId="77777777" w:rsidR="00380EFA" w:rsidRPr="00382E36" w:rsidRDefault="00380EFA" w:rsidP="00382E36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</w:p>
    <w:p w14:paraId="1438A1F8" w14:textId="77777777" w:rsidR="00380EFA" w:rsidRPr="007F2BDB" w:rsidRDefault="00380EFA" w:rsidP="00D27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</w:p>
    <w:p w14:paraId="5BAA6A27" w14:textId="77777777" w:rsidR="00380EFA" w:rsidRPr="007F2BDB" w:rsidRDefault="00380EFA" w:rsidP="00D27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</w:p>
    <w:p w14:paraId="33B749D0" w14:textId="0A6478DD" w:rsidR="00380EFA" w:rsidRPr="00742266" w:rsidRDefault="00742266" w:rsidP="00742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42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Зміни</w:t>
      </w:r>
    </w:p>
    <w:p w14:paraId="2AEE07D8" w14:textId="31509BD8" w:rsidR="00380EFA" w:rsidRPr="00742266" w:rsidRDefault="00742266" w:rsidP="00D27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42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до Програми </w:t>
      </w:r>
      <w:r w:rsidR="00380EFA" w:rsidRPr="00742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економічного і соціального розвитку м. Києва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/>
      </w:r>
      <w:r w:rsidR="00380EFA" w:rsidRPr="00742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 2021–2023 роки</w:t>
      </w:r>
    </w:p>
    <w:p w14:paraId="10E39370" w14:textId="77777777" w:rsidR="00742266" w:rsidRPr="007F2BDB" w:rsidRDefault="00742266" w:rsidP="00D27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</w:p>
    <w:p w14:paraId="54B19B3F" w14:textId="4206D342" w:rsidR="00380EFA" w:rsidRPr="004B0188" w:rsidRDefault="00742266" w:rsidP="001A659E">
      <w:pPr>
        <w:pStyle w:val="ad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B0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Розділи ІІ «</w:t>
      </w:r>
      <w:r w:rsidRPr="004B0188">
        <w:rPr>
          <w:rFonts w:ascii="Times New Roman" w:hAnsi="Times New Roman"/>
          <w:bCs/>
          <w:sz w:val="28"/>
          <w:szCs w:val="28"/>
          <w:lang w:val="uk-UA"/>
        </w:rPr>
        <w:t>Мета, завдання та заходи економічного і соціального розвитку м. Києва на 2021–2023 роки» та ІІІ «</w:t>
      </w:r>
      <w:r w:rsidRPr="004B0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Умови та ресурсне забезпечення розвитку міста» викласти в такій редакції:</w:t>
      </w:r>
    </w:p>
    <w:p w14:paraId="2948D268" w14:textId="1CF99524" w:rsidR="00380EFA" w:rsidRPr="004B0188" w:rsidRDefault="00380EFA" w:rsidP="00742266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C956980" w14:textId="0F6238BE" w:rsidR="00B43A47" w:rsidRDefault="00B43A47" w:rsidP="001F2B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bookmarkStart w:id="0" w:name="186"/>
      <w:bookmarkEnd w:id="0"/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«</w:t>
      </w:r>
      <w:r w:rsidR="00C41186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ІІ. МЕТА, ЗАВДАННЯ ТА ЗАХОДИ ЕКОНОМІЧНОГО</w:t>
      </w:r>
    </w:p>
    <w:p w14:paraId="4C9BBFEA" w14:textId="1C3C33A1" w:rsidR="00C41186" w:rsidRDefault="00C41186" w:rsidP="00B43A47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І СОЦІАЛЬНОГО РОЗВИТКУ М. КИЄВА НА 2021–2023 РОКИ</w:t>
      </w:r>
    </w:p>
    <w:p w14:paraId="0E1E46E2" w14:textId="77777777" w:rsidR="00C41186" w:rsidRDefault="00C41186" w:rsidP="00C41186">
      <w:pPr>
        <w:widowControl w:val="0"/>
        <w:spacing w:after="0" w:line="240" w:lineRule="auto"/>
        <w:ind w:firstLineChars="236" w:firstLine="616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14:paraId="3A91FB88" w14:textId="77777777" w:rsidR="00C41186" w:rsidRDefault="00C41186" w:rsidP="00C41186">
      <w:pPr>
        <w:spacing w:after="0" w:line="240" w:lineRule="auto"/>
        <w:ind w:firstLineChars="236" w:firstLine="6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СТРАТЕГІЧНА ЦІЛЬ І: ПІДВИЩЕННЯ РІВНЯ КОНКУРЕНТОСПРОМОЖНОСТІ ЕКОНОМІКИ М. КИЄВА</w:t>
      </w:r>
    </w:p>
    <w:p w14:paraId="0D6B696D" w14:textId="77777777" w:rsidR="00C41186" w:rsidRDefault="00C41186" w:rsidP="00C41186">
      <w:pPr>
        <w:widowControl w:val="0"/>
        <w:spacing w:after="0" w:line="240" w:lineRule="auto"/>
        <w:ind w:firstLineChars="236" w:firstLine="61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6CB825FB" w14:textId="77777777" w:rsidR="00C41186" w:rsidRDefault="00C41186" w:rsidP="00C41186">
      <w:pPr>
        <w:widowControl w:val="0"/>
        <w:spacing w:after="0" w:line="240" w:lineRule="auto"/>
        <w:ind w:firstLineChars="236" w:firstLine="616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1.1. Промисловість та розвиток підприємництва</w:t>
      </w:r>
    </w:p>
    <w:p w14:paraId="6F95EE8A" w14:textId="40C7D241" w:rsidR="00C41186" w:rsidRDefault="00C41186" w:rsidP="00C41186">
      <w:pPr>
        <w:widowControl w:val="0"/>
        <w:spacing w:after="0" w:line="240" w:lineRule="auto"/>
        <w:ind w:firstLineChars="236" w:firstLine="614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Бачення майбутнього стану сектор</w:t>
      </w:r>
      <w:r w:rsidR="00983D95">
        <w:rPr>
          <w:rFonts w:ascii="Times New Roman" w:eastAsia="Calibri" w:hAnsi="Times New Roman" w:cs="Times New Roman"/>
          <w:i/>
          <w:sz w:val="26"/>
          <w:szCs w:val="26"/>
          <w:lang w:val="uk-UA"/>
        </w:rPr>
        <w:t>у</w:t>
      </w:r>
    </w:p>
    <w:p w14:paraId="65ED14C0" w14:textId="5D2E6480" w:rsidR="00C41186" w:rsidRPr="00983D95" w:rsidRDefault="00C41186" w:rsidP="00C41186">
      <w:pPr>
        <w:widowControl w:val="0"/>
        <w:spacing w:after="0" w:line="240" w:lineRule="auto"/>
        <w:ind w:firstLineChars="236" w:firstLine="61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Київ – місто, відкрите для бізнесу та інвестицій, яке стимулює інновації та підтримує конкурентне середовище</w:t>
      </w:r>
      <w:r w:rsidR="00983D95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5341E3E3" w14:textId="77777777" w:rsidR="00C41186" w:rsidRDefault="00C41186" w:rsidP="00C41186">
      <w:pPr>
        <w:widowControl w:val="0"/>
        <w:spacing w:after="0" w:line="240" w:lineRule="auto"/>
        <w:ind w:firstLineChars="236" w:firstLine="61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945"/>
        <w:gridCol w:w="1211"/>
        <w:gridCol w:w="900"/>
        <w:gridCol w:w="900"/>
        <w:gridCol w:w="900"/>
        <w:gridCol w:w="1327"/>
      </w:tblGrid>
      <w:tr w:rsidR="00C41186" w14:paraId="2C77C574" w14:textId="77777777" w:rsidTr="00C4118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903" w14:textId="77777777" w:rsidR="00C41186" w:rsidRDefault="00C41186">
            <w:pPr>
              <w:widowControl w:val="0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0FF" w14:textId="77777777" w:rsidR="00C41186" w:rsidRDefault="00C41186">
            <w:pPr>
              <w:widowControl w:val="0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AE65D" w14:textId="77777777" w:rsidR="00C41186" w:rsidRDefault="00C41186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3B74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976C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F29C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590" w14:textId="77777777" w:rsidR="00C41186" w:rsidRDefault="00C41186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32CE1F4D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934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ACFF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Індекс промислової продукції міста Києва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099D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9EF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B34" w14:textId="048EEF36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0E14" w14:textId="343F2E84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3F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0AA1FF63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2A8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14:paraId="406E0E06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реалізованої промислової продукції у розрахунку на одного мешканця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CD19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 грн /</w:t>
            </w:r>
          </w:p>
          <w:p w14:paraId="41A1B71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мешканця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E03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D5BB" w14:textId="177E01A0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916" w14:textId="357F9A34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381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753FA7D3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673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C712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Питома вага підприємств, що займалися інноваціями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BC75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519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C06E" w14:textId="5CDB8171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2D1A" w14:textId="06992646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22E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791C042F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63FAB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539E5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Частка країн ЄС в структурі експорту міста Києва: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AD78F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C933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79D9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554B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C66D" w14:textId="3E4E1CA9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ДЕІ</w:t>
            </w:r>
          </w:p>
        </w:tc>
      </w:tr>
      <w:tr w:rsidR="00C41186" w14:paraId="114BA775" w14:textId="77777777" w:rsidTr="0092725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EF1" w14:textId="77777777" w:rsidR="00C41186" w:rsidRDefault="00C41186" w:rsidP="0092725A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4BC" w14:textId="77777777" w:rsidR="00C41186" w:rsidRDefault="00C41186" w:rsidP="00C41186">
            <w:pPr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товарів </w:t>
            </w:r>
          </w:p>
          <w:p w14:paraId="56969A53" w14:textId="7636213B" w:rsidR="001A659E" w:rsidRDefault="00C41186" w:rsidP="00382E36">
            <w:pPr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B4DA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B26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38,5</w:t>
            </w:r>
          </w:p>
          <w:p w14:paraId="62FCCB8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C76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38,7</w:t>
            </w:r>
          </w:p>
          <w:p w14:paraId="064A062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B51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39,0</w:t>
            </w:r>
          </w:p>
          <w:p w14:paraId="4161688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518" w14:textId="77777777" w:rsidR="00C41186" w:rsidRDefault="00C411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186" w14:paraId="447F470C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FE6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09C2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Експорт товарів у розрахунку на одну особу</w:t>
            </w:r>
          </w:p>
          <w:p w14:paraId="7AF70D76" w14:textId="47DF5E8C" w:rsidR="00B43A47" w:rsidRDefault="00B43A47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CC6FEF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США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1EA2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4514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FB9B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4751,6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191D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4963,9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4306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ДЕІ</w:t>
            </w:r>
          </w:p>
        </w:tc>
      </w:tr>
      <w:tr w:rsidR="00C41186" w14:paraId="59BCDAFA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97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74B7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Динаміка доходів бюджету міста Києва від податків, сплачених промисловими підприємствами міста Києва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868AB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604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77A9" w14:textId="078E687A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7ABE" w14:textId="3B17BA52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978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0538B77C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6DB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382C" w14:textId="77777777" w:rsidR="001A659E" w:rsidRDefault="00C41186" w:rsidP="00B43A47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Динаміка доходів бюджету міста Києва від податку на прибуток підприємств</w:t>
            </w:r>
          </w:p>
          <w:p w14:paraId="7D2757D2" w14:textId="1701D8F0" w:rsidR="00B43A47" w:rsidRDefault="00B43A47" w:rsidP="00B43A47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11271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5C5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F635" w14:textId="5E93F159" w:rsidR="00C41186" w:rsidRDefault="00053B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141C" w14:textId="295250C2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739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63DC0C5A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009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8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C7C2" w14:textId="77777777" w:rsidR="00C41186" w:rsidRDefault="00C41186">
            <w:pPr>
              <w:widowControl w:val="0"/>
              <w:tabs>
                <w:tab w:val="left" w:pos="80"/>
                <w:tab w:val="left" w:pos="99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організацій, які будуть зареєстровані в інформаційній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системі «Промисловість і наука»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C12E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EEF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C19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5B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115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5563DD6B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45F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24AA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Частка малих підприємств в обсязі реалізованої продукції (товарах, послугах) міста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F516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08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695E" w14:textId="2D6B1CAA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D91" w14:textId="63873DC8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C6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ДПРП</w:t>
            </w:r>
          </w:p>
        </w:tc>
      </w:tr>
      <w:tr w:rsidR="00C41186" w14:paraId="602FD634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856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5C9B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Частка працівників, зайнятих на малих підприємствах, до загальної кількості зайнятих працівників у місті Києві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79FC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0CE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C693" w14:textId="2243004A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A1EA" w14:textId="59898F41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="00E66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3D7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ДПРП</w:t>
            </w:r>
          </w:p>
        </w:tc>
      </w:tr>
      <w:tr w:rsidR="00C41186" w14:paraId="146A0884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940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65C" w14:textId="699ED50C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обсягів надходжень єдиного податку від юридичних осіб та фізичних осіб</w:t>
            </w:r>
            <w:r w:rsidR="00983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83D95" w:rsidRPr="00983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підприємців до бюджету м. Києва порівняно з попереднім роком</w:t>
            </w:r>
          </w:p>
          <w:p w14:paraId="013A1D31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E82E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577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787E" w14:textId="5C2B74F6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2622" w14:textId="601B235E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AE3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ДПРП</w:t>
            </w:r>
          </w:p>
        </w:tc>
      </w:tr>
      <w:tr w:rsidR="00C41186" w14:paraId="42823830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A8E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18DC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проведених заходів (форумів, круглих столів, навчань, бізнес-зустрічей, семінарів, тренінгів тощо)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6908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83E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E82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76A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F31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ДПРП</w:t>
            </w:r>
          </w:p>
        </w:tc>
      </w:tr>
      <w:tr w:rsidR="00C41186" w14:paraId="2A3CD29D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A23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BC3F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суб’єктів малого та середнього підприємництва, яким заплановано надати фінансово-кредитну підтримку  (у разі виділення коштів з бюджету м. Києва)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A73F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6B4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49A6" w14:textId="355A74CF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1F26" w14:textId="074CB013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D75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ДПРП</w:t>
            </w:r>
          </w:p>
        </w:tc>
      </w:tr>
      <w:tr w:rsidR="00C41186" w14:paraId="0C6FDA65" w14:textId="77777777" w:rsidTr="0092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8BD" w14:textId="77777777" w:rsidR="00C41186" w:rsidRDefault="00C41186" w:rsidP="0092725A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8459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інноваційних проєктів у результаті отримання суб’єктами малого та середнього підприємництва фінансово-кредитної підтримки (у разі виділення коштів з бюджету м. Києва)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9FD3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C0E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847" w14:textId="7C3FACC8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706" w14:textId="696FE250" w:rsidR="00C41186" w:rsidRDefault="00E66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12B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ДПРП</w:t>
            </w:r>
          </w:p>
        </w:tc>
      </w:tr>
    </w:tbl>
    <w:p w14:paraId="3A1A003A" w14:textId="77777777" w:rsidR="00C41186" w:rsidRPr="00732CE8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12877901" w14:textId="77777777" w:rsidR="00C41186" w:rsidRDefault="00C41186" w:rsidP="00582D3F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7239DD39" w14:textId="77777777" w:rsidR="00C41186" w:rsidRDefault="00C41186" w:rsidP="00582D3F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Оперативна ціль 1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Стимулювання розвитку інноваційно-орієнтованих промислових підприємств»</w:t>
      </w:r>
    </w:p>
    <w:p w14:paraId="30E8C6F3" w14:textId="77777777" w:rsidR="00C41186" w:rsidRDefault="00C41186" w:rsidP="00582D3F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1.1. Розвиток інноваційних промислових точок зростання:</w:t>
      </w:r>
    </w:p>
    <w:p w14:paraId="6D2519D6" w14:textId="3AE69FD5" w:rsidR="00C41186" w:rsidRDefault="00C41186" w:rsidP="00582D3F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Здійснення заходів з формування </w:t>
      </w:r>
      <w:r w:rsidR="00983D9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смарт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-виробничої екосистеми міста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Києва:</w:t>
      </w:r>
    </w:p>
    <w:p w14:paraId="435D2479" w14:textId="77777777" w:rsidR="00C41186" w:rsidRDefault="00C41186" w:rsidP="00582D3F">
      <w:pPr>
        <w:pStyle w:val="ad"/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розробка та реалізація плану дій для подальшого розвитку існуючих, створення та якісного освоєння нових промислових зон;</w:t>
      </w:r>
    </w:p>
    <w:p w14:paraId="674D0800" w14:textId="77777777" w:rsidR="00C41186" w:rsidRDefault="00C41186" w:rsidP="00582D3F">
      <w:pPr>
        <w:pStyle w:val="ad"/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утворення і підтримка розвитку зон стрімкого економічного зростання (зокрема, організаційна підтримка роботи груп взаємопов’язаних підприємств та кластерів);</w:t>
      </w:r>
    </w:p>
    <w:p w14:paraId="1138E43C" w14:textId="77777777" w:rsidR="00C41186" w:rsidRDefault="00C41186" w:rsidP="00582D3F">
      <w:pPr>
        <w:pStyle w:val="ad"/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сприяння співробітництву наукових закладів з реальним сектором економіки міста Києва.</w:t>
      </w:r>
    </w:p>
    <w:p w14:paraId="4E988B6B" w14:textId="2DB028D9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ДПРП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2FB57B24" w14:textId="77777777" w:rsidR="0025086E" w:rsidRDefault="0025086E">
      <w:pPr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br w:type="page"/>
      </w:r>
    </w:p>
    <w:p w14:paraId="4D29557F" w14:textId="3A2EC7D8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1.2. Просування продукції промислового комплексу міста на внутрішньому та зовнішньому ринках:</w:t>
      </w:r>
    </w:p>
    <w:p w14:paraId="45C1C9DE" w14:textId="77777777" w:rsidR="00C41186" w:rsidRDefault="00C41186" w:rsidP="00582D3F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Розвиток інформаційної системи «Промисловість і наука Києва» з метою популяризації продукції промислового комплексу міста Києва на внутрішньому та зовнішньому ринках.</w:t>
      </w:r>
    </w:p>
    <w:p w14:paraId="366A3698" w14:textId="77777777" w:rsidR="00C41186" w:rsidRDefault="00C41186" w:rsidP="00582D3F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Організація виставкових заходів та конкурсів (зокрема, «Зроблено в Києві», «Кращий експортер року», «Столичний стандарт якості» тощо).</w:t>
      </w:r>
    </w:p>
    <w:p w14:paraId="23BD431B" w14:textId="77777777" w:rsidR="00C41186" w:rsidRDefault="00C41186" w:rsidP="00582D3F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Підтримка та залучення київських виробників до участі у міжнародних виставкових заходах, конкурсах тощо.</w:t>
      </w:r>
    </w:p>
    <w:p w14:paraId="2EC42D24" w14:textId="3BC479AC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ДПРП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370478BF" w14:textId="77777777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1.3. Підготовка до роботи в умовах зближення з країнами ЄС:</w:t>
      </w:r>
    </w:p>
    <w:p w14:paraId="419919D8" w14:textId="77777777" w:rsidR="00C41186" w:rsidRDefault="00C41186" w:rsidP="00582D3F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Проведення інформаційно-консультативних заходів щодо співробітництва у рамках діалогу «Україна – Європейський Союз».</w:t>
      </w:r>
    </w:p>
    <w:p w14:paraId="298140DF" w14:textId="7B7C8EF4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ДПРП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19B5E90E" w14:textId="77777777" w:rsidR="00C41186" w:rsidRDefault="00C41186" w:rsidP="00582D3F">
      <w:pPr>
        <w:widowControl w:val="0"/>
        <w:shd w:val="clear" w:color="auto" w:fill="D99594" w:themeFill="accent2" w:themeFillTint="99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Оперативна ціль 2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Перетворення Києва у місто, відкрите для бізнесу»</w:t>
      </w:r>
    </w:p>
    <w:p w14:paraId="72BA747B" w14:textId="77777777" w:rsidR="00C41186" w:rsidRDefault="00C41186" w:rsidP="00582D3F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2.1. Підвищення доступності та якості послуг міських органів влади для бізнесу:</w:t>
      </w:r>
    </w:p>
    <w:p w14:paraId="76138DF0" w14:textId="77777777" w:rsidR="00C41186" w:rsidRDefault="00C41186" w:rsidP="00582D3F">
      <w:pPr>
        <w:pStyle w:val="TableParagraph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Впровадження інформаційної онлайн-служби для підприємців з можливістю отримання переліку всіх необхідних дозволів та ліцензій для відкриття різних видів бізнесу (віртуальний бізнес-центр).</w:t>
      </w:r>
      <w:r>
        <w:rPr>
          <w:rFonts w:eastAsia="Calibri"/>
          <w:bCs/>
          <w:sz w:val="26"/>
          <w:szCs w:val="26"/>
          <w:lang w:val="uk-UA" w:eastAsia="en-US" w:bidi="ar-SA"/>
        </w:rPr>
        <w:t xml:space="preserve"> </w:t>
      </w:r>
    </w:p>
    <w:p w14:paraId="673928BF" w14:textId="587967CB" w:rsidR="00C41186" w:rsidRDefault="00C41186" w:rsidP="00582D3F">
      <w:pPr>
        <w:pStyle w:val="TableParagraph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rFonts w:eastAsia="Calibri"/>
          <w:bCs/>
          <w:sz w:val="26"/>
          <w:szCs w:val="26"/>
          <w:lang w:val="uk-UA" w:eastAsia="en-US" w:bidi="ar-SA"/>
        </w:rPr>
        <w:t xml:space="preserve">Створення сприятливих умов суб’єктам господарювання для ведення господарської діяльності з використанням засобів пересувної </w:t>
      </w:r>
      <w:proofErr w:type="spellStart"/>
      <w:r>
        <w:rPr>
          <w:rFonts w:eastAsia="Calibri"/>
          <w:bCs/>
          <w:sz w:val="26"/>
          <w:szCs w:val="26"/>
          <w:lang w:val="uk-UA" w:eastAsia="en-US" w:bidi="ar-SA"/>
        </w:rPr>
        <w:t>дрібнороздрібної</w:t>
      </w:r>
      <w:proofErr w:type="spellEnd"/>
      <w:r>
        <w:rPr>
          <w:rFonts w:eastAsia="Calibri"/>
          <w:bCs/>
          <w:sz w:val="26"/>
          <w:szCs w:val="26"/>
          <w:lang w:val="uk-UA" w:eastAsia="en-US" w:bidi="ar-SA"/>
        </w:rPr>
        <w:t xml:space="preserve"> торговельної мережі, об’єктів сезонної </w:t>
      </w:r>
      <w:proofErr w:type="spellStart"/>
      <w:r>
        <w:rPr>
          <w:rFonts w:eastAsia="Calibri"/>
          <w:bCs/>
          <w:sz w:val="26"/>
          <w:szCs w:val="26"/>
          <w:lang w:val="uk-UA" w:eastAsia="en-US" w:bidi="ar-SA"/>
        </w:rPr>
        <w:t>дрібнороздрібної</w:t>
      </w:r>
      <w:proofErr w:type="spellEnd"/>
      <w:r>
        <w:rPr>
          <w:rFonts w:eastAsia="Calibri"/>
          <w:bCs/>
          <w:sz w:val="26"/>
          <w:szCs w:val="26"/>
          <w:lang w:val="uk-UA" w:eastAsia="en-US" w:bidi="ar-SA"/>
        </w:rPr>
        <w:t xml:space="preserve"> торговельної мережі, з використанням атракціонної техніки, з розміщення</w:t>
      </w:r>
      <w:r w:rsidR="000328A3">
        <w:rPr>
          <w:rFonts w:eastAsia="Calibri"/>
          <w:bCs/>
          <w:sz w:val="26"/>
          <w:szCs w:val="26"/>
          <w:lang w:val="uk-UA" w:eastAsia="en-US" w:bidi="ar-SA"/>
        </w:rPr>
        <w:t>м</w:t>
      </w:r>
      <w:r>
        <w:rPr>
          <w:rFonts w:eastAsia="Calibri"/>
          <w:bCs/>
          <w:sz w:val="26"/>
          <w:szCs w:val="26"/>
          <w:lang w:val="uk-UA" w:eastAsia="en-US" w:bidi="ar-SA"/>
        </w:rPr>
        <w:t xml:space="preserve"> літніх майданчиків біля стаціонарних закладів ресторанного господарства з метою підвищення рівня обслуговування споживачів.</w:t>
      </w:r>
    </w:p>
    <w:p w14:paraId="16DD0B45" w14:textId="74850DD0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ДПРП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39060E6A" w14:textId="448FBA07" w:rsidR="00C41186" w:rsidRDefault="00C41186" w:rsidP="00582D3F">
      <w:pPr>
        <w:pStyle w:val="ad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Проведення та участь у заходах з питань взаємодії бізнесу та влади (форуми, координаційні ради, круглі столи, бізнес-зустрічі, семінари, тренінги тощо), зокрема співпраця з Торгово-промисловою палатою України та Київською торгово-промисловою палатою.</w:t>
      </w:r>
    </w:p>
    <w:p w14:paraId="3863C2C3" w14:textId="2F6FE969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ДПРП, РДА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66338CE7" w14:textId="77777777" w:rsidR="00C41186" w:rsidRDefault="00C41186" w:rsidP="00582D3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2.2. Сприяння розвитку інноваційного підприємництва:</w:t>
      </w:r>
    </w:p>
    <w:p w14:paraId="62B1607E" w14:textId="77777777" w:rsidR="00C41186" w:rsidRDefault="00C41186" w:rsidP="00582D3F">
      <w:pPr>
        <w:pStyle w:val="ad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Організація та регулярне проведення Київського міського конкурсу бізнес-проєктів та бізнес-планів.</w:t>
      </w:r>
    </w:p>
    <w:p w14:paraId="49CFB52A" w14:textId="67E063DB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ДМС, Київський молодіжний центр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4065DB9B" w14:textId="77777777" w:rsidR="00C41186" w:rsidRDefault="00C41186" w:rsidP="00582D3F">
      <w:pPr>
        <w:pStyle w:val="ad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Підтримка створення та розвитку об’єктів інноваційної інфраструктури (бізнес-інкубаторів, технопарків, програм підтримки стартапів, коворкінг-центрів).</w:t>
      </w:r>
    </w:p>
    <w:p w14:paraId="1EA6B0DD" w14:textId="7CCBF25B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</w:t>
      </w:r>
      <w:r w:rsidR="0002070B"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ДПРП, РДА</w:t>
      </w:r>
      <w:r w:rsidR="0002070B">
        <w:rPr>
          <w:i/>
          <w:iCs/>
          <w:sz w:val="26"/>
          <w:szCs w:val="26"/>
          <w:lang w:val="uk-UA"/>
        </w:rPr>
        <w:t>.</w:t>
      </w:r>
    </w:p>
    <w:p w14:paraId="7BDBC2CE" w14:textId="77777777" w:rsidR="00C41186" w:rsidRDefault="00C41186" w:rsidP="00582D3F">
      <w:pPr>
        <w:pStyle w:val="ad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Надання фінансово-кредитної підтримки суб’єктам малого та середнього підприємництва в м. Києві.</w:t>
      </w:r>
    </w:p>
    <w:p w14:paraId="38CD65B4" w14:textId="2663A9E4" w:rsidR="00C41186" w:rsidRDefault="00C41186" w:rsidP="00582D3F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ДПРП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774F8137" w14:textId="77777777" w:rsidR="001A659E" w:rsidRPr="00382E36" w:rsidRDefault="001A659E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14:paraId="76BDBF3F" w14:textId="0E373741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Основні проблеми, які передбачається розв’язати в результаті реалізації завдань та заходів</w:t>
      </w:r>
    </w:p>
    <w:p w14:paraId="685EBB10" w14:textId="4DFD3F9E" w:rsidR="00C41186" w:rsidRDefault="00C41186" w:rsidP="00582D3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Можливість низького темпу відновлення економіки у зв’язку з тимчасовими обмеженнями, пов’язаними із оголошенням надзвичайної ситуації внаслідок поширення на території України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коронавірусної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інфекції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COVID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-19.</w:t>
      </w:r>
    </w:p>
    <w:p w14:paraId="077E5FE7" w14:textId="6041ED77" w:rsidR="0025086E" w:rsidRDefault="0025086E">
      <w:pPr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br w:type="page"/>
      </w:r>
    </w:p>
    <w:p w14:paraId="153B334D" w14:textId="2B1008FA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Недостатня урегульованість законодавчого поля формування промислової політики та сфери бізнесу.</w:t>
      </w:r>
    </w:p>
    <w:p w14:paraId="1B2BC653" w14:textId="29CE60C5" w:rsidR="00C41186" w:rsidRDefault="00C41186" w:rsidP="00582D3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Відсутність дієвих інструментів державної підтримки інноваційної діяльності та неналежне фінансування сектор</w:t>
      </w:r>
      <w:r w:rsidR="0002070B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наукових досліджень та розробок.</w:t>
      </w:r>
    </w:p>
    <w:p w14:paraId="79641E36" w14:textId="77777777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Недостатня диверсифікація ринків збуту продукції київських товаровиробників.</w:t>
      </w:r>
    </w:p>
    <w:p w14:paraId="10E80970" w14:textId="77777777" w:rsidR="00C41186" w:rsidRDefault="00C41186" w:rsidP="00582D3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Повільний процес переходу виробників на технічні європейські стандарти (зокрема, відсутність імплементації технологічних регламентів, які використовуються в ЄС).</w:t>
      </w:r>
    </w:p>
    <w:p w14:paraId="30BEBF11" w14:textId="77777777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Недостатня інноваційна активність промислових підприємств м. Києва.</w:t>
      </w:r>
    </w:p>
    <w:p w14:paraId="20B4BD8E" w14:textId="77777777" w:rsidR="00C41186" w:rsidRDefault="00C41186" w:rsidP="00582D3F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Г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острий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дефіцит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кваліфікованих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кадрів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робочих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спеціальностей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тощо.</w:t>
      </w:r>
    </w:p>
    <w:p w14:paraId="29A7E27A" w14:textId="77777777" w:rsidR="001A659E" w:rsidRPr="00382E36" w:rsidRDefault="001A659E" w:rsidP="00382E3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2150BBF" w14:textId="77777777" w:rsidR="00C41186" w:rsidRDefault="00C41186" w:rsidP="00382E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1.2. Інвестиції</w:t>
      </w:r>
    </w:p>
    <w:p w14:paraId="1C7059A8" w14:textId="34970EDF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Бачення майбутнього стану сектор</w:t>
      </w:r>
      <w:r w:rsidR="000328A3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</w:p>
    <w:p w14:paraId="1D2C4F82" w14:textId="1A99D3A8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Київ – привабливе та безпечне місто для інвестування, відкрите для рівних та партнерських відносин з інвесторами</w:t>
      </w:r>
      <w:r w:rsidR="000328A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7F30106" w14:textId="77777777" w:rsidR="00C41186" w:rsidRDefault="00C41186" w:rsidP="00C41186">
      <w:pPr>
        <w:pStyle w:val="16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084"/>
        <w:gridCol w:w="1417"/>
        <w:gridCol w:w="738"/>
        <w:gridCol w:w="738"/>
        <w:gridCol w:w="738"/>
        <w:gridCol w:w="1327"/>
      </w:tblGrid>
      <w:tr w:rsidR="00C41186" w14:paraId="277DCE1F" w14:textId="77777777" w:rsidTr="00DF0F86">
        <w:trPr>
          <w:cantSplit/>
          <w:trHeight w:val="20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1201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D80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38DF" w14:textId="77777777" w:rsidR="00C41186" w:rsidRDefault="00C411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A6E4" w14:textId="77777777" w:rsidR="00C41186" w:rsidRDefault="00C411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578A" w14:textId="77777777" w:rsidR="00C41186" w:rsidRDefault="00C411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1363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9707" w14:textId="77777777" w:rsidR="00C41186" w:rsidRDefault="00C41186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65FD63E8" w14:textId="77777777" w:rsidTr="00DF0F86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85D" w14:textId="407D6279" w:rsidR="00C41186" w:rsidRDefault="00C41186" w:rsidP="0092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E1B" w14:textId="77777777" w:rsidR="00C41186" w:rsidRDefault="00C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Імплементація нового Порядку проведення інвестиційних конкурсів 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EDF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так/ні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F2A3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A59" w14:textId="4D927F48" w:rsidR="00C41186" w:rsidRPr="00DF0F86" w:rsidRDefault="00DF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27CC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912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ДЕІ</w:t>
            </w:r>
          </w:p>
        </w:tc>
      </w:tr>
      <w:tr w:rsidR="00C41186" w14:paraId="723B7DA4" w14:textId="77777777" w:rsidTr="00DF0F86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F29" w14:textId="25379546" w:rsidR="00C41186" w:rsidRDefault="00C41186" w:rsidP="0092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69B" w14:textId="77777777" w:rsidR="00C41186" w:rsidRDefault="00C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укладених інвестиційних договорів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F290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861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≥ 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4173" w14:textId="3A32E3D2" w:rsidR="00C41186" w:rsidRDefault="0068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C2C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≥ 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5CF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ДЕІ</w:t>
            </w:r>
          </w:p>
        </w:tc>
      </w:tr>
      <w:tr w:rsidR="00C41186" w14:paraId="7B78F12A" w14:textId="77777777" w:rsidTr="00DF0F86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FDD4" w14:textId="606665AF" w:rsidR="00C41186" w:rsidRDefault="00C41186" w:rsidP="0092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9497" w14:textId="77777777" w:rsidR="00C41186" w:rsidRDefault="00C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коштів до спеціального фонду міського бюджету (відповідно до умов інвестиційних договорів)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5852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 грн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182E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71C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1451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46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ДЕІ</w:t>
            </w:r>
          </w:p>
        </w:tc>
      </w:tr>
      <w:tr w:rsidR="00C41186" w14:paraId="69B5EFB7" w14:textId="77777777" w:rsidTr="00DF0F86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BF5B" w14:textId="5357E0CF" w:rsidR="00C41186" w:rsidRDefault="00C41186" w:rsidP="0092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03DD" w14:textId="77777777" w:rsidR="00C41186" w:rsidRDefault="00C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 в розрахунку на 1 особу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0E27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B1FA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AC6B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7497" w14:textId="77777777" w:rsidR="00C41186" w:rsidRDefault="00C41186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82,1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81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ДЕІ</w:t>
            </w:r>
          </w:p>
        </w:tc>
      </w:tr>
    </w:tbl>
    <w:p w14:paraId="198A7DFD" w14:textId="77777777" w:rsidR="00C41186" w:rsidRPr="00382E3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7110161E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112D7A7B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/>
        </w:rPr>
        <w:t xml:space="preserve">Оперативна ціль 1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«Залучення інвестицій до міста Києва»</w:t>
      </w:r>
    </w:p>
    <w:p w14:paraId="18C084A5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1.1. Поліпшення інвестиційного клімату столиці:</w:t>
      </w:r>
    </w:p>
    <w:p w14:paraId="2CAD7E1E" w14:textId="77777777" w:rsidR="00C41186" w:rsidRDefault="00C41186" w:rsidP="00C41186">
      <w:pPr>
        <w:pStyle w:val="ad"/>
        <w:widowControl w:val="0"/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Спрощення процедур інвестування в різні сфери життєдіяльності економіки міста, проведення відкритих та прозорих інвестиційних конкурсів.</w:t>
      </w:r>
    </w:p>
    <w:p w14:paraId="16CC0604" w14:textId="1A59861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ДЕІ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31951A61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1.2. Просування інвестиційного потенціалу міста:</w:t>
      </w:r>
    </w:p>
    <w:p w14:paraId="4021D23B" w14:textId="1FE9CB52" w:rsidR="00C41186" w:rsidRDefault="00025844" w:rsidP="00025844">
      <w:pPr>
        <w:pStyle w:val="ad"/>
        <w:widowControl w:val="0"/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2584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Просування інвестиційного потенціалу міста шляхом участі у </w:t>
      </w:r>
      <w:proofErr w:type="spellStart"/>
      <w:r w:rsidRPr="00025844">
        <w:rPr>
          <w:rFonts w:ascii="Times New Roman" w:eastAsia="Calibri" w:hAnsi="Times New Roman" w:cs="Times New Roman"/>
          <w:sz w:val="26"/>
          <w:szCs w:val="26"/>
          <w:lang w:val="uk-UA"/>
        </w:rPr>
        <w:t>промоційних</w:t>
      </w:r>
      <w:proofErr w:type="spellEnd"/>
      <w:r w:rsidRPr="0002584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заходах з метою залучення позабюджетних коштів на відбудову та розвиток міста Києва</w:t>
      </w:r>
      <w:r w:rsidR="00C41186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6C8AF6D9" w14:textId="13EF100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ДЕІ, КП «КІА», апарат КМДА (УМЗ)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2A2CE5BC" w14:textId="77777777" w:rsidR="00C41186" w:rsidRDefault="00C41186" w:rsidP="00C41186">
      <w:pPr>
        <w:pStyle w:val="ad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Підготовка інформації та участь у міжнародних інвестиційних рейтингах.</w:t>
      </w:r>
    </w:p>
    <w:p w14:paraId="17761D5D" w14:textId="55467D6F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ДЕІ, КП «КІА»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295137E0" w14:textId="77777777" w:rsidR="00C41186" w:rsidRDefault="00C41186" w:rsidP="00C41186">
      <w:pPr>
        <w:pStyle w:val="ad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</w:t>
      </w: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роведення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щорічного Інвестиційного форуму міста Києва. </w:t>
      </w:r>
    </w:p>
    <w:p w14:paraId="2BD963F8" w14:textId="0C47019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ДЕІ, КП «КІА»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4DDCE188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1.3. 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Розробка нового інвестиційного процесу в рамках виконавчих органів міста:</w:t>
      </w:r>
    </w:p>
    <w:p w14:paraId="2DC50057" w14:textId="77777777" w:rsidR="00C41186" w:rsidRDefault="00C41186" w:rsidP="00C41186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Розвиток «єдиного вікна» для роботи з інвесторами на базі комунального підприємства «Київське інвестиційне агентство».</w:t>
      </w:r>
    </w:p>
    <w:p w14:paraId="79AACC97" w14:textId="16E5411F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ДЕІ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423D97F9" w14:textId="77777777" w:rsidR="0025086E" w:rsidRDefault="0025086E">
      <w:pPr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 w:bidi="ru-RU"/>
        </w:rPr>
        <w:br w:type="page"/>
      </w:r>
    </w:p>
    <w:p w14:paraId="111622CF" w14:textId="19ED5E0B" w:rsidR="00C41186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lastRenderedPageBreak/>
        <w:t>Основні проблеми, які передбачається розв’язати в результаті реалізації завдань та заходів</w:t>
      </w:r>
    </w:p>
    <w:p w14:paraId="19420EDB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Довготривалість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складність існуючого порядку залучення інвестиційних ресурсів в економіку міста, який потребує оптимізації механізму залучення інвестицій.</w:t>
      </w:r>
    </w:p>
    <w:p w14:paraId="1640AF1E" w14:textId="380DDB5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Недостатній рівень прозорості взаємодії місцевих органів влади та інвесторів у напрям</w:t>
      </w:r>
      <w:r w:rsidR="0002070B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реалізації пріоритетних інвестиційних проєктів міста.</w:t>
      </w:r>
    </w:p>
    <w:p w14:paraId="4A8AD748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Низький рівень активності інвесторів у зв’язку із соціально-економічною кризою в країні.</w:t>
      </w:r>
    </w:p>
    <w:p w14:paraId="4B71C6A3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Недостатня популяризація інвестиційного потенціалу міста Києва за кордоном.</w:t>
      </w:r>
    </w:p>
    <w:p w14:paraId="2B638235" w14:textId="77777777" w:rsidR="001A659E" w:rsidRPr="001F2B3D" w:rsidRDefault="001A659E" w:rsidP="001A659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774F6EF" w14:textId="77777777" w:rsidR="00C41186" w:rsidRDefault="00C41186" w:rsidP="00C41186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1.3. Ринок праці</w:t>
      </w:r>
    </w:p>
    <w:p w14:paraId="5D322343" w14:textId="260FCF2A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Бачення майбутнього стану сектор</w:t>
      </w:r>
      <w:r w:rsidR="000328A3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</w:t>
      </w:r>
    </w:p>
    <w:p w14:paraId="677FA5AB" w14:textId="7D612828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Київ – місто, де активно створюються та забезпечуються професійними кадрами високооплачувані робочі місця</w:t>
      </w:r>
      <w:r w:rsidR="000328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27037347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84"/>
        <w:gridCol w:w="1801"/>
        <w:gridCol w:w="816"/>
        <w:gridCol w:w="816"/>
        <w:gridCol w:w="816"/>
        <w:gridCol w:w="1350"/>
      </w:tblGrid>
      <w:tr w:rsidR="00C41186" w14:paraId="633E3CB1" w14:textId="77777777" w:rsidTr="00C41186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42A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FE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48E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FD7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55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AB6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D80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14:paraId="30A6D975" w14:textId="77777777" w:rsidTr="009272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4790" w14:textId="134E908D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436A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безробіття населення у віці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 років (за методологією МОП)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2D1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% до робочої сили відповідної вікової групи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E29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9D02" w14:textId="1655B089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53FB" w14:textId="1ABFD842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A09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5801F582" w14:textId="77777777" w:rsidTr="009272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DDF" w14:textId="480C3B2D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A89D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тривалість пошуку роботи безробітними (за методологією МОП)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562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місяців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8B6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C14" w14:textId="1A0BED57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F548" w14:textId="58CDE0CF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BB7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5CC48C37" w14:textId="77777777" w:rsidTr="009272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349" w14:textId="184711E7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96A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Працевлаштування зареєстрованих безробітних (середньозважений за місяцями)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FE9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 до кількості громадян, які мали статус безробітного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10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83A3" w14:textId="5844EFF7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CC00" w14:textId="65812FA4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CFE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КМЦЗ</w:t>
            </w:r>
          </w:p>
        </w:tc>
      </w:tr>
      <w:tr w:rsidR="00C41186" w14:paraId="2BF53B48" w14:textId="77777777" w:rsidTr="009272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101" w14:textId="79869B9D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A32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безробітної молоді у віці до 35 років від загальної кількості зареєстрованих безробітних (станом на кінець року)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D3A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F23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9FBE" w14:textId="41F112FE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F040" w14:textId="154A2B13" w:rsidR="00C41186" w:rsidRDefault="00A63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1E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КМЦЗ</w:t>
            </w:r>
          </w:p>
        </w:tc>
      </w:tr>
      <w:tr w:rsidR="00C41186" w14:paraId="45F6C34E" w14:textId="77777777" w:rsidTr="009272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0B20" w14:textId="3C0CC7ED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BFE4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Чисельність прийнятих на нові робочі місця у всіх секторах економіки міста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BA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осіб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CD2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7E07" w14:textId="5CEBADD4" w:rsidR="00C41186" w:rsidRDefault="009E0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41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AE1C" w14:textId="2AD06E06" w:rsidR="00C41186" w:rsidRPr="009E0A07" w:rsidRDefault="009E0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1A4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365D042D" w14:textId="77777777" w:rsidTr="009272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5E2E" w14:textId="515EAC88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D232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новітніх навчально-практичних центрів професійної (професійно-технічної) освіти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869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C15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18AD" w14:textId="16F83E32" w:rsidR="00C41186" w:rsidRDefault="005A4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836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0F7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</w:t>
            </w:r>
          </w:p>
        </w:tc>
      </w:tr>
      <w:tr w:rsidR="00C41186" w14:paraId="40D9F827" w14:textId="77777777" w:rsidTr="0092725A">
        <w:trPr>
          <w:trHeight w:val="12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1D0" w14:textId="380DCAA7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8CA2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офіційної середньомісячної заробітної плати в м. Києві (у розрахунку на одного штатного працівника)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F50C" w14:textId="5BF06683" w:rsidR="00C41186" w:rsidRDefault="008F0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C41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1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1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B12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6FF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7E6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2B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</w:tbl>
    <w:p w14:paraId="0511C9B6" w14:textId="613ECA06" w:rsidR="00C41186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</w:pPr>
    </w:p>
    <w:p w14:paraId="167400EB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  <w:t>Завдання та заходи</w:t>
      </w:r>
    </w:p>
    <w:p w14:paraId="7B53FAE1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  <w:t xml:space="preserve">Оперативна ціль 1 </w:t>
      </w: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Підвищення рівня зайнятості мешканців міста Києва»</w:t>
      </w:r>
    </w:p>
    <w:p w14:paraId="5FCC7CD4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1.1. Створення додаткового попиту на робочу силу:</w:t>
      </w:r>
    </w:p>
    <w:p w14:paraId="42DDAADB" w14:textId="77777777" w:rsidR="00C41186" w:rsidRDefault="00C41186" w:rsidP="00C4118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міста.</w:t>
      </w:r>
    </w:p>
    <w:p w14:paraId="4CF0653B" w14:textId="04243C1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ДСП, структурні підрозділи КМДА, РДА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3D6861D3" w14:textId="5F516F50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1.2. Підвищення кваліфікації робочої сили:</w:t>
      </w:r>
    </w:p>
    <w:p w14:paraId="687DA9E0" w14:textId="66910EED" w:rsidR="00C41186" w:rsidRPr="009E0C4B" w:rsidRDefault="009E0C4B" w:rsidP="009E0C4B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E0C4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Забезпечення надання </w:t>
      </w:r>
      <w:proofErr w:type="spellStart"/>
      <w:r w:rsidRPr="009E0C4B">
        <w:rPr>
          <w:rFonts w:ascii="Times New Roman" w:eastAsia="Calibri" w:hAnsi="Times New Roman" w:cs="Times New Roman"/>
          <w:sz w:val="26"/>
          <w:szCs w:val="26"/>
          <w:lang w:val="uk-UA"/>
        </w:rPr>
        <w:t>клієнтоорієнтованих</w:t>
      </w:r>
      <w:proofErr w:type="spellEnd"/>
      <w:r w:rsidRPr="009E0C4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послуг громадянам, які звертаються в пошуках роботи до районних філій Київського міського центру зайнятості, зокрема, внутрішньо переміщеним особам з метою прискорення працевлаштування, сприяння поверненню до легальної зайнятості та інтеграції до ринку праці зареєстрованих безробітних та осіб, які шукають роботу</w:t>
      </w:r>
      <w:r w:rsidR="00C41186" w:rsidRPr="009E0C4B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37EAE87E" w14:textId="28519D4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</w:t>
      </w:r>
      <w:r w:rsidR="00997A9C">
        <w:rPr>
          <w:i/>
          <w:iCs/>
          <w:sz w:val="26"/>
          <w:szCs w:val="26"/>
          <w:lang w:val="uk-UA"/>
        </w:rPr>
        <w:t>ц</w:t>
      </w:r>
      <w:r w:rsidR="009E0C4B">
        <w:rPr>
          <w:i/>
          <w:iCs/>
          <w:sz w:val="26"/>
          <w:szCs w:val="26"/>
          <w:lang w:val="uk-UA"/>
        </w:rPr>
        <w:t>і</w:t>
      </w:r>
      <w:r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КМЦЗ</w:t>
      </w:r>
      <w:r w:rsidR="009E0C4B">
        <w:rPr>
          <w:i/>
          <w:iCs/>
          <w:sz w:val="26"/>
          <w:szCs w:val="26"/>
          <w:lang w:val="uk-UA"/>
        </w:rPr>
        <w:t>, ДСП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49E5F5C0" w14:textId="77777777" w:rsidR="00C41186" w:rsidRDefault="00C41186" w:rsidP="00C4118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Створення новітніх навчально-практичних центрів професійної (професійно-технічної) освіти.</w:t>
      </w:r>
    </w:p>
    <w:p w14:paraId="1611A7A3" w14:textId="0C5B26C8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ДОН</w:t>
      </w:r>
      <w:r w:rsidR="000328A3">
        <w:rPr>
          <w:i/>
          <w:iCs/>
          <w:sz w:val="26"/>
          <w:szCs w:val="26"/>
          <w:lang w:val="uk-UA"/>
        </w:rPr>
        <w:t>.</w:t>
      </w:r>
    </w:p>
    <w:p w14:paraId="3E58C65F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Оперативна ціль 2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«Створення умов для зростання офіційної заробітної плати в місті Києві»</w:t>
      </w:r>
    </w:p>
    <w:p w14:paraId="6EBF0027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 Становлення та розвиток в столиці цивілізованого ринку праці (у т. ч. легалізація трудових відносин та виведення заробітної плати з «тіні»):</w:t>
      </w:r>
    </w:p>
    <w:p w14:paraId="3075C99C" w14:textId="77777777" w:rsidR="00C41186" w:rsidRDefault="00C41186" w:rsidP="00C4118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Проведення комплексу заходів у співпраці із Головним управлінням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Держпраці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 Київській області, залученням учасників ринку праці з питань легалізації трудових відносин та виплати заробітної плати; забезпечення своєчасної виплати заробітної плати та погашення заборгованості з неї.</w:t>
      </w:r>
    </w:p>
    <w:p w14:paraId="31C43FD0" w14:textId="1FEB6F0B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Виконавці: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ДСП, КМЦЗ, РДА</w:t>
      </w:r>
      <w:r w:rsidR="000328A3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14:paraId="50D0D5BE" w14:textId="77777777" w:rsidR="00C41186" w:rsidRPr="0083512A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6A4C94A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  <w:t>Основні проблеми, які передбачається розв’язати в результаті реалізації завдань та заходів</w:t>
      </w:r>
    </w:p>
    <w:p w14:paraId="2ACB11F9" w14:textId="77777777" w:rsidR="00C41186" w:rsidRDefault="00C41186" w:rsidP="00C41186">
      <w:pPr>
        <w:widowControl w:val="0"/>
        <w:tabs>
          <w:tab w:val="left" w:pos="-396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Професійно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-кваліфікаційний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дисбаланс між попитом та пропозицією на ринку праці міста.</w:t>
      </w:r>
    </w:p>
    <w:p w14:paraId="4B7D3B1F" w14:textId="77777777" w:rsidR="00C41186" w:rsidRDefault="00C41186" w:rsidP="00C41186">
      <w:pPr>
        <w:widowControl w:val="0"/>
        <w:tabs>
          <w:tab w:val="left" w:pos="-396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Висока тривалість пошуку роботи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безробітними.</w:t>
      </w:r>
    </w:p>
    <w:p w14:paraId="1E5200E9" w14:textId="77777777" w:rsidR="00C41186" w:rsidRDefault="00C41186" w:rsidP="00C41186">
      <w:pPr>
        <w:widowControl w:val="0"/>
        <w:tabs>
          <w:tab w:val="left" w:pos="-396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Наявність заборгованості з виплати заробітної плати.</w:t>
      </w:r>
    </w:p>
    <w:p w14:paraId="4AF9ACA8" w14:textId="77777777" w:rsidR="00C41186" w:rsidRDefault="00C41186" w:rsidP="00C41186">
      <w:pPr>
        <w:widowControl w:val="0"/>
        <w:tabs>
          <w:tab w:val="left" w:pos="-396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Явище незадекларованої праці та виплати заробітної плати «в конвертах».</w:t>
      </w:r>
    </w:p>
    <w:p w14:paraId="676183D8" w14:textId="77777777" w:rsidR="00C41186" w:rsidRDefault="00C41186" w:rsidP="00C41186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Негативні соціально-економічні наслідки, спричинені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зниженням економічної активності та призупиненням діяльності суб’єктів господарювання у зв’язку з карантинними заходами з подолання пандемії вірусу COVID-19.</w:t>
      </w:r>
    </w:p>
    <w:p w14:paraId="230BD501" w14:textId="77777777" w:rsidR="00C41186" w:rsidRDefault="00C41186" w:rsidP="00C41186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14:paraId="17F7518C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  <w:t>1.4. Розбудова міста і земельні відносини</w:t>
      </w:r>
    </w:p>
    <w:p w14:paraId="06001498" w14:textId="4480FC61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Бачення майбутнього стану сектор</w:t>
      </w:r>
      <w:r w:rsidR="00B840E1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</w:t>
      </w:r>
    </w:p>
    <w:p w14:paraId="4C22CF8E" w14:textId="1A174E49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Київ – місто із гармонійною та збалансованою забудовою, яка розвивається відповідно до потреб громади</w:t>
      </w:r>
      <w:r w:rsidR="00B840E1"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.</w:t>
      </w:r>
    </w:p>
    <w:p w14:paraId="6E81473C" w14:textId="77777777" w:rsidR="00C41186" w:rsidRDefault="00C41186" w:rsidP="00C41186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uk-UA"/>
        </w:rPr>
        <w:t>Цільові індикатори, які передбачається досягти в середньостроковій перспективі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130"/>
        <w:gridCol w:w="1136"/>
        <w:gridCol w:w="793"/>
        <w:gridCol w:w="791"/>
        <w:gridCol w:w="878"/>
        <w:gridCol w:w="1327"/>
      </w:tblGrid>
      <w:tr w:rsidR="00C41186" w14:paraId="1ECC3C2E" w14:textId="77777777" w:rsidTr="007A128B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20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82D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A5D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96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4D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7A6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BD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16318DF8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AF8" w14:textId="0B230444" w:rsidR="00C41186" w:rsidRDefault="00C41186" w:rsidP="009272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2FCC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Затверджений Генеральний план міста Києва.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655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EE2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2A0F" w14:textId="17FD457F" w:rsidR="00C41186" w:rsidRDefault="006D67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6901" w14:textId="6A5FCFC2" w:rsidR="00C41186" w:rsidRDefault="006D67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FFE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23B89A50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2928" w14:textId="59674B97" w:rsidR="00C41186" w:rsidRDefault="00C41186" w:rsidP="0092725A">
            <w:pPr>
              <w:widowControl w:val="0"/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90A4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План зонування території міста Києва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A46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EBD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D68" w14:textId="36E97708" w:rsidR="00C41186" w:rsidRDefault="006D673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E2F8" w14:textId="35884772" w:rsidR="00C41186" w:rsidRDefault="006D673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2D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3FB53C17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C41A" w14:textId="6ACBC41B" w:rsidR="00C41186" w:rsidRDefault="00C41186" w:rsidP="0092725A">
            <w:pPr>
              <w:widowControl w:val="0"/>
              <w:spacing w:after="0" w:line="240" w:lineRule="auto"/>
              <w:ind w:left="-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FDD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затверджених детальних планів територій (ДПТ), всього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5C6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2E1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4074" w14:textId="04343D48" w:rsidR="00C41186" w:rsidRDefault="006D673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7D41" w14:textId="226F9935" w:rsidR="00C41186" w:rsidRDefault="006D673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FBA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0CBC2643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2F4" w14:textId="262F415D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D0E3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Частка площі земель міста, які були охоплені інвентаризацією та внесені до міського земельного кадастру/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(АІС ОУЗР) (у загальній площі земель міста)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1C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D675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990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31BC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CA8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ДЗР</w:t>
            </w:r>
          </w:p>
        </w:tc>
      </w:tr>
      <w:tr w:rsidR="00C41186" w14:paraId="7A5550C6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901" w14:textId="7DEB4281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BD7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суми заборгованості зі сплати орендної плати за земельні ділянки (станом на кінець звітного року) до суми фактично сплаченої орендної плати за земельні ділянки (протягом звітного періоду)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6DB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625E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&lt;10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9C44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&lt;10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E11A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&lt;10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7AC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ДЗР</w:t>
            </w:r>
          </w:p>
        </w:tc>
      </w:tr>
      <w:tr w:rsidR="00C41186" w14:paraId="7F1422F7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C161" w14:textId="45635822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D0D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суми заборгованості зі сплати земельного податку (станом на кінець звітного періоду) до суми фактично сплаченого земельного податку протягом звітного періоду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31C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05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&lt;10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C87D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&lt;10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3B4E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&lt;10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D54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ДЗР</w:t>
            </w:r>
          </w:p>
        </w:tc>
      </w:tr>
      <w:tr w:rsidR="00C41186" w14:paraId="62D0ABBC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4894" w14:textId="0F38E134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3080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 реальних доходів бюджету м. Києва від плати за землю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9D6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5343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101,5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411" w14:textId="5BE99437" w:rsidR="00C41186" w:rsidRDefault="00DA018C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75,0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A1AC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102,5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FE6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ДФ</w:t>
            </w:r>
          </w:p>
        </w:tc>
      </w:tr>
      <w:tr w:rsidR="00C41186" w14:paraId="6F94C836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2A57" w14:textId="14243AFF" w:rsidR="00C41186" w:rsidRDefault="00C41186" w:rsidP="0092725A">
            <w:pPr>
              <w:widowControl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4870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будівництва в м. Києві, що порушують містобудівне або будівельне законодавство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BBD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об’єктів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080F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294D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4091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F37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ДПДАБК</w:t>
            </w:r>
          </w:p>
        </w:tc>
      </w:tr>
      <w:tr w:rsidR="00C41186" w14:paraId="1519BC6A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B25D" w14:textId="65A8DB20" w:rsidR="00C41186" w:rsidRDefault="007A128B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20E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плати за землю (зокрема орендної плати)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CCB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млн грн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26A2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2A0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02CB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5,2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A7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ДЗР</w:t>
            </w:r>
          </w:p>
        </w:tc>
      </w:tr>
      <w:tr w:rsidR="00C41186" w14:paraId="51D8D5A2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1CC" w14:textId="717BF18D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6EF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Продано земель комунальної власності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4EA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A04E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B44A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B6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FA2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ДЗР</w:t>
            </w:r>
          </w:p>
        </w:tc>
      </w:tr>
      <w:tr w:rsidR="00C41186" w14:paraId="768E6478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79BE" w14:textId="7144A1BD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4B89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містобудівної документації, переведеної у ГІС-формат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94A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670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A4DB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1E34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970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7E3F7E0E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EA3" w14:textId="53168EBA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D48C" w14:textId="127BE956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земель м. Києва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яких оновлено картографічні матеріали масштабу 1:2000 </w:t>
            </w:r>
            <w:r w:rsidR="00B840E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1:500 та проведено цифрове аерофотознімання території м. Києва для створення: цифрових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ортофотопланів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Orthophoto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масштабу 1:500; 3D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моделей будівель,  цифрових моделей рельєфу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6D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3FEF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8127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7A07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59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ДЗР</w:t>
            </w:r>
          </w:p>
        </w:tc>
      </w:tr>
      <w:tr w:rsidR="00C41186" w14:paraId="5517EAA7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DDD" w14:textId="58905056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98D" w14:textId="5E1E5C98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ГІС-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оделі трубопроводів по адміністративни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одиниця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Києва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502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275A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A354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C43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B2E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1BA47AA2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FA1D" w14:textId="09243853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DE2A" w14:textId="0D235D7E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ГІС-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-телекомунікаційних мереж по адміністративни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одиниця</w:t>
            </w:r>
            <w:r w:rsidR="00B84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Києва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AA8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E802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8A11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730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75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1C6F86E9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AE8" w14:textId="5F3B3870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66A6" w14:textId="4FFC0C57" w:rsidR="00F935F6" w:rsidRDefault="00C41186" w:rsidP="00250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земельних ділянок, на яких виконувалися топографо-геодезичні роботи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A2E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6563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6F44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578B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798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147ED7DD" w14:textId="77777777" w:rsidTr="007A128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6D5" w14:textId="22A50940" w:rsidR="00C41186" w:rsidRDefault="00C41186" w:rsidP="0092725A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A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2071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нових інформаційно-аналітичних сервісів містобудівного кадастру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5AA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9D13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A4AA" w14:textId="27E04D4B" w:rsidR="00C41186" w:rsidRDefault="00AC129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E187" w14:textId="5DBA957F" w:rsidR="00C41186" w:rsidRDefault="00AC129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4B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ДМА</w:t>
            </w:r>
          </w:p>
        </w:tc>
      </w:tr>
    </w:tbl>
    <w:p w14:paraId="5C965024" w14:textId="77777777" w:rsidR="001F2B3D" w:rsidRDefault="001F2B3D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</w:pPr>
    </w:p>
    <w:p w14:paraId="6C9CCCB8" w14:textId="4B4ADED6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  <w:t>Завдання та заходи</w:t>
      </w:r>
    </w:p>
    <w:p w14:paraId="56668E3A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  <w:t>Оперативна ціль 1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Забезпечення прозорості у сфері земельних відносин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»</w:t>
      </w:r>
    </w:p>
    <w:p w14:paraId="376B29C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1.1. 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Реформування земельно-господарського устрою території міста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:</w:t>
      </w:r>
    </w:p>
    <w:p w14:paraId="252D8D0F" w14:textId="66D8EB60" w:rsidR="00C41186" w:rsidRDefault="001A4A1C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</w:pPr>
      <w:r w:rsidRPr="001A4A1C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 xml:space="preserve">Інвентаризація земель міста, організація землеустрою та ведення міського </w:t>
      </w:r>
      <w:r w:rsidRPr="001A4A1C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lastRenderedPageBreak/>
        <w:t>земельного кадастру (зокрема, оновлення Державного земельного кадастру), включаючи розміщення у публічному доступі такої інформації: договорів оренди</w:t>
      </w:r>
      <w:r w:rsidR="00876E7F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 </w:t>
      </w:r>
      <w:r w:rsidRPr="001A4A1C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/</w:t>
      </w:r>
      <w:r w:rsidR="00876E7F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 </w:t>
      </w:r>
      <w:r w:rsidRPr="001A4A1C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продажу землі; даних щодо вільних земельних ділянок для інвестування; даних щодо цільового призначення земельних ділянок (зокрема, функціональне призначення на перспективу відповідно до Генерального плану міста Києва); інформації про визначену площу під забудову; оціночної вартості земельної ділянки</w:t>
      </w:r>
      <w:r w:rsidR="00C41186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.</w:t>
      </w:r>
    </w:p>
    <w:p w14:paraId="5F8937E9" w14:textId="672C17EE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Стимулювання ефективного використання земель та отримання плати в об’єктивному розмірі, зокрема шляхом переходу від оренди земель під об’єктами нерухомості до викупу.</w:t>
      </w:r>
    </w:p>
    <w:p w14:paraId="3E355FAC" w14:textId="68E0CD1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ДЗР</w:t>
      </w:r>
      <w:r w:rsidR="00B840E1">
        <w:rPr>
          <w:i/>
          <w:iCs/>
          <w:sz w:val="26"/>
          <w:szCs w:val="26"/>
          <w:lang w:val="uk-UA"/>
        </w:rPr>
        <w:t>.</w:t>
      </w:r>
    </w:p>
    <w:p w14:paraId="20A4213A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  <w:t xml:space="preserve">Оперативна ціль 2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Гармонійний розвиток міста з урахуванням інтересів громади, бізнесу та влади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»</w:t>
      </w:r>
    </w:p>
    <w:p w14:paraId="539B7C72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2.1. Підвищення якості міського планування з урахуванням потреб громади та сучасних європейських практик:</w:t>
      </w:r>
    </w:p>
    <w:p w14:paraId="0F01FB1B" w14:textId="6B530BD1" w:rsidR="00C41186" w:rsidRDefault="00C41186" w:rsidP="00C41186">
      <w:pPr>
        <w:widowControl w:val="0"/>
        <w:numPr>
          <w:ilvl w:val="0"/>
          <w:numId w:val="29"/>
        </w:numPr>
        <w:tabs>
          <w:tab w:val="num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Розробка містобудівної документації відповідно до нового Генерального плану: плану зонування території міста Києва, детальних планів територій (з урахуванням наявних галузевих концепцій розвитку міста і європейських норм</w:t>
      </w:r>
      <w:r w:rsidR="00B840E1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/</w:t>
      </w:r>
      <w:r w:rsidR="00B840E1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стандартів у галузі сталого міського планування та будівництва).</w:t>
      </w:r>
    </w:p>
    <w:p w14:paraId="5A0AFE8B" w14:textId="1327D3A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ДМА</w:t>
      </w:r>
      <w:r w:rsidR="00B840E1">
        <w:rPr>
          <w:i/>
          <w:iCs/>
          <w:sz w:val="26"/>
          <w:szCs w:val="26"/>
          <w:lang w:val="uk-UA"/>
        </w:rPr>
        <w:t>.</w:t>
      </w:r>
    </w:p>
    <w:p w14:paraId="72D3FC2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2.2. Впровадження прозорої системи розвитку об’єктів міського простору:</w:t>
      </w:r>
    </w:p>
    <w:p w14:paraId="497C4B77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>Впровадження інформаційно-аналітичних інструментів прийняття управлінських містобудівних рішень:</w:t>
      </w:r>
    </w:p>
    <w:p w14:paraId="4067E72D" w14:textId="75D19F53" w:rsidR="00C41186" w:rsidRDefault="00C41186" w:rsidP="00C41186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створення геоінформаційної системи інженерних мереж як складової інформаційного ресурсу єдиної цифрової топографічної основи м. Києва (ІР ЄЦТО </w:t>
      </w:r>
      <w:r w:rsidR="001B06A1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міста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);</w:t>
      </w:r>
    </w:p>
    <w:p w14:paraId="6D1C861B" w14:textId="1FC8922F" w:rsidR="00C41186" w:rsidRDefault="00C41186" w:rsidP="00C41186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розроблення єдиних вимог до </w:t>
      </w:r>
      <w:proofErr w:type="spellStart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геопросторових</w:t>
      </w:r>
      <w:proofErr w:type="spellEnd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даних </w:t>
      </w:r>
      <w:proofErr w:type="spellStart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проєктної</w:t>
      </w:r>
      <w:proofErr w:type="spellEnd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документації; проведення топографічного моніторингу території для оперативного внесення змін (доповнень) до ІР ЄЦТО </w:t>
      </w:r>
      <w:r w:rsidR="001B06A1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міста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;</w:t>
      </w:r>
    </w:p>
    <w:p w14:paraId="7A51B510" w14:textId="77777777" w:rsidR="00C41186" w:rsidRDefault="00C41186" w:rsidP="00C41186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впровадження інформаційно-аналітичних сервісів для подальшого розвитку містобудівного кадастру;</w:t>
      </w:r>
    </w:p>
    <w:p w14:paraId="2B9C1F60" w14:textId="39AFEC50" w:rsidR="00C41186" w:rsidRDefault="00B873FF" w:rsidP="00C41186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проведення містобудівного моніторингу та оновлення</w:t>
      </w:r>
      <w:r w:rsidR="00C41186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даних містобудівного кадастру.</w:t>
      </w:r>
    </w:p>
    <w:p w14:paraId="1F6C6365" w14:textId="79EE81C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ДМА</w:t>
      </w:r>
      <w:r w:rsidR="00B840E1">
        <w:rPr>
          <w:i/>
          <w:iCs/>
          <w:sz w:val="26"/>
          <w:szCs w:val="26"/>
          <w:lang w:val="uk-UA"/>
        </w:rPr>
        <w:t>.</w:t>
      </w:r>
    </w:p>
    <w:p w14:paraId="1C2DD20A" w14:textId="77777777" w:rsidR="00C41186" w:rsidRDefault="00C41186" w:rsidP="00C41186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Інвентаризація об’єктів міського простору та розвиток системи містобудівного кадастру:</w:t>
      </w:r>
    </w:p>
    <w:p w14:paraId="24DF93E4" w14:textId="77777777" w:rsidR="00C41186" w:rsidRDefault="00C41186" w:rsidP="00C41186">
      <w:pPr>
        <w:widowControl w:val="0"/>
        <w:numPr>
          <w:ilvl w:val="0"/>
          <w:numId w:val="31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верифікація адресної ідентифікації багатоквартирних житлових будинків;</w:t>
      </w:r>
    </w:p>
    <w:p w14:paraId="30394588" w14:textId="77777777" w:rsidR="00C41186" w:rsidRDefault="00C41186" w:rsidP="00C41186">
      <w:pPr>
        <w:widowControl w:val="0"/>
        <w:numPr>
          <w:ilvl w:val="0"/>
          <w:numId w:val="31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приведення паперових та растрових матеріалів містобудівної документації у вигляд </w:t>
      </w:r>
      <w:proofErr w:type="spellStart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геопросторових</w:t>
      </w:r>
      <w:proofErr w:type="spellEnd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даних;</w:t>
      </w:r>
    </w:p>
    <w:p w14:paraId="00FBCACB" w14:textId="67C81CE0" w:rsidR="00C41186" w:rsidRPr="002F479D" w:rsidRDefault="00C41186" w:rsidP="002F479D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інтеграція містобудівного кадастру та ІАС «Майно»</w:t>
      </w:r>
      <w:r w:rsidRPr="002F479D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.</w:t>
      </w:r>
    </w:p>
    <w:p w14:paraId="569F76BB" w14:textId="408AFBA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ДМА, ДІКТ</w:t>
      </w:r>
      <w:r w:rsidR="0093326D">
        <w:rPr>
          <w:i/>
          <w:iCs/>
          <w:sz w:val="26"/>
          <w:szCs w:val="26"/>
          <w:lang w:val="uk-UA"/>
        </w:rPr>
        <w:t xml:space="preserve">, </w:t>
      </w:r>
      <w:r w:rsidR="0093326D" w:rsidRPr="0093326D">
        <w:rPr>
          <w:i/>
          <w:iCs/>
          <w:sz w:val="26"/>
          <w:szCs w:val="26"/>
          <w:lang w:val="uk-UA"/>
        </w:rPr>
        <w:t>КП ГІОЦ</w:t>
      </w:r>
      <w:r w:rsidR="00B840E1">
        <w:rPr>
          <w:i/>
          <w:iCs/>
          <w:sz w:val="26"/>
          <w:szCs w:val="26"/>
          <w:lang w:val="uk-UA"/>
        </w:rPr>
        <w:t>.</w:t>
      </w:r>
    </w:p>
    <w:p w14:paraId="4F00EDF3" w14:textId="77777777" w:rsidR="00F935F6" w:rsidRDefault="00F935F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</w:p>
    <w:p w14:paraId="537D3A66" w14:textId="58C66AED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Основні проблеми, які передбачається розв’язати в результаті реалізації завдань та заходів </w:t>
      </w:r>
    </w:p>
    <w:p w14:paraId="0636398B" w14:textId="77777777" w:rsidR="00C41186" w:rsidRDefault="00C41186" w:rsidP="00C41186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Відсутність основних містобудівних документів.</w:t>
      </w:r>
    </w:p>
    <w:p w14:paraId="694A3ED8" w14:textId="77777777" w:rsidR="00C41186" w:rsidRDefault="00C41186" w:rsidP="00C41186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Відсутність інвентаризації земель, яка б відповідала сучасним вимогам створення комплексної системи ефективного, прозорого та відповідального управління майном територіальної громади міста Києва.</w:t>
      </w:r>
    </w:p>
    <w:p w14:paraId="6059CAE5" w14:textId="77777777" w:rsidR="00C41186" w:rsidRDefault="00C41186" w:rsidP="00C41186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Недостатня прозорість процедур для фізичних та юридичних осіб, що мають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намір придбати права володіння, користування і розпорядження земельними ділянками.</w:t>
      </w:r>
    </w:p>
    <w:p w14:paraId="6FC998A4" w14:textId="77777777" w:rsidR="00C41186" w:rsidRDefault="00C41186" w:rsidP="00C41186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Відсутність єдиної геоінформаційної системи об’єктів містобудування та інженерних мереж міста, відсутність єдиних вимог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геопросторових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даних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проєктної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документації.</w:t>
      </w:r>
    </w:p>
    <w:p w14:paraId="23F1C989" w14:textId="77777777" w:rsidR="00C41186" w:rsidRDefault="00C41186" w:rsidP="00C41186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Недосконалість містобудівного моніторингу, що призводить до порушень земельного та містобудівного законодавства.</w:t>
      </w:r>
    </w:p>
    <w:p w14:paraId="0DCD4D49" w14:textId="77777777" w:rsidR="00C41186" w:rsidRPr="001F2B3D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14:paraId="181AAC0F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1.5. Туризм</w:t>
      </w:r>
    </w:p>
    <w:p w14:paraId="52477A50" w14:textId="29BFA7EB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Бачення майбутнього стану сектор</w:t>
      </w:r>
      <w:r w:rsidR="00055172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</w:t>
      </w:r>
    </w:p>
    <w:p w14:paraId="1B2C381D" w14:textId="3899AEB9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Київ – привабливий туристичний центр, що є широко відомим поза межами України</w:t>
      </w:r>
      <w:r w:rsidR="0005517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0A717D57" w14:textId="77777777" w:rsidR="00C41186" w:rsidRDefault="00C41186" w:rsidP="00C41186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83"/>
        <w:gridCol w:w="1136"/>
        <w:gridCol w:w="869"/>
        <w:gridCol w:w="869"/>
        <w:gridCol w:w="869"/>
        <w:gridCol w:w="1426"/>
      </w:tblGrid>
      <w:tr w:rsidR="00C41186" w14:paraId="786F99F9" w14:textId="77777777" w:rsidTr="00C41186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2D0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194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6C3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84D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162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F0B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9EA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1D5C09DF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AD4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AD25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в’їзних іноземних відвідувачів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2E1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млн осіб / рік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3DC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4305" w14:textId="77278FF7" w:rsidR="00C41186" w:rsidRDefault="00AE3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0736" w14:textId="5C4202A4" w:rsidR="00C41186" w:rsidRDefault="00AE3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C41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67C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  <w:tr w:rsidR="00C41186" w14:paraId="69111E97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BE9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99ED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Середня тривалість перебування туристів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CB6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F72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50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0F3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2,6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01C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  <w:tr w:rsidR="00C41186" w14:paraId="00AFAEBA" w14:textId="77777777" w:rsidTr="00C41186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021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83B2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Динаміка реальних доходів місцевого бюджету від туристичного збору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181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B8D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2C0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88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&gt;0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B97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УТП, </w:t>
            </w:r>
          </w:p>
          <w:p w14:paraId="3B67302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ДФ</w:t>
            </w:r>
          </w:p>
        </w:tc>
      </w:tr>
      <w:tr w:rsidR="00C41186" w14:paraId="40FB2281" w14:textId="77777777" w:rsidTr="00C41186">
        <w:trPr>
          <w:trHeight w:val="91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586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91D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Кількість міжнародних виставкових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промоційних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заходів, в яких взято участь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DE0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5B4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D835" w14:textId="0A0F5EE9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2BF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895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  <w:tr w:rsidR="00C41186" w14:paraId="3F5FAE99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C69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C847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Кількість проведених рекламно-інформаційних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-турів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F04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E59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30EB" w14:textId="6BB63D09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776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373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  <w:tr w:rsidR="00C41186" w14:paraId="5E19E77E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717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5071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Кількість проведених рекламних кампаній на зовнішніх носіях у провідних туристичних центрах світу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FF4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325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D3DA" w14:textId="72145BC1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49A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940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  <w:tr w:rsidR="00C41186" w14:paraId="44E92DC0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3CD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8FF3" w14:textId="1210EAD6" w:rsidR="00055172" w:rsidRDefault="00C41186" w:rsidP="0076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Кількість встановлених інформаційних носіїв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3E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485B" w14:textId="60A38C65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90D1" w14:textId="31024DDA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FE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8C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  <w:tr w:rsidR="00C41186" w14:paraId="56B110EF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195" w14:textId="77777777" w:rsidR="00C41186" w:rsidRDefault="00C41186" w:rsidP="00C4118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7B01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Кількість встановлених інформаційних  терміналів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D95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6F5" w14:textId="5B538415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D720" w14:textId="28285BC5" w:rsidR="00C41186" w:rsidRDefault="0076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C37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1B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УТП</w:t>
            </w:r>
          </w:p>
        </w:tc>
      </w:tr>
    </w:tbl>
    <w:p w14:paraId="089C6E54" w14:textId="396930F1" w:rsidR="00732CE8" w:rsidRPr="0025086E" w:rsidRDefault="00732CE8" w:rsidP="00C41186">
      <w:pPr>
        <w:widowControl w:val="0"/>
        <w:tabs>
          <w:tab w:val="left" w:pos="993"/>
        </w:tabs>
        <w:spacing w:after="0" w:line="240" w:lineRule="auto"/>
        <w:ind w:firstLineChars="218" w:firstLine="61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61E37E09" w14:textId="082EDB36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6F66F79B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Оперативна ціль 1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«Збільшення кількості туристів»</w:t>
      </w:r>
    </w:p>
    <w:p w14:paraId="5C35FB6E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1.1. </w:t>
      </w:r>
      <w:r>
        <w:rPr>
          <w:rFonts w:ascii="Times New Roman" w:hAnsi="Times New Roman" w:cs="Times New Roman"/>
          <w:sz w:val="26"/>
          <w:szCs w:val="26"/>
          <w:lang w:val="uk-UA"/>
        </w:rPr>
        <w:t>Просування туристичного потенціалу та бренду міста Києва шляхом реалізації комплексу маркетингових заходів:</w:t>
      </w:r>
    </w:p>
    <w:p w14:paraId="28BD8E7D" w14:textId="6CC56891" w:rsidR="001A659E" w:rsidRDefault="00C41186" w:rsidP="001F2B3D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Популяризація туристичних можливостей міста Києва шляхом проведення та участі у міжнародних виставкових та інших </w:t>
      </w:r>
      <w:proofErr w:type="spellStart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промоційних</w:t>
      </w:r>
      <w:proofErr w:type="spellEnd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заходах (організація </w:t>
      </w:r>
      <w:proofErr w:type="spellStart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промо</w:t>
      </w:r>
      <w:proofErr w:type="spellEnd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-турів, рекламно-інформаційних турів) в Україні та за кордоном.</w:t>
      </w:r>
    </w:p>
    <w:p w14:paraId="55F174D5" w14:textId="5A710C05" w:rsidR="00C41186" w:rsidRPr="001A659E" w:rsidRDefault="00C41186" w:rsidP="001F2B3D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Організація реклами туристичних можливостей міста Києва, зокрема забезпечення проведення рекламних кампаній на зовнішніх носіях у провідних туристичних центрах світу, а також цифрової зовнішньої реклами туристичних можливостей міста Києва (</w:t>
      </w:r>
      <w:proofErr w:type="spellStart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Digital</w:t>
      </w:r>
      <w:proofErr w:type="spellEnd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Out-of-Home</w:t>
      </w:r>
      <w:proofErr w:type="spellEnd"/>
      <w:r w:rsidRPr="001A659E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).</w:t>
      </w:r>
    </w:p>
    <w:p w14:paraId="487B4A42" w14:textId="600CB345" w:rsidR="001F163A" w:rsidRDefault="001F163A" w:rsidP="001F163A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УТП, </w:t>
      </w:r>
      <w:r w:rsidR="009E281D" w:rsidRPr="009E281D">
        <w:rPr>
          <w:i/>
          <w:iCs/>
          <w:sz w:val="26"/>
          <w:szCs w:val="26"/>
          <w:lang w:val="uk-UA"/>
        </w:rPr>
        <w:t>КНП «КЦРТ»</w:t>
      </w:r>
      <w:r>
        <w:rPr>
          <w:i/>
          <w:iCs/>
          <w:sz w:val="26"/>
          <w:szCs w:val="26"/>
          <w:lang w:val="uk-UA"/>
        </w:rPr>
        <w:t>.</w:t>
      </w:r>
    </w:p>
    <w:p w14:paraId="2B1BF2F6" w14:textId="53A96DAF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lastRenderedPageBreak/>
        <w:t>Наповнення та просування туристичного порталу міста Києва.</w:t>
      </w:r>
    </w:p>
    <w:p w14:paraId="09704AE4" w14:textId="58AC6CEB" w:rsidR="001F163A" w:rsidRDefault="001F163A" w:rsidP="001F163A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УТП, </w:t>
      </w:r>
      <w:r w:rsidR="009E281D" w:rsidRPr="009E281D">
        <w:rPr>
          <w:i/>
          <w:iCs/>
          <w:sz w:val="26"/>
          <w:szCs w:val="26"/>
          <w:lang w:val="uk-UA"/>
        </w:rPr>
        <w:t>КНП «КЦРТ»</w:t>
      </w:r>
      <w:r>
        <w:rPr>
          <w:i/>
          <w:iCs/>
          <w:sz w:val="26"/>
          <w:szCs w:val="26"/>
          <w:lang w:val="uk-UA"/>
        </w:rPr>
        <w:t>,</w:t>
      </w:r>
      <w:r w:rsidRPr="0093326D">
        <w:rPr>
          <w:i/>
          <w:iCs/>
          <w:sz w:val="26"/>
          <w:szCs w:val="26"/>
          <w:lang w:val="uk-UA"/>
        </w:rPr>
        <w:t xml:space="preserve"> ДІКТ, КП ГІОЦ</w:t>
      </w:r>
      <w:r>
        <w:rPr>
          <w:i/>
          <w:iCs/>
          <w:sz w:val="26"/>
          <w:szCs w:val="26"/>
          <w:lang w:val="uk-UA"/>
        </w:rPr>
        <w:t>.</w:t>
      </w:r>
    </w:p>
    <w:p w14:paraId="6A448A33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Сприяння розвитку туристичної пропозиції міста (формування нових туристичних продуктів, зокрема туристичних маршрутів).</w:t>
      </w:r>
    </w:p>
    <w:p w14:paraId="6276C7A1" w14:textId="1D5EC018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УТП, </w:t>
      </w:r>
      <w:r w:rsidR="009E281D" w:rsidRPr="009E281D">
        <w:rPr>
          <w:i/>
          <w:iCs/>
          <w:sz w:val="26"/>
          <w:szCs w:val="26"/>
          <w:lang w:val="uk-UA"/>
        </w:rPr>
        <w:t>КНП «КЦРТ»</w:t>
      </w:r>
      <w:r w:rsidR="00055172">
        <w:rPr>
          <w:i/>
          <w:iCs/>
          <w:sz w:val="26"/>
          <w:szCs w:val="26"/>
          <w:lang w:val="uk-UA"/>
        </w:rPr>
        <w:t>.</w:t>
      </w:r>
    </w:p>
    <w:p w14:paraId="01D5440F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1.2. </w:t>
      </w:r>
      <w:r>
        <w:rPr>
          <w:rFonts w:ascii="Times New Roman" w:hAnsi="Times New Roman" w:cs="Times New Roman"/>
          <w:sz w:val="26"/>
          <w:szCs w:val="26"/>
          <w:lang w:val="uk-UA"/>
        </w:rPr>
        <w:t>Розвиток сучасних видів туризму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:</w:t>
      </w:r>
    </w:p>
    <w:p w14:paraId="6DA09B62" w14:textId="6E1260F2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Діяльність з розвитку ділового та інших сучасних видів туризму (медичного, дитячого, молодіжного, спортивного, </w:t>
      </w:r>
      <w:proofErr w:type="spellStart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подієвого</w:t>
      </w:r>
      <w:proofErr w:type="spellEnd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тощо), зокрема сприяння проведенню у місті великих культурних, спортивних, ділових подій та заходів (фестивалів, виставок, ярмарків, конференцій тощо)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575F7B0" w14:textId="1F5B411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УТП, </w:t>
      </w:r>
      <w:r w:rsidR="009E281D" w:rsidRPr="009E281D">
        <w:rPr>
          <w:i/>
          <w:iCs/>
          <w:sz w:val="26"/>
          <w:szCs w:val="26"/>
          <w:lang w:val="uk-UA"/>
        </w:rPr>
        <w:t>КНП «КЦРТ»</w:t>
      </w:r>
      <w:r w:rsidR="00055172">
        <w:rPr>
          <w:i/>
          <w:iCs/>
          <w:sz w:val="26"/>
          <w:szCs w:val="26"/>
          <w:lang w:val="uk-UA"/>
        </w:rPr>
        <w:t>.</w:t>
      </w:r>
    </w:p>
    <w:p w14:paraId="59ABF9DF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Оперативна ціль 2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Збільшення тривалості та покращення комфорту перебування туристів»</w:t>
      </w:r>
    </w:p>
    <w:p w14:paraId="359DBF2C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2.1. 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Удосконалення туристичної інфраструктури із застосуванням елементів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FBBC8AE" w14:textId="3B590833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Забезпечення функціонування туристично-інформаційних центрів (пунктів) в оновленому </w:t>
      </w:r>
      <w:r w:rsidR="00983D95">
        <w:rPr>
          <w:rFonts w:ascii="Times New Roman" w:eastAsia="Times New Roman" w:hAnsi="Times New Roman" w:cs="Times New Roman"/>
          <w:sz w:val="26"/>
          <w:szCs w:val="26"/>
          <w:lang w:val="uk-UA"/>
        </w:rPr>
        <w:t>смарт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-форматі шляхом встановлення терміналів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info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point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 у місцях максимальної локалізації потенційних туристів.</w:t>
      </w:r>
    </w:p>
    <w:p w14:paraId="620EC946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Забезпечення основних туристичних локацій навігацією (встановлення нових та оновлення існуючих туристичних пілонів та вказівників туристичних об’єктів з елементами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).</w:t>
      </w:r>
    </w:p>
    <w:p w14:paraId="6C4C6B41" w14:textId="6994896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УТП, </w:t>
      </w:r>
      <w:r w:rsidR="009E281D" w:rsidRPr="009E281D">
        <w:rPr>
          <w:i/>
          <w:iCs/>
          <w:sz w:val="26"/>
          <w:szCs w:val="26"/>
          <w:lang w:val="uk-UA"/>
        </w:rPr>
        <w:t>КНП «КЦРТ»</w:t>
      </w:r>
      <w:r w:rsidR="00055172">
        <w:rPr>
          <w:i/>
          <w:iCs/>
          <w:sz w:val="26"/>
          <w:szCs w:val="26"/>
          <w:lang w:val="uk-UA"/>
        </w:rPr>
        <w:t>.</w:t>
      </w:r>
    </w:p>
    <w:p w14:paraId="4ABB7ADF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2.2. Підвищення якості сервісу обслуговування туристів:</w:t>
      </w:r>
    </w:p>
    <w:p w14:paraId="1565AA56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Забезпечення роботи гарячої телефонної лінії, служби юридичної та інформаційної допомоги туристам у місті Києві.</w:t>
      </w:r>
    </w:p>
    <w:p w14:paraId="7844593D" w14:textId="72CBA88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УТП, КБУ «КЦ міста Києва», </w:t>
      </w:r>
      <w:r w:rsidR="009E281D" w:rsidRPr="009E281D">
        <w:rPr>
          <w:i/>
          <w:iCs/>
          <w:sz w:val="26"/>
          <w:szCs w:val="26"/>
          <w:lang w:val="uk-UA"/>
        </w:rPr>
        <w:t>КНП «КЦРТ»</w:t>
      </w:r>
      <w:r w:rsidR="00055172">
        <w:rPr>
          <w:i/>
          <w:iCs/>
          <w:sz w:val="26"/>
          <w:szCs w:val="26"/>
          <w:lang w:val="uk-UA"/>
        </w:rPr>
        <w:t>.</w:t>
      </w:r>
    </w:p>
    <w:p w14:paraId="71207B9C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Оперативна ціль 3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Підвищення ефективності управління туристичної сфери»</w:t>
      </w:r>
    </w:p>
    <w:p w14:paraId="0632F2A8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3.1. Обмін досвідом та співпраця:</w:t>
      </w:r>
    </w:p>
    <w:p w14:paraId="6B93C88E" w14:textId="594F904C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Організація та проведення семінарів, форумів, нарад, конференцій тощо з питань розвитку туризму в місті Києві для представників закладів вищої освіти, бізнес-сектор</w:t>
      </w:r>
      <w:r w:rsidR="00055172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громадських організацій та асоціацій у сфері туризму.</w:t>
      </w:r>
    </w:p>
    <w:p w14:paraId="1F81F243" w14:textId="182702BE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УТП</w:t>
      </w:r>
      <w:r w:rsidR="00055172">
        <w:rPr>
          <w:i/>
          <w:iCs/>
          <w:sz w:val="26"/>
          <w:szCs w:val="26"/>
          <w:lang w:val="uk-UA"/>
        </w:rPr>
        <w:t>.</w:t>
      </w:r>
    </w:p>
    <w:p w14:paraId="5737C5C9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3.2. Вдосконалення системи моніторингу та аналізу розвитку туристичної сфери міста:</w:t>
      </w:r>
    </w:p>
    <w:p w14:paraId="11AB9ADF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Проведення соціологічних та маркетингових досліджень кількісних та якісних показників туристичних потоків до міста Києва та якості послуг підприємств готельного господарства столиці.</w:t>
      </w:r>
    </w:p>
    <w:p w14:paraId="7F61113C" w14:textId="0731AF84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УТП</w:t>
      </w:r>
      <w:r w:rsidR="00055172">
        <w:rPr>
          <w:i/>
          <w:iCs/>
          <w:sz w:val="26"/>
          <w:szCs w:val="26"/>
          <w:lang w:val="uk-UA"/>
        </w:rPr>
        <w:t>.</w:t>
      </w:r>
    </w:p>
    <w:p w14:paraId="1D5C3479" w14:textId="77777777" w:rsidR="00F935F6" w:rsidRDefault="00F935F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</w:p>
    <w:p w14:paraId="0F39EAEE" w14:textId="6CCD5C56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Основні проблеми, які передбачається розв’язати в результаті реалізації завдань та заходів </w:t>
      </w:r>
    </w:p>
    <w:p w14:paraId="3BF65812" w14:textId="77777777" w:rsidR="00C41186" w:rsidRDefault="00C41186" w:rsidP="00C41186">
      <w:pPr>
        <w:pStyle w:val="ad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Chars="218"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Недостатній рівень розвитку туристичної інфраструктури міста Києва.</w:t>
      </w:r>
    </w:p>
    <w:p w14:paraId="749D7970" w14:textId="77777777" w:rsidR="00C41186" w:rsidRDefault="00C41186" w:rsidP="00C41186">
      <w:pPr>
        <w:pStyle w:val="ad"/>
        <w:widowControl w:val="0"/>
        <w:shd w:val="clear" w:color="auto" w:fill="FFFFFF"/>
        <w:tabs>
          <w:tab w:val="left" w:pos="333"/>
          <w:tab w:val="left" w:pos="993"/>
        </w:tabs>
        <w:spacing w:after="0" w:line="240" w:lineRule="auto"/>
        <w:ind w:left="0" w:firstLineChars="218"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Недостатня промоція міста Києва в Україні та за кордоном.</w:t>
      </w:r>
    </w:p>
    <w:p w14:paraId="5848A1CA" w14:textId="77777777" w:rsidR="00C41186" w:rsidRDefault="00C41186" w:rsidP="00C41186">
      <w:pPr>
        <w:pStyle w:val="ad"/>
        <w:widowControl w:val="0"/>
        <w:shd w:val="clear" w:color="auto" w:fill="FFFFFF"/>
        <w:tabs>
          <w:tab w:val="left" w:pos="333"/>
          <w:tab w:val="left" w:pos="993"/>
        </w:tabs>
        <w:spacing w:after="0" w:line="240" w:lineRule="auto"/>
        <w:ind w:left="0" w:firstLineChars="218"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Низький рівень завантаженості номерного фонду колективних засобів розміщування.</w:t>
      </w:r>
    </w:p>
    <w:p w14:paraId="7573B5FF" w14:textId="3B8AE911" w:rsidR="00C41186" w:rsidRDefault="00C41186" w:rsidP="00C41186">
      <w:pPr>
        <w:pStyle w:val="ad"/>
        <w:widowControl w:val="0"/>
        <w:shd w:val="clear" w:color="auto" w:fill="FFFFFF"/>
        <w:tabs>
          <w:tab w:val="left" w:pos="333"/>
          <w:tab w:val="left" w:pos="993"/>
        </w:tabs>
        <w:spacing w:after="0" w:line="240" w:lineRule="auto"/>
        <w:ind w:left="0" w:firstLineChars="218"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Низький рівень поінформованості потенційних туристів про наявний туристичний потенціал міста Києва.</w:t>
      </w:r>
    </w:p>
    <w:p w14:paraId="7319DBE3" w14:textId="10699F25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Відсутність нормативно-правової бази, спрямованої на регулювання порядку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проведення екскурсійної діяльності, порядку функціонування та категоризації</w:t>
      </w:r>
      <w:r w:rsidR="00055172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055172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сертифікації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хостелів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215952A" w14:textId="77777777" w:rsidR="00C41186" w:rsidRDefault="00C41186" w:rsidP="00C41186">
      <w:pPr>
        <w:pStyle w:val="xfmc1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Chars="218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Відсутність можливості цільового використання коштів, отриманих за рахунок справляння туристичного збору, на розвиток туристичної сфери м. Києва.</w:t>
      </w:r>
    </w:p>
    <w:p w14:paraId="22452CB9" w14:textId="77777777" w:rsidR="001A659E" w:rsidRDefault="00C41186" w:rsidP="00304E8D">
      <w:pPr>
        <w:pStyle w:val="xfmc1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Chars="218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Низький рівень розвитку інфраструктури для осіб з інвалідністю.</w:t>
      </w:r>
      <w:r w:rsidR="001A659E">
        <w:rPr>
          <w:sz w:val="26"/>
          <w:szCs w:val="26"/>
        </w:rPr>
        <w:t xml:space="preserve"> </w:t>
      </w:r>
    </w:p>
    <w:p w14:paraId="4983F266" w14:textId="77777777" w:rsidR="001A659E" w:rsidRDefault="001A659E" w:rsidP="00304E8D">
      <w:pPr>
        <w:pStyle w:val="xfmc1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Chars="218" w:firstLine="567"/>
        <w:jc w:val="both"/>
        <w:rPr>
          <w:sz w:val="26"/>
          <w:szCs w:val="26"/>
        </w:rPr>
      </w:pPr>
    </w:p>
    <w:p w14:paraId="662463E2" w14:textId="77777777" w:rsidR="00C41186" w:rsidRDefault="00C41186" w:rsidP="00C411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СТРАТЕГІЧНА ЦІЛЬ ІІ: ПІДВИЩЕННЯ КОМФОРТУ ЖИТТЯ</w:t>
      </w:r>
    </w:p>
    <w:p w14:paraId="1D18CDE3" w14:textId="77777777" w:rsidR="00C41186" w:rsidRDefault="00C41186" w:rsidP="00C411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МЕШКАНЦІВ М. КИЄВА</w:t>
      </w:r>
    </w:p>
    <w:p w14:paraId="5B9F4FCF" w14:textId="77777777" w:rsidR="00C41186" w:rsidRDefault="00C41186" w:rsidP="00C411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C5A9F2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D6E3BC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2.1. Житлово-комунальне господарство</w:t>
      </w:r>
    </w:p>
    <w:p w14:paraId="7F15520C" w14:textId="276342DE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Бачення майбутнього стану сектор</w:t>
      </w:r>
      <w:r w:rsidR="00055172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</w:t>
      </w:r>
    </w:p>
    <w:p w14:paraId="6FF98BD8" w14:textId="4E985235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Київ – сучасне енергоефективне місто, що забезпечує потребу мешканців у житлово-комунальних послугах європейської якості</w:t>
      </w:r>
      <w:r w:rsidR="0005517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14:paraId="5376D67A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3233"/>
        <w:gridCol w:w="1013"/>
        <w:gridCol w:w="672"/>
        <w:gridCol w:w="672"/>
        <w:gridCol w:w="759"/>
        <w:gridCol w:w="2829"/>
      </w:tblGrid>
      <w:tr w:rsidR="00C41186" w14:paraId="43DACDEE" w14:textId="77777777" w:rsidTr="00C41186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DA6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BF4B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A4662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0B08E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13D9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4A21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580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7432A08F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9D2" w14:textId="77777777" w:rsidR="00C41186" w:rsidRDefault="00C41186" w:rsidP="00055172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E644" w14:textId="5FFC6A3A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Загальна частка теплових мереж, перекладених за ПІТ</w:t>
            </w:r>
            <w:r w:rsidR="000551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технологією, наростаючим підсумком в однотрубному вимірі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6BBC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DE17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F399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34,3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0576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51,5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E6B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ДЖКІ,</w:t>
            </w:r>
          </w:p>
          <w:p w14:paraId="65D33F5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КП «КИЇВТЕПЛОЕНЕРГО»</w:t>
            </w:r>
          </w:p>
        </w:tc>
      </w:tr>
      <w:tr w:rsidR="00C41186" w14:paraId="6F59E445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9E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E2E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Споживання теплової енергії бюджетними установами та організаціями міста Києва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C09F3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4694CF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1138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78166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1152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BE25E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1158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38D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4FD88FC1" w14:textId="77777777" w:rsidR="00C41186" w:rsidRDefault="00C41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  <w:lang w:val="uk-UA"/>
              </w:rPr>
              <w:t>КП «КИЇВТЕПЛОЕНЕРГО»,</w:t>
            </w:r>
          </w:p>
          <w:p w14:paraId="420FB32F" w14:textId="77777777" w:rsidR="00C41186" w:rsidRDefault="00C41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  <w:lang w:val="uk-UA"/>
              </w:rPr>
              <w:t>КП «ГВП»</w:t>
            </w:r>
          </w:p>
        </w:tc>
      </w:tr>
      <w:tr w:rsidR="00C41186" w14:paraId="5413FD71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EDE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58C1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Ступінь зношеності кабельних ліній 0,4–110 кВ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3B27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33F1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88C2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6A25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D77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ДЖКІ,</w:t>
            </w:r>
          </w:p>
          <w:p w14:paraId="79FC0335" w14:textId="3556661E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ПрАТ «ДТЕК КИЇВСЬКІ ЕЛЕКТРОМЕРЕЖІ»</w:t>
            </w:r>
          </w:p>
        </w:tc>
      </w:tr>
      <w:tr w:rsidR="00C41186" w14:paraId="4B7C83EB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530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C3CF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Зношеність підстанцій 110; 35 кВ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9C014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DA9DF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B4A1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594F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&lt;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AE4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541BD9B9" w14:textId="4BDB40EB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ПрАТ «ДТЕК КИЇВСЬКІ ЕЛЕКТРОМЕРЕЖІ»</w:t>
            </w:r>
          </w:p>
        </w:tc>
      </w:tr>
      <w:tr w:rsidR="00C41186" w14:paraId="032F9FAB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5ED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9A0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Зношеність електричних трансформаторних підстанцій 10 кВ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D2F45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FB20C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4C99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7274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&lt;53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E00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591E870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ПрАТ «ДТЕК КИЇВСЬКІ ЕЛЕКТРОМЕРЕЖІ»</w:t>
            </w:r>
          </w:p>
        </w:tc>
      </w:tr>
      <w:tr w:rsidR="00C41186" w14:paraId="076EEDBC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176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A80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Споживання електроенергії комунально-побутовими споживачами міста Києва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35128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млн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кВт·год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D1A5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2144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49296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6BA3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2229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A1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08A0447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ПрАТ «ДТЕК КИЇВСЬКІ ЕЛЕКТРОМЕРЕЖІ»</w:t>
            </w:r>
          </w:p>
        </w:tc>
      </w:tr>
      <w:tr w:rsidR="00C41186" w14:paraId="290D93F9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5BC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F3B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Середня тривалість відключень електроенергії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39D6B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7AFA8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2,55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A9D30" w14:textId="50CDC455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2,</w:t>
            </w:r>
            <w:r w:rsidR="00800B2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CE320" w14:textId="0017BA19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2,</w:t>
            </w:r>
            <w:r w:rsidR="003B6F1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E4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2DAB8B5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val="uk-UA"/>
              </w:rPr>
              <w:t>ПрАТ «ДТЕК КИЇВСЬКІ ЕЛЕКТРОМЕРЕЖІ»</w:t>
            </w:r>
          </w:p>
        </w:tc>
      </w:tr>
      <w:tr w:rsidR="00C41186" w14:paraId="1194E05F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B9B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6C1C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Ступінь зношеності водопровідних мереж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A4DD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69A2A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9291B3" w14:textId="3B938F4C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3B6F1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EC6B79" w14:textId="76512776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3B6F1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ED1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7A0AF63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ПрАТ «АК «Київводоканал»</w:t>
            </w:r>
          </w:p>
        </w:tc>
      </w:tr>
      <w:tr w:rsidR="00C41186" w14:paraId="605D3E0B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323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926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Ступінь зношеності каналізаційних мереж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182E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E89C0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B7BCBF" w14:textId="3F2D1DF0" w:rsidR="00C41186" w:rsidRDefault="003B6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33,6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0C84D" w14:textId="2CC992B5" w:rsidR="00C41186" w:rsidRDefault="003B6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E7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42E82EE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ПрАТ «АК «Київводоканал»</w:t>
            </w:r>
          </w:p>
        </w:tc>
      </w:tr>
      <w:tr w:rsidR="00C41186" w14:paraId="72533432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72D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ADD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Частка втрат води від подачі в мережу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A3151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2D2E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0F581" w14:textId="3750036A" w:rsidR="00C41186" w:rsidRDefault="003B6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721B2" w14:textId="6A8A4C20" w:rsidR="00C41186" w:rsidRDefault="003B6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21,7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563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6DE62924" w14:textId="77777777" w:rsidR="0083512A" w:rsidRDefault="00C41186" w:rsidP="00250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ПрАТ «АК «Київводоканал»</w:t>
            </w:r>
          </w:p>
          <w:p w14:paraId="78C53DA4" w14:textId="77777777" w:rsidR="0025086E" w:rsidRDefault="0025086E" w:rsidP="00250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14:paraId="542D8BA6" w14:textId="31C54A6E" w:rsidR="0025086E" w:rsidRDefault="0025086E" w:rsidP="00250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41186" w14:paraId="036F1FD6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AA5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F23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Рівень оснащеності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житлового фонду комерційними приладами обліку споживання холодної води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49405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F327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1123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D3DCE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9AD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49169C1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ПрАТ «АК «Київводоканал»</w:t>
            </w:r>
          </w:p>
        </w:tc>
      </w:tr>
      <w:tr w:rsidR="00C41186" w14:paraId="11E8FF7E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36C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64A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Відсоток ОСББ у багатоквартирному житловому фонді (разом з ЖБК)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6DFD7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617C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B94A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360B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22,5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C0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ДЖКІ,</w:t>
            </w:r>
          </w:p>
          <w:p w14:paraId="6E38BE4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РДА</w:t>
            </w:r>
          </w:p>
        </w:tc>
      </w:tr>
      <w:tr w:rsidR="00C41186" w14:paraId="1820E4A4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9C0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3E55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Частка ліфтів, що експлуатуються більше 25 років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63CF0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C98FC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B5AE33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44,2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8AC45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42,0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D9C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</w:t>
            </w:r>
          </w:p>
        </w:tc>
      </w:tr>
      <w:tr w:rsidR="00C41186" w14:paraId="6C2ABE52" w14:textId="77777777" w:rsidTr="00C411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47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595E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Частка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диспетчеризованих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ліфтів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85E8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FA37C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DF8D3D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83,0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A11B0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85,0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D1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ДЖКІ</w:t>
            </w:r>
          </w:p>
        </w:tc>
      </w:tr>
    </w:tbl>
    <w:p w14:paraId="3ED4499F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71194016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Завдання та заходи</w:t>
      </w:r>
    </w:p>
    <w:p w14:paraId="70BC7856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Оперативна ціль 1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Підвищення ефективності використання комунальної інфраструктури»</w:t>
      </w:r>
    </w:p>
    <w:p w14:paraId="09616E43" w14:textId="77777777" w:rsidR="00C41186" w:rsidRDefault="00C41186" w:rsidP="00C411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1.1. 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Модернізація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існуючої та розбудова нової інфраструктури:</w:t>
      </w:r>
    </w:p>
    <w:p w14:paraId="6E4AFB2E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uk-UA"/>
        </w:rPr>
        <w:t>Енергетичне господарство</w:t>
      </w:r>
    </w:p>
    <w:p w14:paraId="4D92F3C5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Реконструкція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теплогенеруючих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потужностей, впровадження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когенераційних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установок, ліквідація малоефективних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котелень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переключення споживачів на більш ефективні та потужні котельні.</w:t>
      </w:r>
    </w:p>
    <w:p w14:paraId="199EA150" w14:textId="43D70EDA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Реконструкція та капітальні ремонти теплових мереж із застосуванням сучасних технологій</w:t>
      </w:r>
      <w:r w:rsidR="00E5002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5002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попередньо ізольованих труб (ПІТ).</w:t>
      </w:r>
    </w:p>
    <w:p w14:paraId="759F3E3F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Оновлення парку спеціалізованих транспортних засобів.</w:t>
      </w:r>
    </w:p>
    <w:p w14:paraId="7923DBF6" w14:textId="4B08065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КП «КИЇВТЕПЛОЕНЕРГО»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6FBA6DEA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uk-UA"/>
        </w:rPr>
        <w:t>Водопостачання та водовідведення</w:t>
      </w:r>
    </w:p>
    <w:p w14:paraId="5E17AC75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Реконструкція та будівництво мереж водопостачання та водовідведення.</w:t>
      </w:r>
    </w:p>
    <w:p w14:paraId="4D3FE77C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Будівництво свердловин малої потужності для відновлення роботи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бюветних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комплексів.</w:t>
      </w:r>
    </w:p>
    <w:p w14:paraId="27A057DD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Реконструкція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аерації.</w:t>
      </w:r>
    </w:p>
    <w:p w14:paraId="4D578EA1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Встановлення вузлів комерційного обліку.</w:t>
      </w:r>
    </w:p>
    <w:p w14:paraId="33078C0F" w14:textId="25FBFB6C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ПрАТ «АК «Київводоканал»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4394DF8F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uk-UA"/>
        </w:rPr>
        <w:t>Житлове та ліфтове господарство</w:t>
      </w:r>
    </w:p>
    <w:p w14:paraId="41514F0F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Реконструкція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модернізація та заміна застарілих і зношених ліфтів (зокрема, диспетчерських систем).</w:t>
      </w:r>
    </w:p>
    <w:p w14:paraId="6752D1AE" w14:textId="7186112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РДА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6F42FB3E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Оперативна ціль 2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Підвищення ефективності споживання енергоресурсів»</w:t>
      </w:r>
    </w:p>
    <w:p w14:paraId="77AD5D1A" w14:textId="5201CEE3" w:rsidR="00C41186" w:rsidRDefault="00C41186" w:rsidP="00C411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2.1. </w:t>
      </w:r>
      <w:proofErr w:type="spellStart"/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Енергозаощадження</w:t>
      </w:r>
      <w:proofErr w:type="spellEnd"/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комунального та бюджетного сектор</w:t>
      </w:r>
      <w:r w:rsidR="00E50028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у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:</w:t>
      </w:r>
    </w:p>
    <w:p w14:paraId="50D997B8" w14:textId="2C618F6C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Комплексна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термомодернізація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зокрема через застосування ЕСКО-механізму, механізму співфінансування з громадянами та шляхом впровадження системи кредитування.</w:t>
      </w:r>
    </w:p>
    <w:p w14:paraId="469E4FA0" w14:textId="3F4D82B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ДОН, РДА, КП «ГВП»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4261888A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Впровадження енергоощадних технологій.</w:t>
      </w:r>
    </w:p>
    <w:p w14:paraId="32BFE0B0" w14:textId="117A081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РДА, КП «ГВП»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061B8F84" w14:textId="77777777" w:rsidR="00C41186" w:rsidRDefault="00C41186" w:rsidP="00C411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2.2. </w:t>
      </w:r>
      <w:proofErr w:type="spellStart"/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Енергозаощадження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житлового господарства:</w:t>
      </w:r>
    </w:p>
    <w:p w14:paraId="6A5D6AAE" w14:textId="7771C143" w:rsidR="00C41186" w:rsidRDefault="00AF4FDE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AF4FD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Проведення просвітницької роботи серед мешканців столиці, у тому числі, </w:t>
      </w:r>
      <w:r w:rsidRPr="00AF4FD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lastRenderedPageBreak/>
        <w:t>щодо необхідності запровадження енергоефективних заходів у будівлях</w:t>
      </w:r>
      <w:r w:rsidR="00C4118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14:paraId="1CD28A1A" w14:textId="5FDE62A9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КП «ГВП»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5408C8B5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Оперативна ціль 3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Залучення власників квартир до управління житловим фондом»</w:t>
      </w:r>
    </w:p>
    <w:p w14:paraId="7008A99C" w14:textId="77777777" w:rsidR="00C41186" w:rsidRDefault="00C41186" w:rsidP="00C411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3.1. Участь власників в управлінні житловим фондом шляхом створення ОСББ:</w:t>
      </w:r>
    </w:p>
    <w:p w14:paraId="175FA80E" w14:textId="2A6ABB59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Стимулювання створення ОСББ або вибору інших форм управління житловим будинком через механізми відшкодування з бюджету міста адміністративних витрат на підготовку документації, утворення та реєстрацію, супроводження створення та діяльності ОСББ, або інших форм управління житловим будинком, включаючи запровадження цільових навчальних програм та проведення інформаційно-роз'яснювальних заходів.</w:t>
      </w:r>
    </w:p>
    <w:p w14:paraId="4BBEE798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Здійснення реконструкції, реставрації, капітального ремонту, технічного переоснащення спільного майна та здійснення енергоефективних заходів у багатоквартирних будинках м. Києва шляхом пріоритетного використання механізму спільного фінансування.</w:t>
      </w:r>
    </w:p>
    <w:p w14:paraId="75C78922" w14:textId="717BD04C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РДА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02E4D22B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Затвердження цільових програм щодо поліпшення житлового фонду та проведення енергоефективних заходів на умовах співфінансування з мешканцями багатоквартирних будинків.</w:t>
      </w:r>
    </w:p>
    <w:p w14:paraId="1F5F75FE" w14:textId="35F2EAD2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ДЖКІ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2C3E57DC" w14:textId="77777777" w:rsidR="00C41186" w:rsidRPr="001F2B3D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14:paraId="6EBD6172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Основні проблеми, які передбачається розв’язати 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в результаті реалізації завдань та заходів</w:t>
      </w:r>
    </w:p>
    <w:p w14:paraId="72503A0A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Незадовільний технічний стан комунальної інфраструктури.</w:t>
      </w:r>
    </w:p>
    <w:p w14:paraId="0ACF7391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Низька ефективність споживання енергоресурсів.</w:t>
      </w:r>
    </w:p>
    <w:p w14:paraId="539144BC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Незадовільний рівень сервісу та недосконала система самоврядного контролю у сфері житлово-комунальних послуг.</w:t>
      </w:r>
    </w:p>
    <w:p w14:paraId="0706CFF2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Недостатній рівень залучення власників квартир до управління житловим фондом.</w:t>
      </w:r>
    </w:p>
    <w:p w14:paraId="2B641CC1" w14:textId="01C244BC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14:paraId="3AAFE78A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2.2. Транспорт та міська мобільність</w:t>
      </w:r>
    </w:p>
    <w:p w14:paraId="0952614B" w14:textId="74C695D6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Бачення майбутнього стану сектор</w:t>
      </w:r>
      <w:r w:rsidR="00E50028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</w:t>
      </w:r>
    </w:p>
    <w:p w14:paraId="386B2AA7" w14:textId="016F2430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Київ – комфортне та безпечне для пересування місто</w:t>
      </w:r>
      <w:r w:rsidR="00E5002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14:paraId="0250092F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236"/>
        <w:gridCol w:w="1843"/>
        <w:gridCol w:w="925"/>
        <w:gridCol w:w="926"/>
        <w:gridCol w:w="926"/>
        <w:gridCol w:w="1327"/>
      </w:tblGrid>
      <w:tr w:rsidR="00C41186" w14:paraId="5DFCE38A" w14:textId="77777777" w:rsidTr="00C41186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129C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FE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AA9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E66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13C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82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817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14:paraId="3CAE69EA" w14:textId="77777777" w:rsidTr="00582D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292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333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Частка виділених смуг руху для наземного громадського транспорту до загальної протяжності магістральних шляхів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9BEF" w14:textId="77777777" w:rsidR="00C41186" w:rsidRDefault="00C41186" w:rsidP="00582D3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E057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2C25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464F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12E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351D6B76" w14:textId="77777777" w:rsidTr="00582D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758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3C92" w14:textId="5B1B2792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Охоплення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паркомісцями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зареєстрованих автомобілів </w:t>
            </w:r>
            <w:r w:rsidR="00E500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місті Києві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052" w14:textId="72A72046" w:rsidR="00C41186" w:rsidRDefault="00C41186" w:rsidP="00582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</w:p>
          <w:p w14:paraId="2AE3671E" w14:textId="67428B82" w:rsidR="0083512A" w:rsidRDefault="00C41186" w:rsidP="001F2B3D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тис. зареєстрованих авто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AEC1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1F8B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F409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BD4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18716D55" w14:textId="77777777" w:rsidTr="00582D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994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931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Середньорічна кількість оплачених годин денного паркування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F241" w14:textId="77777777" w:rsidR="00C41186" w:rsidRDefault="00C41186" w:rsidP="00582D3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годин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машиномісце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7F3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D4B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6C3C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FCC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1554C502" w14:textId="77777777" w:rsidTr="00582D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634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67F0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загиблих у 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43A" w14:textId="77777777" w:rsidR="00C41186" w:rsidRDefault="00C41186" w:rsidP="00582D3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осіб / 100 тис.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мешканців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209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3,61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33CC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E50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E0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</w:p>
        </w:tc>
      </w:tr>
      <w:tr w:rsidR="00C41186" w14:paraId="737D93DA" w14:textId="77777777" w:rsidTr="00582D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CA2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0875" w14:textId="35E0C97D" w:rsidR="00C41186" w:rsidRDefault="002179AF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Частка перехресть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-дорожній мережі м. Києва, на яких вста</w:t>
            </w:r>
            <w:r w:rsidR="00543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543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 </w:t>
            </w:r>
            <w:r w:rsidR="00543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543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431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відеонагляду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FAC" w14:textId="77777777" w:rsidR="00C41186" w:rsidRDefault="00C41186" w:rsidP="00582D3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91AE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13,2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2E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16,6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72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2912" w14:textId="77777777" w:rsidR="00543114" w:rsidRDefault="00543114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 xml:space="preserve">ДТІ, </w:t>
            </w:r>
          </w:p>
          <w:p w14:paraId="27BF5DC8" w14:textId="7D9F0D6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ДІКТ</w:t>
            </w:r>
          </w:p>
        </w:tc>
      </w:tr>
      <w:tr w:rsidR="00C41186" w14:paraId="46602811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600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5BE" w14:textId="3BC9E893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замінених світильників з лампами ДРЛ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світлодіодні світильники, зокрема за рахунок кредиту Європейського інвестиційного банку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867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8ABE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9450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8520" w14:textId="6A32D4F4" w:rsidR="00C41186" w:rsidRDefault="00543114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5744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D7E4" w14:textId="3063214C" w:rsidR="00C41186" w:rsidRDefault="00543114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5454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39AB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7CB74A61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0EF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FC15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Довжина велосипедних шляхів (доріжок,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велосмуг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тощо)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83D3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км / 100 тис. мешканців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1975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753E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04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A42E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6C888F4A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AFE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6092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 xml:space="preserve">Середній рівень зносу рухомого складу тролейбусів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BA20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257C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0F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AE8D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184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6978E896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8A0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DF3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 xml:space="preserve">Середній рівень зносу рухомого складу трамваїв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155D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729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0016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3CE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8639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15B1B752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EF4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E17D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 xml:space="preserve">Середній рівень зносу рухомого складу автобусів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300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F1A2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840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F8E1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9EA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69023BE6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20A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DE2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sz w:val="24"/>
                <w:szCs w:val="24"/>
                <w:lang w:val="uk-UA" w:eastAsia="uk-UA"/>
              </w:rPr>
              <w:t xml:space="preserve">Середній вік вагонів метрополітену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78A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,Bold" w:hAnsi="Times New Roman" w:cs="Times New Roman"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7AC1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210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DAB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C3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5D17D501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48D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194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Протяжність маршрутів громадського електротранспорту (трамвай, тролейбус)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1C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км / 100 тис. мешканців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C1F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526B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8C5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CBA9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395A9EE4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38F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9E0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ліній метрополітену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99FD" w14:textId="368256EA" w:rsidR="00C41186" w:rsidRDefault="00E50028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633C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D51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E47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937B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  <w:tr w:rsidR="00C41186" w14:paraId="2332F095" w14:textId="77777777" w:rsidTr="00C4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60F" w14:textId="77777777" w:rsidR="00C41186" w:rsidRDefault="00C41186" w:rsidP="00C4118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775C" w14:textId="77777777" w:rsidR="00C41186" w:rsidRDefault="00C41186" w:rsidP="00876E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Середньоденна кількість пасажирів нерейкового громадського транспорту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CC34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пасажирів / транспортний засіб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C12D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1088,0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D6D5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6A0B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F878" w14:textId="77777777" w:rsidR="00C41186" w:rsidRDefault="00C41186" w:rsidP="0087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ДТІ</w:t>
            </w:r>
          </w:p>
        </w:tc>
      </w:tr>
    </w:tbl>
    <w:p w14:paraId="7F46F94D" w14:textId="77777777" w:rsidR="0025086E" w:rsidRDefault="0025086E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7A7A4B6E" w14:textId="41DABB0F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Завдання та заходи</w:t>
      </w:r>
    </w:p>
    <w:p w14:paraId="40ACBF5C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Chars="218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 w:eastAsia="uk-UA"/>
        </w:rPr>
        <w:t xml:space="preserve">Оперативна ціль 1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Впровадження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 xml:space="preserve"> принципів сталої міської мобільності»</w:t>
      </w:r>
    </w:p>
    <w:p w14:paraId="4D626EDA" w14:textId="2E73590A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1.</w:t>
      </w:r>
      <w:r w:rsidR="002B726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 Оптимізація транспортної пропозиції:</w:t>
      </w:r>
    </w:p>
    <w:p w14:paraId="54438D04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Зменшення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перепробігів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транспорту шляхом покращення зв’язності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-дорожньої мережі (будівництво транспортних переходів через залізницю, річку Дніпро, реорганізація руху з розкриттям лівих поворотів у вузлах магістралей загальноміського значення тощо):</w:t>
      </w:r>
    </w:p>
    <w:p w14:paraId="3E85BAE7" w14:textId="77777777" w:rsidR="00C41186" w:rsidRDefault="00C41186" w:rsidP="00C41186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будівництво та реконструкція об’єктів </w:t>
      </w:r>
      <w:proofErr w:type="spellStart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вулично</w:t>
      </w:r>
      <w:proofErr w:type="spellEnd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-дорожньої мережі;</w:t>
      </w:r>
    </w:p>
    <w:p w14:paraId="2B6011B3" w14:textId="77777777" w:rsidR="00C41186" w:rsidRDefault="00C41186" w:rsidP="00C41186">
      <w:pPr>
        <w:widowControl w:val="0"/>
        <w:numPr>
          <w:ilvl w:val="0"/>
          <w:numId w:val="30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капітальний ремонт об’єктів </w:t>
      </w:r>
      <w:proofErr w:type="spellStart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вулично</w:t>
      </w:r>
      <w:proofErr w:type="spellEnd"/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-дорожньої мережі.</w:t>
      </w:r>
    </w:p>
    <w:p w14:paraId="1F93DB71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Оптимізація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маршрутної мережі громадського транспорту шляхом імплементації рекомендацій звіту «Дослідження сталого розвитку міського транспорту», виконаного в результаті спільної роботи експертів КМДА та Світового Банку.</w:t>
      </w:r>
    </w:p>
    <w:p w14:paraId="0656489C" w14:textId="2D84ECA8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ДТІ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6AA329B0" w14:textId="16AF0234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1.</w:t>
      </w:r>
      <w:r w:rsidR="002B726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 Інформатизація транспортної системи:</w:t>
      </w:r>
    </w:p>
    <w:p w14:paraId="10832C91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trike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Створення та супроводження програмно-апаратного комплексу Єдиного 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lastRenderedPageBreak/>
        <w:t>диспетчерського центру моніторингу роботи транспорту та збору інформації. Автоматизація диспетчерського керування міським та приміським громадським транспортом, оптимізація маршрутів громадського транспорту міста на основі аналізу пасажиропотоку та вдосконалення практичної й економічної ефективності функціонування транспортного забезпечення в місті Києві, подальша інтеграція в єдиний інформаційно-аналітичний простір для оперативного реагування на події та ситуації, що виникають у місті Києві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trike/>
          <w:sz w:val="26"/>
          <w:szCs w:val="26"/>
          <w:lang w:val="uk-UA"/>
        </w:rPr>
        <w:t xml:space="preserve"> </w:t>
      </w:r>
    </w:p>
    <w:p w14:paraId="1351722C" w14:textId="312C3AC2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</w:t>
      </w:r>
      <w:r w:rsidR="0046655E">
        <w:rPr>
          <w:i/>
          <w:iCs/>
          <w:sz w:val="26"/>
          <w:szCs w:val="26"/>
          <w:lang w:val="uk-UA"/>
        </w:rPr>
        <w:t>і</w:t>
      </w:r>
      <w:r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ДІКТ</w:t>
      </w:r>
      <w:r w:rsidR="0046655E">
        <w:rPr>
          <w:i/>
          <w:iCs/>
          <w:sz w:val="26"/>
          <w:szCs w:val="26"/>
          <w:lang w:val="uk-UA"/>
        </w:rPr>
        <w:t xml:space="preserve">, </w:t>
      </w:r>
      <w:r w:rsidR="0046655E" w:rsidRPr="0046655E">
        <w:rPr>
          <w:i/>
          <w:iCs/>
          <w:sz w:val="26"/>
          <w:szCs w:val="26"/>
          <w:lang w:val="uk-UA"/>
        </w:rPr>
        <w:t>КП «Інформатика»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59EFD619" w14:textId="006DA571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1.</w:t>
      </w:r>
      <w:r w:rsidR="002B726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Вдосконалення системи та порядку паркування: </w:t>
      </w:r>
    </w:p>
    <w:p w14:paraId="60F566A8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Створення, впровадження, модернізація та супроводження автоматизованої системи контролю оплати паркування – перехід на безготівковий розрахунок, створення онлайн-мапи вільних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паркомісць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70123F" w14:textId="76723A4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ДІКТ, ДТІ</w:t>
      </w:r>
      <w:r w:rsidR="0046655E">
        <w:rPr>
          <w:i/>
          <w:iCs/>
          <w:sz w:val="26"/>
          <w:szCs w:val="26"/>
          <w:lang w:val="uk-UA"/>
        </w:rPr>
        <w:t>,</w:t>
      </w:r>
      <w:r w:rsidR="0046655E" w:rsidRPr="0046655E">
        <w:rPr>
          <w:i/>
          <w:iCs/>
          <w:sz w:val="26"/>
          <w:szCs w:val="26"/>
          <w:lang w:val="uk-UA"/>
        </w:rPr>
        <w:t xml:space="preserve"> КП ГІОЦ</w:t>
      </w:r>
      <w:r w:rsidR="00E50028">
        <w:rPr>
          <w:i/>
          <w:iCs/>
          <w:sz w:val="26"/>
          <w:szCs w:val="26"/>
          <w:lang w:val="uk-UA"/>
        </w:rPr>
        <w:t>.</w:t>
      </w:r>
    </w:p>
    <w:p w14:paraId="0378E537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 w:eastAsia="uk-UA"/>
        </w:rPr>
        <w:t xml:space="preserve">Оперативна ціль 2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Підвищення безпеки дорожнього руху»</w:t>
      </w:r>
    </w:p>
    <w:p w14:paraId="4FFE18CA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2.1. Зниження кількості ДТП, смертності та травматизму:</w:t>
      </w:r>
    </w:p>
    <w:p w14:paraId="6209E4DB" w14:textId="69963BB5" w:rsidR="00C41186" w:rsidRDefault="002B7265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Встановлення технічних засобів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відеонагляду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="00C4118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вулично</w:t>
      </w:r>
      <w:proofErr w:type="spellEnd"/>
      <w:r w:rsidR="00C4118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-дорожн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ій</w:t>
      </w:r>
      <w:r w:rsidR="00C4118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мережі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м. Києва</w:t>
      </w:r>
      <w:r w:rsidR="00C4118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</w:t>
      </w:r>
    </w:p>
    <w:p w14:paraId="309D9FD8" w14:textId="23452C4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ДІКТ, ДТІ, КП «Центр організації дорожнього руху»</w:t>
      </w:r>
      <w:r w:rsidR="0046655E">
        <w:rPr>
          <w:i/>
          <w:iCs/>
          <w:sz w:val="26"/>
          <w:szCs w:val="26"/>
          <w:lang w:val="uk-UA"/>
        </w:rPr>
        <w:t>,</w:t>
      </w:r>
      <w:r w:rsidR="0046655E" w:rsidRPr="0046655E">
        <w:rPr>
          <w:i/>
          <w:iCs/>
          <w:sz w:val="26"/>
          <w:szCs w:val="26"/>
          <w:lang w:val="uk-UA"/>
        </w:rPr>
        <w:t xml:space="preserve"> КП</w:t>
      </w:r>
      <w:r w:rsidR="0046655E">
        <w:rPr>
          <w:i/>
          <w:iCs/>
          <w:sz w:val="26"/>
          <w:szCs w:val="26"/>
          <w:lang w:val="uk-UA"/>
        </w:rPr>
        <w:t> </w:t>
      </w:r>
      <w:r w:rsidR="0046655E" w:rsidRPr="0046655E">
        <w:rPr>
          <w:i/>
          <w:iCs/>
          <w:sz w:val="26"/>
          <w:szCs w:val="26"/>
          <w:lang w:val="uk-UA"/>
        </w:rPr>
        <w:t>«Інформатика».</w:t>
      </w:r>
    </w:p>
    <w:p w14:paraId="2A09E5BB" w14:textId="733010EE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Модернізація та розширення мереж зовнішнього освітлення вулиць, магістралей, пішохідних переходів, тротуарів та прибудинкових територій (заміна світильників з лампами ДРЛ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ДНаТ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на світлодіодні світильники, зокрема за рахунок кредиту Європейського інвестиційного банку; будівництво, реконструкція та капітальний ремонт об’єктів зовнішнього, архітектурно-декоративного та святкового освітлення);</w:t>
      </w:r>
    </w:p>
    <w:p w14:paraId="58BEFC9E" w14:textId="1F0DAAD2" w:rsidR="00C41186" w:rsidRDefault="00C41186" w:rsidP="00C41186">
      <w:pPr>
        <w:pStyle w:val="ad"/>
        <w:numPr>
          <w:ilvl w:val="0"/>
          <w:numId w:val="28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безпеки дорожнього руху шляхом будівництва та підключення світлофорних об’єктів до існуючої системи центрального пункту керування служби АСКДР, будівництво ліній зв’язку АСКДР.</w:t>
      </w:r>
    </w:p>
    <w:p w14:paraId="31EE1064" w14:textId="3CE26C9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 ДТІ, КП «Центр організації дорожнього руху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14F7A1C0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trike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Створення</w:t>
      </w:r>
      <w:r>
        <w:rPr>
          <w:rFonts w:ascii="Times New Roman" w:hAnsi="Times New Roman" w:cs="Times New Roman"/>
          <w:sz w:val="26"/>
          <w:szCs w:val="26"/>
          <w:lang w:val="uk-UA"/>
        </w:rPr>
        <w:t>, розвиток та супроводження програмно-апаратного комплексу управління та контролю мереж зовнішнього освітлення міста Києва.</w:t>
      </w:r>
    </w:p>
    <w:p w14:paraId="7B04F8EB" w14:textId="0FC5B1F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ДІКТ, ДТІ</w:t>
      </w:r>
      <w:r w:rsidR="0046655E">
        <w:rPr>
          <w:i/>
          <w:iCs/>
          <w:sz w:val="26"/>
          <w:szCs w:val="26"/>
          <w:lang w:val="uk-UA"/>
        </w:rPr>
        <w:t xml:space="preserve">, </w:t>
      </w:r>
      <w:r w:rsidR="0046655E" w:rsidRPr="0046655E">
        <w:rPr>
          <w:i/>
          <w:iCs/>
          <w:sz w:val="26"/>
          <w:szCs w:val="26"/>
          <w:lang w:val="uk-UA"/>
        </w:rPr>
        <w:t>КП «Інформатика»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08CE5C17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 w:eastAsia="uk-UA"/>
        </w:rPr>
        <w:t xml:space="preserve">Оперативна ціль 3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Розвиток громадського транспорту та простору для пересування пішоходів і немоторизованих транспортних засобів»</w:t>
      </w:r>
    </w:p>
    <w:p w14:paraId="6FAF96A0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3.1. Розвиток та популяризація велосипедного руху:</w:t>
      </w:r>
    </w:p>
    <w:p w14:paraId="3E3261C6" w14:textId="0EBB34CD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безбар’єрної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безпечної та зв’язаної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веломережі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щоденних трудових поїздок та активного відпочинку, зокрема шляхом врахування велосипедної інфраструктури при плануванні, будівництві та реконструкції об’єктів транспортної інфраструктури та благоустрою територій.</w:t>
      </w:r>
    </w:p>
    <w:p w14:paraId="2DDDC744" w14:textId="58AC4CE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ДТІ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3032497B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3.2. Розвиток громадського транспорту та забезпечення якісної транспортної пропозиції:</w:t>
      </w:r>
    </w:p>
    <w:p w14:paraId="1439BBFE" w14:textId="7CBAA025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Пріоритетний розвиток систем швидкісного рейкового транспорту, систем швидкісного тролейбусного</w:t>
      </w:r>
      <w:r w:rsidR="00A70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A70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автобусного сполучення.</w:t>
      </w:r>
    </w:p>
    <w:p w14:paraId="05EDBD9E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Якісне оновлення рухомого складу громадського транспорту шляхом впровадження рухомого складу підвищеної місткості з низькою підлогою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14:paraId="2BB84142" w14:textId="56AC4D07" w:rsidR="00601103" w:rsidRDefault="00C41186" w:rsidP="00601103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ДТІ</w:t>
      </w:r>
      <w:r w:rsidR="008E008E">
        <w:rPr>
          <w:i/>
          <w:iCs/>
          <w:sz w:val="26"/>
          <w:szCs w:val="26"/>
          <w:lang w:val="uk-UA"/>
        </w:rPr>
        <w:t>.</w:t>
      </w:r>
      <w:r w:rsidR="00601103">
        <w:rPr>
          <w:i/>
          <w:iCs/>
          <w:sz w:val="26"/>
          <w:szCs w:val="26"/>
          <w:lang w:val="uk-UA"/>
        </w:rPr>
        <w:br w:type="page"/>
      </w:r>
    </w:p>
    <w:p w14:paraId="0D8F9FC6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Оперативна ціль 4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«Підвищення ефективності управління транспортною системою міста»</w:t>
      </w:r>
    </w:p>
    <w:p w14:paraId="59F126C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4.1. Зміна моделі управління транспортною інфраструктурою міста:</w:t>
      </w:r>
    </w:p>
    <w:p w14:paraId="136879F5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Створення єдиного диспетчерського центру для обробки звернень громадян з питань користування громадським транспортом з впровадженням відповідної автоматизованої інформаційно-аналітичної системи.</w:t>
      </w:r>
    </w:p>
    <w:p w14:paraId="2A1B5631" w14:textId="1F35DD3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</w:t>
      </w:r>
      <w:r w:rsidR="0046655E">
        <w:rPr>
          <w:i/>
          <w:iCs/>
          <w:sz w:val="26"/>
          <w:szCs w:val="26"/>
          <w:lang w:val="uk-UA"/>
        </w:rPr>
        <w:t>і</w:t>
      </w:r>
      <w:r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ДІКТ</w:t>
      </w:r>
      <w:r w:rsidR="0046655E">
        <w:rPr>
          <w:i/>
          <w:iCs/>
          <w:sz w:val="26"/>
          <w:szCs w:val="26"/>
          <w:lang w:val="uk-UA"/>
        </w:rPr>
        <w:t xml:space="preserve">, </w:t>
      </w:r>
      <w:r w:rsidR="0046655E" w:rsidRPr="0046655E">
        <w:rPr>
          <w:i/>
          <w:iCs/>
          <w:sz w:val="26"/>
          <w:szCs w:val="26"/>
          <w:lang w:val="uk-UA"/>
        </w:rPr>
        <w:t>КБУ «КЦ міста Києва», КП</w:t>
      </w:r>
      <w:r w:rsidR="0046655E">
        <w:rPr>
          <w:i/>
          <w:iCs/>
          <w:sz w:val="26"/>
          <w:szCs w:val="26"/>
          <w:lang w:val="uk-UA"/>
        </w:rPr>
        <w:t> </w:t>
      </w:r>
      <w:r w:rsidR="0046655E" w:rsidRPr="0046655E">
        <w:rPr>
          <w:i/>
          <w:iCs/>
          <w:sz w:val="26"/>
          <w:szCs w:val="26"/>
          <w:lang w:val="uk-UA"/>
        </w:rPr>
        <w:t>«Інформатика».</w:t>
      </w:r>
    </w:p>
    <w:p w14:paraId="75C65364" w14:textId="77777777" w:rsidR="00C41186" w:rsidRDefault="00C41186" w:rsidP="00C41186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47A0901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Основні проблеми, які передбачається розв’язати 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в результаті реалізації завдань та заходів</w:t>
      </w:r>
    </w:p>
    <w:p w14:paraId="68B857EF" w14:textId="77777777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Високий рівень зносу штучних споруд (мостів, транспортних розв’язок).</w:t>
      </w:r>
    </w:p>
    <w:p w14:paraId="03124D3C" w14:textId="77777777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Невідповідність розвитку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-дорожньої мережі м. Києва та її стану рівню інтенсивності транспортного руху та економічним потребам столиці.</w:t>
      </w:r>
    </w:p>
    <w:p w14:paraId="7029AF5D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Високий рівень автомобілізації міста Києва.</w:t>
      </w:r>
    </w:p>
    <w:p w14:paraId="0A39885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Відсутність гнучкої системи для транспортного планування, розрахунку попиту на транспорт, аналізу транспортної мережі, розрахунку собівартості перевезень громадського транспорту.</w:t>
      </w:r>
    </w:p>
    <w:p w14:paraId="5C2F237A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Низький рівень комфортності та безпечності пішохідного простору.</w:t>
      </w:r>
    </w:p>
    <w:p w14:paraId="1770E4ED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Недосконалість системи зовнішнього освітлення міста Києва, що потребує зниження загальних витрат на енергоспоживання.</w:t>
      </w:r>
    </w:p>
    <w:p w14:paraId="610B1743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Низький рівень впровадження та практичного застосування новітніх технологій та автоматизованих засобів контролю регулювання дорожнього руху.</w:t>
      </w:r>
    </w:p>
    <w:p w14:paraId="018843E7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Недостатній розвиток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велоінфраструктури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BDDD5DF" w14:textId="05D7EAF8" w:rsidR="00F935F6" w:rsidRDefault="00F935F6" w:rsidP="00C41186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9E42FBC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2.3. Соціальна підтримка та допомога</w:t>
      </w:r>
    </w:p>
    <w:p w14:paraId="220831B7" w14:textId="48E305B9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>Бачення майбутнього стану сектор</w:t>
      </w:r>
      <w:r w:rsidR="008E008E">
        <w:rPr>
          <w:rFonts w:ascii="Times New Roman" w:hAnsi="Times New Roman" w:cs="Times New Roman"/>
          <w:i/>
          <w:sz w:val="26"/>
          <w:szCs w:val="26"/>
          <w:lang w:val="uk-UA" w:eastAsia="ru-RU"/>
        </w:rPr>
        <w:t>у</w:t>
      </w:r>
    </w:p>
    <w:p w14:paraId="2F67FAF8" w14:textId="485F7761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Київ – місто щасливих людей</w:t>
      </w:r>
      <w:r w:rsidR="008E008E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14:paraId="4313CC7E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660"/>
        <w:gridCol w:w="1199"/>
        <w:gridCol w:w="943"/>
        <w:gridCol w:w="943"/>
        <w:gridCol w:w="944"/>
        <w:gridCol w:w="1494"/>
      </w:tblGrid>
      <w:tr w:rsidR="00C41186" w14:paraId="2D66BD14" w14:textId="77777777" w:rsidTr="00C41186">
        <w:trPr>
          <w:cantSplit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D3C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DA4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A7B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1F5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990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91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5EC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14:paraId="2ADB5E9E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85D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684B" w14:textId="77777777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осіб, що отримають соціальну допомогу в спеціалізованому закладі психоневрологічного профілю для осіб з інвалідністю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D4A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23C4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05C5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422A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8CD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973610" w14:paraId="4EEE9DCB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DD6" w14:textId="77777777" w:rsidR="00973610" w:rsidRDefault="00973610" w:rsidP="00973610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CDCD" w14:textId="1527C737" w:rsidR="00973610" w:rsidRPr="007D4A17" w:rsidRDefault="00973610" w:rsidP="00973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Щорічна матеріальна допомога киянам-учасникам антитерористичної операції та киянам-постраждалим учасникам Революції Гідності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E9E4" w14:textId="77777777" w:rsidR="00973610" w:rsidRPr="007D4A17" w:rsidRDefault="00973610" w:rsidP="00973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C76A" w14:textId="77777777" w:rsidR="00973610" w:rsidRPr="007D4A17" w:rsidRDefault="00973610" w:rsidP="00973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0374" w14:textId="04091048" w:rsidR="00973610" w:rsidRPr="007D4A17" w:rsidRDefault="00973610" w:rsidP="00973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32025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39BB" w14:textId="73FE2938" w:rsidR="00973610" w:rsidRPr="007D4A17" w:rsidRDefault="00973610" w:rsidP="00973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32560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8470" w14:textId="77777777" w:rsidR="00973610" w:rsidRPr="007D4A17" w:rsidRDefault="00973610" w:rsidP="00973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36EA55D5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F4F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1E38" w14:textId="32C7A25D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отримувачів соціальних послуг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1FFD" w14:textId="79C0598E" w:rsidR="00C41186" w:rsidRPr="007D4A17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F7FD" w14:textId="1D40D7E9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7EE7" w14:textId="35DE9CFF" w:rsidR="00C41186" w:rsidRPr="007D4A17" w:rsidRDefault="00F105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D4A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D29" w14:textId="2673A085" w:rsidR="00C41186" w:rsidRPr="007D4A17" w:rsidRDefault="00F105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D4A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A568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5CFD6D88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80E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3C76" w14:textId="5B689E21" w:rsidR="00C41186" w:rsidRPr="007D4A17" w:rsidRDefault="00B86B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заходів соціальних послуг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3982" w14:textId="49821E4F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r w:rsidR="00B86BBB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045F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89AE" w14:textId="79D282BD" w:rsidR="00C41186" w:rsidRPr="007D4A17" w:rsidRDefault="00B86B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9189" w14:textId="407AD9E7" w:rsidR="00C41186" w:rsidRPr="007D4A17" w:rsidRDefault="00B86B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686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53484F2D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E33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81C" w14:textId="77777777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осіб з інвалідністю – отримувачів послуг професійної та трудової реабілітації на безоплатній основі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AE22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1E87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E228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EC73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E267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644E9F64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F4F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5B00" w14:textId="77777777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Активні багатофункціональні електронні картки «Муніципальна картка «Картка киянина»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C58B" w14:textId="2E526BD4" w:rsidR="00C41186" w:rsidRPr="007D4A17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6EB2" w14:textId="60AD7B45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787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4642" w14:textId="2344B5D9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790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02A" w14:textId="59D2CE0F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793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1252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3058914B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3BC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2610" w14:textId="77777777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Щомісячна адресна допомога внутрішньо переміщеним особам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137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E07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46E9" w14:textId="70E182FE" w:rsidR="00C41186" w:rsidRPr="007D4A17" w:rsidRDefault="00EC5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0F7F" w14:textId="2BC4AB46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EC5398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2D1E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245E55D4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954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89D" w14:textId="0CAB25A3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внутрішньо переміщених осіб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B47E" w14:textId="45607720" w:rsidR="00C41186" w:rsidRPr="007D4A17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2E39" w14:textId="7AC5563C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27E" w14:textId="0F1F9095" w:rsidR="00C41186" w:rsidRPr="007D4A17" w:rsidRDefault="00EC5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F0D3" w14:textId="09B76775" w:rsidR="00C41186" w:rsidRPr="007D4A17" w:rsidRDefault="00EC5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178</w:t>
            </w:r>
            <w:r w:rsidR="007D4A17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41186"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9934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351A84B8" w14:textId="77777777" w:rsidTr="00C41186">
        <w:trPr>
          <w:cantSplit/>
          <w:trHeight w:val="10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C1C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0CB3" w14:textId="77777777" w:rsidR="00C41186" w:rsidRPr="007D4A17" w:rsidRDefault="00C41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A1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Кількість громадських об'єднань, з якими здійснюється співпраця за програмою «Соціальне партнерство», та кількість реалізованих ними проєктів, що мають соціальну спрямованість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04A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8BE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BD0C" w14:textId="29CD2014" w:rsidR="00C41186" w:rsidRPr="007D4A17" w:rsidRDefault="00EC5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156E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ECE9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1B87C889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F69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590E" w14:textId="77777777" w:rsidR="00C41186" w:rsidRPr="007D4A17" w:rsidRDefault="00C411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5171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3059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8713" w14:textId="68B1C0C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EC5398"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4FB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3A0C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4835535E" w14:textId="77777777" w:rsidTr="00C41186">
        <w:trPr>
          <w:cantSplit/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202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0014" w14:textId="6B0E6B19" w:rsidR="00C41186" w:rsidRPr="007D4A17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 заходів, проведених у рамках програми «Соціальне партнерство»</w:t>
            </w:r>
            <w:r w:rsidR="00A70CCA"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кількість осіб, охоплених заходами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F8CC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од.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9BED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A9A4" w14:textId="5EDD629E" w:rsidR="00C41186" w:rsidRPr="007D4A17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CA8D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5220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6D9D7F72" w14:textId="77777777" w:rsidTr="00C41186">
        <w:trPr>
          <w:cantSplit/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A66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CF4E" w14:textId="77777777" w:rsidR="00C41186" w:rsidRDefault="00C411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4E4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тис. 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48E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6820" w14:textId="27F62C8D" w:rsidR="00C41186" w:rsidRPr="007D4A17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  <w:r w:rsidR="00C41186"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8AD7" w14:textId="77777777" w:rsidR="00C41186" w:rsidRPr="007D4A17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4A1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0D36" w14:textId="77777777" w:rsidR="00C41186" w:rsidRDefault="00C41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1186" w14:paraId="3594DFCE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D69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CEDF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осіб, забезпечених продуктами харчування та товарами першого вжитку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FFCC" w14:textId="1698658F" w:rsidR="00C41186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3D8F" w14:textId="76042F45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7D4A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4195" w14:textId="029748EF" w:rsidR="00C41186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D888" w14:textId="159F00DA" w:rsidR="00C41186" w:rsidRDefault="007D4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A65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332448E7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74C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D0B2" w14:textId="232F80B1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Відсоток підпорядкованих установ, організацій та закладів соціального захисту  Департаменту соціальної політики виконавчого органу Київської міської ради (Київської міської державної адміністрації), в яких забезпечено доступність та комфортність для осіб з інвалідністю, зокрема для осіб з порушенням зору та слуху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1E7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D6D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D9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A99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C22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ДСП</w:t>
            </w:r>
          </w:p>
        </w:tc>
      </w:tr>
      <w:tr w:rsidR="00C41186" w14:paraId="0C5A5C78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263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9D9" w14:textId="77777777" w:rsidR="00C41186" w:rsidRDefault="00C41186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Питома вага дітей-сиріт та дітей, позбавлених батьківського піклування, які виховуються в сімейних формах виховання, у загальній кількості дітей цієї категорії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110E" w14:textId="77777777" w:rsidR="00C41186" w:rsidRDefault="00C4118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1AE8" w14:textId="77777777" w:rsidR="00C41186" w:rsidRDefault="00C4118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016F" w14:textId="77777777" w:rsidR="00C41186" w:rsidRDefault="00C4118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E049" w14:textId="77777777" w:rsidR="00C41186" w:rsidRDefault="00C4118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05A5" w14:textId="77777777" w:rsidR="00C41186" w:rsidRDefault="00C4118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ССДС</w:t>
            </w:r>
          </w:p>
        </w:tc>
      </w:tr>
      <w:tr w:rsidR="00C41186" w14:paraId="3D851178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CB0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C0B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квартир, наданих дітям-сиротам, які перебувають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квартобліку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AD0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B78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5BA9" w14:textId="78A77C89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1D10" w14:textId="305644C4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D14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ДБЖЗ</w:t>
            </w:r>
          </w:p>
        </w:tc>
      </w:tr>
      <w:tr w:rsidR="00C41186" w14:paraId="24B5A12C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46C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A62E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черговиків квартирного обліку, забезпечених житлом, що збудоване за кошти бюджету м. Києва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0F7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69D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A264" w14:textId="2AA7FA6A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BA21" w14:textId="5A5AA53A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821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ДБЖЗ</w:t>
            </w:r>
          </w:p>
        </w:tc>
      </w:tr>
      <w:tr w:rsidR="00C41186" w14:paraId="2C324997" w14:textId="77777777" w:rsidTr="00CA320F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F47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CC5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сімей, забезпечених благоустроєним житлом на умовах співфінансування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B392" w14:textId="77777777" w:rsidR="00C41186" w:rsidRDefault="00C41186" w:rsidP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85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FB0" w14:textId="513A3433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DA9B" w14:textId="1DE13B81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AB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ДБЖЗ</w:t>
            </w:r>
          </w:p>
        </w:tc>
      </w:tr>
      <w:tr w:rsidR="00C41186" w14:paraId="7ED29945" w14:textId="77777777" w:rsidTr="00CA320F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A1E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4696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квартир у гуртожитку для медичних працівників міста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9920" w14:textId="77777777" w:rsidR="00C41186" w:rsidRDefault="00C41186" w:rsidP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0FA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79BF" w14:textId="07E35D52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9809" w14:textId="28ACFF06" w:rsidR="00C41186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70A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ДБЖЗ</w:t>
            </w:r>
          </w:p>
        </w:tc>
      </w:tr>
      <w:tr w:rsidR="00CA320F" w14:paraId="1DE8EF8D" w14:textId="77777777" w:rsidTr="00CA320F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B51" w14:textId="77777777" w:rsidR="00CA320F" w:rsidRDefault="00CA320F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F01" w14:textId="186E2601" w:rsidR="00CA320F" w:rsidRDefault="00CA3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квартир з фонду призначеного для тимчасового проживання, наданих внутрішньо перемішеним особам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544" w14:textId="21D3104C" w:rsidR="00CA320F" w:rsidRDefault="00CA320F" w:rsidP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B9E" w14:textId="1E67275B" w:rsidR="00CA320F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509" w14:textId="4DE941A8" w:rsidR="00CA320F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5E7" w14:textId="765D89C6" w:rsidR="00CA320F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D85" w14:textId="160A581E" w:rsidR="00CA320F" w:rsidRDefault="00CA3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ДБЖЗ</w:t>
            </w:r>
          </w:p>
        </w:tc>
      </w:tr>
      <w:tr w:rsidR="00C41186" w14:paraId="3B875F97" w14:textId="77777777" w:rsidTr="00C41186">
        <w:trPr>
          <w:cantSplit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DC4" w14:textId="77777777" w:rsidR="00C41186" w:rsidRDefault="00C41186" w:rsidP="00C41186">
            <w:pPr>
              <w:pStyle w:val="16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23B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Частка станцій метрополітену, повністю пристосованих для самостійного пересування осіб з інвалідністю та інших маломобільних груп населення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25D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EC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838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BE9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485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ДТІ, КП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метрополі-тен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14:paraId="536AF500" w14:textId="77777777" w:rsidR="00C41186" w:rsidRPr="001F2B3D" w:rsidRDefault="00C41186" w:rsidP="00C41186">
      <w:pPr>
        <w:spacing w:after="0" w:line="216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</w:p>
    <w:p w14:paraId="4945F656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>Завдання та заходи</w:t>
      </w:r>
    </w:p>
    <w:p w14:paraId="1C082C51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>Оперативна ціль</w:t>
      </w:r>
      <w:r>
        <w:rPr>
          <w:rFonts w:ascii="Times New Roman" w:eastAsia="Arial,Bold" w:hAnsi="Times New Roman" w:cs="Times New Roman"/>
          <w:sz w:val="26"/>
          <w:szCs w:val="26"/>
          <w:lang w:val="uk-UA" w:eastAsia="ru-RU"/>
        </w:rPr>
        <w:t xml:space="preserve"> 1«Підвищення соціальної захищеності мешканців»</w:t>
      </w:r>
    </w:p>
    <w:p w14:paraId="0098E88F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1.1. Підвищення забезпеченості соціальною інфраструктурою:</w:t>
      </w:r>
    </w:p>
    <w:p w14:paraId="051E7438" w14:textId="7CE55660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Розвиток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системи надання соціальних та реабілітаційних послуг, у тому числі особам (дітям) з інвалідністю, зокрема шляхом розширення мережі установ (відділень) </w:t>
      </w:r>
      <w:r>
        <w:rPr>
          <w:rFonts w:ascii="Times New Roman" w:hAnsi="Times New Roman" w:cs="Times New Roman"/>
          <w:bCs/>
          <w:sz w:val="26"/>
          <w:szCs w:val="26"/>
          <w:lang w:val="uk-UA" w:eastAsia="uk-UA"/>
        </w:rPr>
        <w:t>та здійснення соціального замовлення.</w:t>
      </w:r>
    </w:p>
    <w:p w14:paraId="7C5D39A5" w14:textId="7FD8DA8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 w:eastAsia="uk-UA"/>
        </w:rPr>
      </w:pPr>
      <w:r>
        <w:rPr>
          <w:bCs/>
          <w:i/>
          <w:iCs/>
          <w:sz w:val="26"/>
          <w:szCs w:val="26"/>
          <w:lang w:val="uk-UA" w:eastAsia="uk-UA"/>
        </w:rPr>
        <w:t>Виконавці:</w:t>
      </w:r>
      <w:r>
        <w:rPr>
          <w:bCs/>
          <w:i/>
          <w:iCs/>
          <w:sz w:val="26"/>
          <w:szCs w:val="26"/>
          <w:lang w:val="uk-UA" w:eastAsia="uk-UA"/>
        </w:rPr>
        <w:tab/>
        <w:t>ДСП, ССДС, РДА, КМЦСС</w:t>
      </w:r>
      <w:r w:rsidR="008E008E">
        <w:rPr>
          <w:bCs/>
          <w:i/>
          <w:iCs/>
          <w:sz w:val="26"/>
          <w:szCs w:val="26"/>
          <w:lang w:val="uk-UA" w:eastAsia="uk-UA"/>
        </w:rPr>
        <w:t>.</w:t>
      </w:r>
    </w:p>
    <w:p w14:paraId="1F796836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Відкриття дитячих будинків сімейного типу.</w:t>
      </w:r>
    </w:p>
    <w:p w14:paraId="0F9F9E30" w14:textId="7F7FBC7F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ССДС, РДА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79843E3F" w14:textId="77777777" w:rsidR="00C41186" w:rsidRDefault="00C41186" w:rsidP="00C41186">
      <w:pPr>
        <w:widowControl w:val="0"/>
        <w:numPr>
          <w:ilvl w:val="0"/>
          <w:numId w:val="28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Створення спеціалізованого закладу психоневрологічного профілю для осіб з інвалідністю.</w:t>
      </w:r>
    </w:p>
    <w:p w14:paraId="6154FA89" w14:textId="626F5AD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ДСП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408E5DE9" w14:textId="77777777" w:rsidR="00C41186" w:rsidRDefault="00C41186" w:rsidP="00C41186">
      <w:pPr>
        <w:widowControl w:val="0"/>
        <w:numPr>
          <w:ilvl w:val="0"/>
          <w:numId w:val="38"/>
        </w:numPr>
        <w:tabs>
          <w:tab w:val="left" w:pos="993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Підвищення рівня комфортності та доступності всіх елементів міської інфраструктури для осіб з інвалідністю та інших маломобільних груп населення (у співпраці з Міським комітетом доступності осіб з інвалідністю та інших маломобільних груп населення) до об'єктів соціальної та інженерно-транспортної інфраструктури.</w:t>
      </w:r>
    </w:p>
    <w:p w14:paraId="30B58983" w14:textId="6DC8FC3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Виконавці:</w:t>
      </w:r>
      <w:r>
        <w:rPr>
          <w:bCs/>
          <w:i/>
          <w:iCs/>
          <w:sz w:val="26"/>
          <w:szCs w:val="26"/>
          <w:lang w:val="uk-UA"/>
        </w:rPr>
        <w:tab/>
        <w:t>ДСП, ДТІ, ДОН, ДОЗ</w:t>
      </w:r>
      <w:r w:rsidR="008E008E">
        <w:rPr>
          <w:bCs/>
          <w:i/>
          <w:iCs/>
          <w:sz w:val="26"/>
          <w:szCs w:val="26"/>
          <w:lang w:val="uk-UA"/>
        </w:rPr>
        <w:t>.</w:t>
      </w:r>
    </w:p>
    <w:p w14:paraId="3F694693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Забезпечення житлом дітей-сиріт, дітей, позбавлених батьківського піклування, та осіб з їх числа.</w:t>
      </w:r>
    </w:p>
    <w:p w14:paraId="44C54307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Забезпечення житлом черговиків квартирного обліку та відселення з непридатних для проживання (аварійних) приміщень.</w:t>
      </w:r>
    </w:p>
    <w:p w14:paraId="5EA94446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Будівництво (придбання) доступного житла.</w:t>
      </w:r>
    </w:p>
    <w:p w14:paraId="1EAD1E61" w14:textId="7777777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rFonts w:eastAsia="Arial,Bold"/>
          <w:i/>
          <w:iCs/>
          <w:sz w:val="26"/>
          <w:szCs w:val="26"/>
          <w:lang w:val="uk-UA" w:eastAsia="uk-UA"/>
        </w:rPr>
      </w:pPr>
      <w:r>
        <w:rPr>
          <w:i/>
          <w:iCs/>
          <w:sz w:val="26"/>
          <w:szCs w:val="26"/>
          <w:lang w:val="uk-UA"/>
        </w:rPr>
        <w:t>Виконавці</w:t>
      </w:r>
      <w:r>
        <w:rPr>
          <w:rFonts w:eastAsia="Arial,Bold"/>
          <w:i/>
          <w:iCs/>
          <w:sz w:val="26"/>
          <w:szCs w:val="26"/>
          <w:lang w:val="uk-UA" w:eastAsia="uk-UA"/>
        </w:rPr>
        <w:t>:</w:t>
      </w:r>
      <w:r>
        <w:rPr>
          <w:rFonts w:eastAsia="Arial,Bold"/>
          <w:i/>
          <w:iCs/>
          <w:sz w:val="26"/>
          <w:szCs w:val="26"/>
          <w:lang w:val="uk-UA" w:eastAsia="uk-UA"/>
        </w:rPr>
        <w:tab/>
        <w:t>ДБЖЗ, комунальні підприємства, які здійснюватимуть будівництво житла.</w:t>
      </w:r>
    </w:p>
    <w:p w14:paraId="727326C2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1.2. Підвищення ефективності функціонування системи соціальної допомоги:</w:t>
      </w:r>
    </w:p>
    <w:p w14:paraId="46A2D12B" w14:textId="40082647" w:rsidR="00C41186" w:rsidRPr="00BA2359" w:rsidRDefault="00BA2359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BA2359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Забезпечення надання комплексної соціальної підтримки киянам-учасникам антитерористичної операції, членам їх сімей та членам сімей загиблих (померлих) киян-учасників антитерористичної операції, киянам-постраждалим учасникам Революції Гідності та членам сімей киян-Героїв Небесної Сотні (зокрема надання психологічних, юридичних, соціально-педагогічних та інших видів соціальної допомоги).</w:t>
      </w:r>
    </w:p>
    <w:p w14:paraId="6F3F3FA7" w14:textId="5281592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 w:eastAsia="uk-UA"/>
        </w:rPr>
        <w:t>Виконавці</w:t>
      </w:r>
      <w:r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ДСП, ССДС, КМЦСС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6879CC1F" w14:textId="1B02B360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Розв’язання нагальних проблем внутрішньо переміщених осіб (зокрема видача довідок про взяття на облік ВПО та надання щомісячної адресної допомоги).</w:t>
      </w:r>
    </w:p>
    <w:p w14:paraId="2398B52E" w14:textId="1B52A389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Надання соціальних послуг одиноким непрацездатним особам.</w:t>
      </w:r>
    </w:p>
    <w:p w14:paraId="346B591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lastRenderedPageBreak/>
        <w:t>Професійна та трудова реабілітація осіб з інвалідністю.</w:t>
      </w:r>
    </w:p>
    <w:p w14:paraId="1546783E" w14:textId="4745C81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 w:eastAsia="uk-UA"/>
        </w:rPr>
      </w:pPr>
      <w:r>
        <w:rPr>
          <w:i/>
          <w:iCs/>
          <w:sz w:val="26"/>
          <w:szCs w:val="26"/>
          <w:lang w:val="uk-UA"/>
        </w:rPr>
        <w:t>Виконавець</w:t>
      </w:r>
      <w:r>
        <w:rPr>
          <w:rFonts w:eastAsia="Arial,Bold"/>
          <w:i/>
          <w:iCs/>
          <w:sz w:val="26"/>
          <w:szCs w:val="26"/>
          <w:lang w:val="uk-UA"/>
        </w:rPr>
        <w:t>:</w:t>
      </w:r>
      <w:r>
        <w:rPr>
          <w:rFonts w:eastAsia="Arial,Bold"/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 w:eastAsia="uk-UA"/>
        </w:rPr>
        <w:t>ДСП</w:t>
      </w:r>
      <w:r w:rsidR="008E008E">
        <w:rPr>
          <w:i/>
          <w:iCs/>
          <w:sz w:val="26"/>
          <w:szCs w:val="26"/>
          <w:lang w:val="uk-UA" w:eastAsia="uk-UA"/>
        </w:rPr>
        <w:t>.</w:t>
      </w:r>
    </w:p>
    <w:p w14:paraId="4B7F99A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Створення соціально-методичного тренінгового центру.</w:t>
      </w:r>
    </w:p>
    <w:p w14:paraId="79372955" w14:textId="5B191608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 w:eastAsia="uk-UA"/>
        </w:rPr>
        <w:t>Виконавці</w:t>
      </w:r>
      <w:r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ССДС, КМЦСС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5439978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Розвиток сімейних форм виховання для дітей-сиріт, дітей, позбавлених батьківського піклування, та альтернативних форм догляду дітей, які опинилися у складних життєвих обставинах.</w:t>
      </w:r>
    </w:p>
    <w:p w14:paraId="407683B0" w14:textId="6C6F1349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ССДС, КМЦСС, РДА</w:t>
      </w:r>
      <w:r w:rsidR="008E008E">
        <w:rPr>
          <w:i/>
          <w:iCs/>
          <w:sz w:val="26"/>
          <w:szCs w:val="26"/>
          <w:lang w:val="uk-UA"/>
        </w:rPr>
        <w:t>.</w:t>
      </w:r>
    </w:p>
    <w:p w14:paraId="7C99ABD6" w14:textId="0FA26865" w:rsidR="007E2165" w:rsidRPr="007E2165" w:rsidRDefault="007E2165" w:rsidP="007E2165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7E2165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 xml:space="preserve">Розвиток та підтримка програмного модуля «Соціальні послуги» програмної платформи для надання електронних послуг, </w:t>
      </w:r>
      <w:r w:rsidR="000313B5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зокрема</w:t>
      </w:r>
      <w:r w:rsidRPr="007E2165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 xml:space="preserve"> адміністративних.</w:t>
      </w:r>
    </w:p>
    <w:p w14:paraId="38BA1638" w14:textId="5A0A03F1" w:rsidR="00C41186" w:rsidRDefault="007E2165" w:rsidP="007E2165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ДІКТ, </w:t>
      </w:r>
      <w:r w:rsidRPr="007E2165">
        <w:rPr>
          <w:i/>
          <w:iCs/>
          <w:sz w:val="26"/>
          <w:szCs w:val="26"/>
          <w:lang w:val="uk-UA"/>
        </w:rPr>
        <w:t>КП ГІОЦ</w:t>
      </w:r>
      <w:r>
        <w:rPr>
          <w:i/>
          <w:iCs/>
          <w:sz w:val="26"/>
          <w:szCs w:val="26"/>
          <w:lang w:val="uk-UA"/>
        </w:rPr>
        <w:t>.</w:t>
      </w:r>
    </w:p>
    <w:p w14:paraId="55F34360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ru-RU"/>
        </w:rPr>
        <w:t>1.3. Посилення співпраці з приватним сектором, неприбутковими та неурядовими організаціями:</w:t>
      </w:r>
    </w:p>
    <w:p w14:paraId="706C9C54" w14:textId="3DBC465A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Забезпечення партнерської взаємодії міської влади та громадського сектор</w:t>
      </w:r>
      <w:r w:rsidR="00A70CCA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у</w:t>
      </w: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 xml:space="preserve"> у розвитку соціальної сфери.</w:t>
      </w:r>
    </w:p>
    <w:p w14:paraId="11B63648" w14:textId="4ECF276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 w:eastAsia="uk-UA"/>
        </w:rPr>
      </w:pPr>
      <w:r>
        <w:rPr>
          <w:i/>
          <w:iCs/>
          <w:sz w:val="26"/>
          <w:szCs w:val="26"/>
          <w:lang w:val="uk-UA"/>
        </w:rPr>
        <w:t>Виконавці</w:t>
      </w:r>
      <w:r>
        <w:rPr>
          <w:rFonts w:eastAsia="Arial,Bold"/>
          <w:i/>
          <w:iCs/>
          <w:sz w:val="26"/>
          <w:szCs w:val="26"/>
          <w:lang w:val="uk-UA"/>
        </w:rPr>
        <w:t>:</w:t>
      </w:r>
      <w:r>
        <w:rPr>
          <w:rFonts w:eastAsia="Arial,Bold"/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 w:eastAsia="uk-UA"/>
        </w:rPr>
        <w:t>ДСП, РДА</w:t>
      </w:r>
      <w:r w:rsidR="008E008E">
        <w:rPr>
          <w:i/>
          <w:iCs/>
          <w:sz w:val="26"/>
          <w:szCs w:val="26"/>
          <w:lang w:val="uk-UA" w:eastAsia="uk-UA"/>
        </w:rPr>
        <w:t>.</w:t>
      </w:r>
    </w:p>
    <w:p w14:paraId="164D3410" w14:textId="77777777" w:rsidR="00C41186" w:rsidRPr="001F2B3D" w:rsidRDefault="00C41186" w:rsidP="00C41186">
      <w:pPr>
        <w:widowControl w:val="0"/>
        <w:tabs>
          <w:tab w:val="left" w:pos="851"/>
          <w:tab w:val="left" w:pos="993"/>
        </w:tabs>
        <w:spacing w:after="0" w:line="216" w:lineRule="auto"/>
        <w:ind w:firstLine="567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p w14:paraId="2AD2FD5D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Основні проблеми, які передбачається розв’язати 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в результаті реалізації завдань та заходів</w:t>
      </w:r>
    </w:p>
    <w:p w14:paraId="7B4EB16C" w14:textId="2737D56A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Низький рівень забезпечення житлом громадян, які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перебувають на квартирному обліку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потребують поліпшення житлових умов.</w:t>
      </w:r>
    </w:p>
    <w:p w14:paraId="14F977DE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Недостатнє забезпечення права дітей-сиріт та дітей, позбавлених батьківського піклування, на сімейне виховання.</w:t>
      </w:r>
    </w:p>
    <w:p w14:paraId="41784E66" w14:textId="77777777" w:rsidR="00C41186" w:rsidRDefault="00C41186" w:rsidP="00C41186">
      <w:pPr>
        <w:widowControl w:val="0"/>
        <w:tabs>
          <w:tab w:val="left" w:pos="11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Недостатня кількість </w:t>
      </w:r>
      <w:r>
        <w:rPr>
          <w:rFonts w:ascii="Times New Roman" w:hAnsi="Times New Roman" w:cs="Times New Roman"/>
          <w:sz w:val="26"/>
          <w:szCs w:val="26"/>
          <w:lang w:val="uk-UA"/>
        </w:rPr>
        <w:t>соціальних сервісів щодо піклування про незахищених та малозабезпечених осіб.</w:t>
      </w:r>
    </w:p>
    <w:p w14:paraId="3F647539" w14:textId="77777777" w:rsidR="00C41186" w:rsidRDefault="00C41186" w:rsidP="00C41186">
      <w:pPr>
        <w:widowControl w:val="0"/>
        <w:tabs>
          <w:tab w:val="left" w:pos="11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Висока плинність висококваліфікованих спеціалістів соціальної сфери в зв’язку з низьким рівнем оплати праці.</w:t>
      </w:r>
    </w:p>
    <w:p w14:paraId="0BF1E134" w14:textId="77777777" w:rsidR="00C41186" w:rsidRDefault="00C41186" w:rsidP="00C41186">
      <w:pPr>
        <w:widowControl w:val="0"/>
        <w:tabs>
          <w:tab w:val="left" w:pos="11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Недостатній рівень розвитку системи надання соціальних та реабілітаційних послуг в результаті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збільшення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кількості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малозахищених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та бездомних громадян, які потребують соціальних послуг на безоплатній основі, та нові соціальні виклики.</w:t>
      </w:r>
    </w:p>
    <w:p w14:paraId="59594508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Недостатній рівень співпраці з приватним сектором, неприбутковими та неурядовими організаціями в контексті надання соціальних послуг.</w:t>
      </w:r>
    </w:p>
    <w:p w14:paraId="50BA2623" w14:textId="566A6B80" w:rsidR="00B54DF1" w:rsidRPr="001F2B3D" w:rsidRDefault="00B54DF1" w:rsidP="00A720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1055EB94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2.4.</w:t>
      </w: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Охорона здоров’я та здоровий спосіб життя</w:t>
      </w: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</w:p>
    <w:p w14:paraId="4B3B3E98" w14:textId="63B9B9AF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Бачення майбутнього стану сектор</w:t>
      </w:r>
      <w:r w:rsidR="00F5298C">
        <w:rPr>
          <w:rFonts w:ascii="Times New Roman" w:eastAsia="Calibri" w:hAnsi="Times New Roman" w:cs="Times New Roman"/>
          <w:i/>
          <w:sz w:val="26"/>
          <w:szCs w:val="26"/>
          <w:lang w:val="uk-UA"/>
        </w:rPr>
        <w:t>у</w:t>
      </w:r>
    </w:p>
    <w:p w14:paraId="3ADD1F0B" w14:textId="67155A18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Київ – місто здорових людей</w:t>
      </w:r>
      <w:r w:rsidR="00F5298C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4FFCA9F5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992"/>
        <w:gridCol w:w="1463"/>
        <w:gridCol w:w="794"/>
        <w:gridCol w:w="695"/>
        <w:gridCol w:w="698"/>
        <w:gridCol w:w="1468"/>
      </w:tblGrid>
      <w:tr w:rsidR="00C41186" w:rsidRPr="008E008E" w14:paraId="0E51D822" w14:textId="77777777" w:rsidTr="005F4FCA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085A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3132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3676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C2AE7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6B82E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14BBDC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7F07E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:rsidRPr="008E008E" w14:paraId="04FE49A3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954" w14:textId="1470A21A" w:rsidR="00C41186" w:rsidRPr="008E008E" w:rsidRDefault="00C41186" w:rsidP="008E0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E892" w14:textId="77777777" w:rsidR="00C41186" w:rsidRPr="008E008E" w:rsidRDefault="00C41186" w:rsidP="008E0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тривалість життя при народженні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0905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F8CF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D792" w14:textId="1E3DAA82" w:rsidR="00C41186" w:rsidRPr="008E008E" w:rsidRDefault="005F4FCA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C2A0" w14:textId="2CB9B0CD" w:rsidR="00C41186" w:rsidRPr="008E008E" w:rsidRDefault="005F4FCA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72,0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2BA6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C41186" w:rsidRPr="008E008E" w14:paraId="72F73C8A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CE3" w14:textId="7D03A909" w:rsidR="00C41186" w:rsidRPr="008E008E" w:rsidRDefault="00C41186" w:rsidP="008E0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3C8F" w14:textId="77777777" w:rsidR="00C41186" w:rsidRPr="008E008E" w:rsidRDefault="00C41186" w:rsidP="008E0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Відношення заробітної плати у галузі охорони здоров’я до середньої заробітної плати в м. Києві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075A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D385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8EA0" w14:textId="75A3E341" w:rsidR="00C41186" w:rsidRPr="008E008E" w:rsidRDefault="005F4FCA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6CE4" w14:textId="30B64478" w:rsidR="00C41186" w:rsidRPr="008E008E" w:rsidRDefault="005F4FCA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155D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C41186" w:rsidRPr="008E008E" w14:paraId="6324858A" w14:textId="77777777" w:rsidTr="005F4FCA">
        <w:trPr>
          <w:trHeight w:val="39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7D56" w14:textId="1078B748" w:rsidR="00C41186" w:rsidRPr="008E008E" w:rsidRDefault="00C41186" w:rsidP="008E0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01D2" w14:textId="77777777" w:rsidR="00C41186" w:rsidRPr="008E008E" w:rsidRDefault="00C41186" w:rsidP="008E0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Забезпеченість населення лікарями всіх спеціальностей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F6FE" w14:textId="77777777" w:rsidR="00C41186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осіб / 10 тис. мешканців</w:t>
            </w:r>
          </w:p>
          <w:p w14:paraId="55DD83E5" w14:textId="60D6EA6B" w:rsidR="0025086E" w:rsidRPr="008E008E" w:rsidRDefault="0025086E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C148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BFDF" w14:textId="19178B8E" w:rsidR="00C41186" w:rsidRPr="008E008E" w:rsidRDefault="005F4FCA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AA40" w14:textId="5B849A5B" w:rsidR="00C41186" w:rsidRPr="008E008E" w:rsidRDefault="005F4FCA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81,0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23BC" w14:textId="77777777" w:rsidR="00C41186" w:rsidRPr="008E008E" w:rsidRDefault="00C41186" w:rsidP="008E0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3DDE56EB" w14:textId="77777777" w:rsidTr="005F4FCA">
        <w:trPr>
          <w:trHeight w:val="39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248" w14:textId="67782474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EF0" w14:textId="6D66F72A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5F4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абезпеченість населення лікарями </w:t>
            </w:r>
            <w:r w:rsidRPr="005F4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всіх спеціальностей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5F4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5F4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охорони здоров`я комунальної власності територіальної громади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5F4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Києва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B4D" w14:textId="0528BDA3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осіб / </w:t>
            </w: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 тис. мешканців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911" w14:textId="5480FF14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37,0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20D2" w14:textId="3C8D9146" w:rsidR="005F4FCA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BB6" w14:textId="54D97AE4" w:rsidR="005F4FCA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35,5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608" w14:textId="128A18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39323077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95A" w14:textId="071B65CA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F97B" w14:textId="77777777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Смертність дітей у віці до 1 року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CED4" w14:textId="64F7D7BB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ипадків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1 тис. ново-народжених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91A1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95A5" w14:textId="2D90E2A9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5F4FCA" w:rsidRPr="008E00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1B5" w14:textId="7B5ADBB4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5,</w:t>
            </w:r>
            <w:r w:rsidR="00426B2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53A1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2E31ED6A" w14:textId="77777777" w:rsidTr="00426B2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B10" w14:textId="411C9C39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9BE" w14:textId="77777777" w:rsidR="005F4FCA" w:rsidRPr="008E008E" w:rsidRDefault="005F4FCA" w:rsidP="00426B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Ступінь зношеності автопарку екстреної медичної допомоги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CB34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0D0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4ADF" w14:textId="15D364DA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28A6" w14:textId="3418F017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07C" w14:textId="50148120" w:rsidR="005F4FCA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  <w:r w:rsid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5BB447C3" w14:textId="4461A0E9" w:rsidR="00426B2B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Комунальна організація «</w:t>
            </w:r>
            <w:proofErr w:type="spellStart"/>
            <w:r w:rsidRP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Київмед-спецтранс</w:t>
            </w:r>
            <w:proofErr w:type="spellEnd"/>
            <w:r w:rsidRP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F4FCA" w:rsidRPr="008E008E" w14:paraId="2E276058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2B9" w14:textId="01A20623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ED88" w14:textId="5D202BBE" w:rsidR="005F4FCA" w:rsidRPr="008E008E" w:rsidRDefault="00426B2B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своєчасності надання екстреної медичної допомоги (частка </w:t>
            </w:r>
            <w:proofErr w:type="spellStart"/>
            <w:r w:rsidRP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доїзду</w:t>
            </w:r>
            <w:proofErr w:type="spellEnd"/>
            <w:r w:rsidRPr="00426B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20 хв на екстрені виклики)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A94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73E" w14:textId="3EEDA7A4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D971" w14:textId="66F3FEEC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AEAC" w14:textId="41824A7D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E89B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25605D35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83C" w14:textId="3FD20E82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1E96" w14:textId="77777777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 строки лікування на ліжках стаціонарів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3B2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F063" w14:textId="5BF8F5F6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CF06" w14:textId="2F67AFBB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D07A" w14:textId="6059E05C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B41B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49F5F4DE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538" w14:textId="788367FE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3AC" w14:textId="77777777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смертності на 1 тис. населення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20EB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C45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160D" w14:textId="618C263B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A22E" w14:textId="7AA885BB" w:rsidR="005F4FCA" w:rsidRPr="008E008E" w:rsidRDefault="00426B2B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6DB1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08C7A9AB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31E" w14:textId="64396D9D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A60" w14:textId="2E35B2AD" w:rsidR="005F4FCA" w:rsidRPr="008E008E" w:rsidRDefault="00DE72F1" w:rsidP="00426B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5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завершених об’єктів </w:t>
            </w:r>
            <w:r w:rsidRPr="00DE72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реконструкції, будівництва та реставрації закладів охорони здоров’я та приведення їх у відповідність до сучасних потреб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5DBF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3D0F" w14:textId="58FAE358" w:rsidR="005F4FCA" w:rsidRPr="008E008E" w:rsidRDefault="00DE72F1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25AA" w14:textId="466A6146" w:rsidR="005F4FCA" w:rsidRPr="008E008E" w:rsidRDefault="00DE72F1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D3F4" w14:textId="1BE6C982" w:rsidR="005F4FCA" w:rsidRPr="008E008E" w:rsidRDefault="00DE72F1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38BD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6BAA8762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419" w14:textId="0A2F0112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1F04" w14:textId="0A1C042E" w:rsidR="005F4FCA" w:rsidRPr="008E008E" w:rsidRDefault="00B85FA4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5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завершених об’єктів капітального ремонту закладів охорони здоров’я та оновлення їх матеріально-технічної бази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0B6" w14:textId="77777777" w:rsidR="005F4FCA" w:rsidRPr="00B85FA4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522A" w14:textId="37583176" w:rsidR="005F4FCA" w:rsidRPr="008E008E" w:rsidRDefault="00B85FA4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EC40" w14:textId="57052793" w:rsidR="005F4FCA" w:rsidRPr="008E008E" w:rsidRDefault="00B85FA4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28AB" w14:textId="358FCB8D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85F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04A8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78D9E300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917" w14:textId="4848CBA2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CC8" w14:textId="77777777" w:rsidR="005F4FCA" w:rsidRPr="00B85FA4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5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Зменшення захворюваності на туберкульоз</w:t>
            </w:r>
          </w:p>
          <w:p w14:paraId="01180BB1" w14:textId="77777777" w:rsidR="005F4FCA" w:rsidRPr="00B85FA4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046" w14:textId="31A0056B" w:rsidR="005F4FCA" w:rsidRPr="007E0DB4" w:rsidRDefault="007E0DB4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D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вперше виявлені та рецидиви випадків на 100 тис. населення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6F09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74B1" w14:textId="36F6BA16" w:rsidR="005F4FCA" w:rsidRPr="008E008E" w:rsidRDefault="00B85FA4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5FEA" w14:textId="013AB9F9" w:rsidR="005F4FCA" w:rsidRPr="008E008E" w:rsidRDefault="00B85FA4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948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14FC2F5E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644" w14:textId="2BB8D341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lang w:val="uk-UA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94A" w14:textId="77777777" w:rsidR="005F4FCA" w:rsidRPr="008E008E" w:rsidRDefault="005F4FCA" w:rsidP="005F4F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смертності від туберкульозу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ACE0" w14:textId="77777777" w:rsidR="005F4FCA" w:rsidRPr="007E0DB4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D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випадків на 100 тис. населення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E3EC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8059" w14:textId="655330A6" w:rsidR="005F4FCA" w:rsidRPr="008E008E" w:rsidRDefault="005F101F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7EDF" w14:textId="0771E7A4" w:rsidR="005F4FCA" w:rsidRPr="008E008E" w:rsidRDefault="005F101F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EC0" w14:textId="77777777" w:rsidR="005F4FCA" w:rsidRPr="008E008E" w:rsidRDefault="005F4FCA" w:rsidP="005F4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5F4FCA" w:rsidRPr="008E008E" w14:paraId="252F37C4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1E" w14:textId="6C8D3070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25B1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 xml:space="preserve">Частка видатків бюджету міста Києва на фізичну культуру та спорт у загальних видатках бюджету міста Києва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CF30" w14:textId="77777777" w:rsidR="005F4FCA" w:rsidRPr="007E0DB4" w:rsidRDefault="005F4FCA" w:rsidP="007E0D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D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671D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94FC" w14:textId="4A85DAF4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4C08" w14:textId="2DE4CCFE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A97F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55E91EB1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0BF" w14:textId="7F8831FE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E15B" w14:textId="0A6F4C3D" w:rsidR="0083512A" w:rsidRPr="008E008E" w:rsidRDefault="005F4FCA" w:rsidP="0025086E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 xml:space="preserve">Кількість населення міста Києва, охопленого всіма видами фізкультурно-оздоровчої роботи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5553" w14:textId="77777777" w:rsidR="005F4FCA" w:rsidRPr="007E0DB4" w:rsidRDefault="005F4FCA" w:rsidP="007E0D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D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0EE6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3471" w14:textId="2DC98F0B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B74E" w14:textId="06732C33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685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7E457A04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83C" w14:textId="26F2E07A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54A1" w14:textId="77777777" w:rsidR="005F4FCA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Частка дітей, що займаються в ДЮСШ, до загальної чисельності дітей віком до 17 років</w:t>
            </w:r>
          </w:p>
          <w:p w14:paraId="421F2121" w14:textId="6ACC6B17" w:rsidR="0025086E" w:rsidRPr="008E008E" w:rsidRDefault="0025086E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83A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3FBA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7033" w14:textId="01EA3965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61F" w14:textId="076BDF45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D4D2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6FD0DA56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3DD" w14:textId="4E9A5DE5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B3A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 xml:space="preserve">Охоплення осіб з інвалідністю всіма видами фізкультурно-оздоровчої </w:t>
            </w:r>
            <w:r w:rsidRPr="008E008E">
              <w:rPr>
                <w:color w:val="auto"/>
                <w:lang w:val="uk-UA"/>
              </w:rPr>
              <w:lastRenderedPageBreak/>
              <w:t>роботи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7706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lastRenderedPageBreak/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EAAF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1CAF" w14:textId="19DC0306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28A3" w14:textId="719E45B8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E7F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2B4AC822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B08" w14:textId="1310EF2A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FA0F" w14:textId="579FD211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 xml:space="preserve">Частка спортивних залів та майданчиків </w:t>
            </w:r>
            <w:r>
              <w:rPr>
                <w:color w:val="auto"/>
                <w:lang w:val="uk-UA"/>
              </w:rPr>
              <w:t>ЗЗСО</w:t>
            </w:r>
            <w:r w:rsidRPr="008E008E">
              <w:rPr>
                <w:color w:val="auto"/>
                <w:lang w:val="uk-UA"/>
              </w:rPr>
              <w:t>, які використовуються у вільний від занять час для тренувань ДЮСШ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E94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2ACB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7E37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754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57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0B64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47917A9F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ACB" w14:textId="0BB3D0FD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B1AA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Частка дитячо-юнацьких спортивних шкіл в м. Києві, які мають власні навчально-тренувальні бази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7A3C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178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D7B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BAF6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2BD6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31027132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359" w14:textId="0C652C44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4228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 xml:space="preserve">Кількість проведених масових спортивних заходів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D52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од.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33BF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01E0" w14:textId="798BEDE5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FE6" w14:textId="3B77FA7F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602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081A4FFD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62B" w14:textId="205FE294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82A5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Кількість громадських організацій фізкультурно-спортивної спрямованості, що отримують фінансову підтримку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B150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од.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F478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9874" w14:textId="092C11FF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7EEB" w14:textId="53AF65A0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E2F9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  <w:tr w:rsidR="005F4FCA" w:rsidRPr="008E008E" w14:paraId="5714136B" w14:textId="77777777" w:rsidTr="005F4FC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52E" w14:textId="7ABCC37D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F5C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both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Будівництво та реконструкція сучасних багатофункціональних навчально-тренувальних, спортивних та оздоровчих комплексів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AC2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од.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F241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6FEB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6F14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A8A" w14:textId="77777777" w:rsidR="005F4FCA" w:rsidRPr="008E008E" w:rsidRDefault="005F4FCA" w:rsidP="005F4FCA">
            <w:pPr>
              <w:pStyle w:val="Default"/>
              <w:widowControl w:val="0"/>
              <w:tabs>
                <w:tab w:val="left" w:pos="308"/>
                <w:tab w:val="left" w:pos="450"/>
                <w:tab w:val="left" w:pos="592"/>
              </w:tabs>
              <w:jc w:val="center"/>
              <w:rPr>
                <w:color w:val="auto"/>
                <w:lang w:val="uk-UA"/>
              </w:rPr>
            </w:pPr>
            <w:r w:rsidRPr="008E008E">
              <w:rPr>
                <w:color w:val="auto"/>
                <w:lang w:val="uk-UA"/>
              </w:rPr>
              <w:t>ДМС</w:t>
            </w:r>
          </w:p>
        </w:tc>
      </w:tr>
    </w:tbl>
    <w:p w14:paraId="3839CE0F" w14:textId="4E454AD4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14:paraId="1CA2D54A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2DDD486F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Оперативна ціль 1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Забезпечення якісної та доступної медицини в м. Києві»</w:t>
      </w:r>
    </w:p>
    <w:p w14:paraId="1D3087EB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1.1. Приведення закладів охорони здоров’я у відповідність до сучасних потреб:</w:t>
      </w:r>
    </w:p>
    <w:p w14:paraId="69DB01A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Реконструкція та капітальний ремонт закладів охорони здоров’я, оновлення їх матеріально-технічної бази.</w:t>
      </w:r>
    </w:p>
    <w:p w14:paraId="539D23FA" w14:textId="6AD8072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</w:t>
      </w:r>
      <w:r w:rsidR="00EC63CC">
        <w:rPr>
          <w:i/>
          <w:iCs/>
          <w:sz w:val="26"/>
          <w:szCs w:val="26"/>
          <w:lang w:val="uk-UA"/>
        </w:rPr>
        <w:t>ець</w:t>
      </w:r>
      <w:r>
        <w:rPr>
          <w:i/>
          <w:iCs/>
          <w:sz w:val="26"/>
          <w:szCs w:val="26"/>
          <w:lang w:val="uk-UA"/>
        </w:rPr>
        <w:t>:</w:t>
      </w:r>
      <w:r>
        <w:rPr>
          <w:i/>
          <w:iCs/>
          <w:sz w:val="26"/>
          <w:szCs w:val="26"/>
          <w:lang w:val="uk-UA"/>
        </w:rPr>
        <w:tab/>
        <w:t>ДОЗ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4E7A10E0" w14:textId="1C2A06E3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1.2. </w:t>
      </w:r>
      <w:r w:rsidR="007E0DB4" w:rsidRPr="007E0DB4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Розширення можливостей для своєчасного виявлення та профілактики захворювань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:</w:t>
      </w:r>
    </w:p>
    <w:p w14:paraId="5F03218A" w14:textId="22E85372" w:rsidR="007E0DB4" w:rsidRPr="007E0DB4" w:rsidRDefault="007E0DB4" w:rsidP="007E0DB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Профілактика, рання діагностика та лікування інфекційних, соціально небезпечних захворювань у жінок і чоловіків та/або їх груп (ВІЛ-інфекції</w:t>
      </w:r>
      <w:r w:rsidR="00BF270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 </w:t>
      </w: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/</w:t>
      </w:r>
      <w:r w:rsidR="00BF270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 </w:t>
      </w: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СНІДу, туберкульозу, хронічних вірусних гепатитів, керованих інфекцій).</w:t>
      </w:r>
    </w:p>
    <w:p w14:paraId="162A92B0" w14:textId="77777777" w:rsidR="007E0DB4" w:rsidRPr="007E0DB4" w:rsidRDefault="007E0DB4" w:rsidP="007E0DB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Профілактика, рання діагностика та лікування неінфекційних захворювань у жінок і чоловіків та/або їх груп із застосуванням новітніх технологій.</w:t>
      </w:r>
    </w:p>
    <w:p w14:paraId="7A4A1E76" w14:textId="3D3DFA08" w:rsidR="007E0DB4" w:rsidRPr="007E0DB4" w:rsidRDefault="007E0DB4" w:rsidP="007E0DB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Проведення інформаційних та просвітницьких кампаній</w:t>
      </w:r>
      <w:r w:rsidR="00BF270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 </w:t>
      </w: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/</w:t>
      </w:r>
      <w:r w:rsidR="00BF270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 </w:t>
      </w: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заходів для формування культури відповідального ставлення до власного здоров’я серед дівчат, хлопців, жінок і чоловіків.</w:t>
      </w:r>
    </w:p>
    <w:p w14:paraId="05250183" w14:textId="4AB50D0B" w:rsidR="007E0DB4" w:rsidRPr="007E0DB4" w:rsidRDefault="007E0DB4" w:rsidP="007E0DB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Реалізація ініціативи FAST TRACK CITIES та виконання цілі «90-90-90» – безперервного каскаду заходів з профілактики, догляду та лікування, спрямованих на протидію епідемії ВІЛ-інфекції</w:t>
      </w:r>
      <w:r w:rsidR="00BF270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 </w:t>
      </w: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/</w:t>
      </w:r>
      <w:r w:rsidR="00BF270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 </w:t>
      </w: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СНІДу.</w:t>
      </w:r>
    </w:p>
    <w:p w14:paraId="3BE64029" w14:textId="63FF5DC9" w:rsidR="00C41186" w:rsidRPr="007E0DB4" w:rsidRDefault="007E0DB4" w:rsidP="007E0DB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7E0DB4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Здійснення заходів щодо раннього виявлення та лікування туберкульозу.</w:t>
      </w:r>
    </w:p>
    <w:p w14:paraId="0B38361F" w14:textId="03050F6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ДОЗ</w:t>
      </w:r>
      <w:r w:rsidR="00480B49">
        <w:rPr>
          <w:i/>
          <w:iCs/>
          <w:sz w:val="26"/>
          <w:szCs w:val="26"/>
          <w:lang w:val="uk-UA"/>
        </w:rPr>
        <w:t>.</w:t>
      </w:r>
    </w:p>
    <w:p w14:paraId="0680F2D8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1.3. Розвиток вторинної медичної допомоги:</w:t>
      </w:r>
    </w:p>
    <w:p w14:paraId="1BF1090F" w14:textId="0B0ACC4B" w:rsidR="00C41186" w:rsidRPr="00CF4E8B" w:rsidRDefault="00CF4E8B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uk-UA"/>
        </w:rPr>
      </w:pPr>
      <w:r w:rsidRPr="00CF4E8B">
        <w:rPr>
          <w:rFonts w:ascii="Times New Roman" w:eastAsia="Arial,Bold" w:hAnsi="Times New Roman" w:cs="Times New Roman"/>
          <w:sz w:val="26"/>
          <w:szCs w:val="26"/>
          <w:lang w:val="uk-UA" w:eastAsia="uk-UA"/>
        </w:rPr>
        <w:t>Формування доступної та спроможної системи охорони здоров’я для надання якісних медичних послуг:</w:t>
      </w:r>
    </w:p>
    <w:p w14:paraId="08F54DF5" w14:textId="7C5ED026" w:rsidR="00C41186" w:rsidRDefault="00CF4E8B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4E8B">
        <w:rPr>
          <w:rFonts w:ascii="Times New Roman" w:hAnsi="Times New Roman" w:cs="Times New Roman"/>
          <w:sz w:val="26"/>
          <w:szCs w:val="26"/>
          <w:lang w:val="uk-UA"/>
        </w:rPr>
        <w:t>приведення до потреби мешканців(</w:t>
      </w:r>
      <w:proofErr w:type="spellStart"/>
      <w:r w:rsidRPr="00CF4E8B">
        <w:rPr>
          <w:rFonts w:ascii="Times New Roman" w:hAnsi="Times New Roman" w:cs="Times New Roman"/>
          <w:sz w:val="26"/>
          <w:szCs w:val="26"/>
          <w:lang w:val="uk-UA"/>
        </w:rPr>
        <w:t>ок</w:t>
      </w:r>
      <w:proofErr w:type="spellEnd"/>
      <w:r w:rsidRPr="00CF4E8B">
        <w:rPr>
          <w:rFonts w:ascii="Times New Roman" w:hAnsi="Times New Roman" w:cs="Times New Roman"/>
          <w:sz w:val="26"/>
          <w:szCs w:val="26"/>
          <w:lang w:val="uk-UA"/>
        </w:rPr>
        <w:t xml:space="preserve">) функціонування закладів охорони здоров`я та їх підрозділів (багатопрофільні лікарні інтенсивного лікування, планового лікування та інші) для надання медичної, паліативної, реабілітаційної та інших видів </w:t>
      </w:r>
      <w:r w:rsidRPr="00CF4E8B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допомоги з урахуванням стандартів їх доступності</w:t>
      </w:r>
      <w:r w:rsidR="00C4118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45BC6ABF" w14:textId="0FD71468" w:rsidR="00C41186" w:rsidRDefault="00CF4E8B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4E8B">
        <w:rPr>
          <w:rFonts w:ascii="Times New Roman" w:hAnsi="Times New Roman" w:cs="Times New Roman"/>
          <w:sz w:val="26"/>
          <w:szCs w:val="26"/>
          <w:lang w:val="uk-UA"/>
        </w:rPr>
        <w:t>розширення спектру надання населенню міста Києва медичних послуг в умовах реформування системи охорони здоров`я</w:t>
      </w:r>
      <w:r w:rsidR="00C4118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68580ACF" w14:textId="6525C8DC" w:rsidR="00C41186" w:rsidRDefault="00CF4E8B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4E8B">
        <w:rPr>
          <w:rFonts w:ascii="Times New Roman" w:hAnsi="Times New Roman" w:cs="Times New Roman"/>
          <w:sz w:val="26"/>
          <w:szCs w:val="26"/>
          <w:lang w:val="uk-UA"/>
        </w:rPr>
        <w:t>впровадження нових фінансових механізмів підтримки галузі охорони здоров`я</w:t>
      </w:r>
      <w:r w:rsidR="00C411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4A396D8" w14:textId="3E00484C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ДОЗ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62DEA8AB" w14:textId="14630C91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1.4. Інформатизація сектор</w:t>
      </w:r>
      <w:r w:rsidR="00FB41A5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у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охорони здоров’я:</w:t>
      </w:r>
    </w:p>
    <w:p w14:paraId="44CBBDB9" w14:textId="200BC5DB" w:rsidR="00690CE5" w:rsidRDefault="00690CE5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 w:rsidRPr="00690CE5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Створення платформи «Електронна медицина».</w:t>
      </w:r>
    </w:p>
    <w:p w14:paraId="0D2BBBCE" w14:textId="7EB219C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ДОЗ, ДІКТ</w:t>
      </w:r>
      <w:r w:rsidR="00690CE5">
        <w:rPr>
          <w:i/>
          <w:iCs/>
          <w:sz w:val="26"/>
          <w:szCs w:val="26"/>
          <w:lang w:val="uk-UA"/>
        </w:rPr>
        <w:t xml:space="preserve">, </w:t>
      </w:r>
      <w:r w:rsidR="00690CE5" w:rsidRPr="00690CE5">
        <w:rPr>
          <w:i/>
          <w:iCs/>
          <w:sz w:val="26"/>
          <w:szCs w:val="26"/>
          <w:lang w:val="uk-UA"/>
        </w:rPr>
        <w:t>КП ГІОЦ</w:t>
      </w:r>
      <w:r w:rsidR="003C36AF">
        <w:rPr>
          <w:i/>
          <w:iCs/>
          <w:sz w:val="26"/>
          <w:szCs w:val="26"/>
          <w:lang w:val="uk-UA"/>
        </w:rPr>
        <w:t>.</w:t>
      </w:r>
    </w:p>
    <w:p w14:paraId="61D07E3D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1.5. Підтримка киян, які потребують додаткової медичної допомоги:</w:t>
      </w:r>
    </w:p>
    <w:p w14:paraId="71FD69D9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Медикаментозне забезпечення незахищених верств населення лікарськими засобами та медичними виробами.</w:t>
      </w:r>
    </w:p>
    <w:p w14:paraId="21D292F5" w14:textId="4D8F850F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ДОЗ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28F85386" w14:textId="11AB13D3" w:rsidR="00C41186" w:rsidRDefault="00C41186" w:rsidP="00C41186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</w:t>
      </w:r>
      <w:r w:rsidR="001E1A6F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6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 </w:t>
      </w:r>
      <w:r w:rsidR="001E1A6F" w:rsidRPr="001E1A6F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Модернізація системи екстреної медичної допомоги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:</w:t>
      </w:r>
    </w:p>
    <w:p w14:paraId="59A90675" w14:textId="0836151A" w:rsidR="00C41186" w:rsidRDefault="001E1A6F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E1A6F">
        <w:rPr>
          <w:rFonts w:ascii="Times New Roman" w:eastAsia="Calibri" w:hAnsi="Times New Roman" w:cs="Times New Roman"/>
          <w:sz w:val="26"/>
          <w:szCs w:val="26"/>
          <w:lang w:val="uk-UA"/>
        </w:rPr>
        <w:t>Забезпечення своєчасності надання екстреної медичної допомоги</w:t>
      </w:r>
      <w:r w:rsidR="00C41186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44699AFC" w14:textId="7F97A26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ДОЗ, Центр екстреної медичної допомоги та медицини катастроф м. Києва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226B7F47" w14:textId="2356D205" w:rsidR="00C41186" w:rsidRDefault="00C41186" w:rsidP="00C41186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</w:t>
      </w:r>
      <w:r w:rsidR="001E1A6F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7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. Вдосконалення системи охорони здоров’я м. Києва щодо викликів, </w:t>
      </w: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пов’язаних з пандеміями, зокрема протидії поширенню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коронавірусної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інфекції COVID-19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:</w:t>
      </w:r>
    </w:p>
    <w:p w14:paraId="10FE9672" w14:textId="55A0CBCC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Забезпечення закладів охорони здоров’я засобами індивідуального захисту для медичних працівників (зокрема створення резервного фонду зазначених засобів); лікарськими засобами для лікування ускладнень, спричинених COVID-19; технічними засобами та обладнанням для лікування хворих на COVID-19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17CE04F1" w14:textId="3004976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ДОЗ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5A05330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Оперативна ціль 2 </w:t>
      </w:r>
      <w:r>
        <w:rPr>
          <w:rFonts w:ascii="Times New Roman" w:hAnsi="Times New Roman" w:cs="Times New Roman"/>
          <w:sz w:val="26"/>
          <w:szCs w:val="26"/>
          <w:lang w:val="uk-UA"/>
        </w:rPr>
        <w:t>«Просування здорового способу життя серед мешканців міста»</w:t>
      </w:r>
    </w:p>
    <w:p w14:paraId="02A436C7" w14:textId="77777777" w:rsidR="00C41186" w:rsidRDefault="00C41186" w:rsidP="00C41186">
      <w:pPr>
        <w:widowControl w:val="0"/>
        <w:tabs>
          <w:tab w:val="left" w:pos="0"/>
          <w:tab w:val="left" w:pos="993"/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 Популяризація здорового способу життя:</w:t>
      </w:r>
    </w:p>
    <w:p w14:paraId="70D617B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Підтримка та проведення масових спортивних заходів.</w:t>
      </w:r>
    </w:p>
    <w:p w14:paraId="6058430F" w14:textId="5413E5A3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Формування позитивного ставлення громадян до фізичної культури і спорту (зокрема шляхом поліпшення інформаційного середовища, впровадження соціальної реклами переваг рухової активності, організації масових заходів та заходів національно-патріотичного і спортивного виховання).</w:t>
      </w:r>
    </w:p>
    <w:p w14:paraId="3511922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Підтримка громадських організацій фізкультурно-спортивної спрямованості.</w:t>
      </w:r>
    </w:p>
    <w:p w14:paraId="7E20DE19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Залучення осіб з інвалідністю до фізкультурно-оздоровчої діяльності та фізкультурно-спортивної реабілітації.</w:t>
      </w:r>
    </w:p>
    <w:p w14:paraId="4DF54F8E" w14:textId="3B3020A2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ДМС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6F9D8C5" w14:textId="77777777" w:rsidR="00C41186" w:rsidRDefault="00C41186" w:rsidP="00C41186">
      <w:pPr>
        <w:widowControl w:val="0"/>
        <w:tabs>
          <w:tab w:val="left" w:pos="0"/>
          <w:tab w:val="left" w:pos="993"/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2.2. Розвиток інфраструктури та матеріально-технічної бази для розвитку фізичної культури та спорту, активного відпочинку та оздоровлення:</w:t>
      </w:r>
    </w:p>
    <w:p w14:paraId="49FDE3C5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Створення сучасних багатофункціональних навчально-тренувальних, спортивних та оздоровчих комплексів.</w:t>
      </w:r>
    </w:p>
    <w:p w14:paraId="2C17CD1E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Використання спортивних залів та майданчиків закладів загальної середньої освіти для тренувань ДЮСШ у вільний від занять час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2824B57E" w14:textId="1A5D701D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Підготовка спортивного резерву, підвищення ефективності роботи дитячо-юнацьких спортивних шкіл, зокрема залучення дітей віком до 17 років до занять у ДЮСШ, вдосконалення матеріально-технічного забезпечення дитячого, дитячо-юнацького та резервного спорту (придбання спортивного обладнання довгострокового використання та інвентарю для ДЮСШ)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23536217" w14:textId="4060A9C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ДМС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0E6D27D" w14:textId="160669BB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Створення та будівництво спортивних зон </w:t>
      </w:r>
      <w:r w:rsidR="00FB41A5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місцях масового відпочинку киян (зокрема парки, сквери, пляжі тощо).</w:t>
      </w:r>
    </w:p>
    <w:p w14:paraId="4225DFD9" w14:textId="1FD4AB51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Виконавці: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ДМС, УЕПР, КП</w:t>
      </w:r>
      <w:r w:rsidR="0025086E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 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«Плесо», К</w:t>
      </w:r>
      <w:r w:rsidR="00F5298C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О</w:t>
      </w:r>
      <w:r w:rsidR="0025086E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 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«</w:t>
      </w:r>
      <w:proofErr w:type="spellStart"/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Київзеленбуд</w:t>
      </w:r>
      <w:proofErr w:type="spellEnd"/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 xml:space="preserve">», </w:t>
      </w:r>
      <w:r w:rsidR="00AA2B3D" w:rsidRPr="00AA2B3D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КП</w:t>
      </w:r>
      <w:r w:rsidR="00AA2B3D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 </w:t>
      </w:r>
      <w:r w:rsidR="00AA2B3D" w:rsidRPr="00AA2B3D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«</w:t>
      </w:r>
      <w:proofErr w:type="spellStart"/>
      <w:r w:rsidR="00AA2B3D" w:rsidRPr="00AA2B3D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Київміськрозвиток</w:t>
      </w:r>
      <w:proofErr w:type="spellEnd"/>
      <w:r w:rsidR="00AA2B3D" w:rsidRPr="00AA2B3D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»</w:t>
      </w:r>
      <w:r w:rsidR="00F5298C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42096AE3" w14:textId="77777777" w:rsidR="00C41186" w:rsidRDefault="00C41186" w:rsidP="00C41186">
      <w:pPr>
        <w:widowControl w:val="0"/>
        <w:tabs>
          <w:tab w:val="left" w:pos="0"/>
          <w:tab w:val="left" w:pos="993"/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2.3. Забезпечення ефективного функціонування галузі фізичної культури та спорту м. Києва:</w:t>
      </w:r>
    </w:p>
    <w:p w14:paraId="7E56653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Організація на базі Національного університету фізичного виховання і спорту України професійного навчання та підвищення кваліфікації працівників у галузі фізичної культури і спорту.</w:t>
      </w:r>
    </w:p>
    <w:p w14:paraId="53771979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Удосконалення мотиваційно-спортивного середовища, зокрема відзначення переможців та призерів Олімпійських ігор, чемпіонатів світу, Європи, України, міста та їх тренерів-викладачів грошовими винагородами, поліпшення житлово-побутових умов.</w:t>
      </w:r>
    </w:p>
    <w:p w14:paraId="1B190CE7" w14:textId="1DBC4E62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Організаційна та фінансова підтримка розвитку спорту вищих досягнень (зокрема підготовки спортсменів високого класу, їх виступів на міжнародних та всеукраїнських змаганнях).</w:t>
      </w:r>
    </w:p>
    <w:p w14:paraId="2B10BA82" w14:textId="5D8D140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ДМС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3A8295F3" w14:textId="77777777" w:rsidR="0025086E" w:rsidRPr="0025086E" w:rsidRDefault="0025086E" w:rsidP="00C41186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14:paraId="2F6DA50B" w14:textId="3CBD0556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Основні проблеми, які передбачається розв’язати в результаті реалізації завдань та заходів</w:t>
      </w:r>
    </w:p>
    <w:p w14:paraId="1C615A0F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Незадовільний стан щодо впровадження нових умов фінансування у рамках реалізації Закону України «Про державні фінансові гарантії медичного обслуговування населення» в закладах охорони здоров’я вторинного (стаціонарного, спеціалізованого) та третинного рівнів та врегулювання окремих питань щодо їх фінансування за рахунок бюджету міста Києва для забезпечення повноцінного лікувально-діагностичного процесу.</w:t>
      </w:r>
    </w:p>
    <w:p w14:paraId="5DC8BABA" w14:textId="77777777" w:rsidR="00C41186" w:rsidRDefault="00C41186" w:rsidP="00FB41A5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Відсутність лікарні швидкої медичної допомоги на правому березі.</w:t>
      </w:r>
    </w:p>
    <w:p w14:paraId="78B06422" w14:textId="0C29BEB5" w:rsidR="00C41186" w:rsidRDefault="00C41186" w:rsidP="00FB41A5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Недостатня готовність сфери охорони здоров’я до викликів, пов’язаних з пандеміями, зокрема протидії поширенню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коронавірусної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інфекції COVID-19.</w:t>
      </w:r>
    </w:p>
    <w:p w14:paraId="35E4B64D" w14:textId="77777777" w:rsidR="00B562BA" w:rsidRDefault="00C41186" w:rsidP="00876E7F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Незадовільний стан наявної спортивної матеріально-технічної бази та недостатня кількість сучасних спортивних споруд, зокрема для осіб з інвалідністю</w:t>
      </w:r>
      <w:r w:rsidR="00F5298C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.</w:t>
      </w:r>
    </w:p>
    <w:p w14:paraId="054C2A04" w14:textId="77777777" w:rsidR="00B562BA" w:rsidRPr="0025086E" w:rsidRDefault="00B562BA" w:rsidP="00876E7F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val="uk-UA"/>
        </w:rPr>
      </w:pPr>
    </w:p>
    <w:p w14:paraId="40731F90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  <w:t>2.5. Екополітика та охорона довкілля</w:t>
      </w:r>
    </w:p>
    <w:p w14:paraId="1B8EBE31" w14:textId="00292877" w:rsidR="00C41186" w:rsidRDefault="00C41186" w:rsidP="00C411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Бачення майбутнього стану сектор</w:t>
      </w:r>
      <w:r w:rsidR="00F5298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у</w:t>
      </w:r>
    </w:p>
    <w:p w14:paraId="4E232056" w14:textId="32375E71" w:rsidR="00C41186" w:rsidRDefault="00FA521C" w:rsidP="00C4118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</w:pPr>
      <w:r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  <w:t xml:space="preserve">Київ </w:t>
      </w:r>
      <w:r w:rsidRPr="00FA521C"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  <w:t xml:space="preserve">– </w:t>
      </w:r>
      <w:r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  <w:t xml:space="preserve">чисте та зелене місто, мешканці якого бережно </w:t>
      </w:r>
      <w:r w:rsidR="00E8622F"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  <w:t>ставляться</w:t>
      </w:r>
      <w:r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  <w:t xml:space="preserve"> до довкілля</w:t>
      </w:r>
      <w:r w:rsidR="00C41186">
        <w:rPr>
          <w:rFonts w:ascii="Times New Roman" w:eastAsia="Sylfaen" w:hAnsi="Times New Roman" w:cs="Times New Roman"/>
          <w:bCs/>
          <w:color w:val="000000" w:themeColor="text1"/>
          <w:sz w:val="26"/>
          <w:szCs w:val="26"/>
          <w:lang w:val="uk-UA" w:eastAsia="uk-UA" w:bidi="uk-UA"/>
        </w:rPr>
        <w:t>.</w:t>
      </w:r>
    </w:p>
    <w:p w14:paraId="349C6879" w14:textId="77777777" w:rsidR="00C41186" w:rsidRDefault="00C41186" w:rsidP="00C4118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uk-UA"/>
        </w:rPr>
        <w:t>Цільові індикатори, які передбачається досягти в середньостроковій перспективі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514"/>
        <w:gridCol w:w="1148"/>
        <w:gridCol w:w="1132"/>
        <w:gridCol w:w="1130"/>
        <w:gridCol w:w="994"/>
        <w:gridCol w:w="1265"/>
      </w:tblGrid>
      <w:tr w:rsidR="00C41186" w14:paraId="20679254" w14:textId="77777777" w:rsidTr="00C41186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ACA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2B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9213E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27FE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090F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700D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391F0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4B1CC8D4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B12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611E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Індекс забруднення атмосфери, середній по місту (ІЗА)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9F6BA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умовних од.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CE0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високий (7,0–14,0)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0B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підви-щений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(5,0–7,0)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C9CE" w14:textId="0EE863DB" w:rsidR="00C41186" w:rsidRDefault="00C41186" w:rsidP="001F2B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підви-щений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(до 5,0)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7D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УЕПР</w:t>
            </w:r>
          </w:p>
        </w:tc>
      </w:tr>
      <w:tr w:rsidR="00C41186" w14:paraId="2D70FB11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FFF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C175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 обсягу побутових відходів, накопичених у спеціально відведених місцях, по відношенню до попереднього року (розраховується по об’єму)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8547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EE9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78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445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67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ДЖКІ</w:t>
            </w:r>
          </w:p>
        </w:tc>
      </w:tr>
      <w:tr w:rsidR="00C41186" w14:paraId="66D26BF4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F5C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D181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Частка роздільно зібраних ТПВ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двохконтейнерною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(від загального обсягу утворених ТПВ)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7F69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BA1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715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1B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E90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ДЖКІ</w:t>
            </w:r>
          </w:p>
        </w:tc>
      </w:tr>
      <w:tr w:rsidR="00C41186" w14:paraId="59BEBC96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05E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23C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Частка спалених (утилізованих) відходів (від загального обсягу утворених відходів)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7BAB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5C3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69A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F45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B56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ДЖКІ</w:t>
            </w:r>
          </w:p>
        </w:tc>
      </w:tr>
      <w:tr w:rsidR="00C41186" w14:paraId="45D14EC4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3DB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C879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перероблених відходів (від загального обсягу утворених відходів)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6A17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EC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F16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84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07C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ДЖКІ</w:t>
            </w:r>
          </w:p>
        </w:tc>
      </w:tr>
      <w:tr w:rsidR="00C41186" w14:paraId="7AEC363F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262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A086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Забезпеченість зеленими зонами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загального користування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D813F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мешканця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AC8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>23,5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66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AD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804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УЕПР</w:t>
            </w:r>
          </w:p>
        </w:tc>
      </w:tr>
      <w:tr w:rsidR="00C41186" w14:paraId="3BDD1371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9A9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9C16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земель природно-заповідного фонду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FF41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4EF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>17,0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62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E96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C83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УЕПР</w:t>
            </w:r>
          </w:p>
        </w:tc>
      </w:tr>
      <w:tr w:rsidR="00C41186" w14:paraId="2A8210C6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A3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D0BD" w14:textId="77777777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Частка водних об'єктів міста Києва, на яких здійснюється моніторинг екологічного стану якості води відповідно до вимог Водної Рамкової Директиви 2000/60/ЄС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CACF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6F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E0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102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8DD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УЕПР,</w:t>
            </w:r>
          </w:p>
          <w:p w14:paraId="28B45DE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2432AEAA" w14:textId="77777777" w:rsidTr="00C4118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0D2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0C7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Токсикологічний моніторинг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поверхневих вод водних об’єктів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808C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231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112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C88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EE4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УЕПР,</w:t>
            </w:r>
          </w:p>
          <w:p w14:paraId="52766CA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</w:tbl>
    <w:p w14:paraId="4763767D" w14:textId="77777777" w:rsidR="00C41186" w:rsidRPr="001F2B3D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</w:p>
    <w:p w14:paraId="4DC5853B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2D9510E3" w14:textId="77777777" w:rsidR="00C41186" w:rsidRDefault="00C41186" w:rsidP="00C41186">
      <w:pPr>
        <w:widowControl w:val="0"/>
        <w:shd w:val="clear" w:color="auto" w:fill="E5B8B7" w:themeFill="accent2" w:themeFillTint="66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Оперативна ціль 1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«Забезпечення екологічної безпеки в столиці та зниження негативного впливу на довкілля»</w:t>
      </w:r>
    </w:p>
    <w:p w14:paraId="4AB58FE2" w14:textId="77777777" w:rsidR="00C41186" w:rsidRDefault="00C41186" w:rsidP="00C4118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1.1. Зменшення негативного впливу промисловості:</w:t>
      </w:r>
    </w:p>
    <w:p w14:paraId="325DAC8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Реконструкція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та технічне переоснащення СП «Завод «Енергія» КП «КИЇВТЕПЛОЕНЕРГО» (вул. Колекторна, 44, Дарницький район), зокрема:</w:t>
      </w:r>
    </w:p>
    <w:p w14:paraId="4EB00E82" w14:textId="77777777" w:rsidR="00C41186" w:rsidRDefault="00C41186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технічне переоснащення в частині системи очищення димових газів;</w:t>
      </w:r>
    </w:p>
    <w:p w14:paraId="532960CD" w14:textId="77777777" w:rsidR="00C41186" w:rsidRDefault="00C41186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реконструкція з впровадженням окремого комплексу сортування побутових відходів з відбором вторинної сировини.</w:t>
      </w:r>
    </w:p>
    <w:p w14:paraId="75736E90" w14:textId="4602014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ДЖКІ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68657F33" w14:textId="77777777" w:rsidR="00C41186" w:rsidRDefault="00C41186" w:rsidP="00C4118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1.2. Впровадження сучасної системи контролю за станом довкілля:</w:t>
      </w:r>
    </w:p>
    <w:p w14:paraId="18CDAF2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Створення та забезпечення актуалізації Регіонального кадастру природних ресурсів міста Києва (у рамках концепції Земельного та Містобудівного кадастрів міста Києва)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</w:t>
      </w:r>
    </w:p>
    <w:p w14:paraId="25C54D07" w14:textId="39E5AFE2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Удосконалення та технічне переоснащення існуючої системи спостереження за станом забруднення довкілля, зокрема встановлення програмно-апаратного комплексу контролю за екологічним станом окремих локацій та в цілому міста Києва з метою </w:t>
      </w:r>
      <w:r w:rsidR="00E34933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запобігання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та прогнозування надзвичайних ситуацій та своєчасного інформування.</w:t>
      </w:r>
    </w:p>
    <w:p w14:paraId="1D28C19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Створення геоінформаційної системи природно-заповідних територій та об’єктів міста Києва; Реєстру зелених зон комунальної власності територіальної громади міста Києва.</w:t>
      </w:r>
    </w:p>
    <w:p w14:paraId="3F9677BF" w14:textId="20CAAAE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ДІКТ, УЕПР</w:t>
      </w:r>
      <w:r w:rsidR="009A47AC">
        <w:rPr>
          <w:i/>
          <w:iCs/>
          <w:sz w:val="26"/>
          <w:szCs w:val="26"/>
          <w:lang w:val="uk-UA"/>
        </w:rPr>
        <w:t xml:space="preserve">, </w:t>
      </w:r>
      <w:r w:rsidR="009A47AC" w:rsidRPr="009A47AC">
        <w:rPr>
          <w:i/>
          <w:iCs/>
          <w:sz w:val="26"/>
          <w:szCs w:val="26"/>
          <w:lang w:val="uk-UA"/>
        </w:rPr>
        <w:t>КП ГІОЦ</w:t>
      </w:r>
      <w:r w:rsidR="009A47AC">
        <w:rPr>
          <w:i/>
          <w:iCs/>
          <w:sz w:val="26"/>
          <w:szCs w:val="26"/>
          <w:lang w:val="uk-UA"/>
        </w:rPr>
        <w:t>.</w:t>
      </w:r>
    </w:p>
    <w:p w14:paraId="0A7CAA57" w14:textId="6D1F1A39" w:rsidR="00C41186" w:rsidRDefault="00C41186" w:rsidP="00B54DF1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1.3. 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Впровадження сучасних методів переробки </w:t>
      </w:r>
      <w:r w:rsidR="00E34933">
        <w:rPr>
          <w:rFonts w:ascii="Times New Roman" w:hAnsi="Times New Roman" w:cs="Times New Roman"/>
          <w:bCs/>
          <w:sz w:val="26"/>
          <w:szCs w:val="26"/>
          <w:lang w:val="uk-UA"/>
        </w:rPr>
        <w:t>ТПВ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обмеження їх поховання на полігонах (мета – </w:t>
      </w:r>
      <w:r w:rsidR="00E34933">
        <w:rPr>
          <w:rFonts w:ascii="Times New Roman" w:hAnsi="Times New Roman" w:cs="Times New Roman"/>
          <w:bCs/>
          <w:sz w:val="26"/>
          <w:szCs w:val="26"/>
          <w:lang w:val="en-US"/>
        </w:rPr>
        <w:t>z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ero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waste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>):</w:t>
      </w:r>
    </w:p>
    <w:p w14:paraId="6B9F77D0" w14:textId="77777777" w:rsidR="00C41186" w:rsidRDefault="00C41186" w:rsidP="00B54DF1">
      <w:pPr>
        <w:pStyle w:val="ad"/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Реконструкція полігону ТПВ № 5 та рекультивація окремих карт полігону.</w:t>
      </w:r>
    </w:p>
    <w:p w14:paraId="5FC446D8" w14:textId="172B24E6" w:rsidR="00C41186" w:rsidRDefault="00C41186" w:rsidP="00B54DF1">
      <w:pPr>
        <w:pStyle w:val="TableParagraph"/>
        <w:tabs>
          <w:tab w:val="left" w:pos="851"/>
          <w:tab w:val="left" w:pos="993"/>
        </w:tabs>
        <w:ind w:firstLine="567"/>
        <w:jc w:val="both"/>
        <w:rPr>
          <w:rFonts w:eastAsiaTheme="minorHAnsi"/>
          <w:bCs/>
          <w:i/>
          <w:sz w:val="26"/>
          <w:szCs w:val="26"/>
          <w:lang w:val="uk-UA" w:eastAsia="en-US" w:bidi="ar-SA"/>
        </w:rPr>
      </w:pPr>
      <w:r>
        <w:rPr>
          <w:rFonts w:eastAsiaTheme="minorHAnsi"/>
          <w:bCs/>
          <w:i/>
          <w:sz w:val="26"/>
          <w:szCs w:val="26"/>
          <w:lang w:val="uk-UA" w:eastAsia="en-US" w:bidi="ar-SA"/>
        </w:rPr>
        <w:t>Виконавці:</w:t>
      </w:r>
      <w:r>
        <w:rPr>
          <w:rFonts w:eastAsiaTheme="minorHAnsi"/>
          <w:bCs/>
          <w:i/>
          <w:sz w:val="26"/>
          <w:szCs w:val="26"/>
          <w:lang w:val="uk-UA" w:eastAsia="en-US" w:bidi="ar-SA"/>
        </w:rPr>
        <w:tab/>
        <w:t>ДЖКІ, ПрАТ «</w:t>
      </w:r>
      <w:proofErr w:type="spellStart"/>
      <w:r>
        <w:rPr>
          <w:rFonts w:eastAsiaTheme="minorHAnsi"/>
          <w:bCs/>
          <w:i/>
          <w:sz w:val="26"/>
          <w:szCs w:val="26"/>
          <w:lang w:val="uk-UA" w:eastAsia="en-US" w:bidi="ar-SA"/>
        </w:rPr>
        <w:t>Київспецтранс</w:t>
      </w:r>
      <w:proofErr w:type="spellEnd"/>
      <w:r>
        <w:rPr>
          <w:rFonts w:eastAsiaTheme="minorHAnsi"/>
          <w:bCs/>
          <w:i/>
          <w:sz w:val="26"/>
          <w:szCs w:val="26"/>
          <w:lang w:val="uk-UA" w:eastAsia="en-US" w:bidi="ar-SA"/>
        </w:rPr>
        <w:t>»</w:t>
      </w:r>
      <w:r w:rsidR="00F5298C">
        <w:rPr>
          <w:rFonts w:eastAsiaTheme="minorHAnsi"/>
          <w:bCs/>
          <w:i/>
          <w:sz w:val="26"/>
          <w:szCs w:val="26"/>
          <w:lang w:val="uk-UA" w:eastAsia="en-US" w:bidi="ar-SA"/>
        </w:rPr>
        <w:t>.</w:t>
      </w:r>
    </w:p>
    <w:p w14:paraId="07DEB60C" w14:textId="2AB04338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Створення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потужностей з переробки та утилізації ТПВ і рослинних відходів</w:t>
      </w:r>
      <w:r w:rsidR="00E34933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</w:t>
      </w:r>
    </w:p>
    <w:p w14:paraId="05FA9B37" w14:textId="6D335488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Виконавці:</w:t>
      </w:r>
      <w:r>
        <w:rPr>
          <w:bCs/>
          <w:i/>
          <w:iCs/>
          <w:sz w:val="26"/>
          <w:szCs w:val="26"/>
          <w:lang w:val="uk-UA"/>
        </w:rPr>
        <w:tab/>
        <w:t>ДЖКІ, УЕПР</w:t>
      </w:r>
      <w:r w:rsidR="00F5298C">
        <w:rPr>
          <w:bCs/>
          <w:i/>
          <w:iCs/>
          <w:sz w:val="26"/>
          <w:szCs w:val="26"/>
          <w:lang w:val="uk-UA"/>
        </w:rPr>
        <w:t>.</w:t>
      </w:r>
    </w:p>
    <w:p w14:paraId="7A2150F0" w14:textId="470F8380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Створення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системи роздільного збору та вторинної переробки відходів</w:t>
      </w:r>
      <w:r w:rsidR="00E34933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</w:t>
      </w:r>
    </w:p>
    <w:p w14:paraId="6B2AFDB9" w14:textId="2F813014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Спорудження майданчиків заглибленого типу з метою розміщення контейнерів для збору </w:t>
      </w:r>
      <w:r w:rsidR="00E34933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ТПВ</w:t>
      </w: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або сучасних підземних контейнерів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</w:t>
      </w:r>
    </w:p>
    <w:p w14:paraId="6B5489D5" w14:textId="3882A8D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Виконавець:</w:t>
      </w:r>
      <w:r>
        <w:rPr>
          <w:bCs/>
          <w:i/>
          <w:iCs/>
          <w:sz w:val="26"/>
          <w:szCs w:val="26"/>
          <w:lang w:val="uk-UA"/>
        </w:rPr>
        <w:tab/>
        <w:t>ДЖКІ</w:t>
      </w:r>
      <w:r w:rsidR="00F5298C">
        <w:rPr>
          <w:bCs/>
          <w:i/>
          <w:iCs/>
          <w:sz w:val="26"/>
          <w:szCs w:val="26"/>
          <w:lang w:val="uk-UA"/>
        </w:rPr>
        <w:t>.</w:t>
      </w:r>
    </w:p>
    <w:p w14:paraId="25389250" w14:textId="77777777" w:rsidR="00C41186" w:rsidRDefault="00C41186" w:rsidP="00C4118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1.4. Підвищення екологічної свідомості мешканців міста:</w:t>
      </w:r>
    </w:p>
    <w:p w14:paraId="0651CA21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Формування доступної системи екологічного інформування населення міста Києва відповідно до Директиви 2003\4\ЄС про доступ громадськості до екологічної інформації (запровадження нових механізмів).</w:t>
      </w:r>
    </w:p>
    <w:p w14:paraId="0AC3F6E9" w14:textId="653EE27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Виконавець:</w:t>
      </w:r>
      <w:r>
        <w:rPr>
          <w:bCs/>
          <w:i/>
          <w:iCs/>
          <w:sz w:val="26"/>
          <w:szCs w:val="26"/>
          <w:lang w:val="uk-UA"/>
        </w:rPr>
        <w:tab/>
        <w:t>УЕПР</w:t>
      </w:r>
      <w:r w:rsidR="00F5298C">
        <w:rPr>
          <w:bCs/>
          <w:i/>
          <w:iCs/>
          <w:sz w:val="26"/>
          <w:szCs w:val="26"/>
          <w:lang w:val="uk-UA"/>
        </w:rPr>
        <w:t>.</w:t>
      </w:r>
    </w:p>
    <w:p w14:paraId="1AE3EE7C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1.5. Охорона та раціональне використання природного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середовища:</w:t>
      </w:r>
    </w:p>
    <w:p w14:paraId="3540DA79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Розробка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комплексу програмних заходів та дій з адаптації зелених насаджень до зміни клімату, сприяння покращенню мікроклімату в зонах житлової забудови (в межах мікрорайонів).</w:t>
      </w:r>
    </w:p>
    <w:p w14:paraId="140A1C1E" w14:textId="079480D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Виконавці:</w:t>
      </w:r>
      <w:r>
        <w:rPr>
          <w:bCs/>
          <w:i/>
          <w:iCs/>
          <w:sz w:val="26"/>
          <w:szCs w:val="26"/>
          <w:lang w:val="uk-UA"/>
        </w:rPr>
        <w:tab/>
        <w:t>УЕПР, ДМА</w:t>
      </w:r>
      <w:r w:rsidR="00F5298C">
        <w:rPr>
          <w:bCs/>
          <w:i/>
          <w:iCs/>
          <w:sz w:val="26"/>
          <w:szCs w:val="26"/>
          <w:lang w:val="uk-UA"/>
        </w:rPr>
        <w:t>.</w:t>
      </w:r>
    </w:p>
    <w:p w14:paraId="62E55B4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Збільшення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площі зелених зон загального користування та озеленених територій. Розвиток мережі територій та об’єктів природно-заповідного фонду.</w:t>
      </w:r>
    </w:p>
    <w:p w14:paraId="13EC7FDA" w14:textId="671ED90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УЕПР, ДЗР, ДМА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72F190BB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Поліпшення стану основних водних об’єктів м. Києва (річок, озер, каналів тощо):</w:t>
      </w:r>
    </w:p>
    <w:p w14:paraId="384A3B2A" w14:textId="77777777" w:rsidR="00C41186" w:rsidRDefault="00C41186" w:rsidP="00C41186">
      <w:pPr>
        <w:widowControl w:val="0"/>
        <w:numPr>
          <w:ilvl w:val="0"/>
          <w:numId w:val="31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інвентаризація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паспортизація водних об’єктів на території міста Києва;</w:t>
      </w:r>
    </w:p>
    <w:p w14:paraId="12CC7D06" w14:textId="77777777" w:rsidR="00C41186" w:rsidRDefault="00C41186" w:rsidP="00C41186">
      <w:pPr>
        <w:widowControl w:val="0"/>
        <w:numPr>
          <w:ilvl w:val="0"/>
          <w:numId w:val="31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розробка 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міської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системи моніторингу водних об’єктів на території міста Києва;</w:t>
      </w:r>
    </w:p>
    <w:p w14:paraId="49E4FC96" w14:textId="45C1816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УЕПР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70BAE32D" w14:textId="77777777" w:rsidR="00C41186" w:rsidRDefault="00C41186" w:rsidP="00C41186">
      <w:pPr>
        <w:widowControl w:val="0"/>
        <w:numPr>
          <w:ilvl w:val="0"/>
          <w:numId w:val="31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розробка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плану заходів щодо стимулювання зменшення скидів забруднюючих речовин у природні 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водні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об’єкти та посилення контролю за скидами.</w:t>
      </w:r>
    </w:p>
    <w:p w14:paraId="4CAA29A3" w14:textId="2B8D862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УЕПР, ДЖКІ, АК «Київводоканал», ГУ ДСНС у м. Києві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370C2875" w14:textId="454C54F9" w:rsidR="00C41186" w:rsidRDefault="00C41186" w:rsidP="00C4118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1.6. </w:t>
      </w:r>
      <w:r w:rsidR="00E349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досконалення нормативно-правового регулювання:</w:t>
      </w:r>
    </w:p>
    <w:p w14:paraId="6878ECF7" w14:textId="1C64BBB6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Удосконалення та актуалізація міської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екополітики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, зокрема розробка Стратегії екологічної політики міста Києва до 2030 року та плану заходів з її реалізації на засадах системності та міжвідомчого підходу (з урахуванням оновленої Стратегії державної екологічної політики України до 2030 року).</w:t>
      </w:r>
    </w:p>
    <w:p w14:paraId="02279F1E" w14:textId="7777777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 УЕПР, ГУ ДСНС у м. Києві, ДМБЗ, ДІКТ, КНДУ «</w:t>
      </w:r>
      <w:proofErr w:type="spellStart"/>
      <w:r>
        <w:rPr>
          <w:i/>
          <w:iCs/>
          <w:sz w:val="26"/>
          <w:szCs w:val="26"/>
          <w:lang w:val="uk-UA"/>
        </w:rPr>
        <w:t>НДІРоМ</w:t>
      </w:r>
      <w:proofErr w:type="spellEnd"/>
      <w:r>
        <w:rPr>
          <w:i/>
          <w:iCs/>
          <w:sz w:val="26"/>
          <w:szCs w:val="26"/>
          <w:lang w:val="uk-UA"/>
        </w:rPr>
        <w:t>».</w:t>
      </w:r>
    </w:p>
    <w:p w14:paraId="450FFE24" w14:textId="77276D9E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18"/>
          <w:szCs w:val="18"/>
          <w:lang w:val="uk-UA"/>
        </w:rPr>
      </w:pPr>
    </w:p>
    <w:p w14:paraId="1195866C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Основні проблеми, які передбачається розв’язати в результаті реалізації завдань та заходів</w:t>
      </w:r>
    </w:p>
    <w:p w14:paraId="30529176" w14:textId="77777777" w:rsidR="00C41186" w:rsidRDefault="00C41186" w:rsidP="00C41186">
      <w:pPr>
        <w:widowControl w:val="0"/>
        <w:tabs>
          <w:tab w:val="left" w:pos="0"/>
          <w:tab w:val="left" w:pos="993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Необхідність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оновлення нормативної бази з питань міської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екополітики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 територіального екологічного планування,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системної інвентаризації та актуалізації нормативних актів та механізмів щодо формування та реалізації міської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екополітики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14:paraId="6AA3267E" w14:textId="77777777" w:rsidR="00C41186" w:rsidRDefault="00C41186" w:rsidP="00C41186">
      <w:pPr>
        <w:widowControl w:val="0"/>
        <w:tabs>
          <w:tab w:val="left" w:pos="0"/>
          <w:tab w:val="left" w:pos="993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Відсутність ефективної та сучасної системи моніторингу стану забруднення довкілля у місті Києві, доступної системи екологічного інформування. </w:t>
      </w:r>
    </w:p>
    <w:p w14:paraId="1008ACAF" w14:textId="77777777" w:rsidR="00C41186" w:rsidRDefault="00C41186" w:rsidP="00C41186">
      <w:pPr>
        <w:widowControl w:val="0"/>
        <w:tabs>
          <w:tab w:val="left" w:pos="0"/>
          <w:tab w:val="left" w:pos="993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Необхідність формування сучасної системи управління відходами у місті Києві, 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озвитку інфраструктури поводження з ТПВ та їх вторинної переробки, забезпечення безпеки існуючих об’єктів поводження з відходами.</w:t>
      </w:r>
    </w:p>
    <w:p w14:paraId="37D5612F" w14:textId="77777777" w:rsidR="00C41186" w:rsidRDefault="00C41186" w:rsidP="00C41186">
      <w:pPr>
        <w:widowControl w:val="0"/>
        <w:tabs>
          <w:tab w:val="left" w:pos="0"/>
          <w:tab w:val="left" w:pos="993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Посилення контролю за станом водних ресурсів та об’єктів на території міста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Києва, рівнем їх забруднення та якістю використання.</w:t>
      </w:r>
    </w:p>
    <w:p w14:paraId="0FFE16FA" w14:textId="177F8CFA" w:rsidR="00C41186" w:rsidRDefault="00C41186" w:rsidP="00C41186">
      <w:pPr>
        <w:widowControl w:val="0"/>
        <w:tabs>
          <w:tab w:val="left" w:pos="0"/>
          <w:tab w:val="left" w:pos="993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Відсутність системного моніторингу стану зелених насаджень на території міста та районів у місті; оптимальних показників забезпечення населення зеленими насадженнями загального користування у межах локальної зони проживання, особливо у спальних районах з багатоповерховою щільною забудовою.</w:t>
      </w:r>
    </w:p>
    <w:p w14:paraId="21C43290" w14:textId="77777777" w:rsidR="00C41186" w:rsidRPr="001F2B3D" w:rsidRDefault="00C41186" w:rsidP="00C41186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ED48B8F" w14:textId="77777777" w:rsidR="00C41186" w:rsidRDefault="00C41186" w:rsidP="00C4118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  <w:t>2.6. Публічний простір</w:t>
      </w:r>
    </w:p>
    <w:p w14:paraId="3AFAF791" w14:textId="46236059" w:rsidR="00C41186" w:rsidRDefault="00C41186" w:rsidP="00C41186">
      <w:pPr>
        <w:widowControl w:val="0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Бачення майбутнього стану сектор</w:t>
      </w:r>
      <w:r w:rsidR="00F5298C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у</w:t>
      </w:r>
    </w:p>
    <w:p w14:paraId="48F85103" w14:textId="70C6807E" w:rsidR="00C41186" w:rsidRDefault="00C41186" w:rsidP="00C41186">
      <w:pPr>
        <w:widowControl w:val="0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Київ – </w:t>
      </w:r>
      <w:r w:rsidR="003727C3">
        <w:rPr>
          <w:rFonts w:ascii="Times New Roman" w:hAnsi="Times New Roman" w:cs="Times New Roman"/>
          <w:color w:val="000000" w:themeColor="text1"/>
          <w:sz w:val="26"/>
          <w:szCs w:val="26"/>
          <w:lang w:val="uk-UA" w:eastAsia="ru-RU"/>
        </w:rPr>
        <w:t>місто з комфортним і естетичним публічним простором, що оберігається киянами</w:t>
      </w:r>
      <w:r w:rsidR="00F5298C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14:paraId="7948CA09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>Цільові індикатори, які передбачається досягти в середньостроковій перспективі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684"/>
        <w:gridCol w:w="1388"/>
        <w:gridCol w:w="841"/>
        <w:gridCol w:w="934"/>
        <w:gridCol w:w="816"/>
        <w:gridCol w:w="1508"/>
      </w:tblGrid>
      <w:tr w:rsidR="00C41186" w14:paraId="69C9E561" w14:textId="77777777" w:rsidTr="00C41186">
        <w:trPr>
          <w:cantSplit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B55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2D4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08C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14:paraId="6BA1061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3C95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F195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C148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CEE9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C41186" w14:paraId="2B2CE930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1DE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D23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тимчасових споруд для ведення підприємницької діяльності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B075" w14:textId="4E3F4D24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  <w:r w:rsidR="00E86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86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тис. мешканців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70E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&lt;5,0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96F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&lt;4,75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CF4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&lt;4,5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3C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6E7DEE21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9DF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C22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нелегальних тимчасових споруд для ведення підприємницької діяльності (від загальної кількості таких об’єктів)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B26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583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&lt;15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83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&lt;11,75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75E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&lt;9,5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585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0DACA146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BFA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68D" w14:textId="3472CF14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Динаміка кількості публічних просторів для власників тварин порівнян</w:t>
            </w:r>
            <w:r w:rsidR="00E349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попереднім роком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1C3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B60" w14:textId="2F53B04A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125</w:t>
            </w:r>
            <w:r w:rsidR="00FC37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5E99" w14:textId="4048801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  <w:r w:rsidR="00FC37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C90" w14:textId="25017BF2" w:rsidR="00C41186" w:rsidRDefault="00FC37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41,67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570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2104F5C1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117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4DD9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безпритульних тварин, прилаштованих до власника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440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150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F91" w14:textId="586FC5F5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="00FC37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3CD6" w14:textId="6DC6EC31" w:rsidR="00C41186" w:rsidRDefault="00FC37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AB7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46D892D3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F93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8AA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міських пляжів, облаштованих інфраструктурою для осіб з інвалідністю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D89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F1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6CC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CA1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85E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УЕПР, </w:t>
            </w:r>
          </w:p>
          <w:p w14:paraId="2B2F0B7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7B3B9727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F60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734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спортивних майданчиків на пляжах міста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D2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AA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10D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FF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FD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УЕПР, </w:t>
            </w:r>
          </w:p>
          <w:p w14:paraId="457D83F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ДМБ</w:t>
            </w:r>
          </w:p>
        </w:tc>
      </w:tr>
      <w:tr w:rsidR="00C41186" w14:paraId="68F457AF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4DF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92AD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демонтованих рекламних засобів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AB2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A26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1BD6" w14:textId="0CECCEBF" w:rsidR="00C41186" w:rsidRDefault="003F3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4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D97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29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</w:p>
        </w:tc>
      </w:tr>
      <w:tr w:rsidR="00C41186" w14:paraId="541E025A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5F2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191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Кількість демонтованих (переміщених) засобів пересувної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дрібнороздрібної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торговельної мережі та об’єктів сезонної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дрібнороздрібної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торговельної мережі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A1C4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EF4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F21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52AF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DA6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ДПРП</w:t>
            </w:r>
          </w:p>
        </w:tc>
      </w:tr>
      <w:tr w:rsidR="00C41186" w14:paraId="29660ED3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B7A" w14:textId="77777777" w:rsidR="00C41186" w:rsidRDefault="00C41186" w:rsidP="00780CBD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690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архітектурних конкурсів зі створення нових громадських просторів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117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3E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C19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7E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5FF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ДМА</w:t>
            </w:r>
          </w:p>
        </w:tc>
      </w:tr>
      <w:tr w:rsidR="00C41186" w14:paraId="1D09714E" w14:textId="77777777" w:rsidTr="00C41186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7FCE" w14:textId="77777777" w:rsidR="00C41186" w:rsidRDefault="00C41186" w:rsidP="00C41186">
            <w:pPr>
              <w:pStyle w:val="ad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E2CB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Площа озеленення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613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0C5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713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4F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AC9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УЕПР, </w:t>
            </w:r>
          </w:p>
          <w:p w14:paraId="0434574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ДМА, </w:t>
            </w:r>
          </w:p>
          <w:p w14:paraId="6703EF8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«Київ-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-розвиток»</w:t>
            </w:r>
          </w:p>
        </w:tc>
      </w:tr>
    </w:tbl>
    <w:p w14:paraId="0E4C6D98" w14:textId="77777777" w:rsidR="00C41186" w:rsidRPr="0004212C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34243629" w14:textId="01C85BA0" w:rsidR="0025086E" w:rsidRDefault="0025086E">
      <w:pPr>
        <w:rPr>
          <w:rFonts w:ascii="Times New Roman" w:eastAsia="Calibri" w:hAnsi="Times New Roman" w:cs="Times New Roman"/>
          <w:i/>
          <w:sz w:val="12"/>
          <w:szCs w:val="12"/>
          <w:lang w:val="uk-UA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uk-UA"/>
        </w:rPr>
        <w:br w:type="page"/>
      </w:r>
    </w:p>
    <w:p w14:paraId="251512CC" w14:textId="318771C4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lastRenderedPageBreak/>
        <w:t xml:space="preserve">Завдання та заходи </w:t>
      </w:r>
    </w:p>
    <w:p w14:paraId="347EE6E4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Оперативна ціль 1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«Впорядкування та розвиток публічного простору»</w:t>
      </w:r>
    </w:p>
    <w:p w14:paraId="036C76F3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Cs/>
          <w:sz w:val="26"/>
          <w:szCs w:val="26"/>
          <w:lang w:val="uk-UA" w:eastAsia="ru-RU"/>
        </w:rPr>
        <w:t>1.1. Розвиток територій міста:</w:t>
      </w:r>
    </w:p>
    <w:p w14:paraId="731BEBA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Забезпечення системного підходу для вирішення дизайну міського простору шляхом розробки Концепції просторового розвитку м. Києва.</w:t>
      </w:r>
    </w:p>
    <w:p w14:paraId="112BE898" w14:textId="0CC8B071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Виконавці: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ab/>
        <w:t>ДМА, Подільська РДА</w:t>
      </w:r>
      <w:r w:rsidR="00F5298C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5C86C5F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Створення структурованої та систематизованої єдиної бази типових елементів благоустрою з метою їх подальшого впорядкування та створення нових відповідно до неї.</w:t>
      </w:r>
    </w:p>
    <w:p w14:paraId="396672A5" w14:textId="0A25A21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Виконавці:</w:t>
      </w:r>
      <w:r>
        <w:rPr>
          <w:bCs/>
          <w:i/>
          <w:iCs/>
          <w:sz w:val="26"/>
          <w:szCs w:val="26"/>
          <w:lang w:val="uk-UA"/>
        </w:rPr>
        <w:tab/>
        <w:t>ДМА, ДМБ</w:t>
      </w:r>
      <w:r w:rsidR="00F5298C">
        <w:rPr>
          <w:bCs/>
          <w:i/>
          <w:iCs/>
          <w:sz w:val="26"/>
          <w:szCs w:val="26"/>
          <w:lang w:val="uk-UA"/>
        </w:rPr>
        <w:t>.</w:t>
      </w:r>
    </w:p>
    <w:p w14:paraId="2A4907D3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Забезпечення належного санітарно-епідеміологічного стану пляжів та зон відпочинку біля води у м. Києві (отримання екологічної відзнаки «Блакитний прапор»); створення умов для  вільного доступу осіб з інвалідністю до водних об’єктів міста та комфортних умов відпочинку; облаштування спортивними майданчиками пляжів та зон відпочинку біля води.</w:t>
      </w:r>
    </w:p>
    <w:p w14:paraId="4EBDE1FF" w14:textId="0A0A66A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УЕПР, КП «Плесо»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6593E441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Створення та впровадження відкритої інтерактивної карти засобів зовнішньої реклами. </w:t>
      </w:r>
    </w:p>
    <w:p w14:paraId="75A86BAD" w14:textId="19714D2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УПР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937B26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Створення та впровадження онлайн-сервісів щодо оформлення дозволів на розміщення зовнішньої реклами.</w:t>
      </w:r>
    </w:p>
    <w:p w14:paraId="48C4CCB3" w14:textId="057DD7B2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ДІКТ, УПР</w:t>
      </w:r>
      <w:r w:rsidR="00031C77">
        <w:rPr>
          <w:i/>
          <w:iCs/>
          <w:sz w:val="26"/>
          <w:szCs w:val="26"/>
          <w:lang w:val="uk-UA"/>
        </w:rPr>
        <w:t xml:space="preserve">, </w:t>
      </w:r>
      <w:r w:rsidR="00031C77" w:rsidRPr="00031C77">
        <w:rPr>
          <w:i/>
          <w:iCs/>
          <w:sz w:val="26"/>
          <w:szCs w:val="26"/>
          <w:lang w:val="uk-UA"/>
        </w:rPr>
        <w:t>КП ГІОЦ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40EDC55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Створення комфортних умов перебування в існуючих парках міста, а також облаштування нових парків і зон відпочинку (розробка та реалізація концепції «Київські парки»).</w:t>
      </w:r>
    </w:p>
    <w:p w14:paraId="7CB8A465" w14:textId="26043CA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УЕПР, КП «</w:t>
      </w:r>
      <w:proofErr w:type="spellStart"/>
      <w:r>
        <w:rPr>
          <w:i/>
          <w:iCs/>
          <w:sz w:val="26"/>
          <w:szCs w:val="26"/>
          <w:lang w:val="uk-UA"/>
        </w:rPr>
        <w:t>Київміськрозвиток</w:t>
      </w:r>
      <w:proofErr w:type="spellEnd"/>
      <w:r>
        <w:rPr>
          <w:i/>
          <w:iCs/>
          <w:sz w:val="26"/>
          <w:szCs w:val="26"/>
          <w:lang w:val="uk-UA"/>
        </w:rPr>
        <w:t>», КО «</w:t>
      </w:r>
      <w:proofErr w:type="spellStart"/>
      <w:r>
        <w:rPr>
          <w:i/>
          <w:iCs/>
          <w:sz w:val="26"/>
          <w:szCs w:val="26"/>
          <w:lang w:val="uk-UA"/>
        </w:rPr>
        <w:t>Київзеленбуд</w:t>
      </w:r>
      <w:proofErr w:type="spellEnd"/>
      <w:r>
        <w:rPr>
          <w:i/>
          <w:iCs/>
          <w:sz w:val="26"/>
          <w:szCs w:val="26"/>
          <w:lang w:val="uk-UA"/>
        </w:rPr>
        <w:t>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287B851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Впровадження концепції «Культурний вигул тварин у місті».</w:t>
      </w:r>
    </w:p>
    <w:p w14:paraId="3BB6DE8E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Модернізація існуючих та створення нових притулків для тварин.</w:t>
      </w:r>
    </w:p>
    <w:p w14:paraId="7184D356" w14:textId="0B981C8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ДМБ, УЕПР, КП «Київська міська лікарня ветеринарної медицини»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0FAC7DB6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Реконструкція об’єктів Київського зоологічного парку загальнодержавного значення. </w:t>
      </w:r>
    </w:p>
    <w:p w14:paraId="675F5F25" w14:textId="658B278E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ДК, ДКВ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0D1F8D7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мешканців та гостей столиці України послугами громадських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вбиралень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2442740" w14:textId="26795B7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СВКП «</w:t>
      </w:r>
      <w:proofErr w:type="spellStart"/>
      <w:r>
        <w:rPr>
          <w:i/>
          <w:iCs/>
          <w:sz w:val="26"/>
          <w:szCs w:val="26"/>
          <w:lang w:val="uk-UA"/>
        </w:rPr>
        <w:t>Київводфонд</w:t>
      </w:r>
      <w:proofErr w:type="spellEnd"/>
      <w:r>
        <w:rPr>
          <w:i/>
          <w:iCs/>
          <w:sz w:val="26"/>
          <w:szCs w:val="26"/>
          <w:lang w:val="uk-UA"/>
        </w:rPr>
        <w:t>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2BA27F3E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Cs/>
          <w:sz w:val="26"/>
          <w:szCs w:val="26"/>
          <w:lang w:val="uk-UA"/>
        </w:rPr>
        <w:t>1.2. Впорядкування об’єктів міського простору:</w:t>
      </w:r>
    </w:p>
    <w:p w14:paraId="2DA45C93" w14:textId="15802C80" w:rsidR="004B4C1D" w:rsidRDefault="00C41186" w:rsidP="001F2B3D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 w:rsidRPr="004B4C1D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Скорочення кількості тимчасових споруд для ведення підприємницької діяльності відповідно до Комплексної схеми розміщення тимчасових споруд у місті Києві.</w:t>
      </w:r>
    </w:p>
    <w:p w14:paraId="3601D607" w14:textId="645BB7BB" w:rsidR="00C41186" w:rsidRPr="004B4C1D" w:rsidRDefault="00C41186" w:rsidP="001F2B3D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 w:rsidRPr="004B4C1D">
        <w:rPr>
          <w:rFonts w:ascii="Times New Roman" w:hAnsi="Times New Roman" w:cs="Times New Roman"/>
          <w:sz w:val="26"/>
          <w:szCs w:val="26"/>
          <w:lang w:val="uk-UA"/>
        </w:rPr>
        <w:t xml:space="preserve">Посилення контролю за розміщенням пересувних засобів </w:t>
      </w:r>
      <w:proofErr w:type="spellStart"/>
      <w:r w:rsidRPr="004B4C1D">
        <w:rPr>
          <w:rFonts w:ascii="Times New Roman" w:hAnsi="Times New Roman" w:cs="Times New Roman"/>
          <w:sz w:val="26"/>
          <w:szCs w:val="26"/>
          <w:lang w:val="uk-UA"/>
        </w:rPr>
        <w:t>дрібнороздрібної</w:t>
      </w:r>
      <w:proofErr w:type="spellEnd"/>
      <w:r w:rsidRPr="004B4C1D">
        <w:rPr>
          <w:rFonts w:ascii="Times New Roman" w:hAnsi="Times New Roman" w:cs="Times New Roman"/>
          <w:sz w:val="26"/>
          <w:szCs w:val="26"/>
          <w:lang w:val="uk-UA"/>
        </w:rPr>
        <w:t xml:space="preserve"> торговельної мережі та об’єктів сезонної </w:t>
      </w:r>
      <w:proofErr w:type="spellStart"/>
      <w:r w:rsidRPr="004B4C1D">
        <w:rPr>
          <w:rFonts w:ascii="Times New Roman" w:hAnsi="Times New Roman" w:cs="Times New Roman"/>
          <w:sz w:val="26"/>
          <w:szCs w:val="26"/>
          <w:lang w:val="uk-UA"/>
        </w:rPr>
        <w:t>дрібнороздрібної</w:t>
      </w:r>
      <w:proofErr w:type="spellEnd"/>
      <w:r w:rsidRPr="004B4C1D">
        <w:rPr>
          <w:rFonts w:ascii="Times New Roman" w:hAnsi="Times New Roman" w:cs="Times New Roman"/>
          <w:sz w:val="26"/>
          <w:szCs w:val="26"/>
          <w:lang w:val="uk-UA"/>
        </w:rPr>
        <w:t xml:space="preserve"> торговельної мережі відповідно до затверджених в місті Києві порядку та схем</w:t>
      </w:r>
      <w:r w:rsidRPr="004B4C1D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</w:t>
      </w:r>
    </w:p>
    <w:p w14:paraId="7F7CA1FB" w14:textId="18B7894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ДМБ, ДПРП, ДМБЗ, КП «Київблагоустрій»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6B5F1969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Впровадження схеми розміщення реклами в/на транспорті комунальної власності територіальної громади міста Києва.</w:t>
      </w:r>
    </w:p>
    <w:p w14:paraId="3A5EBB78" w14:textId="541A2B7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ДТІ, УПР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5F4ABAD7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Cs/>
          <w:sz w:val="26"/>
          <w:szCs w:val="26"/>
          <w:lang w:val="uk-UA"/>
        </w:rPr>
        <w:t>1.3. Удосконалення нормативно-правового забезпечення:</w:t>
      </w:r>
    </w:p>
    <w:p w14:paraId="50EEB88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Вдосконалення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правил утримання домашніх тварин та поводження з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безпритульними тваринами в місті Києві.</w:t>
      </w:r>
    </w:p>
    <w:p w14:paraId="712AC905" w14:textId="0B02DA7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ДМБ, ДСК, КП «Київська міська лікарня ветеринарної медицини»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116EAFD1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Cs/>
          <w:sz w:val="26"/>
          <w:szCs w:val="26"/>
          <w:lang w:val="uk-UA"/>
        </w:rPr>
        <w:t>1.4. Контроль за створенням та утриманням міського простору:</w:t>
      </w:r>
    </w:p>
    <w:p w14:paraId="5E5BA716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Посилення контролю за утриманням домашніх тварин шляхом регулювання чисельності безпритульних тварин у м. Києві гуманними методами та створення системи контролю за порушенням правил їх утримання.</w:t>
      </w:r>
    </w:p>
    <w:p w14:paraId="7D25DFBD" w14:textId="07284A1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rFonts w:eastAsia="Arial,Bold"/>
          <w:b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ДМБ, ДІКТ, КП «Київська міська лікарня ветеринарної медицини»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31055351" w14:textId="77777777" w:rsidR="00C41186" w:rsidRPr="0025086E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345A156E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Основні проблеми, які передбачається розв’язати 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в результаті реалізації завдань та заходів</w:t>
      </w:r>
    </w:p>
    <w:p w14:paraId="7EF4EFFA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Відсутність системного підходу для вирішення дизайну міського простору та комплексного підходу до благоустрою територій міста.</w:t>
      </w:r>
    </w:p>
    <w:p w14:paraId="15A753EB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Самовільне розміщення тимчасових споруд для провадження підприємницької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діяльності без дозвільних документів.</w:t>
      </w:r>
    </w:p>
    <w:p w14:paraId="4F4B08DB" w14:textId="53632693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Недостатня забезпеченість пляжів і зон відпочинку спортивними майданчиками та відповідною інфраструктурою для створення комфортних умов відпочинку киян, зокрема для осіб з інвалідністю.</w:t>
      </w:r>
    </w:p>
    <w:p w14:paraId="0C9F9307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Перенасиченість столиці розміщеними рекламними засобами.</w:t>
      </w:r>
    </w:p>
    <w:p w14:paraId="60D8225F" w14:textId="68CD97AA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Низький рівень проведення іміджевої політики м. Києва з питань поводження з тваринами, </w:t>
      </w:r>
      <w:r w:rsidR="00E34933">
        <w:rPr>
          <w:rFonts w:ascii="Times New Roman" w:eastAsia="Calibri" w:hAnsi="Times New Roman" w:cs="Times New Roman"/>
          <w:sz w:val="26"/>
          <w:szCs w:val="26"/>
          <w:lang w:val="uk-UA"/>
        </w:rPr>
        <w:t>запобігання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жорстоко</w:t>
      </w:r>
      <w:r w:rsidR="002A15FC">
        <w:rPr>
          <w:rFonts w:ascii="Times New Roman" w:eastAsia="Calibri" w:hAnsi="Times New Roman" w:cs="Times New Roman"/>
          <w:sz w:val="26"/>
          <w:szCs w:val="26"/>
          <w:lang w:val="uk-UA"/>
        </w:rPr>
        <w:t>му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поводженн</w:t>
      </w:r>
      <w:r w:rsidR="002A15FC">
        <w:rPr>
          <w:rFonts w:ascii="Times New Roman" w:eastAsia="Calibri" w:hAnsi="Times New Roman" w:cs="Times New Roman"/>
          <w:sz w:val="26"/>
          <w:szCs w:val="26"/>
          <w:lang w:val="uk-UA"/>
        </w:rPr>
        <w:t>ю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 тваринами як домашніми, так і безпритульними.</w:t>
      </w:r>
    </w:p>
    <w:p w14:paraId="5EAB8481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Недостатня кількість та якість облаштованих місць, зон та майданчиків для вигулу та/або тренувань домашніх тварин.</w:t>
      </w:r>
    </w:p>
    <w:p w14:paraId="75073B93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Недостатня кількість громадських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вбиралень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місцях масового скупчення людей (центр міста, туристичні маршрути, історичні місця тощо), особливо в дні проведення масових заходів.</w:t>
      </w:r>
    </w:p>
    <w:p w14:paraId="31857A21" w14:textId="070BC53E" w:rsidR="0004212C" w:rsidRPr="001F2B3D" w:rsidRDefault="0004212C" w:rsidP="00AB425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68AB040D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2.7. </w:t>
      </w:r>
      <w:r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  <w:t>Адміністративні послуги</w:t>
      </w:r>
    </w:p>
    <w:p w14:paraId="03C74C2E" w14:textId="0B47DAE5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Бачення майбутнього стану сектор</w:t>
      </w:r>
      <w:r w:rsidR="00F5298C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</w:t>
      </w:r>
    </w:p>
    <w:p w14:paraId="0FC231F1" w14:textId="5EA53A56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Київ – місто, що ефективно взаємодіє зі своїми мешканцями шляхом використання найсучасніших технологій</w:t>
      </w:r>
      <w:r w:rsidR="00F5298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802AAFE" w14:textId="77777777" w:rsidR="00C41186" w:rsidRDefault="00C41186" w:rsidP="00C41186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Цільові індикатори, які передбачається досягти в середньостроковій перспективі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4252"/>
        <w:gridCol w:w="1136"/>
        <w:gridCol w:w="784"/>
        <w:gridCol w:w="784"/>
        <w:gridCol w:w="784"/>
        <w:gridCol w:w="1327"/>
      </w:tblGrid>
      <w:tr w:rsidR="00C41186" w14:paraId="0D421999" w14:textId="77777777" w:rsidTr="00C41186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8DD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5A7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CD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E4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9C4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01A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28D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14:paraId="445619F0" w14:textId="77777777" w:rsidTr="00C4118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A81F" w14:textId="03BBE976" w:rsidR="00C41186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872E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Частка позитивних відгуків про роботу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ЦНАПів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A1F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3C2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F50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E84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62F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Д(Ц)НАП</w:t>
            </w:r>
          </w:p>
        </w:tc>
      </w:tr>
      <w:tr w:rsidR="00C41186" w14:paraId="14ECB4FD" w14:textId="77777777" w:rsidTr="00C4118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59D" w14:textId="5AF7FCC7" w:rsidR="00C41186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151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Частка адміністраторів, охоплених програмами підвищення кваліфікації від загальної кількості адміністраторів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5CA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BE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E82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6A0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4F0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Д(Ц)НАП</w:t>
            </w:r>
          </w:p>
        </w:tc>
      </w:tr>
      <w:tr w:rsidR="00C41186" w14:paraId="4CD55B35" w14:textId="77777777" w:rsidTr="00C41186">
        <w:trPr>
          <w:trHeight w:val="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0CC6" w14:textId="76A93EDF" w:rsidR="00C41186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F0FA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Середній час очікування заявника у черзі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99FD" w14:textId="38171AC6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396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057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155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029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Д(Ц)НАП</w:t>
            </w:r>
          </w:p>
        </w:tc>
      </w:tr>
      <w:tr w:rsidR="00C41186" w14:paraId="3A0E2961" w14:textId="77777777" w:rsidTr="00C4118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DFF0" w14:textId="55DDF662" w:rsidR="00C41186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D24E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Частка адміністративних послуг, що надаються в електронному вигляді, до загального переліку адміністративних послуг, які надаються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 місті Києві (станом на кінець звітного періоду)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C53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DE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A31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DFE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0A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Д(Ц)НАП</w:t>
            </w:r>
          </w:p>
        </w:tc>
      </w:tr>
      <w:tr w:rsidR="00C41186" w14:paraId="3128118D" w14:textId="77777777" w:rsidTr="00C4118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1E6" w14:textId="3F41F3BB" w:rsidR="00C41186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1F38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Питома вага комплексних послуг у загальній кількості наданих адміністративних послуг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78F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87F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DC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033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4A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Д(Ц)НАП</w:t>
            </w:r>
          </w:p>
        </w:tc>
      </w:tr>
    </w:tbl>
    <w:p w14:paraId="5B5B9A2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lastRenderedPageBreak/>
        <w:t>Завдання та заходи</w:t>
      </w:r>
    </w:p>
    <w:p w14:paraId="64349BF5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/>
        </w:rPr>
        <w:t>Оперативна ціль 1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Створення сучасної та розгалуженої системи центрів надання адміністративних послуг європейського зразка»</w:t>
      </w:r>
    </w:p>
    <w:p w14:paraId="514FFA24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1.1. Розвиток територіальних підрозділів районних центрів надання адміністративних послуг:</w:t>
      </w:r>
    </w:p>
    <w:p w14:paraId="043C25C0" w14:textId="696AEDCD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Створення нових територіальних підрозділів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ЦНАПів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модернізація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ЦНАПів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їх територіальних підрозділів, зокрема з урахуванням потреб осіб з інвалідністю та інших маломобільних груп населення.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280F518" w14:textId="6030168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Д(Ц)НАП, РДА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784751FD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1.2. Кадрове забезпечення:</w:t>
      </w:r>
    </w:p>
    <w:p w14:paraId="6321408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Створення корпоративного університету адміністраторів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ЦНАПів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DB68C4A" w14:textId="4777EEC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Д(Ц)НАП, РДА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2F309A4C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/>
        </w:rPr>
        <w:t xml:space="preserve">Оперативна ціль 2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«Підвищення якості надання адміністративних послуг»</w:t>
      </w:r>
    </w:p>
    <w:p w14:paraId="769C1DEA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2.1. Надання адміністративних послуг в електронному вигляді:</w:t>
      </w:r>
    </w:p>
    <w:p w14:paraId="5E347EB6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Розширення кількості адміністративних послуг, що надаються в електронному вигляді.</w:t>
      </w:r>
    </w:p>
    <w:p w14:paraId="1EEDEAC1" w14:textId="28EAC24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Д(Ц)НАП, ДІКТ, структурні підрозділи КМДА</w:t>
      </w:r>
      <w:r w:rsidR="009169D5">
        <w:rPr>
          <w:i/>
          <w:iCs/>
          <w:sz w:val="26"/>
          <w:szCs w:val="26"/>
          <w:lang w:val="uk-UA"/>
        </w:rPr>
        <w:t xml:space="preserve">, </w:t>
      </w:r>
      <w:r w:rsidR="009169D5" w:rsidRPr="009169D5">
        <w:rPr>
          <w:i/>
          <w:iCs/>
          <w:sz w:val="26"/>
          <w:szCs w:val="26"/>
          <w:lang w:val="uk-UA"/>
        </w:rPr>
        <w:t>КП ГІОЦ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2853B167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Розвиток та модернізація офіційного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вебпорталу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 міста Києва (зовнішнього сайту та внутрішнього порталу), інтеграція внутрішнього порталу та зовнішнього сайту офіційного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вебпорталу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 міста Києва з державними та міськими електронними реєстрами.</w:t>
      </w:r>
    </w:p>
    <w:p w14:paraId="2DC9743E" w14:textId="4631C370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Забезпечення багатоманітності форм взаємодії та зворотного зв’язку із заявниками за допомогою впровадження нових форм консультування, зокрема через сучасні месенджери та  чат-бот на базі інформаційної системи «Міський WEB-портал адміністративних послуг в місті Києві».</w:t>
      </w:r>
    </w:p>
    <w:p w14:paraId="247D2E5D" w14:textId="46EAB178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Д(Ц)НАП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71687655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2.2. Уніфікація адміністративних послуг:</w:t>
      </w:r>
    </w:p>
    <w:p w14:paraId="4F907ED5" w14:textId="338F4F7B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Оптимізація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процедур отримання адміністративних послуг за допомогою розширення спектр</w:t>
      </w:r>
      <w:r w:rsidR="000467FE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комплексних послуг за життєвими подіями та «швидких» послуг, які надаються за одне звернення до ЦНАП.</w:t>
      </w:r>
    </w:p>
    <w:p w14:paraId="755E9734" w14:textId="34A7114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Д(Ц)НАП, структурні підрозділи КМДА, РДА</w:t>
      </w:r>
      <w:r w:rsidR="00F5298C">
        <w:rPr>
          <w:i/>
          <w:iCs/>
          <w:sz w:val="26"/>
          <w:szCs w:val="26"/>
          <w:lang w:val="uk-UA"/>
        </w:rPr>
        <w:t>.</w:t>
      </w:r>
    </w:p>
    <w:p w14:paraId="3AD3B329" w14:textId="2883AB3E" w:rsidR="004B4C1D" w:rsidRDefault="004B4C1D" w:rsidP="004B4C1D">
      <w:pPr>
        <w:widowControl w:val="0"/>
        <w:tabs>
          <w:tab w:val="left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14:paraId="2CA26280" w14:textId="77777777" w:rsidR="00C41186" w:rsidRDefault="00C41186" w:rsidP="00C41186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Основні проблеми, які передбачається розв’язати в результаті реалізації завдань та заходів</w:t>
      </w:r>
    </w:p>
    <w:p w14:paraId="6CA993E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Наявність різноманітних не інтегрованих (пов’язаних) між собою баз даних суб’єктів надання адміністративних послуг, у зв’язку з чим адміністратори вимушені працювати в кількох базах одночасно.</w:t>
      </w:r>
    </w:p>
    <w:p w14:paraId="409AEE3D" w14:textId="48727F93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Потреба в оптимізації процесів роботи </w:t>
      </w:r>
      <w:proofErr w:type="spellStart"/>
      <w:r w:rsidR="000467FE">
        <w:rPr>
          <w:rFonts w:ascii="Times New Roman" w:eastAsia="Calibri" w:hAnsi="Times New Roman" w:cs="Times New Roman"/>
          <w:sz w:val="26"/>
          <w:szCs w:val="26"/>
          <w:lang w:val="uk-UA"/>
        </w:rPr>
        <w:t>ЦНАПів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мінімізації часу спілкування адміністратора та заявника через надмірне навантаження </w:t>
      </w:r>
      <w:proofErr w:type="spellStart"/>
      <w:r w:rsidR="000467FE">
        <w:rPr>
          <w:rFonts w:ascii="Times New Roman" w:eastAsia="Calibri" w:hAnsi="Times New Roman" w:cs="Times New Roman"/>
          <w:sz w:val="26"/>
          <w:szCs w:val="26"/>
          <w:lang w:val="uk-UA"/>
        </w:rPr>
        <w:t>ЦНАПів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12B2695D" w14:textId="6B950F8E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Недостатня поінформованість громадян про процедури надання адміністративних послуг, зокрема недостатній рівень грамотності населення щодо користування онлайн-сервісами.</w:t>
      </w:r>
    </w:p>
    <w:p w14:paraId="6180C809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Складність окремих процедур отримання адміністративних послуг через обмежену кількість комплексних послуг за життєвими подіями та недостатню кількість адміністративних послуг, що надаються в електронному вигляді.</w:t>
      </w:r>
    </w:p>
    <w:p w14:paraId="2486E467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Невідповідність окремих нормативно-правових актів центральних органів виконавчої влади положенням Закону України «Про адміністративні послуги».</w:t>
      </w:r>
    </w:p>
    <w:p w14:paraId="65F502CE" w14:textId="451DEAC9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Відсутність єдиної онлайн-платформи для навчання адміністраторів </w:t>
      </w:r>
      <w:proofErr w:type="spellStart"/>
      <w:r w:rsidR="000467FE">
        <w:rPr>
          <w:rFonts w:ascii="Times New Roman" w:eastAsia="Calibri" w:hAnsi="Times New Roman" w:cs="Times New Roman"/>
          <w:sz w:val="26"/>
          <w:szCs w:val="26"/>
          <w:lang w:val="uk-UA"/>
        </w:rPr>
        <w:t>ЦНАПів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03798C4E" w14:textId="216C3D0F" w:rsidR="0025086E" w:rsidRDefault="0025086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14:paraId="69083C4A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  <w:lastRenderedPageBreak/>
        <w:t xml:space="preserve">2.8. Освіта </w:t>
      </w:r>
    </w:p>
    <w:p w14:paraId="7BFDC64F" w14:textId="467D9A60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Бачення майбутнього стану сектор</w:t>
      </w:r>
      <w:r w:rsidR="0004212C">
        <w:rPr>
          <w:i/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</w:t>
      </w:r>
    </w:p>
    <w:p w14:paraId="51ADC653" w14:textId="760BCDC1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 – флагман освітніх реформ, що забезпечує доступну, якісну та актуальну освіту для мешканців міста</w:t>
      </w:r>
      <w:r w:rsidR="0004212C">
        <w:rPr>
          <w:sz w:val="26"/>
          <w:szCs w:val="26"/>
          <w:lang w:val="uk-UA"/>
        </w:rPr>
        <w:t>.</w:t>
      </w:r>
    </w:p>
    <w:p w14:paraId="129E4149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b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Цільові</w:t>
      </w:r>
      <w:r>
        <w:rPr>
          <w:i/>
          <w:sz w:val="26"/>
          <w:szCs w:val="26"/>
          <w:lang w:val="uk-UA" w:eastAsia="uk-UA"/>
        </w:rPr>
        <w:t xml:space="preserve"> індикатори, які передбачається досягти в середньостроковій перспективі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440"/>
        <w:gridCol w:w="1307"/>
        <w:gridCol w:w="933"/>
        <w:gridCol w:w="933"/>
        <w:gridCol w:w="933"/>
        <w:gridCol w:w="1485"/>
      </w:tblGrid>
      <w:tr w:rsidR="00C41186" w:rsidRPr="00F5298C" w14:paraId="2E1BB684" w14:textId="77777777" w:rsidTr="00C41186">
        <w:trPr>
          <w:trHeight w:val="63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CE8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№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53B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Індикатор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CB3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Одиниця виміру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88D3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BBA0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2022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D314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2023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5F10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Джерело інформації</w:t>
            </w:r>
          </w:p>
        </w:tc>
      </w:tr>
      <w:tr w:rsidR="00C41186" w:rsidRPr="00F5298C" w14:paraId="1C68EF1D" w14:textId="77777777" w:rsidTr="00C41186">
        <w:trPr>
          <w:trHeight w:val="2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74A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AAB5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Кількість дітей у ЗДО на 100 місць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C017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осіб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022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E0A8" w14:textId="418F2F64" w:rsidR="00C41186" w:rsidRPr="00F5298C" w:rsidRDefault="0018014D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1BD" w14:textId="41E0727E" w:rsidR="00C41186" w:rsidRPr="00F5298C" w:rsidRDefault="0018014D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17E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0252EB48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35C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0044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Відсоток учасників ЗНО, які отримали з української мови та літератури 160 балів і вище, до загальної кількості учасників відповідного тестування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DAE4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25EC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9CB3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459D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F8F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2D935997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3D3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F81C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Кількість проведених освітніх заходів національно-патріотичного спрямування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2E94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A687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CD0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7441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892D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129DC952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252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CD0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Охоплення дітей позашкільною освітою у закладах позашкільної освіти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83C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512D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EEEF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1A84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360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59465FD7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E4B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633B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Охоплення дітей закладами дошкільної освіти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9C0F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CC2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EDA8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74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2411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7872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 xml:space="preserve">ДОН </w:t>
            </w:r>
          </w:p>
        </w:tc>
      </w:tr>
      <w:tr w:rsidR="00C41186" w:rsidRPr="00F5298C" w14:paraId="3A3C65F5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E4F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296C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Частка приватних ЗДО у загальній кількості ЗДО м. Києва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DD4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3D8B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D96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4C4B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257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49EDDBB2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3E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C902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Частка приватних ЗЗСО у загальній кількості ЗЗСО м. Києва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F3F7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B4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FADA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5F6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B776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23017938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D7C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355F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Кількість класів з інклюзивною формою навчання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9DB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E96D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bCs/>
                <w:lang w:val="uk-UA"/>
              </w:rPr>
            </w:pPr>
            <w:r w:rsidRPr="00F5298C">
              <w:rPr>
                <w:bCs/>
                <w:lang w:val="uk-UA"/>
              </w:rPr>
              <w:t>827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BF8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bCs/>
                <w:lang w:val="uk-UA"/>
              </w:rPr>
            </w:pPr>
            <w:r w:rsidRPr="00F5298C">
              <w:rPr>
                <w:bCs/>
                <w:lang w:val="uk-UA"/>
              </w:rPr>
              <w:t>830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271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bCs/>
                <w:lang w:val="uk-UA"/>
              </w:rPr>
            </w:pPr>
            <w:r w:rsidRPr="00F5298C">
              <w:rPr>
                <w:bCs/>
                <w:lang w:val="uk-UA"/>
              </w:rPr>
              <w:t>833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A152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2A3F76F6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630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F5CB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Забезпеченість учнів ЗЗСО комп’ютерами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C16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од. / 100 учнів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B533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2D15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6A61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C65C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 xml:space="preserve">ДОН </w:t>
            </w:r>
          </w:p>
        </w:tc>
      </w:tr>
      <w:tr w:rsidR="00C41186" w:rsidRPr="00F5298C" w14:paraId="5F226C0A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667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1DB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Рівень середньомісячної заробітної плати працівників галузі освіти до середньомісячної заробітної плати в м. Києві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72BD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90F5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7B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9B76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&gt;80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FD18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 xml:space="preserve">ДОН </w:t>
            </w:r>
          </w:p>
        </w:tc>
      </w:tr>
      <w:tr w:rsidR="00C41186" w:rsidRPr="00F5298C" w14:paraId="32033089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22B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319" w14:textId="77777777" w:rsidR="00C41186" w:rsidRPr="00F5298C" w:rsidRDefault="00C41186" w:rsidP="00F5298C">
            <w:pPr>
              <w:pStyle w:val="af1"/>
              <w:widowControl w:val="0"/>
              <w:rPr>
                <w:b/>
                <w:lang w:val="uk-UA"/>
              </w:rPr>
            </w:pPr>
            <w:r w:rsidRPr="00F5298C">
              <w:rPr>
                <w:lang w:val="uk-UA"/>
              </w:rPr>
              <w:t xml:space="preserve">Кількість здобувачів освіти, які отримують професійну підготовку у навчально-практичних центрах галузевого спрямування на базі закладів професійної (професійно-технічної) освіти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AA01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осіб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AC9F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BC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4B58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250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2C08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3B8B6D0A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489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E86" w14:textId="77777777" w:rsidR="0025086E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>Кількість заходів, спрямованих на профорієнтаційну роботу</w:t>
            </w:r>
          </w:p>
          <w:p w14:paraId="553FD185" w14:textId="300263F3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CEC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од.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A4F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C7E4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2ABB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48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637D9345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DFA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7C65" w14:textId="7E3F47FD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Кількість учнів, які навчаються за новими </w:t>
            </w:r>
            <w:r w:rsidR="000467FE">
              <w:rPr>
                <w:lang w:val="uk-UA"/>
              </w:rPr>
              <w:t>де</w:t>
            </w:r>
            <w:r w:rsidRPr="00F5298C">
              <w:rPr>
                <w:lang w:val="uk-UA"/>
              </w:rPr>
              <w:t>ржавними стандартами початкової та базової загальної середньої освіти в умовах реалізації концепції «Нова українська школа»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E9CF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 тис. осіб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901A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07C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320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155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071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</w:t>
            </w:r>
          </w:p>
        </w:tc>
      </w:tr>
      <w:tr w:rsidR="00C41186" w:rsidRPr="00F5298C" w14:paraId="54A35438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E33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616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 xml:space="preserve">Частка ЗЗСО від загальної кількості, які беруть участь у дослідно-експериментальній діяльності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D8D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 xml:space="preserve">%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C42A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5619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EAEC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45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6AE0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 xml:space="preserve">ДОН, </w:t>
            </w:r>
          </w:p>
          <w:p w14:paraId="1914F90E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ІППО КУБГ</w:t>
            </w:r>
          </w:p>
        </w:tc>
      </w:tr>
      <w:tr w:rsidR="00C41186" w:rsidRPr="00F5298C" w14:paraId="5EBCBA5D" w14:textId="77777777" w:rsidTr="00C4118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2C9" w14:textId="77777777" w:rsidR="00C41186" w:rsidRPr="00F5298C" w:rsidRDefault="00C41186" w:rsidP="00F5298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55B6" w14:textId="77777777" w:rsidR="00C41186" w:rsidRPr="00F5298C" w:rsidRDefault="00C41186" w:rsidP="00F5298C">
            <w:pPr>
              <w:pStyle w:val="af1"/>
              <w:widowControl w:val="0"/>
              <w:rPr>
                <w:lang w:val="uk-UA"/>
              </w:rPr>
            </w:pPr>
            <w:r w:rsidRPr="00F5298C">
              <w:rPr>
                <w:lang w:val="uk-UA"/>
              </w:rPr>
              <w:t>Відсоток підключення ЗДО, ЗЗСО та ЗПО до міської мультисервісної мережі для забезпечення швидкісного доступу до мережі Інтернет через оптоволоконні канали зв’язку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05E8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4024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7B06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55C5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3013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ДОН,</w:t>
            </w:r>
          </w:p>
          <w:p w14:paraId="557403A5" w14:textId="77777777" w:rsidR="00C41186" w:rsidRPr="00F5298C" w:rsidRDefault="00C41186" w:rsidP="00F5298C">
            <w:pPr>
              <w:pStyle w:val="af1"/>
              <w:widowControl w:val="0"/>
              <w:jc w:val="center"/>
              <w:rPr>
                <w:lang w:val="uk-UA"/>
              </w:rPr>
            </w:pPr>
            <w:r w:rsidRPr="00F5298C">
              <w:rPr>
                <w:lang w:val="uk-UA"/>
              </w:rPr>
              <w:t>ДІКТ</w:t>
            </w:r>
          </w:p>
        </w:tc>
      </w:tr>
    </w:tbl>
    <w:p w14:paraId="0946716F" w14:textId="1B283E3B" w:rsidR="00C41186" w:rsidRDefault="00C41186" w:rsidP="00C4118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14:paraId="6E7A5529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6621FBAE" w14:textId="65BC8CD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i/>
          <w:sz w:val="26"/>
          <w:szCs w:val="26"/>
          <w:lang w:val="uk-UA" w:eastAsia="ru-RU"/>
        </w:rPr>
        <w:t>Оперативна ціль 1</w:t>
      </w:r>
      <w:r>
        <w:rPr>
          <w:rFonts w:ascii="Times New Roman" w:eastAsia="Arial,Bold" w:hAnsi="Times New Roman" w:cs="Times New Roman"/>
          <w:sz w:val="26"/>
          <w:szCs w:val="26"/>
          <w:lang w:val="uk-UA" w:eastAsia="ru-RU"/>
        </w:rPr>
        <w:t xml:space="preserve"> «Підвищення рівня забезпеченості освітньою інфраструктурою та її оновлення відповідно до вимог часу»</w:t>
      </w:r>
    </w:p>
    <w:p w14:paraId="40C130BB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1.1. Розвиток мережі закладів освіти:</w:t>
      </w:r>
    </w:p>
    <w:p w14:paraId="4E774CB3" w14:textId="0D740D1E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Розвиток ЗДО, ЗЗСО (зокрема шляхом будівництва, реконструкції, капітального ремонту та відновлення непрацюючих закладів). </w:t>
      </w:r>
    </w:p>
    <w:p w14:paraId="51C655E7" w14:textId="78F8F73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ДОН, РДА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40DA67D1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Сприяння розвитку мережі приватних закладів освіти. </w:t>
      </w:r>
    </w:p>
    <w:p w14:paraId="15CDA22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Створення сучасних навчально-практичних центрів з підготовки фахівців різного галузевого спрямування на базі закладів професійної (професійно-технічної) освіти. </w:t>
      </w:r>
    </w:p>
    <w:p w14:paraId="0CD29B39" w14:textId="0C74151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ДОН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06998026" w14:textId="38D21EB0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Розвиток мережі інклюзивних класів ЗЗСО. </w:t>
      </w:r>
    </w:p>
    <w:p w14:paraId="49D5EC4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Підтримка діяльності позашкільних ЗО як центрів виховної роботи та поширення неформальної освіти. </w:t>
      </w:r>
    </w:p>
    <w:p w14:paraId="2ED520CD" w14:textId="5C5A5FE9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ДОН, РДА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4158323D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1.2. Оновлення матеріально-технічної та навчально-методичної бази навчальних закладів: </w:t>
      </w:r>
    </w:p>
    <w:p w14:paraId="6F8C18D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Модернізація лабораторій та комп’ютерних класів, забезпечення ЗО сучасними навчальними засобами. </w:t>
      </w:r>
    </w:p>
    <w:p w14:paraId="6CA2B3CB" w14:textId="121E42D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ДОН, РДА, КНП «ОСВІТНЯ АГЕНЦІЯ МІСТА КИЄВА»</w:t>
      </w:r>
      <w:r w:rsidR="0004212C">
        <w:rPr>
          <w:i/>
          <w:iCs/>
          <w:sz w:val="26"/>
          <w:szCs w:val="26"/>
          <w:lang w:val="uk-UA"/>
        </w:rPr>
        <w:t>.</w:t>
      </w:r>
      <w:r>
        <w:rPr>
          <w:i/>
          <w:iCs/>
          <w:sz w:val="26"/>
          <w:szCs w:val="26"/>
          <w:lang w:val="uk-UA"/>
        </w:rPr>
        <w:t xml:space="preserve"> </w:t>
      </w:r>
    </w:p>
    <w:p w14:paraId="38D866F6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i/>
          <w:sz w:val="26"/>
          <w:szCs w:val="26"/>
          <w:lang w:val="uk-UA" w:eastAsia="ru-RU"/>
        </w:rPr>
        <w:t xml:space="preserve">Оперативна ціль 2 </w:t>
      </w:r>
      <w:r>
        <w:rPr>
          <w:rFonts w:ascii="Times New Roman" w:eastAsia="Arial,Bold" w:hAnsi="Times New Roman" w:cs="Times New Roman"/>
          <w:sz w:val="26"/>
          <w:szCs w:val="26"/>
          <w:lang w:val="uk-UA" w:eastAsia="ru-RU"/>
        </w:rPr>
        <w:t>«Підвищення актуальності та якості освіти»</w:t>
      </w:r>
    </w:p>
    <w:p w14:paraId="60F2BAB7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</w:t>
      </w:r>
      <w:r>
        <w:rPr>
          <w:rFonts w:ascii="Times New Roman" w:eastAsia="Arial,Bold" w:hAnsi="Times New Roman" w:cs="Times New Roman"/>
          <w:bCs/>
          <w:sz w:val="26"/>
          <w:szCs w:val="26"/>
        </w:rPr>
        <w:t>1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. Формування єдиного інформаційно-освітнього простору та розвиток нових освітніх форм: </w:t>
      </w:r>
    </w:p>
    <w:p w14:paraId="5AF1E60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Реалізація концепції реформування загальної середньої освіти «Нова українська школа». </w:t>
      </w:r>
    </w:p>
    <w:p w14:paraId="0D129BC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Стимулювання інноваційної та дослідницької діяльності у закладах освіти. </w:t>
      </w:r>
    </w:p>
    <w:p w14:paraId="1DEFA140" w14:textId="2DF6F9B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ДОН, РДА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0D09DA50" w14:textId="4715AF33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Розвиток єдиної інформаційної системи управління освітою у місті, зокрема впровадження електронних форм освіти та розширення функціоналу «Освітньої карти міста Києва</w:t>
      </w:r>
      <w:r w:rsidR="0004212C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4E08DC2B" w14:textId="636A984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</w:t>
      </w:r>
      <w:r>
        <w:rPr>
          <w:i/>
          <w:sz w:val="26"/>
          <w:szCs w:val="26"/>
          <w:lang w:val="uk-UA"/>
        </w:rPr>
        <w:t>:</w:t>
      </w:r>
      <w:r>
        <w:rPr>
          <w:i/>
          <w:sz w:val="26"/>
          <w:szCs w:val="26"/>
          <w:lang w:val="uk-UA"/>
        </w:rPr>
        <w:tab/>
        <w:t>ДОН, ДІКТ</w:t>
      </w:r>
      <w:r w:rsidR="009169D5">
        <w:rPr>
          <w:i/>
          <w:sz w:val="26"/>
          <w:szCs w:val="26"/>
          <w:lang w:val="uk-UA"/>
        </w:rPr>
        <w:t xml:space="preserve">, </w:t>
      </w:r>
      <w:r w:rsidR="009169D5" w:rsidRPr="009169D5">
        <w:rPr>
          <w:i/>
          <w:sz w:val="26"/>
          <w:szCs w:val="26"/>
          <w:lang w:val="uk-UA"/>
        </w:rPr>
        <w:t>КП ГІОЦ</w:t>
      </w:r>
      <w:r w:rsidR="0004212C">
        <w:rPr>
          <w:i/>
          <w:sz w:val="26"/>
          <w:szCs w:val="26"/>
          <w:lang w:val="uk-UA"/>
        </w:rPr>
        <w:t>.</w:t>
      </w:r>
    </w:p>
    <w:p w14:paraId="44F344CC" w14:textId="70801C65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 w:eastAsia="ru-RU"/>
        </w:rPr>
        <w:t>2.</w:t>
      </w:r>
      <w:r w:rsidR="000467FE">
        <w:rPr>
          <w:rFonts w:ascii="Times New Roman" w:eastAsia="Arial,Bold" w:hAnsi="Times New Roman" w:cs="Times New Roman"/>
          <w:bCs/>
          <w:sz w:val="26"/>
          <w:szCs w:val="26"/>
          <w:lang w:val="uk-UA" w:eastAsia="ru-RU"/>
        </w:rPr>
        <w:t>2</w:t>
      </w:r>
      <w:r>
        <w:rPr>
          <w:rFonts w:ascii="Times New Roman" w:eastAsia="Arial,Bold" w:hAnsi="Times New Roman" w:cs="Times New Roman"/>
          <w:bCs/>
          <w:sz w:val="26"/>
          <w:szCs w:val="26"/>
          <w:lang w:val="uk-UA" w:eastAsia="ru-RU"/>
        </w:rPr>
        <w:t>.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 Забезпечення національно-патріотичного виховання дітей та молоді міста Києва: </w:t>
      </w:r>
    </w:p>
    <w:p w14:paraId="43A32485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освітніх заходів, націлених на піднесення престижу української мови, культури, історичної пам’яті. </w:t>
      </w:r>
    </w:p>
    <w:p w14:paraId="64BCD70F" w14:textId="696CBE5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ДОН, РДА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3B9344FF" w14:textId="6D53E8C5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</w:t>
      </w:r>
      <w:r w:rsidR="000467FE"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3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. Підвищення орієнтації галузі освіти на потреби ринку праці:</w:t>
      </w:r>
    </w:p>
    <w:p w14:paraId="1BCACFB8" w14:textId="5DA2AA0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Посилення співпраці між закладами освіти та науково-дослідницькими установами</w:t>
      </w:r>
      <w:r w:rsidR="000467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0467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підприємствами з метою професійного спрямування учнівської молоді. </w:t>
      </w:r>
    </w:p>
    <w:p w14:paraId="4E8F7A98" w14:textId="21480DC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ДОН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715EEE42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i/>
          <w:sz w:val="26"/>
          <w:szCs w:val="26"/>
          <w:lang w:val="uk-UA" w:eastAsia="uk-UA"/>
        </w:rPr>
      </w:pPr>
    </w:p>
    <w:p w14:paraId="61E76065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i/>
          <w:sz w:val="26"/>
          <w:szCs w:val="26"/>
          <w:lang w:val="uk-UA" w:eastAsia="uk-UA"/>
        </w:rPr>
      </w:pPr>
      <w:r>
        <w:rPr>
          <w:i/>
          <w:sz w:val="26"/>
          <w:szCs w:val="26"/>
          <w:lang w:val="uk-UA" w:eastAsia="uk-UA"/>
        </w:rPr>
        <w:t>Основні проблеми, які передбачається розв’язати в результаті реалізації завдань та заходів</w:t>
      </w:r>
    </w:p>
    <w:p w14:paraId="0469FDCD" w14:textId="52243E9E" w:rsidR="00C41186" w:rsidRDefault="00C41186" w:rsidP="00C41186">
      <w:pPr>
        <w:pStyle w:val="af1"/>
        <w:widowControl w:val="0"/>
        <w:tabs>
          <w:tab w:val="left" w:pos="993"/>
        </w:tabs>
        <w:spacing w:line="216" w:lineRule="auto"/>
        <w:ind w:firstLine="567"/>
        <w:jc w:val="both"/>
        <w:rPr>
          <w:rFonts w:eastAsia="Arial,Bold"/>
          <w:bCs/>
          <w:sz w:val="26"/>
          <w:szCs w:val="26"/>
          <w:lang w:val="uk-UA"/>
        </w:rPr>
      </w:pPr>
      <w:r>
        <w:rPr>
          <w:rFonts w:eastAsia="Arial,Bold"/>
          <w:bCs/>
          <w:sz w:val="26"/>
          <w:szCs w:val="26"/>
          <w:lang w:val="uk-UA"/>
        </w:rPr>
        <w:t xml:space="preserve">Недостатнє фінансування сучасного освітнього середовища в умовах впровадження </w:t>
      </w:r>
      <w:r w:rsidR="000467FE">
        <w:rPr>
          <w:rFonts w:eastAsia="Arial,Bold"/>
          <w:bCs/>
          <w:sz w:val="26"/>
          <w:szCs w:val="26"/>
          <w:lang w:val="uk-UA"/>
        </w:rPr>
        <w:t>«</w:t>
      </w:r>
      <w:r>
        <w:rPr>
          <w:rFonts w:eastAsia="Arial,Bold"/>
          <w:bCs/>
          <w:sz w:val="26"/>
          <w:szCs w:val="26"/>
          <w:lang w:val="uk-UA"/>
        </w:rPr>
        <w:t>Нової української школи</w:t>
      </w:r>
      <w:r w:rsidR="000467FE">
        <w:rPr>
          <w:rFonts w:eastAsia="Arial,Bold"/>
          <w:bCs/>
          <w:sz w:val="26"/>
          <w:szCs w:val="26"/>
          <w:lang w:val="uk-UA"/>
        </w:rPr>
        <w:t>»</w:t>
      </w:r>
      <w:r>
        <w:rPr>
          <w:rFonts w:eastAsia="Arial,Bold"/>
          <w:bCs/>
          <w:sz w:val="26"/>
          <w:szCs w:val="26"/>
          <w:lang w:val="uk-UA"/>
        </w:rPr>
        <w:t xml:space="preserve"> та впровадження Державного стандарту початкової загальної освіти. </w:t>
      </w:r>
    </w:p>
    <w:p w14:paraId="713A65A8" w14:textId="77777777" w:rsidR="00C41186" w:rsidRDefault="00C41186" w:rsidP="00C41186">
      <w:pPr>
        <w:pStyle w:val="af1"/>
        <w:widowControl w:val="0"/>
        <w:tabs>
          <w:tab w:val="left" w:pos="993"/>
        </w:tabs>
        <w:spacing w:line="216" w:lineRule="auto"/>
        <w:ind w:firstLine="567"/>
        <w:jc w:val="both"/>
        <w:rPr>
          <w:rFonts w:eastAsia="Arial,Bold"/>
          <w:bCs/>
          <w:sz w:val="26"/>
          <w:szCs w:val="26"/>
          <w:lang w:val="uk-UA"/>
        </w:rPr>
      </w:pPr>
      <w:r>
        <w:rPr>
          <w:rFonts w:eastAsia="Arial,Bold"/>
          <w:bCs/>
          <w:sz w:val="26"/>
          <w:szCs w:val="26"/>
          <w:lang w:val="uk-UA"/>
        </w:rPr>
        <w:t xml:space="preserve">Недостатня кількість місць у закладах дошкільної та загальної середньої освіти в місцях інтенсивної забудови житлового сектора. </w:t>
      </w:r>
    </w:p>
    <w:p w14:paraId="685AC31B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rFonts w:eastAsia="Arial,Bold"/>
          <w:bCs/>
          <w:sz w:val="26"/>
          <w:szCs w:val="26"/>
          <w:lang w:val="uk-UA"/>
        </w:rPr>
        <w:t>Недостатня кількість</w:t>
      </w:r>
      <w:r>
        <w:rPr>
          <w:sz w:val="26"/>
          <w:szCs w:val="26"/>
          <w:lang w:val="uk-UA"/>
        </w:rPr>
        <w:t xml:space="preserve"> навчально-практичних центрів професійної (професійно-технічної) освіти для забезпечення потреб ринку праці. </w:t>
      </w:r>
    </w:p>
    <w:p w14:paraId="7CFBE45B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rFonts w:eastAsia="Arial,Bold"/>
          <w:bCs/>
          <w:sz w:val="26"/>
          <w:szCs w:val="26"/>
          <w:lang w:val="uk-UA"/>
        </w:rPr>
        <w:t xml:space="preserve">Недостатня забезпеченість закладів освіти кваліфікованими педагогічними кадрами. </w:t>
      </w:r>
    </w:p>
    <w:p w14:paraId="6674796F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rFonts w:eastAsia="Arial,Bold"/>
          <w:bCs/>
          <w:sz w:val="26"/>
          <w:szCs w:val="26"/>
          <w:lang w:val="uk-UA"/>
        </w:rPr>
      </w:pPr>
      <w:r>
        <w:rPr>
          <w:rFonts w:eastAsia="Arial,Bold"/>
          <w:bCs/>
          <w:sz w:val="26"/>
          <w:szCs w:val="26"/>
          <w:lang w:val="uk-UA"/>
        </w:rPr>
        <w:t>Недостатня матеріально-технічна та навчально-методична база закладів освіти.</w:t>
      </w:r>
    </w:p>
    <w:p w14:paraId="1D637343" w14:textId="77777777" w:rsidR="00C41186" w:rsidRDefault="00C41186" w:rsidP="00C411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Недостатній рівень розвитку інформаційно-освітнього простору. </w:t>
      </w:r>
    </w:p>
    <w:p w14:paraId="7A7DC4F3" w14:textId="6DDD979B" w:rsidR="004B4C1D" w:rsidRDefault="004B4C1D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</w:pPr>
    </w:p>
    <w:p w14:paraId="04E32653" w14:textId="668CED88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b/>
          <w:bCs/>
          <w:sz w:val="26"/>
          <w:szCs w:val="26"/>
          <w:lang w:val="uk-UA" w:eastAsia="ru-RU"/>
        </w:rPr>
        <w:t xml:space="preserve">2.9. Безпека та цивільний захист </w:t>
      </w:r>
    </w:p>
    <w:p w14:paraId="1941E245" w14:textId="2E3DDC90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rFonts w:eastAsia="Calibri"/>
          <w:i/>
          <w:sz w:val="26"/>
          <w:szCs w:val="26"/>
          <w:lang w:val="uk-UA"/>
        </w:rPr>
        <w:t>Бачення майбутнього стану сектор</w:t>
      </w:r>
      <w:r w:rsidR="0004212C">
        <w:rPr>
          <w:rFonts w:eastAsia="Calibri"/>
          <w:i/>
          <w:sz w:val="26"/>
          <w:szCs w:val="26"/>
          <w:lang w:val="uk-UA"/>
        </w:rPr>
        <w:t>у</w:t>
      </w:r>
    </w:p>
    <w:p w14:paraId="0F9239AD" w14:textId="327D2ECF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Київ – місто, в якому мешканці та гості столиці </w:t>
      </w:r>
      <w:r w:rsidR="000467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почуваються 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безпеці</w:t>
      </w:r>
      <w:r w:rsidR="000421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77BB55B2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i/>
          <w:sz w:val="26"/>
          <w:szCs w:val="26"/>
          <w:lang w:val="uk-UA"/>
        </w:rPr>
      </w:pPr>
      <w:r>
        <w:rPr>
          <w:rFonts w:eastAsia="Calibri"/>
          <w:i/>
          <w:sz w:val="26"/>
          <w:szCs w:val="26"/>
          <w:lang w:val="uk-UA"/>
        </w:rPr>
        <w:t>Цільові</w:t>
      </w:r>
      <w:r>
        <w:rPr>
          <w:i/>
          <w:sz w:val="26"/>
          <w:szCs w:val="26"/>
          <w:lang w:val="uk-UA"/>
        </w:rPr>
        <w:t xml:space="preserve"> індикатори, які передбачається досягти в середньостроковій перспективі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205"/>
        <w:gridCol w:w="1239"/>
        <w:gridCol w:w="876"/>
        <w:gridCol w:w="851"/>
        <w:gridCol w:w="849"/>
        <w:gridCol w:w="2120"/>
      </w:tblGrid>
      <w:tr w:rsidR="00C41186" w:rsidRPr="000467FE" w14:paraId="7699B2EA" w14:textId="77777777" w:rsidTr="00C41186">
        <w:trPr>
          <w:trHeight w:val="638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822D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393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2F1B" w14:textId="77777777" w:rsidR="00C41186" w:rsidRPr="000467FE" w:rsidRDefault="00C41186">
            <w:pPr>
              <w:widowControl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FB31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8594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657D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6DBD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:rsidRPr="000467FE" w14:paraId="0FA1F95E" w14:textId="77777777" w:rsidTr="00AB7D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140" w14:textId="2B6A34DA" w:rsidR="00C41186" w:rsidRPr="000467FE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89A5" w14:textId="66C1321F" w:rsidR="0083512A" w:rsidRPr="000467FE" w:rsidRDefault="00C41186" w:rsidP="002508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Довіра населення до поліції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48E" w14:textId="77777777" w:rsidR="00C41186" w:rsidRPr="000467FE" w:rsidRDefault="00C41186" w:rsidP="00AB7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47F8" w14:textId="5E6E7145" w:rsidR="00C41186" w:rsidRPr="000467FE" w:rsidRDefault="00C41186" w:rsidP="00AB7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0467FE" w:rsidRPr="00046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C14C" w14:textId="619D766A" w:rsidR="00C41186" w:rsidRPr="000467FE" w:rsidRDefault="00C41186" w:rsidP="00AB7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0467FE" w:rsidRPr="00046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5009" w14:textId="2C5C5E84" w:rsidR="00C41186" w:rsidRPr="000467FE" w:rsidRDefault="00C41186" w:rsidP="00AB7DF1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0467FE" w:rsidRPr="00046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316D" w14:textId="39849BAF" w:rsidR="00AB7DF1" w:rsidRPr="000467FE" w:rsidRDefault="00C41186" w:rsidP="00AB425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 w:eastAsia="ru-RU"/>
              </w:rPr>
            </w:pPr>
            <w:r w:rsidRPr="000467FE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</w:p>
        </w:tc>
      </w:tr>
      <w:tr w:rsidR="00C41186" w:rsidRPr="000467FE" w14:paraId="330BD33A" w14:textId="77777777" w:rsidTr="00C4118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BA9" w14:textId="247A4C57" w:rsidR="00C41186" w:rsidRPr="000467FE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B4C" w14:textId="77777777" w:rsidR="00C41186" w:rsidRPr="000467FE" w:rsidRDefault="00C411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Середній час очікування наряду поліції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179" w14:textId="19CFD07A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802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31AE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A897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9488" w14:textId="77777777" w:rsidR="00C41186" w:rsidRPr="000467FE" w:rsidRDefault="00C41186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6290D9A1" w14:textId="77777777" w:rsidR="00C41186" w:rsidRPr="000467FE" w:rsidRDefault="00C41186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ГУНП у м. Києві, </w:t>
            </w:r>
          </w:p>
          <w:p w14:paraId="69F9E67A" w14:textId="77777777" w:rsidR="00C41186" w:rsidRPr="000467FE" w:rsidRDefault="00C41186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УПП у м. Києві</w:t>
            </w:r>
          </w:p>
        </w:tc>
      </w:tr>
      <w:tr w:rsidR="00C41186" w:rsidRPr="000467FE" w14:paraId="241C3F98" w14:textId="77777777" w:rsidTr="00C4118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2A0A" w14:textId="02CF617A" w:rsidR="00C41186" w:rsidRPr="000467FE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B6E5" w14:textId="77777777" w:rsidR="00C41186" w:rsidRPr="000467FE" w:rsidRDefault="00C411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спільних заходів, проведених громадськими формуваннями спільно з поліцейськими та прикордонниками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534C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57DD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772D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1400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D489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67C9" w14:textId="77777777" w:rsidR="00C41186" w:rsidRPr="000467FE" w:rsidRDefault="00C41186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467F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ГФОГПДК</w:t>
            </w:r>
          </w:p>
        </w:tc>
      </w:tr>
      <w:tr w:rsidR="00C41186" w:rsidRPr="000467FE" w14:paraId="64039B81" w14:textId="77777777" w:rsidTr="00C4118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F2F" w14:textId="68DB3DD0" w:rsidR="00C41186" w:rsidRPr="000467FE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2D86" w14:textId="77777777" w:rsidR="00C41186" w:rsidRPr="000467FE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груп товарів для поповнення матеріального резерву міста Києва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6CC3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AB8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78F5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3DF9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3BF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</w:p>
        </w:tc>
      </w:tr>
      <w:tr w:rsidR="00C41186" w:rsidRPr="000467FE" w14:paraId="46162F5B" w14:textId="77777777" w:rsidTr="00C4118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8AE3" w14:textId="3DDF531F" w:rsidR="00C41186" w:rsidRPr="000467FE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D4E" w14:textId="4B933841" w:rsidR="00C41186" w:rsidRPr="000467FE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виїздів на ліквідацію та </w:t>
            </w:r>
            <w:r w:rsid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запобіг</w:t>
            </w:r>
            <w:r w:rsidR="00DC4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ання 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надзвичайни</w:t>
            </w:r>
            <w:r w:rsidR="00DC4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 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ситуаці</w:t>
            </w:r>
            <w:r w:rsidR="00DC4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ям</w:t>
            </w: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F01C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</w:p>
          <w:p w14:paraId="2F72338C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виїздів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F60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2496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58BF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7174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FE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</w:p>
        </w:tc>
      </w:tr>
      <w:tr w:rsidR="00C41186" w:rsidRPr="000467FE" w14:paraId="07CA736D" w14:textId="77777777" w:rsidTr="00C4118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315" w14:textId="3B848EB9" w:rsidR="00C41186" w:rsidRPr="000467FE" w:rsidRDefault="00C41186" w:rsidP="00780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B257" w14:textId="77777777" w:rsidR="00C41186" w:rsidRPr="000467FE" w:rsidRDefault="00C4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467F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Здатність системи управління забезпечити розгортання територіальної оборони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B29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46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кількість діб, од.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286C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7760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63EF" w14:textId="77777777" w:rsidR="00C41186" w:rsidRPr="000467FE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7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9B4B" w14:textId="77777777" w:rsidR="00C41186" w:rsidRPr="000467FE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467FE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 w:eastAsia="uk-UA"/>
              </w:rPr>
              <w:t>ДМБЗ</w:t>
            </w:r>
          </w:p>
        </w:tc>
      </w:tr>
    </w:tbl>
    <w:p w14:paraId="7CBAD4A4" w14:textId="38DE0F02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</w:pPr>
    </w:p>
    <w:p w14:paraId="267C92B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  <w:t>Завдання та заходи</w:t>
      </w:r>
    </w:p>
    <w:p w14:paraId="14142E33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i/>
          <w:color w:val="000000" w:themeColor="text1"/>
          <w:sz w:val="26"/>
          <w:szCs w:val="26"/>
          <w:lang w:val="uk-UA" w:eastAsia="ru-RU"/>
        </w:rPr>
        <w:t>Оперативна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ціль 1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«Зниження рівня злочинності»</w:t>
      </w:r>
    </w:p>
    <w:p w14:paraId="653D2035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1.1. Підвищення ефективності функціонування системи безпеки:</w:t>
      </w:r>
    </w:p>
    <w:p w14:paraId="75098E9B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Створення муніципальної поліції міста Києва після законодавчого врегулювання реформи МВС України та передачі певних повноважень на регіональний (місцевий) рівень управління.</w:t>
      </w:r>
    </w:p>
    <w:p w14:paraId="0AB0CC18" w14:textId="67642D7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ДМБЗ, ГУНП у м. Києві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3B926AE4" w14:textId="10DEFE4F" w:rsidR="00C41186" w:rsidRPr="009169D5" w:rsidRDefault="009169D5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3033">
        <w:rPr>
          <w:rFonts w:ascii="Times New Roman" w:hAnsi="Times New Roman" w:cs="Times New Roman"/>
          <w:sz w:val="26"/>
          <w:szCs w:val="26"/>
          <w:lang w:val="uk-UA"/>
        </w:rPr>
        <w:t xml:space="preserve">Розвиток комплексної системи відеоспостереження та систем забезпечення безпеки, зокрема дооснащення </w:t>
      </w:r>
      <w:proofErr w:type="spellStart"/>
      <w:r w:rsidRPr="00843033">
        <w:rPr>
          <w:rFonts w:ascii="Times New Roman" w:hAnsi="Times New Roman" w:cs="Times New Roman"/>
          <w:sz w:val="26"/>
          <w:szCs w:val="26"/>
          <w:lang w:val="uk-UA"/>
        </w:rPr>
        <w:t>інтелектуально</w:t>
      </w:r>
      <w:proofErr w:type="spellEnd"/>
      <w:r w:rsidRPr="00843033">
        <w:rPr>
          <w:rFonts w:ascii="Times New Roman" w:hAnsi="Times New Roman" w:cs="Times New Roman"/>
          <w:sz w:val="26"/>
          <w:szCs w:val="26"/>
          <w:lang w:val="uk-UA"/>
        </w:rPr>
        <w:t xml:space="preserve">-аналітичного комплексу комплексної системи відеоспостереження міста Києва, </w:t>
      </w:r>
      <w:r w:rsidRPr="009169D5">
        <w:rPr>
          <w:rFonts w:ascii="Times New Roman" w:hAnsi="Times New Roman" w:cs="Times New Roman"/>
          <w:sz w:val="26"/>
          <w:szCs w:val="26"/>
          <w:lang w:val="uk-UA"/>
        </w:rPr>
        <w:t>розширення зони функціонування на територію Київської області.</w:t>
      </w:r>
    </w:p>
    <w:p w14:paraId="7B1B932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Створення єдиного міського ситуаційного центру для оперативного моніторингу, реагування та управління містом у сферах безпеки (аварії, надзвичайні ситуації, транспортний рух, забезпечення якості комунальних послуг).</w:t>
      </w:r>
    </w:p>
    <w:p w14:paraId="6BEA2A31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Створення, розвиток та супроводження системи інформування населення та комунальних служб у разі виникнення надзвичайних ситуацій; оснащення місць встановлення комплексної міської системи відеоспостереження, техногенних об’єктів підвищеної небезпеки та інших місць скупчення населення зовнішніми датчиками-сенсорами; стеження за станом функціонування систем ЖКГ й оперативне реагування 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збої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 роботі її окремих частин.</w:t>
      </w:r>
    </w:p>
    <w:p w14:paraId="11619BF4" w14:textId="7A324A72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Виконавці:</w:t>
      </w:r>
      <w:r>
        <w:rPr>
          <w:bCs/>
          <w:i/>
          <w:iCs/>
          <w:sz w:val="26"/>
          <w:szCs w:val="26"/>
          <w:lang w:val="uk-UA"/>
        </w:rPr>
        <w:tab/>
        <w:t>ДІКТ, ДМБЗ, ГУНП у м. Києві</w:t>
      </w:r>
      <w:r w:rsidR="006047EB">
        <w:rPr>
          <w:bCs/>
          <w:i/>
          <w:iCs/>
          <w:sz w:val="26"/>
          <w:szCs w:val="26"/>
          <w:lang w:val="uk-UA"/>
        </w:rPr>
        <w:t xml:space="preserve">, </w:t>
      </w:r>
      <w:r w:rsidR="006047EB" w:rsidRPr="006047EB">
        <w:rPr>
          <w:bCs/>
          <w:i/>
          <w:iCs/>
          <w:sz w:val="26"/>
          <w:szCs w:val="26"/>
          <w:lang w:val="uk-UA"/>
        </w:rPr>
        <w:t>КП «Інформатика».</w:t>
      </w:r>
    </w:p>
    <w:p w14:paraId="68A8A6BF" w14:textId="294C367C" w:rsidR="00C41186" w:rsidRDefault="00C41186" w:rsidP="00C41186">
      <w:pPr>
        <w:widowControl w:val="0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Профілактика правопорушень:</w:t>
      </w:r>
    </w:p>
    <w:p w14:paraId="2911D5B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Здійснення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заходів з профілактики та упередження вчинення кримінальних правопорушень.</w:t>
      </w:r>
    </w:p>
    <w:p w14:paraId="2C3F94C9" w14:textId="42ADE4CC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ДМБЗ, ССДС, ГУНП у м. Києві, УПП у м. Києві, ГУ СБУ у м. Києві та Київській області, ГФОГПДК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1E3BA050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Забезпеченість матеріально-технічною базою:</w:t>
      </w:r>
    </w:p>
    <w:p w14:paraId="7081E6DD" w14:textId="66F9138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Розвиток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та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вдосконалення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 xml:space="preserve"> системи централізованого управління нарядами поліції у м.</w:t>
      </w:r>
      <w:r w:rsidR="0004212C"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 </w:t>
      </w:r>
      <w:r>
        <w:rPr>
          <w:rFonts w:ascii="Times New Roman" w:eastAsia="Arial,Bold" w:hAnsi="Times New Roman" w:cs="Times New Roman"/>
          <w:bCs/>
          <w:color w:val="000000" w:themeColor="text1"/>
          <w:sz w:val="26"/>
          <w:szCs w:val="26"/>
          <w:lang w:val="uk-UA"/>
        </w:rPr>
        <w:t>Києві.</w:t>
      </w:r>
    </w:p>
    <w:p w14:paraId="4282A944" w14:textId="242F4844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ДМБЗ, ГУНП у м. Києві, УПП у м. Києві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29A46EA5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i/>
          <w:sz w:val="26"/>
          <w:szCs w:val="26"/>
          <w:lang w:val="uk-UA" w:eastAsia="ru-RU"/>
        </w:rPr>
        <w:t>Оперативна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ціль 2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«Забезпечення цивільного захисту населення»</w:t>
      </w:r>
    </w:p>
    <w:p w14:paraId="24357AB9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превентивних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:</w:t>
      </w:r>
    </w:p>
    <w:p w14:paraId="32B1C953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Поповнення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та постійне відновлення регіонального матеріального резерву для забезпечення запобігання та ліквідації надзвичайних ситуацій техногенного та природного характеру.</w:t>
      </w:r>
    </w:p>
    <w:p w14:paraId="69853EE1" w14:textId="175DDC21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ДМБЗ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37CA33C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,Bold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Покращення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матеріально-технічного забезпечення підрозділів КАРС «Київська служба порятунку» та приведення їх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функціональних можливостей до стану виконання аварійно-рятувальних та інших невідкладних робіт у найкоротші строки та в необхідному обсязі.</w:t>
      </w:r>
    </w:p>
    <w:p w14:paraId="633029CF" w14:textId="036F930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ДМБЗ, КАРС «Київська служба порятунку»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49C0DAF7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lastRenderedPageBreak/>
        <w:t>Створення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, використання, утримання та реконструкція фонду захисних споруд цивільного захисту комунальної власності.</w:t>
      </w:r>
    </w:p>
    <w:p w14:paraId="069D1DBC" w14:textId="6A689EC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ДМБЗ, РДА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548A6D44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2.2.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Підвищення рівня інженерного захисту територій:</w:t>
      </w:r>
    </w:p>
    <w:p w14:paraId="5D8EBDD7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Виконання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робіт з експлуатації та поточного ремонту гідротехнічних споруд.</w:t>
      </w:r>
    </w:p>
    <w:p w14:paraId="4815CFC6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Забезпечення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моніторингу територій, споруд та будівель у зсувонебезпечних місцях.</w:t>
      </w:r>
    </w:p>
    <w:p w14:paraId="07D0C3A3" w14:textId="4A9F2DD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ДЖКІ, КП «СУППР»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6EEDFC7C" w14:textId="4BA0D1BA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2.3. Розгортання територіальної оборони міста Києва. </w:t>
      </w:r>
    </w:p>
    <w:p w14:paraId="3AFC0AB2" w14:textId="2A23266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Забезпечення розгортання та функціонування </w:t>
      </w:r>
      <w:r w:rsidR="00DC42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територіальної оборони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міста Києва.</w:t>
      </w:r>
    </w:p>
    <w:p w14:paraId="72332CFF" w14:textId="57ADDE14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ДМБЗ</w:t>
      </w:r>
      <w:r w:rsidR="0004212C">
        <w:rPr>
          <w:i/>
          <w:iCs/>
          <w:sz w:val="26"/>
          <w:szCs w:val="26"/>
          <w:lang w:val="uk-UA"/>
        </w:rPr>
        <w:t>.</w:t>
      </w:r>
    </w:p>
    <w:p w14:paraId="305226C7" w14:textId="77777777" w:rsidR="00C41186" w:rsidRPr="0025086E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cyan"/>
          <w:lang w:val="uk-UA"/>
        </w:rPr>
      </w:pPr>
    </w:p>
    <w:p w14:paraId="5AA668BF" w14:textId="7777777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  <w:t>Основні проблеми, які передбачається розв’язати в результаті реалізації завдань та заходів</w:t>
      </w:r>
    </w:p>
    <w:p w14:paraId="3D0D5A07" w14:textId="77777777" w:rsidR="00C41186" w:rsidRDefault="00C41186" w:rsidP="00DC42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Неналежне матеріально-технічне забезпечення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правоохоронних органів та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uk-UA"/>
        </w:rPr>
        <w:t>громадських формувань за місцем проживання громадян.</w:t>
      </w:r>
    </w:p>
    <w:p w14:paraId="444394EF" w14:textId="77777777" w:rsidR="00C41186" w:rsidRDefault="00C41186" w:rsidP="00DC42F0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Необхідність вдосконалення та модернізації існуючих інформаційно-комунікаційних технологій, які використовуються у роботі правоохоронними органами і органами виконавчої влади міста Києва.</w:t>
      </w:r>
    </w:p>
    <w:p w14:paraId="6FB57F38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Необхідність посилення захисту населення і території м. Києва від надзвичайних ситуацій.</w:t>
      </w:r>
    </w:p>
    <w:p w14:paraId="20DE84DA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Недостатність забезпечення належних умов безпечного відпочинку на водних об'єктах м. Києва.</w:t>
      </w:r>
    </w:p>
    <w:p w14:paraId="139B5C44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Недодержання вимог законодавства про охорону праці під час виконання робіт підвищеної небезпеки та/або експлуатації (застосування) устаткування підвищеної небезпеки, невиконання вимог інструкцій з охорони праці.</w:t>
      </w:r>
    </w:p>
    <w:p w14:paraId="4A2F519A" w14:textId="730B1B31" w:rsidR="00C41186" w:rsidRDefault="00DC42F0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Запобігання</w:t>
      </w:r>
      <w:r w:rsidR="00C41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виникненн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ю</w:t>
      </w:r>
      <w:r w:rsidR="00C41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надзвичайних ситуацій та зменшення природно-техногенних ризиків на зсувних і зсувонебезпечних ділянках м. Києва.</w:t>
      </w:r>
      <w:r w:rsidR="00F935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</w:t>
      </w:r>
    </w:p>
    <w:p w14:paraId="0C1F1A7E" w14:textId="77777777" w:rsidR="00F935F6" w:rsidRDefault="00F935F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45A63EE" w14:textId="77777777" w:rsidR="00C41186" w:rsidRDefault="00C41186" w:rsidP="00C4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СТРАТЕГІЧНА ЦІЛЬ ІІІ: ЗБЕРЕЖЕННЯ ІСТОРИЧНОЇ САМОБУТНОСТІ</w:t>
      </w:r>
    </w:p>
    <w:p w14:paraId="6AB852E9" w14:textId="547D9C5B" w:rsidR="00C41186" w:rsidRDefault="00C41186" w:rsidP="00C4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 РОЗВИТОК КУЛЬТУРИ У М.</w:t>
      </w:r>
      <w:r w:rsidR="00D43DF1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КИЄВІ</w:t>
      </w:r>
    </w:p>
    <w:p w14:paraId="194A9ACD" w14:textId="77777777" w:rsidR="004B4C1D" w:rsidRDefault="004B4C1D" w:rsidP="00C411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C51B05A" w14:textId="15A5EB8F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3.1. Історико-культурна спадщина</w:t>
      </w:r>
    </w:p>
    <w:p w14:paraId="24E74244" w14:textId="222F8C70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Бачення майбутнього стану сектор</w:t>
      </w:r>
      <w:r w:rsidR="0004212C">
        <w:rPr>
          <w:i/>
          <w:sz w:val="26"/>
          <w:szCs w:val="26"/>
          <w:lang w:val="uk-UA"/>
        </w:rPr>
        <w:t>у</w:t>
      </w:r>
    </w:p>
    <w:p w14:paraId="56E5EED0" w14:textId="5FF21832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Київ </w:t>
      </w:r>
      <w:r w:rsidR="00696E38" w:rsidRPr="00696E38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місто, яке цінує та плекає свій багатовіковий історичний спадок</w:t>
      </w:r>
      <w:r w:rsidR="0004212C">
        <w:rPr>
          <w:sz w:val="26"/>
          <w:szCs w:val="26"/>
          <w:lang w:val="uk-UA"/>
        </w:rPr>
        <w:t>.</w:t>
      </w:r>
    </w:p>
    <w:p w14:paraId="4E077FAC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Цільові індикатори, які передбачається досягти в середньостроковій перспективі 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2"/>
        <w:gridCol w:w="1265"/>
        <w:gridCol w:w="738"/>
        <w:gridCol w:w="738"/>
        <w:gridCol w:w="738"/>
        <w:gridCol w:w="1225"/>
      </w:tblGrid>
      <w:tr w:rsidR="00C41186" w14:paraId="1D5C72C1" w14:textId="77777777" w:rsidTr="0025086E">
        <w:trPr>
          <w:tblHeader/>
          <w:jc w:val="center"/>
        </w:trPr>
        <w:tc>
          <w:tcPr>
            <w:tcW w:w="204" w:type="pct"/>
            <w:shd w:val="clear" w:color="auto" w:fill="FFFFFF"/>
            <w:vAlign w:val="center"/>
            <w:hideMark/>
          </w:tcPr>
          <w:p w14:paraId="10B9C8B9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2354" w:type="pct"/>
            <w:shd w:val="clear" w:color="auto" w:fill="FFFFFF"/>
            <w:vAlign w:val="center"/>
            <w:hideMark/>
          </w:tcPr>
          <w:p w14:paraId="42560F83" w14:textId="77777777" w:rsidR="00C41186" w:rsidRDefault="00C41186">
            <w:pPr>
              <w:pStyle w:val="Other0"/>
              <w:shd w:val="clear" w:color="auto" w:fill="auto"/>
              <w:spacing w:line="240" w:lineRule="auto"/>
              <w:ind w:left="118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Індикатор</w:t>
            </w:r>
          </w:p>
        </w:tc>
        <w:tc>
          <w:tcPr>
            <w:tcW w:w="657" w:type="pct"/>
            <w:shd w:val="clear" w:color="auto" w:fill="FFFFFF"/>
            <w:vAlign w:val="bottom"/>
            <w:hideMark/>
          </w:tcPr>
          <w:p w14:paraId="7A9DF82B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Одиниця виміру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194672D3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2021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3EAFBD07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2022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76F38E1B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2023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89F9678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Джерело інформації</w:t>
            </w:r>
          </w:p>
        </w:tc>
      </w:tr>
      <w:tr w:rsidR="00C41186" w14:paraId="50D6C9A6" w14:textId="77777777" w:rsidTr="0025086E">
        <w:trPr>
          <w:jc w:val="center"/>
        </w:trPr>
        <w:tc>
          <w:tcPr>
            <w:tcW w:w="204" w:type="pct"/>
            <w:shd w:val="clear" w:color="auto" w:fill="FFFFFF"/>
            <w:hideMark/>
          </w:tcPr>
          <w:p w14:paraId="7EAB2502" w14:textId="2B88EDC8" w:rsidR="00C41186" w:rsidRDefault="00C41186" w:rsidP="00C15B96">
            <w:pPr>
              <w:widowControl w:val="0"/>
              <w:spacing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4" w:type="pct"/>
            <w:shd w:val="clear" w:color="auto" w:fill="FFFFFF"/>
            <w:hideMark/>
          </w:tcPr>
          <w:p w14:paraId="06B7C833" w14:textId="77777777" w:rsidR="00C41186" w:rsidRDefault="00C41186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Кількість розглянутих проєктних рішень, розроблених з ініціативи органу охорони культурної спадщини, спрямованих на відновлення, реставрацію та створення умов для сучасного використання об’єктів культурної спадщини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14:paraId="5387F36A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од.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21920DC4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7B26CD06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1A94618F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6F6086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ДОКС</w:t>
            </w:r>
          </w:p>
        </w:tc>
      </w:tr>
      <w:tr w:rsidR="00C41186" w14:paraId="3B098536" w14:textId="77777777" w:rsidTr="0025086E">
        <w:trPr>
          <w:jc w:val="center"/>
        </w:trPr>
        <w:tc>
          <w:tcPr>
            <w:tcW w:w="204" w:type="pct"/>
            <w:shd w:val="clear" w:color="auto" w:fill="FFFFFF" w:themeFill="background1"/>
            <w:hideMark/>
          </w:tcPr>
          <w:p w14:paraId="5B02BE65" w14:textId="4F05ECE3" w:rsidR="00C41186" w:rsidRDefault="00C41186" w:rsidP="00C15B96">
            <w:pPr>
              <w:widowControl w:val="0"/>
              <w:spacing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54" w:type="pct"/>
            <w:shd w:val="clear" w:color="auto" w:fill="FFFFFF" w:themeFill="background1"/>
            <w:hideMark/>
          </w:tcPr>
          <w:p w14:paraId="134F0169" w14:textId="77777777" w:rsidR="00C41186" w:rsidRDefault="00C41186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Кількість розроблених програм із залучення грантів, благодійних коштів та інвестицій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14:paraId="58F5CF04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од.</w:t>
            </w:r>
          </w:p>
        </w:tc>
        <w:tc>
          <w:tcPr>
            <w:tcW w:w="383" w:type="pct"/>
            <w:shd w:val="clear" w:color="auto" w:fill="FFFFFF" w:themeFill="background1"/>
            <w:vAlign w:val="center"/>
            <w:hideMark/>
          </w:tcPr>
          <w:p w14:paraId="6913BD4B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383" w:type="pct"/>
            <w:shd w:val="clear" w:color="auto" w:fill="FFFFFF" w:themeFill="background1"/>
            <w:vAlign w:val="center"/>
            <w:hideMark/>
          </w:tcPr>
          <w:p w14:paraId="3551D537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383" w:type="pct"/>
            <w:shd w:val="clear" w:color="auto" w:fill="FFFFFF" w:themeFill="background1"/>
            <w:vAlign w:val="center"/>
            <w:hideMark/>
          </w:tcPr>
          <w:p w14:paraId="1F6D7932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36" w:type="pc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F4150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ДОКС</w:t>
            </w:r>
          </w:p>
        </w:tc>
      </w:tr>
      <w:tr w:rsidR="00C41186" w14:paraId="48E9EC13" w14:textId="77777777" w:rsidTr="0025086E">
        <w:trPr>
          <w:jc w:val="center"/>
        </w:trPr>
        <w:tc>
          <w:tcPr>
            <w:tcW w:w="204" w:type="pct"/>
            <w:shd w:val="clear" w:color="auto" w:fill="FFFFFF"/>
            <w:hideMark/>
          </w:tcPr>
          <w:p w14:paraId="774838B6" w14:textId="315DAAF0" w:rsidR="00C41186" w:rsidRDefault="00C41186" w:rsidP="00C15B96">
            <w:pPr>
              <w:widowControl w:val="0"/>
              <w:spacing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54" w:type="pct"/>
            <w:shd w:val="clear" w:color="auto" w:fill="FFFFFF"/>
            <w:hideMark/>
          </w:tcPr>
          <w:p w14:paraId="28B4A4FD" w14:textId="77777777" w:rsidR="00C41186" w:rsidRDefault="00C41186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Кількість об’єктів культурної спадщини міста Києва, для яких розроблено облікову документацію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14:paraId="352A55F4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од.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34303587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38824540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78A76D7B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100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00197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ДОКС</w:t>
            </w:r>
          </w:p>
        </w:tc>
      </w:tr>
      <w:tr w:rsidR="00C41186" w14:paraId="04AFC462" w14:textId="77777777" w:rsidTr="0025086E">
        <w:trPr>
          <w:jc w:val="center"/>
        </w:trPr>
        <w:tc>
          <w:tcPr>
            <w:tcW w:w="204" w:type="pct"/>
            <w:shd w:val="clear" w:color="auto" w:fill="FFFFFF"/>
            <w:hideMark/>
          </w:tcPr>
          <w:p w14:paraId="51127629" w14:textId="7173974B" w:rsidR="00C41186" w:rsidRDefault="00C41186" w:rsidP="00C15B96">
            <w:pPr>
              <w:widowControl w:val="0"/>
              <w:spacing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54" w:type="pct"/>
            <w:shd w:val="clear" w:color="auto" w:fill="FFFFFF"/>
            <w:hideMark/>
          </w:tcPr>
          <w:p w14:paraId="4C4BD3E4" w14:textId="7065AEEF" w:rsidR="00C41186" w:rsidRDefault="00C41186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Частка об’єктів культурної спадщини міста Києва, що внесені до програмного модул</w:t>
            </w:r>
            <w:r w:rsidR="00696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«Інформаційна база пам’яток культурної спадщини» інформаційно-аналітичної системи «Управління майновим комплексом територіальної громади міста Києва»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14:paraId="140CB93B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%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472AD963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80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51E27358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90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776FE2A3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100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68818" w14:textId="77777777" w:rsidR="00C41186" w:rsidRDefault="00C41186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ДОКС</w:t>
            </w:r>
          </w:p>
        </w:tc>
      </w:tr>
    </w:tbl>
    <w:p w14:paraId="54EE7B9E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</w:p>
    <w:p w14:paraId="5C0948E5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6B3E53A1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iCs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i/>
          <w:sz w:val="26"/>
          <w:szCs w:val="26"/>
          <w:lang w:val="uk-UA" w:eastAsia="ru-RU"/>
        </w:rPr>
        <w:t xml:space="preserve">Оперативна ціль 1 </w:t>
      </w:r>
      <w:r>
        <w:rPr>
          <w:rFonts w:ascii="Times New Roman" w:eastAsia="Arial,Bold" w:hAnsi="Times New Roman" w:cs="Times New Roman"/>
          <w:iCs/>
          <w:sz w:val="26"/>
          <w:szCs w:val="26"/>
          <w:lang w:val="uk-UA" w:eastAsia="ru-RU"/>
        </w:rPr>
        <w:t>«Збереження та актуалізація об’єктів культурної спадщини міста Києва»</w:t>
      </w:r>
    </w:p>
    <w:p w14:paraId="511B2A8B" w14:textId="77777777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1.1. Реставрація об’єктів культурної спадщини:</w:t>
      </w:r>
    </w:p>
    <w:p w14:paraId="1A3BF56F" w14:textId="6F0C1A7D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Реставрація та реновація об’єктів культурної спадщини, а також створення умов для сучасного використання таких об’єктів (зокрема їх пристосування до туристичної та музейної діяльності).</w:t>
      </w:r>
    </w:p>
    <w:p w14:paraId="09435C2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Здійснення культурно-просвітницької, науково-дослідної діяльності у сфері охорони та популяризації історико-культурної спадщини, розроблення програм щодо популяризації історико-культурної спадщини з метою залучення грантів, коштів благодійних організацій та інвестиційних коштів.</w:t>
      </w:r>
    </w:p>
    <w:p w14:paraId="7831DEF6" w14:textId="0AE3E960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ДОКС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2C436B12" w14:textId="77777777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1.2. </w:t>
      </w:r>
      <w:r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Контроль за належним утриманням та збереженням об’єктів культурної спадщини:</w:t>
      </w:r>
    </w:p>
    <w:p w14:paraId="316F5400" w14:textId="240A64E6" w:rsidR="00C41186" w:rsidRPr="00E91F5D" w:rsidRDefault="00C41186" w:rsidP="001F2B3D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1F5D">
        <w:rPr>
          <w:rFonts w:ascii="Times New Roman" w:hAnsi="Times New Roman" w:cs="Times New Roman"/>
          <w:sz w:val="26"/>
          <w:szCs w:val="26"/>
          <w:lang w:val="uk-UA"/>
        </w:rPr>
        <w:t>Забезпечення підготовки облікової документації на об'єкти культурної спадщини та формування облікових справ на пам'ятки, занесені до Державного реєстру</w:t>
      </w:r>
      <w:r w:rsidR="00E91F5D" w:rsidRPr="00E91F5D">
        <w:rPr>
          <w:rFonts w:ascii="Times New Roman" w:hAnsi="Times New Roman" w:cs="Times New Roman"/>
          <w:sz w:val="26"/>
          <w:szCs w:val="26"/>
          <w:lang w:val="uk-UA"/>
        </w:rPr>
        <w:t xml:space="preserve"> нерухомих пам'яток України</w:t>
      </w:r>
      <w:r w:rsidRPr="00E91F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6F66243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Забезпечення контролю за дотриманням вимог чинного законодавства у сфері охорони культурної спадщини при використанні та проведенні робіт на об’єктах культурної спадщини міста Києва, посилення відповідальності фізичних і юридичних осіб при виявленні фактів порушення вимог чинного законодавства у сфері охорони культурної спадщини.</w:t>
      </w:r>
    </w:p>
    <w:p w14:paraId="05246B27" w14:textId="647CC397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Виконавець: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  <w:t>ДОКС</w:t>
      </w:r>
      <w:r w:rsidR="00C15B96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14:paraId="612F5D3B" w14:textId="67958FA1" w:rsidR="00C41186" w:rsidRDefault="005F1B32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1B32">
        <w:rPr>
          <w:rFonts w:ascii="Times New Roman" w:hAnsi="Times New Roman" w:cs="Times New Roman"/>
          <w:sz w:val="26"/>
          <w:szCs w:val="26"/>
          <w:lang w:val="uk-UA"/>
        </w:rPr>
        <w:t>Розвиток потенціалу територій Державного історико-архітектурного заповідника «Стародавній Київ» та пам’яток містобудування місцевого значення</w:t>
      </w:r>
      <w:r w:rsidR="00C411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11884C3" w14:textId="21686F25" w:rsidR="00C41186" w:rsidRDefault="00C41186" w:rsidP="00C41186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Виконавці: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  <w:t>ДОКС, ДК</w:t>
      </w:r>
      <w:r w:rsidR="00C15B96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14:paraId="54AA0EF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Розроблення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пам’яткоохоронної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з визначенням територій, меж та режимів використання зон охорони пам’яток.</w:t>
      </w:r>
    </w:p>
    <w:p w14:paraId="1B0E24AE" w14:textId="3E7C988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ДОКС, ДЗР, ДМА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08A1EB1A" w14:textId="77777777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1.3. </w:t>
      </w:r>
      <w:r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Популяризація культурної спадщини:</w:t>
      </w:r>
    </w:p>
    <w:p w14:paraId="46C4E749" w14:textId="31A83BAD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Наповнення та модернізація програмного модул</w:t>
      </w:r>
      <w:r w:rsidR="00E91F5D">
        <w:rPr>
          <w:rFonts w:ascii="Times New Roman" w:hAnsi="Times New Roman" w:cs="Times New Roman"/>
          <w:sz w:val="26"/>
          <w:szCs w:val="26"/>
          <w:lang w:val="uk-UA"/>
        </w:rPr>
        <w:t>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«Інформаційна база пам’яток культурної спадщини» інформаційно-аналітичної системи «Управління майновим комплексом територіальної громади міста Києва» та інтерактивної карти об’єктів культурної спадщини.</w:t>
      </w:r>
    </w:p>
    <w:p w14:paraId="0AE9C71F" w14:textId="7372F44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ДОКС, ДІКТ</w:t>
      </w:r>
      <w:r w:rsidR="001F163A">
        <w:rPr>
          <w:i/>
          <w:iCs/>
          <w:sz w:val="26"/>
          <w:szCs w:val="26"/>
          <w:lang w:val="uk-UA"/>
        </w:rPr>
        <w:t xml:space="preserve">, </w:t>
      </w:r>
      <w:r w:rsidR="001F163A" w:rsidRPr="001F163A">
        <w:rPr>
          <w:i/>
          <w:iCs/>
          <w:sz w:val="26"/>
          <w:szCs w:val="26"/>
          <w:lang w:val="uk-UA"/>
        </w:rPr>
        <w:t>КП ГІОЦ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45889D72" w14:textId="702F4822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Розробка та встановлення інформаційних вивісок на пам’ятках міста Києва з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QR</w:t>
      </w:r>
      <w:r w:rsidR="00E91F5D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кодами, що надає змогу отримати інформацію про пам’ятку культурної спадщини.</w:t>
      </w:r>
    </w:p>
    <w:p w14:paraId="250CE633" w14:textId="3AE703C4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ДОКС, УТП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7AE7E673" w14:textId="77777777" w:rsidR="00C41186" w:rsidRDefault="00C41186" w:rsidP="00C41186">
      <w:pPr>
        <w:pStyle w:val="af8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uk-UA" w:bidi="uk-UA"/>
        </w:rPr>
      </w:pPr>
    </w:p>
    <w:p w14:paraId="2D80C543" w14:textId="77777777" w:rsidR="00C41186" w:rsidRDefault="00C41186" w:rsidP="00C41186">
      <w:pPr>
        <w:pStyle w:val="af8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uk-UA" w:bidi="uk-UA"/>
        </w:rPr>
        <w:t>Основні проблеми, які передбачається розв’язати в результаті реалізації завдань та заходів</w:t>
      </w:r>
    </w:p>
    <w:p w14:paraId="401C5C01" w14:textId="77777777" w:rsidR="00C41186" w:rsidRDefault="00C41186" w:rsidP="00C41186">
      <w:pPr>
        <w:pStyle w:val="af8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Незадовільний стан значної кількості (понад 50%) об’єктів культурної спадщини національного та місцевого значення.</w:t>
      </w:r>
    </w:p>
    <w:p w14:paraId="1B0262D7" w14:textId="77777777" w:rsidR="00C41186" w:rsidRDefault="00C41186" w:rsidP="00C41186">
      <w:pPr>
        <w:pStyle w:val="af8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Недосконалість системи використання, консервації, реставрації, музеєфікації та реновації об'єктів культурної спадщини; контролю за виконанням власниками зобов'язань охоронного договору щодо утримання пам'яток в належному стані.</w:t>
      </w:r>
    </w:p>
    <w:p w14:paraId="459688BA" w14:textId="77777777" w:rsidR="00C41186" w:rsidRDefault="00C41186" w:rsidP="00C41186">
      <w:pPr>
        <w:pStyle w:val="af8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Недостатній обсяг наданих місцевим органам повноважень щодо охорони культурної спадщини та незначний розмір фінансових санкцій за порушення законодавства у цій сфері.</w:t>
      </w:r>
    </w:p>
    <w:p w14:paraId="3B08315F" w14:textId="77777777" w:rsidR="00C41186" w:rsidRDefault="00C41186" w:rsidP="00C41186">
      <w:pPr>
        <w:pStyle w:val="af8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Недостатній рівень популяризації культурної спадщини.</w:t>
      </w:r>
    </w:p>
    <w:p w14:paraId="7BA1EAC5" w14:textId="77777777" w:rsidR="0025086E" w:rsidRDefault="0025086E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6ACE6806" w14:textId="5195D1E4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3.2. Культура</w:t>
      </w:r>
    </w:p>
    <w:p w14:paraId="0B79A5D8" w14:textId="6DB89F54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rFonts w:eastAsia="Calibri"/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Бачення</w:t>
      </w:r>
      <w:r>
        <w:rPr>
          <w:rFonts w:eastAsia="Calibri"/>
          <w:i/>
          <w:sz w:val="26"/>
          <w:szCs w:val="26"/>
          <w:lang w:val="uk-UA"/>
        </w:rPr>
        <w:t xml:space="preserve"> майбутнього стану секто</w:t>
      </w:r>
      <w:r w:rsidR="00C15B96">
        <w:rPr>
          <w:rFonts w:eastAsia="Calibri"/>
          <w:i/>
          <w:sz w:val="26"/>
          <w:szCs w:val="26"/>
          <w:lang w:val="uk-UA"/>
        </w:rPr>
        <w:t>ру</w:t>
      </w:r>
    </w:p>
    <w:p w14:paraId="54DC0617" w14:textId="5EC545C9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</w:t>
      </w:r>
      <w:r>
        <w:rPr>
          <w:rFonts w:eastAsia="Calibri"/>
          <w:sz w:val="26"/>
          <w:szCs w:val="26"/>
          <w:lang w:val="uk-UA"/>
        </w:rPr>
        <w:t xml:space="preserve"> – культурне серце України та Центрально-Східної Європи</w:t>
      </w:r>
      <w:r w:rsidR="00C15B96">
        <w:rPr>
          <w:rFonts w:eastAsia="Calibri"/>
          <w:sz w:val="26"/>
          <w:szCs w:val="26"/>
          <w:lang w:val="uk-UA"/>
        </w:rPr>
        <w:t>.</w:t>
      </w:r>
    </w:p>
    <w:p w14:paraId="17E28A28" w14:textId="77777777" w:rsidR="00C41186" w:rsidRDefault="00C41186" w:rsidP="00C41186">
      <w:pPr>
        <w:pStyle w:val="af1"/>
        <w:widowControl w:val="0"/>
        <w:tabs>
          <w:tab w:val="left" w:pos="993"/>
        </w:tabs>
        <w:ind w:firstLine="567"/>
        <w:jc w:val="both"/>
        <w:rPr>
          <w:i/>
          <w:sz w:val="26"/>
          <w:szCs w:val="26"/>
          <w:lang w:val="uk-UA" w:eastAsia="uk-UA"/>
        </w:rPr>
      </w:pPr>
      <w:r>
        <w:rPr>
          <w:i/>
          <w:sz w:val="26"/>
          <w:szCs w:val="26"/>
          <w:lang w:val="uk-UA"/>
        </w:rPr>
        <w:t>Цільові</w:t>
      </w:r>
      <w:r>
        <w:rPr>
          <w:i/>
          <w:sz w:val="26"/>
          <w:szCs w:val="26"/>
          <w:lang w:val="uk-UA" w:eastAsia="uk-UA"/>
        </w:rPr>
        <w:t xml:space="preserve"> індикатори, які передбачається досягти в середньостроковій перспективі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49"/>
        <w:gridCol w:w="2266"/>
        <w:gridCol w:w="809"/>
        <w:gridCol w:w="809"/>
        <w:gridCol w:w="809"/>
        <w:gridCol w:w="1254"/>
      </w:tblGrid>
      <w:tr w:rsidR="00C41186" w14:paraId="594100CE" w14:textId="77777777" w:rsidTr="00C41186">
        <w:trPr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AE64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182D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569C5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7611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5785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7780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44822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14:paraId="2D849457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C8D05B" w14:textId="13243D5A" w:rsidR="00C41186" w:rsidRDefault="00C15B96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DEDA8" w14:textId="1D6D35C1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платних відвідувань музеїв</w:t>
            </w:r>
            <w:r w:rsidR="00AB7DF1">
              <w:rPr>
                <w:rStyle w:val="ac"/>
                <w:rFonts w:ascii="Times New Roman" w:hAnsi="Times New Roman"/>
                <w:sz w:val="24"/>
                <w:szCs w:val="24"/>
                <w:lang w:val="uk-UA"/>
              </w:rPr>
              <w:footnoteReference w:id="1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2FB28" w14:textId="3A76A1FF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відвідувачів музеїв</w:t>
            </w:r>
            <w:r w:rsidR="00EA6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мешканців міста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9FF0D" w14:textId="74318CE0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  <w:r w:rsidR="00CD142E">
              <w:rPr>
                <w:rStyle w:val="ac"/>
                <w:rFonts w:ascii="Times New Roman" w:hAnsi="Times New Roman"/>
                <w:sz w:val="24"/>
                <w:szCs w:val="24"/>
                <w:lang w:val="uk-UA"/>
              </w:rPr>
              <w:footnoteReference w:id="2"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A878B" w14:textId="4BE31720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9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142E">
              <w:rPr>
                <w:rStyle w:val="ac"/>
                <w:rFonts w:ascii="Times New Roman" w:hAnsi="Times New Roman"/>
                <w:sz w:val="24"/>
                <w:szCs w:val="24"/>
                <w:lang w:val="uk-UA"/>
              </w:rPr>
              <w:footnoteReference w:id="3"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9E8FAC" w14:textId="668CD41A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  <w:r w:rsidR="00F45C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AB1D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4B44841B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B995B" w14:textId="6772A4C6" w:rsidR="00C41186" w:rsidRDefault="00C41186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772A66" w14:textId="6F4B350A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платних відвідувань театрів</w:t>
            </w:r>
            <w:r w:rsidR="00AB7D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26BF0" w14:textId="018D8692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відвідувачів театрів</w:t>
            </w:r>
            <w:r w:rsidR="00EA6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мешканців міста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3AAB4" w14:textId="2D70356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</w:t>
            </w:r>
            <w:r w:rsidR="00CD14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88B766" w14:textId="1D0A18D9" w:rsidR="00C41186" w:rsidRDefault="0067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CD14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08F35" w14:textId="73C95E1D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670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45C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B2C53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2FDF276E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CD155" w14:textId="342837E4" w:rsidR="00C41186" w:rsidRDefault="00C41186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477556" w14:textId="06931BC9" w:rsidR="00C41186" w:rsidRDefault="00C4118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концертів</w:t>
            </w:r>
            <w:r w:rsidR="00AB7D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D145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2655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66743" w14:textId="43970994" w:rsidR="00C41186" w:rsidRDefault="00670D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45912" w14:textId="26A35792" w:rsidR="00C41186" w:rsidRDefault="00670D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9D86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6037336D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F87C28" w14:textId="05F4F841" w:rsidR="00C41186" w:rsidRPr="00C15B96" w:rsidRDefault="00C41186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5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FD22A" w14:textId="40F857E6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екскурсій у музеях</w:t>
            </w:r>
            <w:r w:rsidR="00AB7DF1" w:rsidRPr="00AB7D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EE619D" w14:textId="32569925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/</w:t>
            </w:r>
            <w:r w:rsidR="00EA6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тис. мешканців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237B0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33C831" w14:textId="1998F07B" w:rsidR="00C41186" w:rsidRDefault="00740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3A19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B1AF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029DCC28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CBC6E" w14:textId="21E48199" w:rsidR="00C41186" w:rsidRPr="00C15B96" w:rsidRDefault="00C41186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5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95AE04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виставок у музеях комунальної власності міста Києва та центральних міських бібліотеках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1921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/ 100 тис. мешканців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D5C0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0F9DA9" w14:textId="207B66A3" w:rsidR="00C41186" w:rsidRDefault="00740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0033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7E58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1D47732F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7DAA49" w14:textId="3318C57F" w:rsidR="00C41186" w:rsidRPr="00C15B96" w:rsidRDefault="00740169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FAA516" w14:textId="77777777" w:rsidR="00C41186" w:rsidRDefault="00C4118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Співвідношення середньомісячної заробітної плати працівників галузі культури до середньомісячної заробітної плати в м. Києві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C0C7D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80CE6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3A634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BD9C7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E8CAC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5FBD2806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1A9D9A" w14:textId="5DFFF895" w:rsidR="00C41186" w:rsidRPr="00C15B96" w:rsidRDefault="00740169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1CFA61" w14:textId="77777777" w:rsidR="00C41186" w:rsidRDefault="00C4118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Чисельність киян – призерів міжнародних та творчих конкурсів (з числа творчих працівників комунальних закладів культури, учнів і студентів комунальних початкових спеціалізованих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та вищих мистецьких навчальних закладів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BE487D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EF9098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ADF01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9DD4B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B3501" w14:textId="77777777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18A14CF7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B56503" w14:textId="02680DDC" w:rsidR="00C41186" w:rsidRPr="00C15B96" w:rsidRDefault="00740169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F12771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нових об’єктів культури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2DD8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AAA0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A1B7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CC2A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A373E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  <w:tr w:rsidR="00C41186" w14:paraId="575648E8" w14:textId="77777777" w:rsidTr="00C4118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126B7B" w14:textId="2C2F39E9" w:rsidR="00C41186" w:rsidRPr="00C15B96" w:rsidRDefault="00740169" w:rsidP="00C15B96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B24007" w14:textId="10AE3239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відвідувачів у кінотеатрах</w:t>
            </w:r>
            <w:r w:rsidR="00AB7D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F0736" w14:textId="44E30E6B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відвідувачів кінотеатрів</w:t>
            </w:r>
            <w:r w:rsidR="00EA6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A6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D48513" w14:textId="02B6D3CD" w:rsidR="00C41186" w:rsidRDefault="00C411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мешканців міста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0202C4" w14:textId="3AE80D68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  <w:r w:rsidR="00CD14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10361" w14:textId="72A66425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670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5C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B628D" w14:textId="599947C6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670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F45C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08B8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</w:p>
        </w:tc>
      </w:tr>
    </w:tbl>
    <w:p w14:paraId="7BAD7D57" w14:textId="77777777" w:rsidR="0025086E" w:rsidRPr="0025086E" w:rsidRDefault="0025086E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8"/>
          <w:szCs w:val="8"/>
          <w:lang w:val="uk-UA"/>
        </w:rPr>
      </w:pPr>
    </w:p>
    <w:p w14:paraId="06E283B4" w14:textId="0DB88AB2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3AE34332" w14:textId="77777777" w:rsidR="00C41186" w:rsidRDefault="00C41186" w:rsidP="00C41186">
      <w:pPr>
        <w:widowControl w:val="0"/>
        <w:shd w:val="clear" w:color="auto" w:fill="D99594" w:themeFill="accent2" w:themeFillTint="99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/>
        </w:rPr>
        <w:t xml:space="preserve">Оперативна ціль 1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«Забезпечення галузі культури та креативних індустрій сучасною інфраструктурою»</w:t>
      </w:r>
    </w:p>
    <w:p w14:paraId="3B95A57A" w14:textId="77777777" w:rsidR="00C41186" w:rsidRDefault="00C41186" w:rsidP="00C41186">
      <w:pPr>
        <w:pStyle w:val="ad"/>
        <w:widowControl w:val="0"/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 w:eastAsia="ru-RU"/>
        </w:rPr>
        <w:t>1.1. Створення нових об’єктів культури:</w:t>
      </w:r>
    </w:p>
    <w:p w14:paraId="76FA1F72" w14:textId="4A737CF4" w:rsidR="00C41186" w:rsidRDefault="00617E3A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617E3A">
        <w:rPr>
          <w:rFonts w:ascii="Times New Roman" w:hAnsi="Times New Roman" w:cs="Times New Roman"/>
          <w:sz w:val="26"/>
          <w:szCs w:val="26"/>
          <w:lang w:val="uk-UA" w:eastAsia="uk-UA" w:bidi="uk-UA"/>
        </w:rPr>
        <w:t>Створення та розвиток нових музеїв та експозицій</w:t>
      </w:r>
      <w:r w:rsidR="00C41186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7495485B" w14:textId="72D3B4B0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Переоснащення кінотеатрів з одночасним переформатуванням концепції кінотеатрів як культурних центрів, зокрема створення багатофункціональних культурних просторів для реалізації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мультидисциплінарних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проєктів на базі муніципальних кінотеатрів «Київська Русь», «Братислава» та «Кіото».</w:t>
      </w:r>
    </w:p>
    <w:p w14:paraId="1E05B349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Створення та розвиток Київського муніципального дому національностей.</w:t>
      </w:r>
    </w:p>
    <w:p w14:paraId="5BBBC47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Створення та підтримка альтернативного культурного простору (проведення театральних фестивалів та філармонійних концертів на відкритих майданчиках).</w:t>
      </w:r>
    </w:p>
    <w:p w14:paraId="4D6D1E56" w14:textId="71C2D025" w:rsidR="00C41186" w:rsidRDefault="00C41186" w:rsidP="00C41186">
      <w:pPr>
        <w:pStyle w:val="TableParagraph"/>
        <w:tabs>
          <w:tab w:val="left" w:pos="851"/>
          <w:tab w:val="left" w:pos="993"/>
        </w:tabs>
        <w:spacing w:line="228" w:lineRule="auto"/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ДК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6E31B4E9" w14:textId="120ACDE0" w:rsidR="00C41186" w:rsidRDefault="00C41186" w:rsidP="00C41186">
      <w:pPr>
        <w:pStyle w:val="ad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1.2. Оновлення наявних об’єктів культури відповідно до вимог часу:</w:t>
      </w:r>
    </w:p>
    <w:p w14:paraId="03F64F86" w14:textId="4388C68B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Комплексний ремонт та модернізація об'єктів культури (зокрема покращення їх матеріально-технічної бази).</w:t>
      </w:r>
    </w:p>
    <w:p w14:paraId="1B558B58" w14:textId="1E21891C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Впровадження автоматизованої системи обліку експонатів у музеях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br/>
        <w:t xml:space="preserve">та покращення умов їх зберігання. </w:t>
      </w:r>
    </w:p>
    <w:p w14:paraId="1627984E" w14:textId="77777777" w:rsidR="00A84765" w:rsidRDefault="00A84765" w:rsidP="00A84765">
      <w:pPr>
        <w:pStyle w:val="TableParagraph"/>
        <w:tabs>
          <w:tab w:val="left" w:pos="851"/>
          <w:tab w:val="left" w:pos="993"/>
        </w:tabs>
        <w:spacing w:line="228" w:lineRule="auto"/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ДК.</w:t>
      </w:r>
    </w:p>
    <w:p w14:paraId="3BCF6345" w14:textId="0528E7B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Створення єдиної електронної бібліотеки, використання ресурсу бібліотек для створення культурно-інформаційних центрів, оновлення бібліотечних фондів (зокрема на електронних носіях).</w:t>
      </w:r>
    </w:p>
    <w:p w14:paraId="3EBAFCA3" w14:textId="5E2179BF" w:rsidR="00A84765" w:rsidRDefault="00A84765" w:rsidP="00A84765">
      <w:pPr>
        <w:pStyle w:val="TableParagraph"/>
        <w:tabs>
          <w:tab w:val="left" w:pos="851"/>
          <w:tab w:val="left" w:pos="993"/>
        </w:tabs>
        <w:spacing w:line="228" w:lineRule="auto"/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 xml:space="preserve">ДК, </w:t>
      </w:r>
      <w:r w:rsidRPr="00A84765">
        <w:rPr>
          <w:i/>
          <w:iCs/>
          <w:sz w:val="26"/>
          <w:szCs w:val="26"/>
          <w:lang w:val="uk-UA"/>
        </w:rPr>
        <w:t>ДІКТ, КП ГІОЦ</w:t>
      </w:r>
      <w:r>
        <w:rPr>
          <w:i/>
          <w:iCs/>
          <w:sz w:val="26"/>
          <w:szCs w:val="26"/>
          <w:lang w:val="uk-UA"/>
        </w:rPr>
        <w:t>.</w:t>
      </w:r>
    </w:p>
    <w:p w14:paraId="1E201FAA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Приведення матеріально-технічної бази театрів до сучасних вимог європейського і світового рівня технічного оснащення. </w:t>
      </w:r>
    </w:p>
    <w:p w14:paraId="516B8F2E" w14:textId="6525AF4B" w:rsidR="00C41186" w:rsidRDefault="00C41186" w:rsidP="00C41186">
      <w:pPr>
        <w:pStyle w:val="TableParagraph"/>
        <w:tabs>
          <w:tab w:val="left" w:pos="851"/>
          <w:tab w:val="left" w:pos="993"/>
        </w:tabs>
        <w:spacing w:line="228" w:lineRule="auto"/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ДК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2660AA0F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28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i/>
          <w:sz w:val="26"/>
          <w:szCs w:val="26"/>
          <w:lang w:val="uk-UA"/>
        </w:rPr>
        <w:t xml:space="preserve">Оперативна ціль 2 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«Актуалізація та просування культурної пропозиції»</w:t>
      </w:r>
    </w:p>
    <w:p w14:paraId="6568CCD3" w14:textId="016414A9" w:rsidR="00C41186" w:rsidRDefault="00C41186" w:rsidP="00C41186">
      <w:pPr>
        <w:pStyle w:val="ad"/>
        <w:widowControl w:val="0"/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2.1. Забезпечення культурної пропозиції відповідно до сучасних вимог:</w:t>
      </w:r>
    </w:p>
    <w:p w14:paraId="0086B085" w14:textId="05B4BEBF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 w:bidi="uk-UA"/>
        </w:rPr>
        <w:t xml:space="preserve">Сприяння розвитку креативних індустрій у контексті сучасних культурних процесів,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що відбуваються у світі, зокрема участь в організації великих культурних подій шляхом залучення приватного сектор</w:t>
      </w:r>
      <w:r w:rsidR="00CF7334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.</w:t>
      </w:r>
    </w:p>
    <w:p w14:paraId="4A2E871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Проведення виставок видатних вітчизняних та зарубіжних діячів мистецтв та культури у музеях комунальної власності міста та центральних міських бібліотеках, проведення перших персональних виставок митців у Київській міській галереї мистецтв «Лавра». </w:t>
      </w:r>
    </w:p>
    <w:p w14:paraId="7600DCE9" w14:textId="02066561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Стимулювання культурної пропозиції та просування культурних ініціатив на районному рівні, зокрема проведення культурно-мистецьких заходів на концертних майданчиках, розташованих на лівому березі річки Дніпро. </w:t>
      </w:r>
    </w:p>
    <w:p w14:paraId="1A27C95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Проведення мистецьких конкурсів з визначення культурно-мистецьких проєктів, для реалізації яких передбачається надання фінансової підтримки з бюджету м. Києва. </w:t>
      </w:r>
    </w:p>
    <w:p w14:paraId="0364ABDD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lastRenderedPageBreak/>
        <w:t xml:space="preserve">Проведення дитячих конкурсів, фестивалів, виставок, олімпіад,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пленерів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та інших мистецьких творчих заходів</w:t>
      </w:r>
    </w:p>
    <w:p w14:paraId="4821DDCE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Розширення міжнародної культурної співпраці, сприяння інтеграції у світовий культурний простір, реалізація спільних проєктів та обмін досвідом театральними та концертними організаціями з існуючими партнерами і пошук нових. </w:t>
      </w:r>
    </w:p>
    <w:p w14:paraId="5646FB3B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Надання можливості доступу через інтернет до унікальних для міста послуг музеїв, театрів, бібліотек тощо.</w:t>
      </w:r>
    </w:p>
    <w:p w14:paraId="7C20E6A3" w14:textId="51131BFE" w:rsidR="00C41186" w:rsidRDefault="00C41186" w:rsidP="00C41186">
      <w:pPr>
        <w:pStyle w:val="TableParagraph"/>
        <w:tabs>
          <w:tab w:val="left" w:pos="851"/>
          <w:tab w:val="left" w:pos="993"/>
        </w:tabs>
        <w:spacing w:line="228" w:lineRule="auto"/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Виконавець:</w:t>
      </w:r>
      <w:r>
        <w:rPr>
          <w:i/>
          <w:iCs/>
          <w:sz w:val="26"/>
          <w:szCs w:val="26"/>
          <w:lang w:val="uk-UA"/>
        </w:rPr>
        <w:tab/>
        <w:t>ДК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153D041D" w14:textId="77777777" w:rsidR="00C41186" w:rsidRDefault="00C41186" w:rsidP="00C4118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60D37A9D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Основні проблеми, які передбачається розв’язати в результаті реалізації завдань та заходів</w:t>
      </w:r>
    </w:p>
    <w:p w14:paraId="2C13CE13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Необхідність розширення та модернізації інфраструктури галузі. </w:t>
      </w:r>
    </w:p>
    <w:p w14:paraId="0ED57E1B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Невідповідність культурної пропозиції потребам населення.</w:t>
      </w:r>
    </w:p>
    <w:p w14:paraId="2F538510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Недостатня підтримка творчих ініціатив професійних мистецьких колективів щодо втілення оригінальних авторських проєктів, проведення міжнародних фестивалів та спільних мистецьких проєктів.</w:t>
      </w:r>
    </w:p>
    <w:p w14:paraId="32247395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Відсутність належних умов для збереження, відродження та розвитку етнічної, культурної та </w:t>
      </w:r>
      <w:proofErr w:type="spellStart"/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мовної</w:t>
      </w:r>
      <w:proofErr w:type="spellEnd"/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 xml:space="preserve"> самобутності, вивчення рідної мови, історії осіб, які належать до національних меншин і проживають у місті Києві. </w:t>
      </w:r>
    </w:p>
    <w:p w14:paraId="3B72DA85" w14:textId="481995A6" w:rsidR="00C41186" w:rsidRDefault="00C41186" w:rsidP="00C41186">
      <w:pPr>
        <w:spacing w:after="0" w:line="240" w:lineRule="auto"/>
        <w:ind w:firstLine="567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Недостатній рівень популяризації культурного продукту.</w:t>
      </w:r>
    </w:p>
    <w:p w14:paraId="45FB3FE0" w14:textId="77777777" w:rsidR="00F935F6" w:rsidRDefault="00F935F6">
      <w:pPr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</w:p>
    <w:p w14:paraId="4035ED6B" w14:textId="77777777" w:rsidR="00C41186" w:rsidRDefault="00C41186" w:rsidP="00C411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ІІІ. УМОВИ ТА РЕСУРСНЕ ЗАБЕЗПЕЧЕННЯ РОЗВИТКУ МІСТА</w:t>
      </w:r>
    </w:p>
    <w:p w14:paraId="6FE1F83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Цільові індикатори, які передбачається досягти в середньостроковій перспективі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35"/>
        <w:gridCol w:w="1065"/>
        <w:gridCol w:w="913"/>
        <w:gridCol w:w="913"/>
        <w:gridCol w:w="913"/>
        <w:gridCol w:w="1718"/>
      </w:tblGrid>
      <w:tr w:rsidR="00C41186" w14:paraId="776AEBA2" w14:textId="77777777" w:rsidTr="00C41186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B2CD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51BF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Індикатор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F7C7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7E7D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5AC2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AED1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5CA9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  <w:tr w:rsidR="00C41186" w14:paraId="380E25C7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DE96B1" w14:textId="4E1720D6" w:rsidR="00C41186" w:rsidRDefault="00C41186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47F36C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Темп росту надходжень до бюджету міста Києва, порівняно з попереднім роком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52380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C0416" w14:textId="6581BBBF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  <w:r w:rsidR="001C58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75ABE5" w14:textId="63E0E89B" w:rsidR="00C41186" w:rsidRDefault="001C58D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012E2" w14:textId="20240973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  <w:r w:rsidR="001C58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145C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ДФ</w:t>
            </w:r>
          </w:p>
        </w:tc>
      </w:tr>
      <w:tr w:rsidR="00C41186" w14:paraId="7A073E01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C1857" w14:textId="68538908" w:rsidR="00C41186" w:rsidRDefault="00C41186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CE7B4C" w14:textId="77777777" w:rsidR="00C41186" w:rsidRDefault="00C411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проєктів із залученням коштів міжнародних фінансових організацій та донорів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5D0D9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E504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BAEDD8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32B8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A568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ДЕІ</w:t>
            </w:r>
          </w:p>
        </w:tc>
      </w:tr>
      <w:tr w:rsidR="00C41186" w14:paraId="4620AC6D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E2A3F4" w14:textId="67BCE932" w:rsidR="00C41186" w:rsidRDefault="00C41186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87738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коштів, передбачених на громадський бюджет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2864B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млн грн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6F21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340F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FF216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220,0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28EE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ДФ</w:t>
            </w:r>
          </w:p>
        </w:tc>
      </w:tr>
      <w:tr w:rsidR="00C41186" w14:paraId="244C95DE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3A524" w14:textId="554B1594" w:rsidR="00C41186" w:rsidRDefault="00C41186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634439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створених відкритих просторів (громадських хабів)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3D1925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A837F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37DEC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297F6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C67F2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ДСК</w:t>
            </w:r>
          </w:p>
        </w:tc>
      </w:tr>
      <w:tr w:rsidR="00C41186" w14:paraId="7D490E57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1E2F4E" w14:textId="3C87B69E" w:rsidR="00C41186" w:rsidRDefault="00C41186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098C05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киян до інструментів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партисипації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4D56A3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тис. осіб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1753F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BB70C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AA13EF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BAA18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ДСК</w:t>
            </w:r>
          </w:p>
        </w:tc>
      </w:tr>
      <w:tr w:rsidR="00C41186" w14:paraId="6F08C06C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B82594" w14:textId="3D759BCC" w:rsidR="00C41186" w:rsidRDefault="00C41186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8686FE" w14:textId="77777777" w:rsidR="00C41186" w:rsidRDefault="00C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Імплементація концепції Комунікативної стратегії міста Києва на 2021–2023 роки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F58B39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так/ні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AF874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4A3F99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6B908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549B0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ДСК</w:t>
            </w:r>
          </w:p>
        </w:tc>
      </w:tr>
      <w:tr w:rsidR="00C41186" w14:paraId="04F694B4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0A032" w14:textId="4F61179D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2E65CC" w14:textId="77777777" w:rsidR="00C41186" w:rsidRDefault="00C41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Рівень поінформованості щодо реалізації завдань міської політики шляхом опитування громадської думки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40F77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D1FF3A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393A5A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03FEC" w14:textId="77777777" w:rsidR="00C41186" w:rsidRDefault="00C4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1278A" w14:textId="77777777" w:rsidR="00C41186" w:rsidRDefault="00C411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ДСК</w:t>
            </w:r>
          </w:p>
        </w:tc>
      </w:tr>
      <w:tr w:rsidR="00C41186" w14:paraId="140C0AFC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B38061" w14:textId="0679C1F5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A827C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t>системи управління якістю ДВФКА відповідно до стандарту ISO 9001:2015</w:t>
            </w:r>
          </w:p>
          <w:p w14:paraId="3B50CB8D" w14:textId="4E0FC6CD" w:rsidR="00D9532E" w:rsidRDefault="00D953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9DB08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8AD0EA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7D639F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3909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EFC2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ДВФКА</w:t>
            </w:r>
          </w:p>
        </w:tc>
      </w:tr>
      <w:tr w:rsidR="00C41186" w14:paraId="62BAD6F4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0E3379" w14:textId="4B0C5E09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D97F34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Частка </w:t>
            </w: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t xml:space="preserve">структурних підрозділів </w:t>
            </w: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lastRenderedPageBreak/>
              <w:t>КМДА та РДА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які здійснюють заходи управління ризиками відповідно до Порядку СВК та моделі COSO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F1A3F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%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D004C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11FED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E2A967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9BA3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ДВФКА, </w:t>
            </w: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lastRenderedPageBreak/>
              <w:t>структурні підрозділи КМДА, РДА</w:t>
            </w:r>
          </w:p>
        </w:tc>
      </w:tr>
      <w:tr w:rsidR="00C41186" w14:paraId="3B459830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D5475A" w14:textId="0B8E0E20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F1312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t>Частка структурних підрозділів КМДА та РДА, в яких визначено параметри процесів, що забезпечують виконання функцій таких структурних підрозділів КМДА та РДА, та здійснюється аналіз їх досягнення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B8F6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9319E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15404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0DA3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07C1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ДВФКА, </w:t>
            </w: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t>структурні підрозділи КМДА, РДА</w:t>
            </w:r>
          </w:p>
        </w:tc>
      </w:tr>
      <w:tr w:rsidR="00C41186" w14:paraId="4F8B88D3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EC3064" w14:textId="5F12D293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096D0E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t>Частка структурних підрозділів КМДА та РДА, які здійснюють періодичні оцінки (аудити) системи внутрішнього контролю відповідно до Порядку СВК та моделі COSO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98E5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C5D0A1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19F9C" w14:textId="3E4D590F" w:rsidR="00C41186" w:rsidRDefault="00317A3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B4E575" w14:textId="1BF304F3" w:rsidR="00C41186" w:rsidRDefault="00317A3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C411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D3A5C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ДВФКА, </w:t>
            </w: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val="uk-UA"/>
              </w:rPr>
              <w:t>структурні підрозділи КМДА, РДА</w:t>
            </w:r>
          </w:p>
        </w:tc>
      </w:tr>
      <w:tr w:rsidR="00C41186" w14:paraId="35E80399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0CF612" w14:textId="54CDD6F5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8EE34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затверджених середньострокових стратегічних планів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підприємств, організацій, установ, що належать до комунальної власності територіальної громади міста Києва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E6F65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44876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284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C91D6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285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396B5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284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9810A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ДЕІ</w:t>
            </w:r>
          </w:p>
        </w:tc>
      </w:tr>
      <w:tr w:rsidR="00C41186" w14:paraId="559BED16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DEC972" w14:textId="5DC8C869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E2E21F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підприємств, організацій, установ, що належать до комунальної власності територіальної громади міста Києва, по яких затверджено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ключові показники ефективності та завдання щодо їх діяльності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09929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9375F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DF7CC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84777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A91E6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ДЕІ</w:t>
            </w:r>
          </w:p>
        </w:tc>
      </w:tr>
      <w:tr w:rsidR="00C41186" w14:paraId="3E7D4514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3383C" w14:textId="0A2C59E5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F14E6E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оцифрованих інвентаризаційних справ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5ABCB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 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74BFE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B24F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6F65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47DA9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ДКВ,</w:t>
            </w:r>
          </w:p>
          <w:p w14:paraId="1AB57604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КП «КМБТІ»</w:t>
            </w:r>
          </w:p>
        </w:tc>
      </w:tr>
      <w:tr w:rsidR="00C41186" w14:paraId="4C649B49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CFF0FF" w14:textId="6C32344E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5D5395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підключених об’єктів сервісної мережевої інфраструктури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5C5903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FB8C9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0B1B0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DD8F65" w14:textId="77777777" w:rsidR="00C41186" w:rsidRDefault="00C411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D2E33F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ДІКТ</w:t>
            </w:r>
          </w:p>
        </w:tc>
      </w:tr>
      <w:tr w:rsidR="00C41186" w14:paraId="0A5F0C1E" w14:textId="77777777" w:rsidTr="00C15B9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A63096" w14:textId="369CD7E6" w:rsidR="00C41186" w:rsidRDefault="003211F7" w:rsidP="00C15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A2C800" w14:textId="77777777" w:rsidR="00C41186" w:rsidRDefault="00C411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скачувань мобільного додатка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F9C37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8B941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7D332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E042D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2F21C" w14:textId="77777777" w:rsidR="00C41186" w:rsidRDefault="00C41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ДІКТ</w:t>
            </w:r>
          </w:p>
        </w:tc>
      </w:tr>
    </w:tbl>
    <w:p w14:paraId="7B609CC2" w14:textId="77777777" w:rsidR="00C41186" w:rsidRPr="0083512A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14:paraId="446AB1B7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Завдання та заходи</w:t>
      </w:r>
    </w:p>
    <w:p w14:paraId="4C30A168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iCs/>
          <w:sz w:val="26"/>
          <w:szCs w:val="26"/>
          <w:lang w:val="uk-UA" w:eastAsia="ru-RU"/>
        </w:rPr>
      </w:pPr>
      <w:r>
        <w:rPr>
          <w:rFonts w:ascii="Times New Roman" w:eastAsia="Arial,Bold" w:hAnsi="Times New Roman" w:cs="Times New Roman"/>
          <w:b/>
          <w:bCs/>
          <w:iCs/>
          <w:sz w:val="26"/>
          <w:szCs w:val="26"/>
          <w:lang w:val="uk-UA" w:eastAsia="ru-RU"/>
        </w:rPr>
        <w:t>Умова 1. Бюджетно-фінансова політика</w:t>
      </w:r>
    </w:p>
    <w:p w14:paraId="00ACEA27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Реалізація пілотних проєктів із застосуванням механізму державно-приватного партнерства.</w:t>
      </w:r>
    </w:p>
    <w:p w14:paraId="049F85B5" w14:textId="1B7CAAFD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Залучення в установленому порядку коштів приватних компаній до фінансування міських проєктів </w:t>
      </w:r>
      <w:r w:rsidR="00CF7334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як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спонсорської</w:t>
      </w:r>
      <w:r w:rsidR="00CF7334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/</w:t>
      </w:r>
      <w:r w:rsidR="00CF7334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меценатської допомоги.</w:t>
      </w:r>
    </w:p>
    <w:p w14:paraId="18B85A85" w14:textId="7375530A" w:rsidR="00D9532E" w:rsidRDefault="00D9532E" w:rsidP="00D9532E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</w:p>
    <w:p w14:paraId="76FFA5B5" w14:textId="4885135B" w:rsidR="00D9532E" w:rsidRDefault="00D9532E">
      <w:pP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br w:type="page"/>
      </w:r>
    </w:p>
    <w:p w14:paraId="76D91252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lastRenderedPageBreak/>
        <w:t>Проведення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участь у заходах, направлених на посилення співпраці з міжнародними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фінансовими організаціями і донорами: </w:t>
      </w:r>
    </w:p>
    <w:p w14:paraId="00A0C784" w14:textId="77777777" w:rsidR="00C41186" w:rsidRDefault="00C41186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проведення презентацій проєктів за стратегічними секторами міського розвитку за участі ключових донорів, які представлені в Україні;</w:t>
      </w:r>
    </w:p>
    <w:p w14:paraId="3312C096" w14:textId="77777777" w:rsidR="00C41186" w:rsidRDefault="00C41186" w:rsidP="00C41186">
      <w:pPr>
        <w:pStyle w:val="ad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реалізація проєктів із залучення коштів міжнародних фінансових організацій та донорів.</w:t>
      </w:r>
    </w:p>
    <w:p w14:paraId="717305B8" w14:textId="3C6EDA9C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color w:val="000000" w:themeColor="text1"/>
          <w:sz w:val="26"/>
          <w:szCs w:val="26"/>
          <w:lang w:val="uk-UA"/>
        </w:rPr>
      </w:pPr>
      <w:r w:rsidRPr="00AB7DF1">
        <w:rPr>
          <w:bCs/>
          <w:i/>
          <w:iCs/>
          <w:color w:val="000000" w:themeColor="text1"/>
          <w:sz w:val="26"/>
          <w:szCs w:val="26"/>
          <w:lang w:val="uk-UA"/>
        </w:rPr>
        <w:t>Виконавці:</w:t>
      </w:r>
      <w:r w:rsidRPr="00AB7DF1">
        <w:rPr>
          <w:bCs/>
          <w:i/>
          <w:iCs/>
          <w:color w:val="000000" w:themeColor="text1"/>
          <w:sz w:val="26"/>
          <w:szCs w:val="26"/>
          <w:lang w:val="uk-UA"/>
        </w:rPr>
        <w:tab/>
        <w:t>ДЕІ, КП «КІА», структурні підрозділи КМДА</w:t>
      </w:r>
      <w:r w:rsidR="00C15B96">
        <w:rPr>
          <w:bCs/>
          <w:i/>
          <w:iCs/>
          <w:color w:val="000000" w:themeColor="text1"/>
          <w:sz w:val="26"/>
          <w:szCs w:val="26"/>
          <w:lang w:val="uk-UA"/>
        </w:rPr>
        <w:t>.</w:t>
      </w:r>
    </w:p>
    <w:p w14:paraId="03C568C5" w14:textId="77777777" w:rsidR="00D9532E" w:rsidRDefault="00D9532E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bCs/>
          <w:i/>
          <w:iCs/>
          <w:color w:val="000000" w:themeColor="text1"/>
          <w:sz w:val="26"/>
          <w:szCs w:val="26"/>
          <w:lang w:val="uk-UA"/>
        </w:rPr>
      </w:pPr>
    </w:p>
    <w:p w14:paraId="64AF5745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Умова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  <w:t> 2. Міжнародне, міжрегіональне співробітництво та обмін досвідом</w:t>
      </w:r>
    </w:p>
    <w:p w14:paraId="35B3D832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2.1. Розширення переліку міст-, регіонів- та країн-партнерів:</w:t>
      </w:r>
    </w:p>
    <w:p w14:paraId="4F79BFBE" w14:textId="0C5E0B04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Активізація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роботи з існуючими партнерами та пошуку нових на національній та міжнародній арені для реалізації спільних проєктів та обміну досвідом (зокрема через співпрацю з асоціаціями, містами-побратимами тощо).</w:t>
      </w:r>
    </w:p>
    <w:p w14:paraId="0CBDC41A" w14:textId="3288B2A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 xml:space="preserve">апарат </w:t>
      </w:r>
      <w:r>
        <w:rPr>
          <w:i/>
          <w:iCs/>
          <w:sz w:val="26"/>
          <w:szCs w:val="26"/>
          <w:lang w:val="uk-UA"/>
        </w:rPr>
        <w:t>КМДА (УМЗ), апарат КМДА (УОРРЗ), ДЕІ, структурні підрозділи КМДА</w:t>
      </w:r>
      <w:r w:rsidR="00C15B96">
        <w:rPr>
          <w:i/>
          <w:iCs/>
          <w:sz w:val="26"/>
          <w:szCs w:val="26"/>
          <w:lang w:val="uk-UA"/>
        </w:rPr>
        <w:t>.</w:t>
      </w:r>
      <w:r>
        <w:rPr>
          <w:i/>
          <w:iCs/>
          <w:sz w:val="26"/>
          <w:szCs w:val="26"/>
          <w:lang w:val="uk-UA"/>
        </w:rPr>
        <w:t xml:space="preserve"> </w:t>
      </w:r>
    </w:p>
    <w:p w14:paraId="6718D862" w14:textId="77777777" w:rsidR="00C41186" w:rsidRDefault="00C41186" w:rsidP="00C41186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2.2. Співробітництво з громадами прилеглих до міста Києва територій для реалізації спільних проектів:</w:t>
      </w:r>
    </w:p>
    <w:p w14:paraId="3F32179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Розробка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взаємовигідних механізмів реалізації спільних проєктів з громадами територій, прилеглих до м. Києва.</w:t>
      </w:r>
    </w:p>
    <w:p w14:paraId="7FC0F770" w14:textId="4750F5B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Виконавці:</w:t>
      </w:r>
      <w:r>
        <w:rPr>
          <w:i/>
          <w:iCs/>
          <w:sz w:val="26"/>
          <w:szCs w:val="26"/>
          <w:lang w:val="uk-UA"/>
        </w:rPr>
        <w:tab/>
        <w:t>ДСК, структурні підрозділи КМДА, КНДУ «</w:t>
      </w:r>
      <w:proofErr w:type="spellStart"/>
      <w:r>
        <w:rPr>
          <w:i/>
          <w:iCs/>
          <w:sz w:val="26"/>
          <w:szCs w:val="26"/>
          <w:lang w:val="uk-UA"/>
        </w:rPr>
        <w:t>НДІРоМ</w:t>
      </w:r>
      <w:proofErr w:type="spellEnd"/>
      <w:r>
        <w:rPr>
          <w:i/>
          <w:iCs/>
          <w:sz w:val="26"/>
          <w:szCs w:val="26"/>
          <w:lang w:val="uk-UA"/>
        </w:rPr>
        <w:t>»</w:t>
      </w:r>
      <w:r w:rsidR="00C15B96">
        <w:rPr>
          <w:i/>
          <w:iCs/>
          <w:sz w:val="26"/>
          <w:szCs w:val="26"/>
          <w:lang w:val="uk-UA"/>
        </w:rPr>
        <w:t>.</w:t>
      </w:r>
    </w:p>
    <w:p w14:paraId="07EFC833" w14:textId="77777777" w:rsidR="00D9532E" w:rsidRDefault="00D9532E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sz w:val="26"/>
          <w:szCs w:val="26"/>
          <w:lang w:val="uk-UA"/>
        </w:rPr>
      </w:pPr>
    </w:p>
    <w:p w14:paraId="6FA746E6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Умова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 3. Залучення громадян до процесів формування, реалізації та контролю міської політики</w:t>
      </w:r>
    </w:p>
    <w:p w14:paraId="7F57D80B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3.1. Розвиток інноваційних форм участі для киян (відкрите урядування та електронна демократія):</w:t>
      </w:r>
    </w:p>
    <w:p w14:paraId="68080CD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Розвиток проєкту «Громадський бюджет» для залучення киян до прийняття рішень щодо розвитку міста, забезпечення діалогу між місцевою владою та громадськістю шляхом співпраці під час процесу формування бюджету. </w:t>
      </w:r>
    </w:p>
    <w:p w14:paraId="17E07A48" w14:textId="75CAD95E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ДФ, ДІКТ</w:t>
      </w:r>
      <w:r w:rsidR="00AC67E3">
        <w:rPr>
          <w:i/>
          <w:iCs/>
          <w:color w:val="000000" w:themeColor="text1"/>
          <w:sz w:val="26"/>
          <w:szCs w:val="26"/>
          <w:lang w:val="uk-UA"/>
        </w:rPr>
        <w:t>,</w:t>
      </w:r>
      <w:r w:rsidR="00AC67E3" w:rsidRPr="00AC67E3">
        <w:rPr>
          <w:i/>
          <w:iCs/>
          <w:color w:val="000000" w:themeColor="text1"/>
          <w:sz w:val="26"/>
          <w:szCs w:val="26"/>
          <w:lang w:val="uk-UA"/>
        </w:rPr>
        <w:t xml:space="preserve"> КП ГІОЦ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19BFD328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Розвиток Платформи електронної демократії, створення мобільних додатків для участі у голосуванні, поданні петицій тощо.</w:t>
      </w:r>
    </w:p>
    <w:p w14:paraId="6F146571" w14:textId="0ED94CE8" w:rsidR="00C41186" w:rsidRDefault="00C41186" w:rsidP="00C41186">
      <w:pPr>
        <w:pStyle w:val="TableParagraph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color w:val="000000"/>
          <w:sz w:val="26"/>
          <w:szCs w:val="26"/>
          <w:lang w:val="uk-UA" w:eastAsia="uk-UA" w:bidi="uk-UA"/>
        </w:rPr>
      </w:pPr>
      <w:r>
        <w:rPr>
          <w:rFonts w:eastAsiaTheme="minorHAnsi"/>
          <w:bCs/>
          <w:color w:val="000000"/>
          <w:sz w:val="26"/>
          <w:szCs w:val="26"/>
          <w:lang w:val="uk-UA" w:eastAsia="uk-UA" w:bidi="uk-UA"/>
        </w:rPr>
        <w:t xml:space="preserve">Проведення інформаційно-консультаційних заходів щодо реалізації міських проєктів зі створення ІКТ та е-сервісів, популяризація та навчання користуванню </w:t>
      </w:r>
      <w:r w:rsidR="00CF7334">
        <w:rPr>
          <w:rFonts w:eastAsiaTheme="minorHAnsi"/>
          <w:bCs/>
          <w:color w:val="000000"/>
          <w:sz w:val="26"/>
          <w:szCs w:val="26"/>
          <w:lang w:val="uk-UA" w:eastAsia="uk-UA" w:bidi="uk-UA"/>
        </w:rPr>
        <w:br/>
      </w:r>
      <w:r>
        <w:rPr>
          <w:rFonts w:eastAsiaTheme="minorHAnsi"/>
          <w:bCs/>
          <w:color w:val="000000"/>
          <w:sz w:val="26"/>
          <w:szCs w:val="26"/>
          <w:lang w:val="uk-UA" w:eastAsia="uk-UA" w:bidi="uk-UA"/>
        </w:rPr>
        <w:t>е-сервісами.</w:t>
      </w:r>
    </w:p>
    <w:p w14:paraId="7C849DED" w14:textId="765749B3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Виконавець: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ДІКТ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06AB934C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3.2. Забезпечення ефективної системи контролю за діяльністю влади з боку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мешканців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Києва:</w:t>
      </w:r>
    </w:p>
    <w:p w14:paraId="7F3E8A5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Використання сучасних геоінформаційних та інформаційних систем для надання доступу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муніципальних даних (інформація про об’єкти комунальної власності, земельного кадастру тощо). </w:t>
      </w:r>
    </w:p>
    <w:p w14:paraId="1D4F4E75" w14:textId="7509CB87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</w:t>
      </w:r>
      <w:r w:rsidR="00191925">
        <w:rPr>
          <w:i/>
          <w:iCs/>
          <w:color w:val="000000" w:themeColor="text1"/>
          <w:sz w:val="26"/>
          <w:szCs w:val="26"/>
          <w:lang w:val="uk-UA"/>
        </w:rPr>
        <w:t>і</w:t>
      </w:r>
      <w:r>
        <w:rPr>
          <w:i/>
          <w:iCs/>
          <w:color w:val="000000" w:themeColor="text1"/>
          <w:sz w:val="26"/>
          <w:szCs w:val="26"/>
          <w:lang w:val="uk-UA"/>
        </w:rPr>
        <w:t>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ДІКТ</w:t>
      </w:r>
      <w:r w:rsidR="00191925">
        <w:rPr>
          <w:i/>
          <w:iCs/>
          <w:color w:val="000000" w:themeColor="text1"/>
          <w:sz w:val="26"/>
          <w:szCs w:val="26"/>
          <w:lang w:val="uk-UA"/>
        </w:rPr>
        <w:t xml:space="preserve">, </w:t>
      </w:r>
      <w:r w:rsidR="00191925" w:rsidRPr="00191925">
        <w:rPr>
          <w:i/>
          <w:iCs/>
          <w:color w:val="000000" w:themeColor="text1"/>
          <w:sz w:val="26"/>
          <w:szCs w:val="26"/>
          <w:lang w:val="uk-UA"/>
        </w:rPr>
        <w:t>КП ГІОЦ.</w:t>
      </w:r>
    </w:p>
    <w:p w14:paraId="0681A05F" w14:textId="07709480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автоматизованої публічно доступної системи обліку договорів,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пов</w:t>
      </w:r>
      <w:proofErr w:type="spellEnd"/>
      <w:r w:rsidR="00CF7334" w:rsidRPr="00CF7334">
        <w:rPr>
          <w:rFonts w:ascii="Times New Roman" w:eastAsia="Times New Roman" w:hAnsi="Times New Roman" w:cs="Times New Roman"/>
          <w:sz w:val="26"/>
          <w:szCs w:val="26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язаних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 майном громади Києва (аналітичні дані та тексти договорів, включаючи всі зміни). </w:t>
      </w:r>
    </w:p>
    <w:p w14:paraId="35F20307" w14:textId="39C29D92" w:rsidR="00C41186" w:rsidRPr="00191925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bCs/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bCs/>
          <w:i/>
          <w:iCs/>
          <w:color w:val="000000" w:themeColor="text1"/>
          <w:sz w:val="26"/>
          <w:szCs w:val="26"/>
          <w:lang w:val="uk-UA"/>
        </w:rPr>
        <w:tab/>
        <w:t xml:space="preserve">ДІКТ, </w:t>
      </w:r>
      <w:r w:rsidRPr="00191925">
        <w:rPr>
          <w:i/>
          <w:iCs/>
          <w:color w:val="000000" w:themeColor="text1"/>
          <w:sz w:val="26"/>
          <w:szCs w:val="26"/>
          <w:lang w:val="uk-UA"/>
        </w:rPr>
        <w:t>ДКВ</w:t>
      </w:r>
      <w:r w:rsidR="00191925" w:rsidRPr="00191925">
        <w:rPr>
          <w:i/>
          <w:iCs/>
          <w:color w:val="000000" w:themeColor="text1"/>
          <w:sz w:val="26"/>
          <w:szCs w:val="26"/>
          <w:lang w:val="uk-UA"/>
        </w:rPr>
        <w:t>, КП ГІОЦ</w:t>
      </w:r>
      <w:r w:rsidR="00191925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71A08A32" w14:textId="77777777" w:rsidR="00D9532E" w:rsidRDefault="00D9532E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C468951" w14:textId="77777777" w:rsidR="00D9532E" w:rsidRDefault="00D9532E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528A8EC" w14:textId="73E528DE" w:rsidR="00D9532E" w:rsidRDefault="00D9532E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 w:type="page"/>
      </w:r>
    </w:p>
    <w:p w14:paraId="206AE4F5" w14:textId="290EBB00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3.3. Налагодження комунікації «влада – громадськість»:</w:t>
      </w:r>
    </w:p>
    <w:p w14:paraId="3FDE546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Розробка проєкту та затвердження концепції Комунікативної стратегії міста Києва на 2021–2023 роки з урахуванням основних пріоритетів розвитку міста Києва й сучасних суспільно-економічних реалій.</w:t>
      </w:r>
    </w:p>
    <w:p w14:paraId="4F5A0076" w14:textId="08F76A66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Виконавець: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ДСК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5ADF4D3B" w14:textId="2F1520BB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Розвиток Центр</w:t>
      </w:r>
      <w:r w:rsidR="00836A39"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комунікації, зокрема шляхом створення відкритих просторів (громадських хабів) та залучення киян до інструментів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партисипації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3A2B477" w14:textId="5D18A97F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 xml:space="preserve">ДСК, </w:t>
      </w:r>
      <w:r w:rsidR="00836A39">
        <w:rPr>
          <w:i/>
          <w:iCs/>
          <w:color w:val="000000" w:themeColor="text1"/>
          <w:sz w:val="26"/>
          <w:szCs w:val="26"/>
          <w:lang w:val="uk-UA"/>
        </w:rPr>
        <w:t>Центр комунікації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162B43E8" w14:textId="77777777" w:rsidR="00D9532E" w:rsidRDefault="00D9532E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</w:p>
    <w:p w14:paraId="53F1FF83" w14:textId="21BCDD9E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Умова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 4. Реалізація концепції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Kyiv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Smart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City</w:t>
      </w:r>
      <w:proofErr w:type="spellEnd"/>
    </w:p>
    <w:p w14:paraId="05E42CF8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4.1. 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Розвиток сучасної ефективної платформи управління міською інфраструктурою та даними</w:t>
      </w:r>
      <w:r>
        <w:rPr>
          <w:rFonts w:ascii="Times New Roman" w:eastAsia="Arial,Bold" w:hAnsi="Times New Roman" w:cs="Times New Roman"/>
          <w:bCs/>
          <w:sz w:val="26"/>
          <w:szCs w:val="26"/>
          <w:lang w:val="uk-UA"/>
        </w:rPr>
        <w:t>:</w:t>
      </w:r>
    </w:p>
    <w:p w14:paraId="1D9DDA8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Розвиток міської сервісної мережевої інфраструктури на об’єктах комунальної власності територіальної громади міста Києва.</w:t>
      </w:r>
    </w:p>
    <w:p w14:paraId="4BD5E607" w14:textId="75AC28D0" w:rsidR="00C41186" w:rsidRDefault="00814637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463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Розвиток мобільного додатка «Київ цифровий» інформаційно-телекомунікаційної системи «Платформа цифрових мобільних сервісів «Київ цифровий» для швидкого та зручного доступу громадян до електронних міських сервісів.</w:t>
      </w:r>
    </w:p>
    <w:p w14:paraId="67E68B15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Забезпечення високошвидкісним доступом до мережі Інтернет та міських сервісів у закладах освіти та охорони здоров’я м. Києва. </w:t>
      </w:r>
    </w:p>
    <w:p w14:paraId="12729E17" w14:textId="7C7A9C81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Створення муніципальної мережі </w:t>
      </w:r>
      <w:proofErr w:type="spellStart"/>
      <w:r w:rsidR="008246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wi-fi</w:t>
      </w:r>
      <w:proofErr w:type="spellEnd"/>
      <w:r w:rsidR="008246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забезпечення доступу до мережі Інтернет та електронних послуг мешканцям та гостям м. Києва. </w:t>
      </w:r>
    </w:p>
    <w:p w14:paraId="52279CB0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Розбудова міського дата-центру, створення резервного дата-центру, модернізація локальних обчислювальних мереж структурних підрозділів КМДА, створення систем та центру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кібербезпеки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54B2FEF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Розвиток та розширення функціоналу ІТС «Єдина міська платформа електронної взаємодії, управління даними та сервісами», інтеграція інформаційно-аналітичних систем у єдину міську платформу з метою удосконалення та збільшення кількості сервісів для населення в електронному вигляді та забезпечення їх подальшого розвитку.</w:t>
      </w:r>
    </w:p>
    <w:p w14:paraId="71EBA982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Розвиток міських реєстрів, проєкту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Мініципальна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картка «Картка киянина» та інших інформаційних ресурсів. </w:t>
      </w:r>
    </w:p>
    <w:p w14:paraId="78D2DC61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Розгортання мережі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LoRaWAN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розвиток платформи інтернету речей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p w14:paraId="4C5D74B1" w14:textId="2AFED064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CRM</w:t>
      </w:r>
      <w:r w:rsidR="00632C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системи (створення, впровадження, супровід та модернізація автоматизованої системи управління єдиною міською абонентською службою). </w:t>
      </w:r>
    </w:p>
    <w:p w14:paraId="38528317" w14:textId="686D0AD4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</w:t>
      </w:r>
      <w:r w:rsidR="003148C0">
        <w:rPr>
          <w:i/>
          <w:iCs/>
          <w:color w:val="000000" w:themeColor="text1"/>
          <w:sz w:val="26"/>
          <w:szCs w:val="26"/>
          <w:lang w:val="uk-UA"/>
        </w:rPr>
        <w:t>і</w:t>
      </w:r>
      <w:r>
        <w:rPr>
          <w:i/>
          <w:iCs/>
          <w:color w:val="000000" w:themeColor="text1"/>
          <w:sz w:val="26"/>
          <w:szCs w:val="26"/>
          <w:lang w:val="uk-UA"/>
        </w:rPr>
        <w:t>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ДІКТ</w:t>
      </w:r>
      <w:r w:rsidR="003148C0">
        <w:rPr>
          <w:i/>
          <w:iCs/>
          <w:color w:val="000000" w:themeColor="text1"/>
          <w:sz w:val="26"/>
          <w:szCs w:val="26"/>
          <w:lang w:val="uk-UA"/>
        </w:rPr>
        <w:t xml:space="preserve">, </w:t>
      </w:r>
      <w:r w:rsidR="003148C0" w:rsidRPr="003148C0">
        <w:rPr>
          <w:i/>
          <w:iCs/>
          <w:color w:val="000000" w:themeColor="text1"/>
          <w:sz w:val="26"/>
          <w:szCs w:val="26"/>
          <w:lang w:val="uk-UA"/>
        </w:rPr>
        <w:t>КП ГІОЦ, СКП «</w:t>
      </w:r>
      <w:proofErr w:type="spellStart"/>
      <w:r w:rsidR="003148C0" w:rsidRPr="003148C0">
        <w:rPr>
          <w:i/>
          <w:iCs/>
          <w:color w:val="000000" w:themeColor="text1"/>
          <w:sz w:val="26"/>
          <w:szCs w:val="26"/>
          <w:lang w:val="uk-UA"/>
        </w:rPr>
        <w:t>Київтелесервіс</w:t>
      </w:r>
      <w:proofErr w:type="spellEnd"/>
      <w:r w:rsidR="003148C0" w:rsidRPr="003148C0">
        <w:rPr>
          <w:i/>
          <w:iCs/>
          <w:color w:val="000000" w:themeColor="text1"/>
          <w:sz w:val="26"/>
          <w:szCs w:val="26"/>
          <w:lang w:val="uk-UA"/>
        </w:rPr>
        <w:t>», КП «Інформатика».</w:t>
      </w:r>
    </w:p>
    <w:p w14:paraId="507BEC8F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4.2. </w:t>
      </w: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Відкриття нових можливостей сучасної смарт-економіки на основі інновацій і розвитку знань:</w:t>
      </w:r>
    </w:p>
    <w:p w14:paraId="3D2F16A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Розробка стандартів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City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метою стимулювання співробітництва між містом, бізнесом, спільнотою. </w:t>
      </w:r>
    </w:p>
    <w:p w14:paraId="52858D77" w14:textId="7A839746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Стимулювання розвитку інноваційного середовища (створення хабів та інкубаторів міських проєктів, стимулювання співпраці університетів, дослідницьких структур, ІТ-індустрії, міської влади та громадського сектор</w:t>
      </w:r>
      <w:r w:rsidR="006C75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). </w:t>
      </w:r>
    </w:p>
    <w:p w14:paraId="6890E4EC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сучасної ефективної платформи управління міською інфраструктурою та даними у різних сферах життєдіяльності міста.</w:t>
      </w:r>
    </w:p>
    <w:p w14:paraId="19AB11A5" w14:textId="14D8DBCC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</w:t>
      </w:r>
      <w:r w:rsidR="003148C0">
        <w:rPr>
          <w:i/>
          <w:iCs/>
          <w:color w:val="000000" w:themeColor="text1"/>
          <w:sz w:val="26"/>
          <w:szCs w:val="26"/>
          <w:lang w:val="uk-UA"/>
        </w:rPr>
        <w:t>і</w:t>
      </w:r>
      <w:r>
        <w:rPr>
          <w:i/>
          <w:iCs/>
          <w:color w:val="000000" w:themeColor="text1"/>
          <w:sz w:val="26"/>
          <w:szCs w:val="26"/>
          <w:lang w:val="uk-UA"/>
        </w:rPr>
        <w:t>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ДІКТ</w:t>
      </w:r>
      <w:r w:rsidR="003148C0">
        <w:rPr>
          <w:i/>
          <w:iCs/>
          <w:color w:val="000000" w:themeColor="text1"/>
          <w:sz w:val="26"/>
          <w:szCs w:val="26"/>
          <w:lang w:val="uk-UA"/>
        </w:rPr>
        <w:t xml:space="preserve">, </w:t>
      </w:r>
      <w:r w:rsidR="003148C0" w:rsidRPr="003148C0">
        <w:rPr>
          <w:i/>
          <w:iCs/>
          <w:color w:val="000000" w:themeColor="text1"/>
          <w:sz w:val="26"/>
          <w:szCs w:val="26"/>
          <w:lang w:val="uk-UA"/>
        </w:rPr>
        <w:t>КП ГІОЦ, СКП «</w:t>
      </w:r>
      <w:proofErr w:type="spellStart"/>
      <w:r w:rsidR="003148C0" w:rsidRPr="003148C0">
        <w:rPr>
          <w:i/>
          <w:iCs/>
          <w:color w:val="000000" w:themeColor="text1"/>
          <w:sz w:val="26"/>
          <w:szCs w:val="26"/>
          <w:lang w:val="uk-UA"/>
        </w:rPr>
        <w:t>Київтелесервіс</w:t>
      </w:r>
      <w:proofErr w:type="spellEnd"/>
      <w:r w:rsidR="003148C0" w:rsidRPr="003148C0">
        <w:rPr>
          <w:i/>
          <w:iCs/>
          <w:color w:val="000000" w:themeColor="text1"/>
          <w:sz w:val="26"/>
          <w:szCs w:val="26"/>
          <w:lang w:val="uk-UA"/>
        </w:rPr>
        <w:t>», КП «Інформатика»</w:t>
      </w:r>
      <w:r w:rsidR="003148C0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5E74E3A5" w14:textId="454E162B" w:rsidR="00D9532E" w:rsidRDefault="00D9532E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</w:p>
    <w:p w14:paraId="5FB558AB" w14:textId="77777777" w:rsidR="00D9532E" w:rsidRDefault="00D9532E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</w:p>
    <w:p w14:paraId="52D0AD99" w14:textId="77777777" w:rsidR="00C41186" w:rsidRDefault="00C41186" w:rsidP="00C41186">
      <w:pPr>
        <w:widowControl w:val="0"/>
        <w:shd w:val="clear" w:color="auto" w:fill="D99594" w:themeFill="accent2" w:themeFillTint="99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lastRenderedPageBreak/>
        <w:t>Умова</w:t>
      </w:r>
      <w:r>
        <w:rPr>
          <w:rFonts w:ascii="Times New Roman" w:eastAsia="Arial,Bold" w:hAnsi="Times New Roman" w:cs="Times New Roman"/>
          <w:b/>
          <w:bCs/>
          <w:color w:val="000000" w:themeColor="text1"/>
          <w:sz w:val="26"/>
          <w:szCs w:val="26"/>
          <w:shd w:val="clear" w:color="auto" w:fill="D99594" w:themeFill="accent2" w:themeFillTint="99"/>
          <w:lang w:val="uk-UA"/>
        </w:rPr>
        <w:t> 5. Підвищення ефективності та прозорості роботи міських органів влади і служ</w:t>
      </w:r>
      <w:r>
        <w:rPr>
          <w:rFonts w:ascii="Times New Roman" w:eastAsia="Arial,Bold" w:hAnsi="Times New Roman" w:cs="Times New Roman"/>
          <w:b/>
          <w:bCs/>
          <w:color w:val="000000" w:themeColor="text1"/>
          <w:sz w:val="26"/>
          <w:szCs w:val="26"/>
          <w:lang w:val="uk-UA"/>
        </w:rPr>
        <w:t>б</w:t>
      </w:r>
    </w:p>
    <w:p w14:paraId="2AA0AB70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5.1. Реорганіза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ція та підвищення ефективності внутрішніх процесів органів міської влади:</w:t>
      </w:r>
    </w:p>
    <w:p w14:paraId="70DDADE5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Впровадження системи управління якістю (стандартів ISO).</w:t>
      </w:r>
    </w:p>
    <w:p w14:paraId="03650B9A" w14:textId="5E1FD0A5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Виконавець: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ДВФКА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567ACB84" w14:textId="77777777" w:rsidR="00C41186" w:rsidRDefault="00C41186" w:rsidP="00C4118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>5.2. Удосконалення системи контролю за діяльністю комунальних підприємств та бюджетних організацій:</w:t>
      </w:r>
    </w:p>
    <w:p w14:paraId="3FDE661D" w14:textId="5002EE71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Розробка і впровадження системи управлінської звітності для комунальних підприємств міста Києва, які мають стратегічне значення для столиці відповідно до міжнародних практик.</w:t>
      </w:r>
    </w:p>
    <w:p w14:paraId="5200343C" w14:textId="05942CDA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ДЕІ, структурні підрозділи КМДА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6CE0C97F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Вдосконалення системи внутрішнього контролю відповідно до Порядку СВК та моделі COSO.</w:t>
      </w:r>
    </w:p>
    <w:p w14:paraId="069EF5F7" w14:textId="208951AF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ДВФКА, структурні підрозділи КМДА, РДА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1B4EBCB4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Розробка та затвердження стратегічних планів діяльності підприємств, установ, організацій комунальної власності м. Києва на середньострокову перспективу.</w:t>
      </w:r>
    </w:p>
    <w:p w14:paraId="36AA132B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Підвищення фінансової та операційної ефективності діяльності комунальних підприємств міста Києва шляхом покращення якості виконання покладених на них функцій і завдань та оптимізації їх кількості.</w:t>
      </w:r>
    </w:p>
    <w:p w14:paraId="35AE20EE" w14:textId="77777777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Підвищення ефективності видатків структурних підрозділів виконавчого органу Київської міської ради (Київської міської державної адміністрації) та комунальних підприємств територіальної громади міста Києва шляхом оптимізації процедур публічних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закупівель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(створення централізованої закупівельної організації міста Києва).</w:t>
      </w:r>
    </w:p>
    <w:p w14:paraId="743208CC" w14:textId="4F0F59AD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ДЕІ, структурні підрозділи КМДА, РДА, КП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3E887F1C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val="uk-UA"/>
        </w:rPr>
        <w:t>5.3.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 Забезпечення ефективного управління активами міста:</w:t>
      </w:r>
    </w:p>
    <w:p w14:paraId="15811889" w14:textId="1B823FF1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Оцифрування інвентаризаційних справ, які зберігаються у сховищах КП «Київське міське бюро технічної інвентаризації»</w:t>
      </w:r>
      <w:r w:rsidR="006C75B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та формування бази даних, впровадження та супроводження системи автоматизації процесів ведення електронної бази даних технічної документації на об'єкти нерухомого майна міста Києва.</w:t>
      </w:r>
    </w:p>
    <w:p w14:paraId="1496FE90" w14:textId="1AF0170B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Виконавці: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ДКВ, КП «КМБТІ»</w:t>
      </w:r>
      <w:r w:rsidR="00C15B96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7FB09607" w14:textId="01F8908A" w:rsidR="00C41186" w:rsidRDefault="00C41186" w:rsidP="00C41186">
      <w:pPr>
        <w:widowControl w:val="0"/>
        <w:numPr>
          <w:ilvl w:val="0"/>
          <w:numId w:val="3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Створення сервісу </w:t>
      </w:r>
      <w:r w:rsidR="006C75B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рамках єдиного мобільного додатка із особистим кабінетом, який надаватиме користувачам інформацію про оренду майна: власник, місце розташування, вартість, можливість попереднього бронювання, </w:t>
      </w:r>
      <w:r w:rsidR="006C75B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br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мінімальний</w:t>
      </w:r>
      <w:r w:rsidR="006C75B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/</w:t>
      </w:r>
      <w:r w:rsidR="006C75B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максимальний період оренди та інші умови.</w:t>
      </w:r>
    </w:p>
    <w:p w14:paraId="347881D4" w14:textId="1B9D4E9E" w:rsidR="00C41186" w:rsidRDefault="00C41186" w:rsidP="00C41186">
      <w:pPr>
        <w:pStyle w:val="TableParagraph"/>
        <w:tabs>
          <w:tab w:val="left" w:pos="851"/>
          <w:tab w:val="left" w:pos="993"/>
        </w:tabs>
        <w:ind w:firstLine="567"/>
        <w:jc w:val="both"/>
        <w:rPr>
          <w:i/>
          <w:iCs/>
          <w:color w:val="000000" w:themeColor="text1"/>
          <w:sz w:val="26"/>
          <w:szCs w:val="26"/>
          <w:lang w:val="uk-UA"/>
        </w:rPr>
      </w:pPr>
      <w:r>
        <w:rPr>
          <w:i/>
          <w:iCs/>
          <w:color w:val="000000" w:themeColor="text1"/>
          <w:sz w:val="26"/>
          <w:szCs w:val="26"/>
          <w:lang w:val="uk-UA"/>
        </w:rPr>
        <w:t>Виконавц</w:t>
      </w:r>
      <w:r w:rsidR="00526815">
        <w:rPr>
          <w:i/>
          <w:iCs/>
          <w:color w:val="000000" w:themeColor="text1"/>
          <w:sz w:val="26"/>
          <w:szCs w:val="26"/>
          <w:lang w:val="uk-UA"/>
        </w:rPr>
        <w:t>і</w:t>
      </w:r>
      <w:r>
        <w:rPr>
          <w:i/>
          <w:iCs/>
          <w:color w:val="000000" w:themeColor="text1"/>
          <w:sz w:val="26"/>
          <w:szCs w:val="26"/>
          <w:lang w:val="uk-UA"/>
        </w:rPr>
        <w:t>:</w:t>
      </w:r>
      <w:r>
        <w:rPr>
          <w:i/>
          <w:iCs/>
          <w:color w:val="000000" w:themeColor="text1"/>
          <w:sz w:val="26"/>
          <w:szCs w:val="26"/>
          <w:lang w:val="uk-UA"/>
        </w:rPr>
        <w:tab/>
        <w:t>ДІКТ</w:t>
      </w:r>
      <w:r w:rsidR="00526815">
        <w:rPr>
          <w:i/>
          <w:iCs/>
          <w:color w:val="000000" w:themeColor="text1"/>
          <w:sz w:val="26"/>
          <w:szCs w:val="26"/>
          <w:lang w:val="uk-UA"/>
        </w:rPr>
        <w:t xml:space="preserve">, </w:t>
      </w:r>
      <w:r w:rsidR="00526815" w:rsidRPr="00526815">
        <w:rPr>
          <w:i/>
          <w:iCs/>
          <w:color w:val="000000" w:themeColor="text1"/>
          <w:sz w:val="26"/>
          <w:szCs w:val="26"/>
          <w:lang w:val="uk-UA"/>
        </w:rPr>
        <w:t>КП ГІОЦ</w:t>
      </w:r>
      <w:r w:rsidR="00526815">
        <w:rPr>
          <w:i/>
          <w:iCs/>
          <w:color w:val="000000" w:themeColor="text1"/>
          <w:sz w:val="26"/>
          <w:szCs w:val="26"/>
          <w:lang w:val="uk-UA"/>
        </w:rPr>
        <w:t>.</w:t>
      </w:r>
    </w:p>
    <w:p w14:paraId="0E198274" w14:textId="77777777" w:rsidR="00C41186" w:rsidRDefault="00C41186" w:rsidP="00C4118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val="uk-UA"/>
        </w:rPr>
      </w:pPr>
    </w:p>
    <w:p w14:paraId="03AE46DB" w14:textId="77777777" w:rsidR="00C41186" w:rsidRDefault="00C41186" w:rsidP="00C41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uk-UA"/>
        </w:rPr>
        <w:t xml:space="preserve">Основні проблеми, які передбачається розв’язати в результаті реалізації завдань та заходів </w:t>
      </w:r>
    </w:p>
    <w:p w14:paraId="4FE0E133" w14:textId="77777777" w:rsidR="00C41186" w:rsidRDefault="00C41186" w:rsidP="00C411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Повільні темпи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міського господарства.</w:t>
      </w:r>
    </w:p>
    <w:p w14:paraId="012C50BA" w14:textId="3145FC25" w:rsidR="00C41186" w:rsidRDefault="00C41186" w:rsidP="00C411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Відсутність єдиної бази даних для забезпечення органів </w:t>
      </w:r>
      <w:r w:rsidR="006C75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виконавчої влади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та місцевого самоврядування необхідною інформаці</w:t>
      </w:r>
      <w:r w:rsidR="006C75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ю для прийняття оптимальних управлінських рішень.</w:t>
      </w:r>
    </w:p>
    <w:p w14:paraId="1C2191F7" w14:textId="77777777" w:rsidR="00C41186" w:rsidRDefault="00C41186" w:rsidP="00C411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Відсутність єдиного агрегованого мобільного додатка для отримання доступу до муніципальних електронних сервісів.</w:t>
      </w:r>
    </w:p>
    <w:p w14:paraId="4EE97285" w14:textId="77777777" w:rsidR="00C41186" w:rsidRDefault="00C41186" w:rsidP="00C411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lastRenderedPageBreak/>
        <w:t>Недостатність узгоджених стратегічних та ефективних каналів комунікації з роз’яснення міських політик, що впливає на об’єктивне сприйняття громадянами дій і рішень місцевої влади.</w:t>
      </w:r>
    </w:p>
    <w:p w14:paraId="6CDB29B9" w14:textId="77777777" w:rsidR="00C41186" w:rsidRDefault="00C41186" w:rsidP="00C411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Відсутність належного рівня громадської та правової культури населення, корпоративної культури партнерства влади і громади.</w:t>
      </w:r>
    </w:p>
    <w:p w14:paraId="2EDC98CB" w14:textId="77777777" w:rsidR="00C41186" w:rsidRDefault="00C41186" w:rsidP="00C411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Недостатній рівень залучення жителів столиці до процесу прийняття рішень влади  на етапі їх підготовки.</w:t>
      </w:r>
    </w:p>
    <w:p w14:paraId="70B66C83" w14:textId="673DB8FB" w:rsidR="00C41186" w:rsidRDefault="00C41186" w:rsidP="00F935F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Необхідність підвищення фінансової та операційної ефективності діяльності комунальних підприємств, оптимізації їх кількості шляхом ліквідації неприбуткових підп</w:t>
      </w:r>
      <w:r w:rsidR="00F935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/>
        </w:rPr>
        <w:t>риємств з дублюючими завданнями»</w:t>
      </w:r>
      <w:r w:rsidR="004B4C1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DDC516B" w14:textId="77777777" w:rsidR="0083512A" w:rsidRDefault="0083512A" w:rsidP="00C4118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14:paraId="3B40939F" w14:textId="3600D052" w:rsidR="004B4C1D" w:rsidRPr="004B0188" w:rsidRDefault="004B4C1D" w:rsidP="004B0188">
      <w:pPr>
        <w:pStyle w:val="ad"/>
        <w:numPr>
          <w:ilvl w:val="0"/>
          <w:numId w:val="53"/>
        </w:numPr>
        <w:tabs>
          <w:tab w:val="left" w:pos="426"/>
        </w:tabs>
        <w:spacing w:after="0" w:line="240" w:lineRule="auto"/>
        <w:ind w:hanging="1353"/>
        <w:rPr>
          <w:rFonts w:ascii="Times New Roman" w:hAnsi="Times New Roman" w:cs="Times New Roman"/>
          <w:sz w:val="28"/>
          <w:szCs w:val="28"/>
          <w:lang w:val="uk-UA"/>
        </w:rPr>
      </w:pPr>
      <w:r w:rsidRPr="004B0188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324870" w:rsidRPr="004B0188">
        <w:rPr>
          <w:rFonts w:ascii="Times New Roman" w:hAnsi="Times New Roman" w:cs="Times New Roman"/>
          <w:sz w:val="28"/>
          <w:szCs w:val="28"/>
          <w:lang w:val="uk-UA"/>
        </w:rPr>
        <w:t xml:space="preserve">ки 1, 2 до Програми викласти в новій редакції, що додається. </w:t>
      </w:r>
    </w:p>
    <w:p w14:paraId="42DCABD4" w14:textId="26B8B311" w:rsidR="00324870" w:rsidRPr="004B0188" w:rsidRDefault="00324870" w:rsidP="0032487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482889" w14:textId="77777777" w:rsidR="004B0188" w:rsidRPr="004B0188" w:rsidRDefault="00324870" w:rsidP="004B0188">
      <w:pPr>
        <w:pStyle w:val="ad"/>
        <w:numPr>
          <w:ilvl w:val="0"/>
          <w:numId w:val="53"/>
        </w:numPr>
        <w:tabs>
          <w:tab w:val="left" w:pos="426"/>
        </w:tabs>
        <w:spacing w:after="0" w:line="240" w:lineRule="auto"/>
        <w:ind w:hanging="135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B0188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Програму новими додатками </w:t>
      </w:r>
      <w:r w:rsidR="007115FF" w:rsidRPr="004B0188">
        <w:rPr>
          <w:rFonts w:ascii="Times New Roman" w:hAnsi="Times New Roman" w:cs="Times New Roman"/>
          <w:sz w:val="28"/>
          <w:szCs w:val="28"/>
          <w:lang w:val="uk-UA"/>
        </w:rPr>
        <w:t>11-14, що додаються.</w:t>
      </w:r>
    </w:p>
    <w:p w14:paraId="0247BB75" w14:textId="2278943A" w:rsidR="004B0188" w:rsidRDefault="004B0188" w:rsidP="004B0188">
      <w:pPr>
        <w:pStyle w:val="ad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14:paraId="06DB3344" w14:textId="77777777" w:rsidR="004B0188" w:rsidRPr="004B0188" w:rsidRDefault="004B0188" w:rsidP="004B0188">
      <w:pPr>
        <w:pStyle w:val="ad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14:paraId="4F760D61" w14:textId="582C1C75" w:rsidR="004B0188" w:rsidRPr="007F2BDB" w:rsidRDefault="004B0188" w:rsidP="004B0188">
      <w:pPr>
        <w:widowControl w:val="0"/>
        <w:spacing w:after="0" w:line="240" w:lineRule="auto"/>
        <w:ind w:right="-5"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sectPr w:rsidR="004B0188" w:rsidRPr="007F2BDB" w:rsidSect="00382E36">
      <w:headerReference w:type="default" r:id="rId8"/>
      <w:footerReference w:type="first" r:id="rId9"/>
      <w:pgSz w:w="11906" w:h="16838"/>
      <w:pgMar w:top="709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6359" w14:textId="77777777" w:rsidR="001F2B3D" w:rsidRDefault="001F2B3D" w:rsidP="00E50E96">
      <w:pPr>
        <w:spacing w:after="0" w:line="240" w:lineRule="auto"/>
      </w:pPr>
      <w:r>
        <w:separator/>
      </w:r>
    </w:p>
  </w:endnote>
  <w:endnote w:type="continuationSeparator" w:id="0">
    <w:p w14:paraId="0E0259A1" w14:textId="77777777" w:rsidR="001F2B3D" w:rsidRDefault="001F2B3D" w:rsidP="00E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7BD4" w14:textId="77777777" w:rsidR="001F2B3D" w:rsidRDefault="001F2B3D">
    <w:pPr>
      <w:pStyle w:val="a8"/>
      <w:jc w:val="right"/>
    </w:pPr>
  </w:p>
  <w:p w14:paraId="1C642519" w14:textId="77777777" w:rsidR="001F2B3D" w:rsidRDefault="001F2B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0741" w14:textId="77777777" w:rsidR="001F2B3D" w:rsidRDefault="001F2B3D" w:rsidP="00E50E96">
      <w:pPr>
        <w:spacing w:after="0" w:line="240" w:lineRule="auto"/>
      </w:pPr>
      <w:r>
        <w:separator/>
      </w:r>
    </w:p>
  </w:footnote>
  <w:footnote w:type="continuationSeparator" w:id="0">
    <w:p w14:paraId="14750F50" w14:textId="77777777" w:rsidR="001F2B3D" w:rsidRDefault="001F2B3D" w:rsidP="00E50E96">
      <w:pPr>
        <w:spacing w:after="0" w:line="240" w:lineRule="auto"/>
      </w:pPr>
      <w:r>
        <w:continuationSeparator/>
      </w:r>
    </w:p>
  </w:footnote>
  <w:footnote w:id="1">
    <w:p w14:paraId="29A69C86" w14:textId="6FFA1F41" w:rsidR="001F2B3D" w:rsidRPr="00AB7DF1" w:rsidRDefault="001F2B3D" w:rsidP="00AB7DF1">
      <w:pPr>
        <w:pStyle w:val="aa"/>
        <w:jc w:val="both"/>
        <w:rPr>
          <w:lang w:val="uk-UA"/>
        </w:rPr>
      </w:pPr>
      <w:r>
        <w:rPr>
          <w:rStyle w:val="ac"/>
        </w:rPr>
        <w:footnoteRef/>
      </w:r>
      <w:r>
        <w:t xml:space="preserve"> </w:t>
      </w:r>
      <w:r>
        <w:rPr>
          <w:lang w:val="uk-UA"/>
        </w:rPr>
        <w:t>По комунальних закладах, підпорядкованих Департаменту культури виконавчого органу Київської міської ради (Київської міської державної адміністрації).</w:t>
      </w:r>
    </w:p>
  </w:footnote>
  <w:footnote w:id="2">
    <w:p w14:paraId="2BF65407" w14:textId="77777777" w:rsidR="001F2B3D" w:rsidRPr="00AB7DF1" w:rsidRDefault="001F2B3D" w:rsidP="00CD142E">
      <w:pPr>
        <w:pStyle w:val="aa"/>
        <w:jc w:val="both"/>
        <w:rPr>
          <w:lang w:val="uk-UA"/>
        </w:rPr>
      </w:pPr>
      <w:r>
        <w:rPr>
          <w:rStyle w:val="ac"/>
        </w:rPr>
        <w:footnoteRef/>
      </w:r>
      <w:r>
        <w:t xml:space="preserve"> </w:t>
      </w:r>
      <w:r>
        <w:rPr>
          <w:lang w:val="uk-UA"/>
        </w:rPr>
        <w:t>При розрахунку показника враховувалася наявна кількість населення м. Києва станом на 01.03.2020 – 2 966 966 осіб.</w:t>
      </w:r>
    </w:p>
  </w:footnote>
  <w:footnote w:id="3">
    <w:p w14:paraId="61FAF73F" w14:textId="3063F887" w:rsidR="001F2B3D" w:rsidRPr="00F45CA1" w:rsidRDefault="001F2B3D" w:rsidP="00670DDA">
      <w:pPr>
        <w:pStyle w:val="aa"/>
        <w:jc w:val="both"/>
        <w:rPr>
          <w:lang w:val="uk-UA"/>
        </w:rPr>
      </w:pPr>
      <w:r>
        <w:rPr>
          <w:rStyle w:val="ac"/>
        </w:rPr>
        <w:footnoteRef/>
      </w:r>
      <w:r>
        <w:t xml:space="preserve"> </w:t>
      </w:r>
      <w:r w:rsidRPr="00F45CA1">
        <w:rPr>
          <w:lang w:val="uk-UA"/>
        </w:rPr>
        <w:t>При розрахунку показника враховувалася наявна кількість населення м. Києва станом на 01.02.2022 – 2950,7</w:t>
      </w:r>
      <w:r>
        <w:rPr>
          <w:lang w:val="uk-UA"/>
        </w:rPr>
        <w:t> </w:t>
      </w:r>
      <w:r w:rsidRPr="00F45CA1">
        <w:rPr>
          <w:lang w:val="uk-UA"/>
        </w:rPr>
        <w:t>тис. осіб</w:t>
      </w:r>
      <w:r>
        <w:rPr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417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87D9D7" w14:textId="02DB64AE" w:rsidR="001F2B3D" w:rsidRPr="006E6CCC" w:rsidRDefault="001F2B3D">
        <w:pPr>
          <w:pStyle w:val="a6"/>
          <w:jc w:val="center"/>
          <w:rPr>
            <w:rFonts w:ascii="Times New Roman" w:hAnsi="Times New Roman" w:cs="Times New Roman"/>
          </w:rPr>
        </w:pPr>
        <w:r w:rsidRPr="006E6CCC">
          <w:rPr>
            <w:rFonts w:ascii="Times New Roman" w:hAnsi="Times New Roman" w:cs="Times New Roman"/>
          </w:rPr>
          <w:fldChar w:fldCharType="begin"/>
        </w:r>
        <w:r w:rsidRPr="006E6CCC">
          <w:rPr>
            <w:rFonts w:ascii="Times New Roman" w:hAnsi="Times New Roman" w:cs="Times New Roman"/>
          </w:rPr>
          <w:instrText>PAGE   \* MERGEFORMAT</w:instrText>
        </w:r>
        <w:r w:rsidRPr="006E6CCC">
          <w:rPr>
            <w:rFonts w:ascii="Times New Roman" w:hAnsi="Times New Roman" w:cs="Times New Roman"/>
          </w:rPr>
          <w:fldChar w:fldCharType="separate"/>
        </w:r>
        <w:r w:rsidR="00F935F6">
          <w:rPr>
            <w:rFonts w:ascii="Times New Roman" w:hAnsi="Times New Roman" w:cs="Times New Roman"/>
            <w:noProof/>
          </w:rPr>
          <w:t>44</w:t>
        </w:r>
        <w:r w:rsidRPr="006E6CCC">
          <w:rPr>
            <w:rFonts w:ascii="Times New Roman" w:hAnsi="Times New Roman" w:cs="Times New Roman"/>
          </w:rPr>
          <w:fldChar w:fldCharType="end"/>
        </w:r>
      </w:p>
    </w:sdtContent>
  </w:sdt>
  <w:p w14:paraId="3ABCD1BE" w14:textId="77777777" w:rsidR="001F2B3D" w:rsidRDefault="001F2B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6FE"/>
    <w:multiLevelType w:val="multilevel"/>
    <w:tmpl w:val="CBB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F44C1"/>
    <w:multiLevelType w:val="hybridMultilevel"/>
    <w:tmpl w:val="B5200AEC"/>
    <w:lvl w:ilvl="0" w:tplc="C2420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DCE"/>
    <w:multiLevelType w:val="hybridMultilevel"/>
    <w:tmpl w:val="37E2411E"/>
    <w:lvl w:ilvl="0" w:tplc="303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B79"/>
    <w:multiLevelType w:val="hybridMultilevel"/>
    <w:tmpl w:val="BD6C7308"/>
    <w:lvl w:ilvl="0" w:tplc="CC16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1A7B"/>
    <w:multiLevelType w:val="hybridMultilevel"/>
    <w:tmpl w:val="4B3835C8"/>
    <w:lvl w:ilvl="0" w:tplc="CC16167C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12DE0DF2"/>
    <w:multiLevelType w:val="hybridMultilevel"/>
    <w:tmpl w:val="F4EC8B5A"/>
    <w:lvl w:ilvl="0" w:tplc="C2420D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8EC"/>
    <w:multiLevelType w:val="hybridMultilevel"/>
    <w:tmpl w:val="2ADECDB8"/>
    <w:lvl w:ilvl="0" w:tplc="CC1616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1A23CE"/>
    <w:multiLevelType w:val="hybridMultilevel"/>
    <w:tmpl w:val="C0AE8F4C"/>
    <w:lvl w:ilvl="0" w:tplc="303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2D7C"/>
    <w:multiLevelType w:val="hybridMultilevel"/>
    <w:tmpl w:val="01AC6896"/>
    <w:lvl w:ilvl="0" w:tplc="CBC282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17B51DC7"/>
    <w:multiLevelType w:val="hybridMultilevel"/>
    <w:tmpl w:val="0C4AC752"/>
    <w:lvl w:ilvl="0" w:tplc="3036F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722AB"/>
    <w:multiLevelType w:val="hybridMultilevel"/>
    <w:tmpl w:val="5D4A7844"/>
    <w:lvl w:ilvl="0" w:tplc="303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4850"/>
    <w:multiLevelType w:val="hybridMultilevel"/>
    <w:tmpl w:val="008EAF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23915A3"/>
    <w:multiLevelType w:val="hybridMultilevel"/>
    <w:tmpl w:val="807E0398"/>
    <w:lvl w:ilvl="0" w:tplc="CC161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4D2EF3"/>
    <w:multiLevelType w:val="hybridMultilevel"/>
    <w:tmpl w:val="64D479E4"/>
    <w:lvl w:ilvl="0" w:tplc="D9AC2616">
      <w:start w:val="1350"/>
      <w:numFmt w:val="bullet"/>
      <w:lvlText w:val="–"/>
      <w:lvlJc w:val="left"/>
      <w:pPr>
        <w:ind w:left="1495" w:hanging="360"/>
      </w:pPr>
      <w:rPr>
        <w:rFonts w:ascii="Times New Roman" w:eastAsia="Arial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FF4CA0"/>
    <w:multiLevelType w:val="hybridMultilevel"/>
    <w:tmpl w:val="BE988780"/>
    <w:lvl w:ilvl="0" w:tplc="3036F4C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FB319A"/>
    <w:multiLevelType w:val="hybridMultilevel"/>
    <w:tmpl w:val="3CE8FBB6"/>
    <w:lvl w:ilvl="0" w:tplc="C2420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35760"/>
    <w:multiLevelType w:val="hybridMultilevel"/>
    <w:tmpl w:val="BFCED856"/>
    <w:lvl w:ilvl="0" w:tplc="C2420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3CD"/>
    <w:multiLevelType w:val="hybridMultilevel"/>
    <w:tmpl w:val="69C8944C"/>
    <w:lvl w:ilvl="0" w:tplc="303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54F4"/>
    <w:multiLevelType w:val="hybridMultilevel"/>
    <w:tmpl w:val="966642B4"/>
    <w:lvl w:ilvl="0" w:tplc="303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66E7"/>
    <w:multiLevelType w:val="hybridMultilevel"/>
    <w:tmpl w:val="F0D82DE8"/>
    <w:lvl w:ilvl="0" w:tplc="0692558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9983F12"/>
    <w:multiLevelType w:val="hybridMultilevel"/>
    <w:tmpl w:val="BFAA6506"/>
    <w:lvl w:ilvl="0" w:tplc="CC16167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AC02544"/>
    <w:multiLevelType w:val="hybridMultilevel"/>
    <w:tmpl w:val="E2347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902AC8"/>
    <w:multiLevelType w:val="hybridMultilevel"/>
    <w:tmpl w:val="E1AAB2B0"/>
    <w:lvl w:ilvl="0" w:tplc="3036F4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D7D3689"/>
    <w:multiLevelType w:val="hybridMultilevel"/>
    <w:tmpl w:val="CAA6C7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D064DD"/>
    <w:multiLevelType w:val="hybridMultilevel"/>
    <w:tmpl w:val="F5101162"/>
    <w:lvl w:ilvl="0" w:tplc="23165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275D8F"/>
    <w:multiLevelType w:val="hybridMultilevel"/>
    <w:tmpl w:val="0D3E5130"/>
    <w:lvl w:ilvl="0" w:tplc="3036F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61145B"/>
    <w:multiLevelType w:val="hybridMultilevel"/>
    <w:tmpl w:val="576C5628"/>
    <w:lvl w:ilvl="0" w:tplc="CBC2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2BC8"/>
    <w:multiLevelType w:val="hybridMultilevel"/>
    <w:tmpl w:val="869458BE"/>
    <w:lvl w:ilvl="0" w:tplc="069255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45C30322"/>
    <w:multiLevelType w:val="hybridMultilevel"/>
    <w:tmpl w:val="2B4EBCDA"/>
    <w:lvl w:ilvl="0" w:tplc="6C1245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6E8F"/>
    <w:multiLevelType w:val="hybridMultilevel"/>
    <w:tmpl w:val="66D8D6C0"/>
    <w:lvl w:ilvl="0" w:tplc="06925588">
      <w:start w:val="1"/>
      <w:numFmt w:val="bullet"/>
      <w:lvlText w:val=""/>
      <w:lvlJc w:val="left"/>
      <w:pPr>
        <w:tabs>
          <w:tab w:val="num" w:pos="-708"/>
        </w:tabs>
        <w:ind w:left="113" w:hanging="11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B04759"/>
    <w:multiLevelType w:val="hybridMultilevel"/>
    <w:tmpl w:val="A9DA8D90"/>
    <w:lvl w:ilvl="0" w:tplc="3036F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691319"/>
    <w:multiLevelType w:val="hybridMultilevel"/>
    <w:tmpl w:val="E7B6CF18"/>
    <w:lvl w:ilvl="0" w:tplc="C2420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8023F"/>
    <w:multiLevelType w:val="hybridMultilevel"/>
    <w:tmpl w:val="C6207276"/>
    <w:lvl w:ilvl="0" w:tplc="C2420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C374E"/>
    <w:multiLevelType w:val="hybridMultilevel"/>
    <w:tmpl w:val="BDBC7072"/>
    <w:lvl w:ilvl="0" w:tplc="CBC28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724659"/>
    <w:multiLevelType w:val="hybridMultilevel"/>
    <w:tmpl w:val="FAB824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AD4BCF"/>
    <w:multiLevelType w:val="multilevel"/>
    <w:tmpl w:val="23C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9DE34F8"/>
    <w:multiLevelType w:val="hybridMultilevel"/>
    <w:tmpl w:val="A35ECB84"/>
    <w:lvl w:ilvl="0" w:tplc="CBC282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478F4"/>
    <w:multiLevelType w:val="hybridMultilevel"/>
    <w:tmpl w:val="676E722E"/>
    <w:lvl w:ilvl="0" w:tplc="C2420DA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2641"/>
    <w:multiLevelType w:val="hybridMultilevel"/>
    <w:tmpl w:val="BAE0C324"/>
    <w:lvl w:ilvl="0" w:tplc="C2420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E357D"/>
    <w:multiLevelType w:val="hybridMultilevel"/>
    <w:tmpl w:val="83C00436"/>
    <w:lvl w:ilvl="0" w:tplc="CBC28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C282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76218F"/>
    <w:multiLevelType w:val="hybridMultilevel"/>
    <w:tmpl w:val="BB961BBC"/>
    <w:lvl w:ilvl="0" w:tplc="303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04336"/>
    <w:multiLevelType w:val="multilevel"/>
    <w:tmpl w:val="0A28F79E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B44C8"/>
    <w:multiLevelType w:val="hybridMultilevel"/>
    <w:tmpl w:val="FA1CB694"/>
    <w:lvl w:ilvl="0" w:tplc="3036F4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CA0DEE"/>
    <w:multiLevelType w:val="multilevel"/>
    <w:tmpl w:val="BA36445A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4133431">
    <w:abstractNumId w:val="19"/>
  </w:num>
  <w:num w:numId="2" w16cid:durableId="314578036">
    <w:abstractNumId w:val="29"/>
  </w:num>
  <w:num w:numId="3" w16cid:durableId="635524986">
    <w:abstractNumId w:val="41"/>
  </w:num>
  <w:num w:numId="4" w16cid:durableId="54668132">
    <w:abstractNumId w:val="22"/>
  </w:num>
  <w:num w:numId="5" w16cid:durableId="718167668">
    <w:abstractNumId w:val="17"/>
  </w:num>
  <w:num w:numId="6" w16cid:durableId="1750080861">
    <w:abstractNumId w:val="18"/>
  </w:num>
  <w:num w:numId="7" w16cid:durableId="1827238803">
    <w:abstractNumId w:val="20"/>
  </w:num>
  <w:num w:numId="8" w16cid:durableId="253242499">
    <w:abstractNumId w:val="6"/>
  </w:num>
  <w:num w:numId="9" w16cid:durableId="5639457">
    <w:abstractNumId w:val="23"/>
  </w:num>
  <w:num w:numId="10" w16cid:durableId="1102653683">
    <w:abstractNumId w:val="40"/>
  </w:num>
  <w:num w:numId="11" w16cid:durableId="490800146">
    <w:abstractNumId w:val="26"/>
  </w:num>
  <w:num w:numId="12" w16cid:durableId="1847357892">
    <w:abstractNumId w:val="7"/>
  </w:num>
  <w:num w:numId="13" w16cid:durableId="1386219398">
    <w:abstractNumId w:val="30"/>
  </w:num>
  <w:num w:numId="14" w16cid:durableId="944002880">
    <w:abstractNumId w:val="10"/>
  </w:num>
  <w:num w:numId="15" w16cid:durableId="1969118149">
    <w:abstractNumId w:val="42"/>
  </w:num>
  <w:num w:numId="16" w16cid:durableId="87581874">
    <w:abstractNumId w:val="14"/>
  </w:num>
  <w:num w:numId="17" w16cid:durableId="1889796501">
    <w:abstractNumId w:val="2"/>
  </w:num>
  <w:num w:numId="18" w16cid:durableId="807824026">
    <w:abstractNumId w:val="9"/>
  </w:num>
  <w:num w:numId="19" w16cid:durableId="221453789">
    <w:abstractNumId w:val="15"/>
  </w:num>
  <w:num w:numId="20" w16cid:durableId="200754226">
    <w:abstractNumId w:val="12"/>
  </w:num>
  <w:num w:numId="21" w16cid:durableId="2039622088">
    <w:abstractNumId w:val="27"/>
  </w:num>
  <w:num w:numId="22" w16cid:durableId="1176767859">
    <w:abstractNumId w:val="21"/>
  </w:num>
  <w:num w:numId="23" w16cid:durableId="1900238866">
    <w:abstractNumId w:val="4"/>
  </w:num>
  <w:num w:numId="24" w16cid:durableId="1214464050">
    <w:abstractNumId w:val="20"/>
  </w:num>
  <w:num w:numId="25" w16cid:durableId="1988901896">
    <w:abstractNumId w:val="39"/>
  </w:num>
  <w:num w:numId="26" w16cid:durableId="579142023">
    <w:abstractNumId w:val="33"/>
  </w:num>
  <w:num w:numId="27" w16cid:durableId="1930579150">
    <w:abstractNumId w:val="25"/>
  </w:num>
  <w:num w:numId="28" w16cid:durableId="160989660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7761411">
    <w:abstractNumId w:val="24"/>
  </w:num>
  <w:num w:numId="30" w16cid:durableId="7501566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519738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0710017">
    <w:abstractNumId w:val="32"/>
  </w:num>
  <w:num w:numId="33" w16cid:durableId="59787950">
    <w:abstractNumId w:val="16"/>
  </w:num>
  <w:num w:numId="34" w16cid:durableId="804155254">
    <w:abstractNumId w:val="37"/>
  </w:num>
  <w:num w:numId="35" w16cid:durableId="956369878">
    <w:abstractNumId w:val="34"/>
  </w:num>
  <w:num w:numId="36" w16cid:durableId="1156336387">
    <w:abstractNumId w:val="38"/>
  </w:num>
  <w:num w:numId="37" w16cid:durableId="1168254773">
    <w:abstractNumId w:val="8"/>
  </w:num>
  <w:num w:numId="38" w16cid:durableId="1921328163">
    <w:abstractNumId w:val="13"/>
  </w:num>
  <w:num w:numId="39" w16cid:durableId="1185048993">
    <w:abstractNumId w:val="36"/>
  </w:num>
  <w:num w:numId="40" w16cid:durableId="410322360">
    <w:abstractNumId w:val="1"/>
  </w:num>
  <w:num w:numId="41" w16cid:durableId="517433085">
    <w:abstractNumId w:val="3"/>
  </w:num>
  <w:num w:numId="42" w16cid:durableId="1067385425">
    <w:abstractNumId w:val="31"/>
  </w:num>
  <w:num w:numId="43" w16cid:durableId="1181625587">
    <w:abstractNumId w:val="5"/>
  </w:num>
  <w:num w:numId="44" w16cid:durableId="1623998815">
    <w:abstractNumId w:val="15"/>
  </w:num>
  <w:num w:numId="45" w16cid:durableId="1569459872">
    <w:abstractNumId w:val="32"/>
  </w:num>
  <w:num w:numId="46" w16cid:durableId="2026856614">
    <w:abstractNumId w:val="16"/>
  </w:num>
  <w:num w:numId="47" w16cid:durableId="164713763">
    <w:abstractNumId w:val="37"/>
  </w:num>
  <w:num w:numId="48" w16cid:durableId="981617520">
    <w:abstractNumId w:val="38"/>
  </w:num>
  <w:num w:numId="49" w16cid:durableId="688066541">
    <w:abstractNumId w:val="1"/>
  </w:num>
  <w:num w:numId="50" w16cid:durableId="1591231876">
    <w:abstractNumId w:val="31"/>
  </w:num>
  <w:num w:numId="51" w16cid:durableId="1131825363">
    <w:abstractNumId w:val="5"/>
  </w:num>
  <w:num w:numId="52" w16cid:durableId="1370108514">
    <w:abstractNumId w:val="28"/>
  </w:num>
  <w:num w:numId="53" w16cid:durableId="1170170450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4E"/>
    <w:rsid w:val="000007F5"/>
    <w:rsid w:val="000010F5"/>
    <w:rsid w:val="0000142E"/>
    <w:rsid w:val="000017D6"/>
    <w:rsid w:val="00001DAC"/>
    <w:rsid w:val="000033ED"/>
    <w:rsid w:val="00004387"/>
    <w:rsid w:val="0000497A"/>
    <w:rsid w:val="0000652B"/>
    <w:rsid w:val="000065AF"/>
    <w:rsid w:val="00007273"/>
    <w:rsid w:val="00007372"/>
    <w:rsid w:val="000100C0"/>
    <w:rsid w:val="00010F75"/>
    <w:rsid w:val="000145FC"/>
    <w:rsid w:val="0001538A"/>
    <w:rsid w:val="00016737"/>
    <w:rsid w:val="00017C57"/>
    <w:rsid w:val="0002070B"/>
    <w:rsid w:val="000207E2"/>
    <w:rsid w:val="00022E90"/>
    <w:rsid w:val="00022FA1"/>
    <w:rsid w:val="000235C1"/>
    <w:rsid w:val="0002541A"/>
    <w:rsid w:val="00025844"/>
    <w:rsid w:val="00026DF4"/>
    <w:rsid w:val="0002742A"/>
    <w:rsid w:val="00027C40"/>
    <w:rsid w:val="000313B5"/>
    <w:rsid w:val="00031C77"/>
    <w:rsid w:val="000328A3"/>
    <w:rsid w:val="00033266"/>
    <w:rsid w:val="00034975"/>
    <w:rsid w:val="00035A6B"/>
    <w:rsid w:val="0004057D"/>
    <w:rsid w:val="00040A36"/>
    <w:rsid w:val="000412AE"/>
    <w:rsid w:val="0004211A"/>
    <w:rsid w:val="0004212C"/>
    <w:rsid w:val="000425C8"/>
    <w:rsid w:val="00043E35"/>
    <w:rsid w:val="000440F1"/>
    <w:rsid w:val="000442DC"/>
    <w:rsid w:val="0004536B"/>
    <w:rsid w:val="00046134"/>
    <w:rsid w:val="000467FE"/>
    <w:rsid w:val="00046BA3"/>
    <w:rsid w:val="000471D6"/>
    <w:rsid w:val="0005101E"/>
    <w:rsid w:val="000524B8"/>
    <w:rsid w:val="00053BAA"/>
    <w:rsid w:val="00053F41"/>
    <w:rsid w:val="000547DB"/>
    <w:rsid w:val="00055172"/>
    <w:rsid w:val="000554CD"/>
    <w:rsid w:val="00055DC4"/>
    <w:rsid w:val="0005631F"/>
    <w:rsid w:val="0005633B"/>
    <w:rsid w:val="00056587"/>
    <w:rsid w:val="00056C57"/>
    <w:rsid w:val="000604DB"/>
    <w:rsid w:val="000612E1"/>
    <w:rsid w:val="00061F94"/>
    <w:rsid w:val="00062801"/>
    <w:rsid w:val="00062900"/>
    <w:rsid w:val="0006307C"/>
    <w:rsid w:val="00063B00"/>
    <w:rsid w:val="0006495B"/>
    <w:rsid w:val="00064E99"/>
    <w:rsid w:val="00065485"/>
    <w:rsid w:val="000659E3"/>
    <w:rsid w:val="00065E8E"/>
    <w:rsid w:val="00067518"/>
    <w:rsid w:val="000707A5"/>
    <w:rsid w:val="00070D80"/>
    <w:rsid w:val="000721DE"/>
    <w:rsid w:val="00072CAB"/>
    <w:rsid w:val="00072DA8"/>
    <w:rsid w:val="000741FD"/>
    <w:rsid w:val="00074330"/>
    <w:rsid w:val="00074E41"/>
    <w:rsid w:val="00075F0A"/>
    <w:rsid w:val="00076301"/>
    <w:rsid w:val="00082C68"/>
    <w:rsid w:val="00082D34"/>
    <w:rsid w:val="00083FC6"/>
    <w:rsid w:val="00084562"/>
    <w:rsid w:val="000850B1"/>
    <w:rsid w:val="00086ECD"/>
    <w:rsid w:val="00087009"/>
    <w:rsid w:val="000872D0"/>
    <w:rsid w:val="00090858"/>
    <w:rsid w:val="00091567"/>
    <w:rsid w:val="00092C58"/>
    <w:rsid w:val="0009302A"/>
    <w:rsid w:val="000935ED"/>
    <w:rsid w:val="00093D93"/>
    <w:rsid w:val="000962A8"/>
    <w:rsid w:val="000A01D7"/>
    <w:rsid w:val="000A050D"/>
    <w:rsid w:val="000A0DBF"/>
    <w:rsid w:val="000A4684"/>
    <w:rsid w:val="000A55CF"/>
    <w:rsid w:val="000A5980"/>
    <w:rsid w:val="000A7B46"/>
    <w:rsid w:val="000A7BED"/>
    <w:rsid w:val="000B1146"/>
    <w:rsid w:val="000B14B1"/>
    <w:rsid w:val="000B1DA1"/>
    <w:rsid w:val="000B3989"/>
    <w:rsid w:val="000B48A4"/>
    <w:rsid w:val="000B58EF"/>
    <w:rsid w:val="000B5FF5"/>
    <w:rsid w:val="000B612B"/>
    <w:rsid w:val="000B7550"/>
    <w:rsid w:val="000B79F9"/>
    <w:rsid w:val="000B7B12"/>
    <w:rsid w:val="000C172D"/>
    <w:rsid w:val="000C2152"/>
    <w:rsid w:val="000C237F"/>
    <w:rsid w:val="000C2DD4"/>
    <w:rsid w:val="000C3650"/>
    <w:rsid w:val="000C3740"/>
    <w:rsid w:val="000C3D0D"/>
    <w:rsid w:val="000C58C6"/>
    <w:rsid w:val="000C5AB1"/>
    <w:rsid w:val="000C6CFD"/>
    <w:rsid w:val="000C7A66"/>
    <w:rsid w:val="000C7B19"/>
    <w:rsid w:val="000C7E01"/>
    <w:rsid w:val="000D03B2"/>
    <w:rsid w:val="000D0908"/>
    <w:rsid w:val="000D2232"/>
    <w:rsid w:val="000D35DD"/>
    <w:rsid w:val="000D367A"/>
    <w:rsid w:val="000D4214"/>
    <w:rsid w:val="000D4E22"/>
    <w:rsid w:val="000D513D"/>
    <w:rsid w:val="000D541A"/>
    <w:rsid w:val="000D5FF8"/>
    <w:rsid w:val="000D68EC"/>
    <w:rsid w:val="000D699A"/>
    <w:rsid w:val="000D7386"/>
    <w:rsid w:val="000D7411"/>
    <w:rsid w:val="000D7F61"/>
    <w:rsid w:val="000E0243"/>
    <w:rsid w:val="000E0891"/>
    <w:rsid w:val="000E14BB"/>
    <w:rsid w:val="000E2922"/>
    <w:rsid w:val="000E3170"/>
    <w:rsid w:val="000E3E2F"/>
    <w:rsid w:val="000E40EC"/>
    <w:rsid w:val="000E447C"/>
    <w:rsid w:val="000E5D64"/>
    <w:rsid w:val="000E74A3"/>
    <w:rsid w:val="000E7843"/>
    <w:rsid w:val="000F044B"/>
    <w:rsid w:val="000F09C7"/>
    <w:rsid w:val="000F0F95"/>
    <w:rsid w:val="000F1B5C"/>
    <w:rsid w:val="000F2DEB"/>
    <w:rsid w:val="000F63FD"/>
    <w:rsid w:val="000F7C48"/>
    <w:rsid w:val="00103285"/>
    <w:rsid w:val="00103787"/>
    <w:rsid w:val="00103878"/>
    <w:rsid w:val="001040AC"/>
    <w:rsid w:val="00104565"/>
    <w:rsid w:val="001058BA"/>
    <w:rsid w:val="00105FA5"/>
    <w:rsid w:val="001060FB"/>
    <w:rsid w:val="001067D5"/>
    <w:rsid w:val="00106901"/>
    <w:rsid w:val="00107E4C"/>
    <w:rsid w:val="001101C3"/>
    <w:rsid w:val="001105C5"/>
    <w:rsid w:val="00110D5A"/>
    <w:rsid w:val="001111CE"/>
    <w:rsid w:val="001113A0"/>
    <w:rsid w:val="00112C35"/>
    <w:rsid w:val="0011360D"/>
    <w:rsid w:val="00114381"/>
    <w:rsid w:val="001147A2"/>
    <w:rsid w:val="00114B1E"/>
    <w:rsid w:val="00114D7F"/>
    <w:rsid w:val="00115E20"/>
    <w:rsid w:val="00115EF3"/>
    <w:rsid w:val="00115F2C"/>
    <w:rsid w:val="001164C1"/>
    <w:rsid w:val="00116D7B"/>
    <w:rsid w:val="0011743B"/>
    <w:rsid w:val="001174CF"/>
    <w:rsid w:val="00117583"/>
    <w:rsid w:val="00120586"/>
    <w:rsid w:val="00121F07"/>
    <w:rsid w:val="001224A3"/>
    <w:rsid w:val="00122B07"/>
    <w:rsid w:val="00122D45"/>
    <w:rsid w:val="00123541"/>
    <w:rsid w:val="00123EA8"/>
    <w:rsid w:val="0012447D"/>
    <w:rsid w:val="00124ADB"/>
    <w:rsid w:val="00125E1C"/>
    <w:rsid w:val="0012669F"/>
    <w:rsid w:val="00127209"/>
    <w:rsid w:val="001279A2"/>
    <w:rsid w:val="00127C80"/>
    <w:rsid w:val="001308C7"/>
    <w:rsid w:val="00130A93"/>
    <w:rsid w:val="00130C57"/>
    <w:rsid w:val="0013348C"/>
    <w:rsid w:val="00134445"/>
    <w:rsid w:val="0013538E"/>
    <w:rsid w:val="00136805"/>
    <w:rsid w:val="00136AD6"/>
    <w:rsid w:val="00136DAF"/>
    <w:rsid w:val="00136FDE"/>
    <w:rsid w:val="001370A5"/>
    <w:rsid w:val="0013741D"/>
    <w:rsid w:val="00137D54"/>
    <w:rsid w:val="001406AB"/>
    <w:rsid w:val="00140C79"/>
    <w:rsid w:val="00142276"/>
    <w:rsid w:val="001450A1"/>
    <w:rsid w:val="0014525A"/>
    <w:rsid w:val="001453E5"/>
    <w:rsid w:val="001456C0"/>
    <w:rsid w:val="00145E66"/>
    <w:rsid w:val="00146B36"/>
    <w:rsid w:val="001476E0"/>
    <w:rsid w:val="00147C45"/>
    <w:rsid w:val="00147CD1"/>
    <w:rsid w:val="00150E5D"/>
    <w:rsid w:val="001511B7"/>
    <w:rsid w:val="001516ED"/>
    <w:rsid w:val="001519A3"/>
    <w:rsid w:val="00152045"/>
    <w:rsid w:val="001529E1"/>
    <w:rsid w:val="0015446D"/>
    <w:rsid w:val="00154F22"/>
    <w:rsid w:val="00155EA0"/>
    <w:rsid w:val="00156631"/>
    <w:rsid w:val="0015765A"/>
    <w:rsid w:val="00160164"/>
    <w:rsid w:val="001606C1"/>
    <w:rsid w:val="00161242"/>
    <w:rsid w:val="001633BD"/>
    <w:rsid w:val="001634A7"/>
    <w:rsid w:val="00164AD5"/>
    <w:rsid w:val="00164ED8"/>
    <w:rsid w:val="0016529C"/>
    <w:rsid w:val="001665E5"/>
    <w:rsid w:val="001669BD"/>
    <w:rsid w:val="00167F18"/>
    <w:rsid w:val="001700B9"/>
    <w:rsid w:val="001727B7"/>
    <w:rsid w:val="0017348B"/>
    <w:rsid w:val="0017370B"/>
    <w:rsid w:val="00174054"/>
    <w:rsid w:val="0017444C"/>
    <w:rsid w:val="00175686"/>
    <w:rsid w:val="001765E5"/>
    <w:rsid w:val="0018014D"/>
    <w:rsid w:val="0018024B"/>
    <w:rsid w:val="0018048D"/>
    <w:rsid w:val="00180B6B"/>
    <w:rsid w:val="00180C2D"/>
    <w:rsid w:val="001823B8"/>
    <w:rsid w:val="0018240B"/>
    <w:rsid w:val="00183895"/>
    <w:rsid w:val="00183AA1"/>
    <w:rsid w:val="00184520"/>
    <w:rsid w:val="0018530C"/>
    <w:rsid w:val="00186F5D"/>
    <w:rsid w:val="00187026"/>
    <w:rsid w:val="00187649"/>
    <w:rsid w:val="00190063"/>
    <w:rsid w:val="00191306"/>
    <w:rsid w:val="00191925"/>
    <w:rsid w:val="0019238C"/>
    <w:rsid w:val="001933CE"/>
    <w:rsid w:val="00193839"/>
    <w:rsid w:val="001944BB"/>
    <w:rsid w:val="001954A0"/>
    <w:rsid w:val="001972E4"/>
    <w:rsid w:val="00197FD0"/>
    <w:rsid w:val="001A0FC4"/>
    <w:rsid w:val="001A1A4E"/>
    <w:rsid w:val="001A1ACE"/>
    <w:rsid w:val="001A335B"/>
    <w:rsid w:val="001A434B"/>
    <w:rsid w:val="001A4403"/>
    <w:rsid w:val="001A4A1C"/>
    <w:rsid w:val="001A554B"/>
    <w:rsid w:val="001A659E"/>
    <w:rsid w:val="001A7098"/>
    <w:rsid w:val="001A798A"/>
    <w:rsid w:val="001B06A1"/>
    <w:rsid w:val="001B0BF9"/>
    <w:rsid w:val="001B1A25"/>
    <w:rsid w:val="001B1A78"/>
    <w:rsid w:val="001B2153"/>
    <w:rsid w:val="001B31C5"/>
    <w:rsid w:val="001B32C2"/>
    <w:rsid w:val="001B47BE"/>
    <w:rsid w:val="001B4A20"/>
    <w:rsid w:val="001B57F0"/>
    <w:rsid w:val="001B5D73"/>
    <w:rsid w:val="001B61F1"/>
    <w:rsid w:val="001B66A2"/>
    <w:rsid w:val="001B6A3D"/>
    <w:rsid w:val="001B7217"/>
    <w:rsid w:val="001C08C6"/>
    <w:rsid w:val="001C10B2"/>
    <w:rsid w:val="001C3D93"/>
    <w:rsid w:val="001C41D2"/>
    <w:rsid w:val="001C49DD"/>
    <w:rsid w:val="001C4B81"/>
    <w:rsid w:val="001C58DB"/>
    <w:rsid w:val="001C7AA3"/>
    <w:rsid w:val="001C7C68"/>
    <w:rsid w:val="001D1578"/>
    <w:rsid w:val="001D15D1"/>
    <w:rsid w:val="001D255C"/>
    <w:rsid w:val="001D2606"/>
    <w:rsid w:val="001D3EE7"/>
    <w:rsid w:val="001D540A"/>
    <w:rsid w:val="001D590F"/>
    <w:rsid w:val="001D5DAB"/>
    <w:rsid w:val="001D6126"/>
    <w:rsid w:val="001D632D"/>
    <w:rsid w:val="001D673B"/>
    <w:rsid w:val="001D6C99"/>
    <w:rsid w:val="001D6E85"/>
    <w:rsid w:val="001E05C3"/>
    <w:rsid w:val="001E092C"/>
    <w:rsid w:val="001E1746"/>
    <w:rsid w:val="001E1A0B"/>
    <w:rsid w:val="001E1A6F"/>
    <w:rsid w:val="001E2E4E"/>
    <w:rsid w:val="001E3802"/>
    <w:rsid w:val="001E40E0"/>
    <w:rsid w:val="001E51F8"/>
    <w:rsid w:val="001F05B5"/>
    <w:rsid w:val="001F0930"/>
    <w:rsid w:val="001F11D6"/>
    <w:rsid w:val="001F1623"/>
    <w:rsid w:val="001F163A"/>
    <w:rsid w:val="001F1EB8"/>
    <w:rsid w:val="001F2675"/>
    <w:rsid w:val="001F2B3D"/>
    <w:rsid w:val="001F3619"/>
    <w:rsid w:val="001F4A4B"/>
    <w:rsid w:val="001F5484"/>
    <w:rsid w:val="001F567D"/>
    <w:rsid w:val="001F58D5"/>
    <w:rsid w:val="001F6683"/>
    <w:rsid w:val="001F6C83"/>
    <w:rsid w:val="001F6D39"/>
    <w:rsid w:val="00200F99"/>
    <w:rsid w:val="002025AD"/>
    <w:rsid w:val="0020331A"/>
    <w:rsid w:val="00205422"/>
    <w:rsid w:val="00210194"/>
    <w:rsid w:val="002106DB"/>
    <w:rsid w:val="00211694"/>
    <w:rsid w:val="00211DEA"/>
    <w:rsid w:val="002122CD"/>
    <w:rsid w:val="002147F7"/>
    <w:rsid w:val="00215473"/>
    <w:rsid w:val="002154B7"/>
    <w:rsid w:val="0021581E"/>
    <w:rsid w:val="00216275"/>
    <w:rsid w:val="0021674A"/>
    <w:rsid w:val="002179AF"/>
    <w:rsid w:val="00223792"/>
    <w:rsid w:val="0022466B"/>
    <w:rsid w:val="00226A35"/>
    <w:rsid w:val="0023071E"/>
    <w:rsid w:val="00230843"/>
    <w:rsid w:val="00231191"/>
    <w:rsid w:val="00231CCD"/>
    <w:rsid w:val="0023505D"/>
    <w:rsid w:val="002354CA"/>
    <w:rsid w:val="002378FA"/>
    <w:rsid w:val="00240830"/>
    <w:rsid w:val="00240ED2"/>
    <w:rsid w:val="002412F6"/>
    <w:rsid w:val="0024152F"/>
    <w:rsid w:val="002437C2"/>
    <w:rsid w:val="00243CCE"/>
    <w:rsid w:val="0024410D"/>
    <w:rsid w:val="00244784"/>
    <w:rsid w:val="002447EE"/>
    <w:rsid w:val="00245AED"/>
    <w:rsid w:val="00245E85"/>
    <w:rsid w:val="002465B1"/>
    <w:rsid w:val="002466B7"/>
    <w:rsid w:val="002468D1"/>
    <w:rsid w:val="00246AC4"/>
    <w:rsid w:val="00246D64"/>
    <w:rsid w:val="00246D90"/>
    <w:rsid w:val="00247CF6"/>
    <w:rsid w:val="00247E9F"/>
    <w:rsid w:val="0025086E"/>
    <w:rsid w:val="0025177F"/>
    <w:rsid w:val="0025189B"/>
    <w:rsid w:val="00252ED0"/>
    <w:rsid w:val="00253DB3"/>
    <w:rsid w:val="00255989"/>
    <w:rsid w:val="002569FA"/>
    <w:rsid w:val="002577E5"/>
    <w:rsid w:val="00257B42"/>
    <w:rsid w:val="0026140F"/>
    <w:rsid w:val="00261C59"/>
    <w:rsid w:val="00262828"/>
    <w:rsid w:val="00262E29"/>
    <w:rsid w:val="002635A4"/>
    <w:rsid w:val="00263615"/>
    <w:rsid w:val="00264133"/>
    <w:rsid w:val="00264449"/>
    <w:rsid w:val="002646AF"/>
    <w:rsid w:val="00267242"/>
    <w:rsid w:val="0026766C"/>
    <w:rsid w:val="0027010F"/>
    <w:rsid w:val="00270C6B"/>
    <w:rsid w:val="00271AEF"/>
    <w:rsid w:val="00272351"/>
    <w:rsid w:val="0027287D"/>
    <w:rsid w:val="00273D18"/>
    <w:rsid w:val="0027476A"/>
    <w:rsid w:val="002747E9"/>
    <w:rsid w:val="00274B0F"/>
    <w:rsid w:val="002756ED"/>
    <w:rsid w:val="00276B56"/>
    <w:rsid w:val="00276D81"/>
    <w:rsid w:val="00280BFC"/>
    <w:rsid w:val="00281242"/>
    <w:rsid w:val="00282852"/>
    <w:rsid w:val="002834AF"/>
    <w:rsid w:val="00283C39"/>
    <w:rsid w:val="00284336"/>
    <w:rsid w:val="00284CCD"/>
    <w:rsid w:val="00284EDE"/>
    <w:rsid w:val="002864B5"/>
    <w:rsid w:val="00287136"/>
    <w:rsid w:val="00287898"/>
    <w:rsid w:val="00287934"/>
    <w:rsid w:val="002903D6"/>
    <w:rsid w:val="00291E41"/>
    <w:rsid w:val="00292572"/>
    <w:rsid w:val="002931E4"/>
    <w:rsid w:val="00293833"/>
    <w:rsid w:val="00294736"/>
    <w:rsid w:val="002964B9"/>
    <w:rsid w:val="00297985"/>
    <w:rsid w:val="002A0089"/>
    <w:rsid w:val="002A0987"/>
    <w:rsid w:val="002A15FC"/>
    <w:rsid w:val="002A2000"/>
    <w:rsid w:val="002A2108"/>
    <w:rsid w:val="002A23A2"/>
    <w:rsid w:val="002A58A4"/>
    <w:rsid w:val="002A6016"/>
    <w:rsid w:val="002A76F0"/>
    <w:rsid w:val="002A7C84"/>
    <w:rsid w:val="002B023E"/>
    <w:rsid w:val="002B1C27"/>
    <w:rsid w:val="002B1E8E"/>
    <w:rsid w:val="002B2B8A"/>
    <w:rsid w:val="002B366A"/>
    <w:rsid w:val="002B3776"/>
    <w:rsid w:val="002B603D"/>
    <w:rsid w:val="002B61EB"/>
    <w:rsid w:val="002B6A02"/>
    <w:rsid w:val="002B6A5E"/>
    <w:rsid w:val="002B7265"/>
    <w:rsid w:val="002C15A7"/>
    <w:rsid w:val="002C2431"/>
    <w:rsid w:val="002C26BE"/>
    <w:rsid w:val="002C4FE3"/>
    <w:rsid w:val="002C523E"/>
    <w:rsid w:val="002C527B"/>
    <w:rsid w:val="002C54E1"/>
    <w:rsid w:val="002C5534"/>
    <w:rsid w:val="002C6056"/>
    <w:rsid w:val="002C6922"/>
    <w:rsid w:val="002C73E7"/>
    <w:rsid w:val="002C7881"/>
    <w:rsid w:val="002D0F73"/>
    <w:rsid w:val="002D1BCC"/>
    <w:rsid w:val="002D222C"/>
    <w:rsid w:val="002D292C"/>
    <w:rsid w:val="002D2BCD"/>
    <w:rsid w:val="002D3019"/>
    <w:rsid w:val="002D3447"/>
    <w:rsid w:val="002D360B"/>
    <w:rsid w:val="002D3C14"/>
    <w:rsid w:val="002D3DC9"/>
    <w:rsid w:val="002D6752"/>
    <w:rsid w:val="002D6893"/>
    <w:rsid w:val="002D759F"/>
    <w:rsid w:val="002D789D"/>
    <w:rsid w:val="002E0143"/>
    <w:rsid w:val="002E05A2"/>
    <w:rsid w:val="002E0991"/>
    <w:rsid w:val="002E1BCC"/>
    <w:rsid w:val="002E20A6"/>
    <w:rsid w:val="002E3100"/>
    <w:rsid w:val="002E3750"/>
    <w:rsid w:val="002E631D"/>
    <w:rsid w:val="002E6C2A"/>
    <w:rsid w:val="002E7FED"/>
    <w:rsid w:val="002F1B05"/>
    <w:rsid w:val="002F3415"/>
    <w:rsid w:val="002F479D"/>
    <w:rsid w:val="002F51A5"/>
    <w:rsid w:val="002F5E07"/>
    <w:rsid w:val="002F79F4"/>
    <w:rsid w:val="0030016D"/>
    <w:rsid w:val="003001F6"/>
    <w:rsid w:val="00300EC7"/>
    <w:rsid w:val="003019E0"/>
    <w:rsid w:val="00302C79"/>
    <w:rsid w:val="00302FBC"/>
    <w:rsid w:val="003034D6"/>
    <w:rsid w:val="003040E9"/>
    <w:rsid w:val="00304E8D"/>
    <w:rsid w:val="003059DC"/>
    <w:rsid w:val="00305DBC"/>
    <w:rsid w:val="00306BE3"/>
    <w:rsid w:val="00306CCD"/>
    <w:rsid w:val="00307D92"/>
    <w:rsid w:val="00307E11"/>
    <w:rsid w:val="00310066"/>
    <w:rsid w:val="00310BE8"/>
    <w:rsid w:val="003119EE"/>
    <w:rsid w:val="0031235D"/>
    <w:rsid w:val="00312BE8"/>
    <w:rsid w:val="0031306D"/>
    <w:rsid w:val="0031314C"/>
    <w:rsid w:val="0031326B"/>
    <w:rsid w:val="0031357E"/>
    <w:rsid w:val="00313D98"/>
    <w:rsid w:val="0031411A"/>
    <w:rsid w:val="0031430A"/>
    <w:rsid w:val="003148C0"/>
    <w:rsid w:val="003154A4"/>
    <w:rsid w:val="00315EE8"/>
    <w:rsid w:val="0031650F"/>
    <w:rsid w:val="00317A3F"/>
    <w:rsid w:val="00320C73"/>
    <w:rsid w:val="003211F7"/>
    <w:rsid w:val="003217DC"/>
    <w:rsid w:val="00321C61"/>
    <w:rsid w:val="0032283F"/>
    <w:rsid w:val="00322956"/>
    <w:rsid w:val="00323173"/>
    <w:rsid w:val="003231B1"/>
    <w:rsid w:val="00323352"/>
    <w:rsid w:val="00323542"/>
    <w:rsid w:val="00324870"/>
    <w:rsid w:val="00324946"/>
    <w:rsid w:val="00324F97"/>
    <w:rsid w:val="00325203"/>
    <w:rsid w:val="00326CE3"/>
    <w:rsid w:val="00330699"/>
    <w:rsid w:val="00330761"/>
    <w:rsid w:val="00331D8B"/>
    <w:rsid w:val="00333395"/>
    <w:rsid w:val="00333426"/>
    <w:rsid w:val="003335A6"/>
    <w:rsid w:val="00335543"/>
    <w:rsid w:val="00335F37"/>
    <w:rsid w:val="0033743E"/>
    <w:rsid w:val="00340FB4"/>
    <w:rsid w:val="00341151"/>
    <w:rsid w:val="003417B6"/>
    <w:rsid w:val="0034371A"/>
    <w:rsid w:val="00343AA8"/>
    <w:rsid w:val="00343BCF"/>
    <w:rsid w:val="00344096"/>
    <w:rsid w:val="0034418A"/>
    <w:rsid w:val="003449FF"/>
    <w:rsid w:val="00345BCF"/>
    <w:rsid w:val="00345C7C"/>
    <w:rsid w:val="00346222"/>
    <w:rsid w:val="0034622C"/>
    <w:rsid w:val="003468CE"/>
    <w:rsid w:val="00347BCA"/>
    <w:rsid w:val="003501F9"/>
    <w:rsid w:val="003515AF"/>
    <w:rsid w:val="003516B2"/>
    <w:rsid w:val="00351E76"/>
    <w:rsid w:val="00352A89"/>
    <w:rsid w:val="00352D11"/>
    <w:rsid w:val="0035316F"/>
    <w:rsid w:val="003542DA"/>
    <w:rsid w:val="003547B2"/>
    <w:rsid w:val="00354EAA"/>
    <w:rsid w:val="003553E2"/>
    <w:rsid w:val="00355932"/>
    <w:rsid w:val="00355D29"/>
    <w:rsid w:val="00356071"/>
    <w:rsid w:val="003568E9"/>
    <w:rsid w:val="0035699E"/>
    <w:rsid w:val="003569A6"/>
    <w:rsid w:val="00356CBB"/>
    <w:rsid w:val="003610A5"/>
    <w:rsid w:val="003622A2"/>
    <w:rsid w:val="0036298E"/>
    <w:rsid w:val="00365E7D"/>
    <w:rsid w:val="0036678B"/>
    <w:rsid w:val="00366A1B"/>
    <w:rsid w:val="00370489"/>
    <w:rsid w:val="00370603"/>
    <w:rsid w:val="0037197A"/>
    <w:rsid w:val="00371DFD"/>
    <w:rsid w:val="00372770"/>
    <w:rsid w:val="003727C3"/>
    <w:rsid w:val="00372ED1"/>
    <w:rsid w:val="0037316C"/>
    <w:rsid w:val="00373802"/>
    <w:rsid w:val="00373A02"/>
    <w:rsid w:val="0037505A"/>
    <w:rsid w:val="00375518"/>
    <w:rsid w:val="003764E7"/>
    <w:rsid w:val="00376520"/>
    <w:rsid w:val="003766EC"/>
    <w:rsid w:val="00376F12"/>
    <w:rsid w:val="00376FA1"/>
    <w:rsid w:val="003772D5"/>
    <w:rsid w:val="00380EFA"/>
    <w:rsid w:val="0038123C"/>
    <w:rsid w:val="00381E2A"/>
    <w:rsid w:val="00382E36"/>
    <w:rsid w:val="0038346D"/>
    <w:rsid w:val="00383D56"/>
    <w:rsid w:val="0038481D"/>
    <w:rsid w:val="00384CA9"/>
    <w:rsid w:val="003853FA"/>
    <w:rsid w:val="00385A4C"/>
    <w:rsid w:val="0038610D"/>
    <w:rsid w:val="003863C4"/>
    <w:rsid w:val="00387E76"/>
    <w:rsid w:val="00390D42"/>
    <w:rsid w:val="0039207B"/>
    <w:rsid w:val="003923BB"/>
    <w:rsid w:val="0039260A"/>
    <w:rsid w:val="00392F90"/>
    <w:rsid w:val="00393666"/>
    <w:rsid w:val="00393A97"/>
    <w:rsid w:val="00393AF6"/>
    <w:rsid w:val="0039407F"/>
    <w:rsid w:val="003948AA"/>
    <w:rsid w:val="003951DF"/>
    <w:rsid w:val="003956D5"/>
    <w:rsid w:val="00395C21"/>
    <w:rsid w:val="00396E0D"/>
    <w:rsid w:val="00396F02"/>
    <w:rsid w:val="00397970"/>
    <w:rsid w:val="00397C0D"/>
    <w:rsid w:val="003A0C40"/>
    <w:rsid w:val="003A1696"/>
    <w:rsid w:val="003A1A75"/>
    <w:rsid w:val="003A1F32"/>
    <w:rsid w:val="003A2148"/>
    <w:rsid w:val="003A273C"/>
    <w:rsid w:val="003A5C45"/>
    <w:rsid w:val="003A6C6A"/>
    <w:rsid w:val="003A7570"/>
    <w:rsid w:val="003A7F1D"/>
    <w:rsid w:val="003B040C"/>
    <w:rsid w:val="003B0EB5"/>
    <w:rsid w:val="003B10CA"/>
    <w:rsid w:val="003B1442"/>
    <w:rsid w:val="003B145F"/>
    <w:rsid w:val="003B176E"/>
    <w:rsid w:val="003B1848"/>
    <w:rsid w:val="003B2E3C"/>
    <w:rsid w:val="003B34EC"/>
    <w:rsid w:val="003B4F0C"/>
    <w:rsid w:val="003B5551"/>
    <w:rsid w:val="003B628E"/>
    <w:rsid w:val="003B6F19"/>
    <w:rsid w:val="003B7A05"/>
    <w:rsid w:val="003B7B2C"/>
    <w:rsid w:val="003C02BD"/>
    <w:rsid w:val="003C0559"/>
    <w:rsid w:val="003C1727"/>
    <w:rsid w:val="003C2599"/>
    <w:rsid w:val="003C2A3D"/>
    <w:rsid w:val="003C3698"/>
    <w:rsid w:val="003C36AF"/>
    <w:rsid w:val="003C39AE"/>
    <w:rsid w:val="003C5842"/>
    <w:rsid w:val="003C6D48"/>
    <w:rsid w:val="003D0661"/>
    <w:rsid w:val="003D09EB"/>
    <w:rsid w:val="003D27E7"/>
    <w:rsid w:val="003D2AD6"/>
    <w:rsid w:val="003D2CCA"/>
    <w:rsid w:val="003D3BE8"/>
    <w:rsid w:val="003D4062"/>
    <w:rsid w:val="003D52BE"/>
    <w:rsid w:val="003D5D02"/>
    <w:rsid w:val="003D75B3"/>
    <w:rsid w:val="003D7EF8"/>
    <w:rsid w:val="003D7FB1"/>
    <w:rsid w:val="003E0336"/>
    <w:rsid w:val="003E07B0"/>
    <w:rsid w:val="003E12BF"/>
    <w:rsid w:val="003E2BD8"/>
    <w:rsid w:val="003E2D99"/>
    <w:rsid w:val="003E3416"/>
    <w:rsid w:val="003E3423"/>
    <w:rsid w:val="003E3693"/>
    <w:rsid w:val="003E3B5D"/>
    <w:rsid w:val="003E4534"/>
    <w:rsid w:val="003E4D5D"/>
    <w:rsid w:val="003E593D"/>
    <w:rsid w:val="003E66A4"/>
    <w:rsid w:val="003F158B"/>
    <w:rsid w:val="003F3000"/>
    <w:rsid w:val="003F44E3"/>
    <w:rsid w:val="003F6861"/>
    <w:rsid w:val="00400202"/>
    <w:rsid w:val="00400327"/>
    <w:rsid w:val="00400775"/>
    <w:rsid w:val="00401FE9"/>
    <w:rsid w:val="00403187"/>
    <w:rsid w:val="00403A19"/>
    <w:rsid w:val="00403F79"/>
    <w:rsid w:val="004040AE"/>
    <w:rsid w:val="00404E15"/>
    <w:rsid w:val="0040527D"/>
    <w:rsid w:val="004058AB"/>
    <w:rsid w:val="00405D92"/>
    <w:rsid w:val="0040647B"/>
    <w:rsid w:val="00407506"/>
    <w:rsid w:val="00411085"/>
    <w:rsid w:val="00411396"/>
    <w:rsid w:val="00411FDC"/>
    <w:rsid w:val="004121C4"/>
    <w:rsid w:val="00412EB1"/>
    <w:rsid w:val="00413A87"/>
    <w:rsid w:val="00414620"/>
    <w:rsid w:val="00415A58"/>
    <w:rsid w:val="0041799A"/>
    <w:rsid w:val="004201B6"/>
    <w:rsid w:val="00420B12"/>
    <w:rsid w:val="00420BC7"/>
    <w:rsid w:val="004215BB"/>
    <w:rsid w:val="00422853"/>
    <w:rsid w:val="00426678"/>
    <w:rsid w:val="004267A3"/>
    <w:rsid w:val="00426818"/>
    <w:rsid w:val="00426B2B"/>
    <w:rsid w:val="00427A86"/>
    <w:rsid w:val="00427E8E"/>
    <w:rsid w:val="00427F5A"/>
    <w:rsid w:val="00430005"/>
    <w:rsid w:val="00430DA6"/>
    <w:rsid w:val="004315BF"/>
    <w:rsid w:val="004324BA"/>
    <w:rsid w:val="00432666"/>
    <w:rsid w:val="004338A6"/>
    <w:rsid w:val="004349FA"/>
    <w:rsid w:val="00436A4F"/>
    <w:rsid w:val="0043767F"/>
    <w:rsid w:val="00437A06"/>
    <w:rsid w:val="0044054D"/>
    <w:rsid w:val="00441034"/>
    <w:rsid w:val="0044245D"/>
    <w:rsid w:val="00442A16"/>
    <w:rsid w:val="004431A7"/>
    <w:rsid w:val="004433F7"/>
    <w:rsid w:val="00444883"/>
    <w:rsid w:val="004448AD"/>
    <w:rsid w:val="00444902"/>
    <w:rsid w:val="00444E51"/>
    <w:rsid w:val="00446CA9"/>
    <w:rsid w:val="0045120E"/>
    <w:rsid w:val="004518E1"/>
    <w:rsid w:val="004524F0"/>
    <w:rsid w:val="004530FD"/>
    <w:rsid w:val="0045316F"/>
    <w:rsid w:val="004531F2"/>
    <w:rsid w:val="0045388D"/>
    <w:rsid w:val="00456934"/>
    <w:rsid w:val="00457054"/>
    <w:rsid w:val="004610DE"/>
    <w:rsid w:val="004634EB"/>
    <w:rsid w:val="00464EE5"/>
    <w:rsid w:val="0046595C"/>
    <w:rsid w:val="0046655E"/>
    <w:rsid w:val="00466A9B"/>
    <w:rsid w:val="00467D5B"/>
    <w:rsid w:val="00470554"/>
    <w:rsid w:val="0047092D"/>
    <w:rsid w:val="00470BDF"/>
    <w:rsid w:val="00470DC8"/>
    <w:rsid w:val="004728D9"/>
    <w:rsid w:val="004731FB"/>
    <w:rsid w:val="004733C3"/>
    <w:rsid w:val="00473D40"/>
    <w:rsid w:val="004748B6"/>
    <w:rsid w:val="004753A5"/>
    <w:rsid w:val="0047632B"/>
    <w:rsid w:val="00476469"/>
    <w:rsid w:val="00476C3F"/>
    <w:rsid w:val="00477E7E"/>
    <w:rsid w:val="00480193"/>
    <w:rsid w:val="0048098C"/>
    <w:rsid w:val="00480B49"/>
    <w:rsid w:val="004813D5"/>
    <w:rsid w:val="004816C9"/>
    <w:rsid w:val="0048412C"/>
    <w:rsid w:val="0048484A"/>
    <w:rsid w:val="004848ED"/>
    <w:rsid w:val="00484BB2"/>
    <w:rsid w:val="004850AC"/>
    <w:rsid w:val="00485181"/>
    <w:rsid w:val="004857E6"/>
    <w:rsid w:val="00485ABC"/>
    <w:rsid w:val="0048633B"/>
    <w:rsid w:val="0048776D"/>
    <w:rsid w:val="004933D3"/>
    <w:rsid w:val="00493A29"/>
    <w:rsid w:val="00493B47"/>
    <w:rsid w:val="004952CA"/>
    <w:rsid w:val="00495B30"/>
    <w:rsid w:val="00495BAA"/>
    <w:rsid w:val="004960A9"/>
    <w:rsid w:val="004971BA"/>
    <w:rsid w:val="004974B9"/>
    <w:rsid w:val="004A03A0"/>
    <w:rsid w:val="004A1537"/>
    <w:rsid w:val="004A1CFE"/>
    <w:rsid w:val="004A281F"/>
    <w:rsid w:val="004A2D1F"/>
    <w:rsid w:val="004A3443"/>
    <w:rsid w:val="004A41EF"/>
    <w:rsid w:val="004A58F7"/>
    <w:rsid w:val="004A748D"/>
    <w:rsid w:val="004B0188"/>
    <w:rsid w:val="004B0E44"/>
    <w:rsid w:val="004B1437"/>
    <w:rsid w:val="004B15AC"/>
    <w:rsid w:val="004B1FE1"/>
    <w:rsid w:val="004B23E2"/>
    <w:rsid w:val="004B31AA"/>
    <w:rsid w:val="004B34D7"/>
    <w:rsid w:val="004B3A54"/>
    <w:rsid w:val="004B42CE"/>
    <w:rsid w:val="004B4C1D"/>
    <w:rsid w:val="004B52F6"/>
    <w:rsid w:val="004B678D"/>
    <w:rsid w:val="004B6AF0"/>
    <w:rsid w:val="004B709D"/>
    <w:rsid w:val="004B78BF"/>
    <w:rsid w:val="004B7CC3"/>
    <w:rsid w:val="004B7DED"/>
    <w:rsid w:val="004C177C"/>
    <w:rsid w:val="004C200E"/>
    <w:rsid w:val="004C20CD"/>
    <w:rsid w:val="004C2983"/>
    <w:rsid w:val="004C39E0"/>
    <w:rsid w:val="004C3ACA"/>
    <w:rsid w:val="004C42EF"/>
    <w:rsid w:val="004C44BE"/>
    <w:rsid w:val="004C581C"/>
    <w:rsid w:val="004C624A"/>
    <w:rsid w:val="004C6EA2"/>
    <w:rsid w:val="004D0B52"/>
    <w:rsid w:val="004D1233"/>
    <w:rsid w:val="004D14EB"/>
    <w:rsid w:val="004D1544"/>
    <w:rsid w:val="004D1925"/>
    <w:rsid w:val="004D274C"/>
    <w:rsid w:val="004D2DDC"/>
    <w:rsid w:val="004D496C"/>
    <w:rsid w:val="004D5CF1"/>
    <w:rsid w:val="004D6A88"/>
    <w:rsid w:val="004D73A2"/>
    <w:rsid w:val="004E0313"/>
    <w:rsid w:val="004E0453"/>
    <w:rsid w:val="004E12B4"/>
    <w:rsid w:val="004E14DC"/>
    <w:rsid w:val="004E1584"/>
    <w:rsid w:val="004E1D2F"/>
    <w:rsid w:val="004E479D"/>
    <w:rsid w:val="004E4AF1"/>
    <w:rsid w:val="004E52DA"/>
    <w:rsid w:val="004E5AE3"/>
    <w:rsid w:val="004E6941"/>
    <w:rsid w:val="004E7047"/>
    <w:rsid w:val="004E7886"/>
    <w:rsid w:val="004E7BD8"/>
    <w:rsid w:val="004E7BE1"/>
    <w:rsid w:val="004E7D97"/>
    <w:rsid w:val="004F0334"/>
    <w:rsid w:val="004F0754"/>
    <w:rsid w:val="004F125F"/>
    <w:rsid w:val="004F26F7"/>
    <w:rsid w:val="004F30F3"/>
    <w:rsid w:val="004F33BF"/>
    <w:rsid w:val="004F3BFC"/>
    <w:rsid w:val="004F5231"/>
    <w:rsid w:val="004F5326"/>
    <w:rsid w:val="004F591F"/>
    <w:rsid w:val="004F77F3"/>
    <w:rsid w:val="00500977"/>
    <w:rsid w:val="00501BA1"/>
    <w:rsid w:val="00503D18"/>
    <w:rsid w:val="00503F6B"/>
    <w:rsid w:val="005043F2"/>
    <w:rsid w:val="0050514E"/>
    <w:rsid w:val="00505B6E"/>
    <w:rsid w:val="00505E73"/>
    <w:rsid w:val="00506BCD"/>
    <w:rsid w:val="00506D85"/>
    <w:rsid w:val="005074DC"/>
    <w:rsid w:val="00511326"/>
    <w:rsid w:val="00512862"/>
    <w:rsid w:val="005129A7"/>
    <w:rsid w:val="00512EF2"/>
    <w:rsid w:val="005138A5"/>
    <w:rsid w:val="00513AE3"/>
    <w:rsid w:val="005148A8"/>
    <w:rsid w:val="005149CD"/>
    <w:rsid w:val="00515684"/>
    <w:rsid w:val="005166B1"/>
    <w:rsid w:val="00517275"/>
    <w:rsid w:val="0051779A"/>
    <w:rsid w:val="00517C05"/>
    <w:rsid w:val="0052015A"/>
    <w:rsid w:val="00520214"/>
    <w:rsid w:val="00520E5C"/>
    <w:rsid w:val="00522A9A"/>
    <w:rsid w:val="005232B6"/>
    <w:rsid w:val="005234BF"/>
    <w:rsid w:val="00525E99"/>
    <w:rsid w:val="00526815"/>
    <w:rsid w:val="00526A97"/>
    <w:rsid w:val="00530036"/>
    <w:rsid w:val="00530B29"/>
    <w:rsid w:val="0053181C"/>
    <w:rsid w:val="00531C3A"/>
    <w:rsid w:val="00531F63"/>
    <w:rsid w:val="00532386"/>
    <w:rsid w:val="005325A3"/>
    <w:rsid w:val="0053504C"/>
    <w:rsid w:val="00536062"/>
    <w:rsid w:val="005364CD"/>
    <w:rsid w:val="00536CD1"/>
    <w:rsid w:val="00537206"/>
    <w:rsid w:val="00537D96"/>
    <w:rsid w:val="005409BF"/>
    <w:rsid w:val="00540B5B"/>
    <w:rsid w:val="00541307"/>
    <w:rsid w:val="00541C48"/>
    <w:rsid w:val="00542768"/>
    <w:rsid w:val="00542FAF"/>
    <w:rsid w:val="00543114"/>
    <w:rsid w:val="0054319D"/>
    <w:rsid w:val="00543B43"/>
    <w:rsid w:val="00543F3B"/>
    <w:rsid w:val="00544104"/>
    <w:rsid w:val="005446BF"/>
    <w:rsid w:val="005446E0"/>
    <w:rsid w:val="00545D45"/>
    <w:rsid w:val="00546C1A"/>
    <w:rsid w:val="00546E10"/>
    <w:rsid w:val="0054737B"/>
    <w:rsid w:val="00547BD5"/>
    <w:rsid w:val="005501C5"/>
    <w:rsid w:val="00551DDA"/>
    <w:rsid w:val="00552852"/>
    <w:rsid w:val="005543B9"/>
    <w:rsid w:val="005555D0"/>
    <w:rsid w:val="0055672C"/>
    <w:rsid w:val="00557494"/>
    <w:rsid w:val="00560968"/>
    <w:rsid w:val="005609D1"/>
    <w:rsid w:val="00561DB1"/>
    <w:rsid w:val="005633D3"/>
    <w:rsid w:val="0056342A"/>
    <w:rsid w:val="0056465B"/>
    <w:rsid w:val="0056567A"/>
    <w:rsid w:val="0056624E"/>
    <w:rsid w:val="00566258"/>
    <w:rsid w:val="005717B9"/>
    <w:rsid w:val="00571B6A"/>
    <w:rsid w:val="00573B74"/>
    <w:rsid w:val="005744F0"/>
    <w:rsid w:val="00574886"/>
    <w:rsid w:val="00575039"/>
    <w:rsid w:val="00575051"/>
    <w:rsid w:val="00575E65"/>
    <w:rsid w:val="005776D0"/>
    <w:rsid w:val="00577B9B"/>
    <w:rsid w:val="005802CD"/>
    <w:rsid w:val="0058269A"/>
    <w:rsid w:val="00582D3F"/>
    <w:rsid w:val="00583E6E"/>
    <w:rsid w:val="005851CE"/>
    <w:rsid w:val="0058556B"/>
    <w:rsid w:val="0058589B"/>
    <w:rsid w:val="00585B4C"/>
    <w:rsid w:val="005863A8"/>
    <w:rsid w:val="005865DF"/>
    <w:rsid w:val="005900BB"/>
    <w:rsid w:val="005901FA"/>
    <w:rsid w:val="00591222"/>
    <w:rsid w:val="0059175F"/>
    <w:rsid w:val="005917BE"/>
    <w:rsid w:val="00592020"/>
    <w:rsid w:val="005920CF"/>
    <w:rsid w:val="005922C1"/>
    <w:rsid w:val="00592446"/>
    <w:rsid w:val="005933A1"/>
    <w:rsid w:val="005945D3"/>
    <w:rsid w:val="00594A65"/>
    <w:rsid w:val="00594CC8"/>
    <w:rsid w:val="00595713"/>
    <w:rsid w:val="00595CA6"/>
    <w:rsid w:val="00595FF2"/>
    <w:rsid w:val="00596814"/>
    <w:rsid w:val="00596CB7"/>
    <w:rsid w:val="00597403"/>
    <w:rsid w:val="005974C7"/>
    <w:rsid w:val="00597537"/>
    <w:rsid w:val="00597C80"/>
    <w:rsid w:val="005A11C8"/>
    <w:rsid w:val="005A153C"/>
    <w:rsid w:val="005A197B"/>
    <w:rsid w:val="005A2118"/>
    <w:rsid w:val="005A22A8"/>
    <w:rsid w:val="005A4F7F"/>
    <w:rsid w:val="005A6209"/>
    <w:rsid w:val="005A6C97"/>
    <w:rsid w:val="005A7EF1"/>
    <w:rsid w:val="005B2396"/>
    <w:rsid w:val="005B2406"/>
    <w:rsid w:val="005B2E49"/>
    <w:rsid w:val="005B34F3"/>
    <w:rsid w:val="005B4C11"/>
    <w:rsid w:val="005B5330"/>
    <w:rsid w:val="005B5FF3"/>
    <w:rsid w:val="005B607B"/>
    <w:rsid w:val="005B608A"/>
    <w:rsid w:val="005B6158"/>
    <w:rsid w:val="005B6BFB"/>
    <w:rsid w:val="005B6C47"/>
    <w:rsid w:val="005C05E3"/>
    <w:rsid w:val="005C16B0"/>
    <w:rsid w:val="005C2C99"/>
    <w:rsid w:val="005C348E"/>
    <w:rsid w:val="005C3A58"/>
    <w:rsid w:val="005C436E"/>
    <w:rsid w:val="005C554F"/>
    <w:rsid w:val="005C59AD"/>
    <w:rsid w:val="005C6642"/>
    <w:rsid w:val="005C6B3A"/>
    <w:rsid w:val="005C6CC6"/>
    <w:rsid w:val="005C7AAB"/>
    <w:rsid w:val="005D2045"/>
    <w:rsid w:val="005D2C22"/>
    <w:rsid w:val="005D3A2A"/>
    <w:rsid w:val="005D3D1A"/>
    <w:rsid w:val="005D414B"/>
    <w:rsid w:val="005D47A6"/>
    <w:rsid w:val="005D535B"/>
    <w:rsid w:val="005D565F"/>
    <w:rsid w:val="005D58CC"/>
    <w:rsid w:val="005D5D27"/>
    <w:rsid w:val="005D5D66"/>
    <w:rsid w:val="005D5FCC"/>
    <w:rsid w:val="005D7173"/>
    <w:rsid w:val="005E07E9"/>
    <w:rsid w:val="005E07F7"/>
    <w:rsid w:val="005E12EF"/>
    <w:rsid w:val="005E16DC"/>
    <w:rsid w:val="005E1EB0"/>
    <w:rsid w:val="005E29E2"/>
    <w:rsid w:val="005E2EDA"/>
    <w:rsid w:val="005E3382"/>
    <w:rsid w:val="005E54C5"/>
    <w:rsid w:val="005E6D0B"/>
    <w:rsid w:val="005E76B3"/>
    <w:rsid w:val="005E78FB"/>
    <w:rsid w:val="005F01AD"/>
    <w:rsid w:val="005F0D6F"/>
    <w:rsid w:val="005F101F"/>
    <w:rsid w:val="005F1B32"/>
    <w:rsid w:val="005F1CD3"/>
    <w:rsid w:val="005F2099"/>
    <w:rsid w:val="005F4FCA"/>
    <w:rsid w:val="005F50B1"/>
    <w:rsid w:val="005F6508"/>
    <w:rsid w:val="005F6C61"/>
    <w:rsid w:val="005F727A"/>
    <w:rsid w:val="005F758B"/>
    <w:rsid w:val="005F77F5"/>
    <w:rsid w:val="00600141"/>
    <w:rsid w:val="00601103"/>
    <w:rsid w:val="006018CE"/>
    <w:rsid w:val="0060208D"/>
    <w:rsid w:val="00602B24"/>
    <w:rsid w:val="006035A5"/>
    <w:rsid w:val="00603B14"/>
    <w:rsid w:val="0060415C"/>
    <w:rsid w:val="006047EB"/>
    <w:rsid w:val="0060514B"/>
    <w:rsid w:val="0060514E"/>
    <w:rsid w:val="006055FE"/>
    <w:rsid w:val="0060592F"/>
    <w:rsid w:val="006069CE"/>
    <w:rsid w:val="006079B3"/>
    <w:rsid w:val="00610019"/>
    <w:rsid w:val="00610A18"/>
    <w:rsid w:val="006122B0"/>
    <w:rsid w:val="0061440D"/>
    <w:rsid w:val="00614AF8"/>
    <w:rsid w:val="00617719"/>
    <w:rsid w:val="00617A86"/>
    <w:rsid w:val="00617E3A"/>
    <w:rsid w:val="00621959"/>
    <w:rsid w:val="00621A8F"/>
    <w:rsid w:val="0062259C"/>
    <w:rsid w:val="006237CD"/>
    <w:rsid w:val="00624A98"/>
    <w:rsid w:val="00625CAF"/>
    <w:rsid w:val="0062617E"/>
    <w:rsid w:val="006264D7"/>
    <w:rsid w:val="00626BBD"/>
    <w:rsid w:val="00626C62"/>
    <w:rsid w:val="0063081C"/>
    <w:rsid w:val="00632CF5"/>
    <w:rsid w:val="006339A0"/>
    <w:rsid w:val="00633CD4"/>
    <w:rsid w:val="00633FB1"/>
    <w:rsid w:val="00635F06"/>
    <w:rsid w:val="006364FC"/>
    <w:rsid w:val="0063659D"/>
    <w:rsid w:val="00636F60"/>
    <w:rsid w:val="00637182"/>
    <w:rsid w:val="00637463"/>
    <w:rsid w:val="00637F75"/>
    <w:rsid w:val="006403C6"/>
    <w:rsid w:val="00640733"/>
    <w:rsid w:val="00641DFB"/>
    <w:rsid w:val="00642C25"/>
    <w:rsid w:val="00644149"/>
    <w:rsid w:val="00646CBE"/>
    <w:rsid w:val="006475F6"/>
    <w:rsid w:val="00650EEE"/>
    <w:rsid w:val="006516FE"/>
    <w:rsid w:val="0065172B"/>
    <w:rsid w:val="00651C3C"/>
    <w:rsid w:val="00652B10"/>
    <w:rsid w:val="00654631"/>
    <w:rsid w:val="00654AD8"/>
    <w:rsid w:val="00655901"/>
    <w:rsid w:val="00657B9C"/>
    <w:rsid w:val="00657F30"/>
    <w:rsid w:val="00660701"/>
    <w:rsid w:val="00660DA2"/>
    <w:rsid w:val="006613B1"/>
    <w:rsid w:val="00662ADC"/>
    <w:rsid w:val="006637EF"/>
    <w:rsid w:val="0066403B"/>
    <w:rsid w:val="006640E1"/>
    <w:rsid w:val="00664272"/>
    <w:rsid w:val="00665219"/>
    <w:rsid w:val="0066716B"/>
    <w:rsid w:val="00670558"/>
    <w:rsid w:val="00670DDA"/>
    <w:rsid w:val="006712AF"/>
    <w:rsid w:val="006717E9"/>
    <w:rsid w:val="00672598"/>
    <w:rsid w:val="00672C08"/>
    <w:rsid w:val="00673264"/>
    <w:rsid w:val="006746F0"/>
    <w:rsid w:val="00674786"/>
    <w:rsid w:val="0067585C"/>
    <w:rsid w:val="00675A2C"/>
    <w:rsid w:val="006760B2"/>
    <w:rsid w:val="00676298"/>
    <w:rsid w:val="006762D2"/>
    <w:rsid w:val="00676337"/>
    <w:rsid w:val="006764E1"/>
    <w:rsid w:val="006765FA"/>
    <w:rsid w:val="00676710"/>
    <w:rsid w:val="0067758B"/>
    <w:rsid w:val="006776CB"/>
    <w:rsid w:val="00677C68"/>
    <w:rsid w:val="00677C81"/>
    <w:rsid w:val="0068112B"/>
    <w:rsid w:val="0068221B"/>
    <w:rsid w:val="006822CC"/>
    <w:rsid w:val="006826B8"/>
    <w:rsid w:val="00683C1F"/>
    <w:rsid w:val="00684214"/>
    <w:rsid w:val="0068525F"/>
    <w:rsid w:val="006865B4"/>
    <w:rsid w:val="00687E4D"/>
    <w:rsid w:val="006901D2"/>
    <w:rsid w:val="00690CE5"/>
    <w:rsid w:val="0069252E"/>
    <w:rsid w:val="006936A8"/>
    <w:rsid w:val="006948B9"/>
    <w:rsid w:val="0069526B"/>
    <w:rsid w:val="00695CDE"/>
    <w:rsid w:val="00695D43"/>
    <w:rsid w:val="00695D89"/>
    <w:rsid w:val="00696244"/>
    <w:rsid w:val="00696381"/>
    <w:rsid w:val="00696E38"/>
    <w:rsid w:val="00696FBF"/>
    <w:rsid w:val="006A143E"/>
    <w:rsid w:val="006A2169"/>
    <w:rsid w:val="006A2F87"/>
    <w:rsid w:val="006A4B9E"/>
    <w:rsid w:val="006A5C61"/>
    <w:rsid w:val="006A69A8"/>
    <w:rsid w:val="006A738B"/>
    <w:rsid w:val="006A7930"/>
    <w:rsid w:val="006A7E63"/>
    <w:rsid w:val="006A7F70"/>
    <w:rsid w:val="006B109A"/>
    <w:rsid w:val="006B1738"/>
    <w:rsid w:val="006B19F9"/>
    <w:rsid w:val="006B1A6F"/>
    <w:rsid w:val="006B1D78"/>
    <w:rsid w:val="006B427C"/>
    <w:rsid w:val="006B4718"/>
    <w:rsid w:val="006B4A53"/>
    <w:rsid w:val="006B4C19"/>
    <w:rsid w:val="006B517A"/>
    <w:rsid w:val="006B51EA"/>
    <w:rsid w:val="006B525B"/>
    <w:rsid w:val="006B65AD"/>
    <w:rsid w:val="006B6F56"/>
    <w:rsid w:val="006B7435"/>
    <w:rsid w:val="006B78BB"/>
    <w:rsid w:val="006B7E28"/>
    <w:rsid w:val="006C0746"/>
    <w:rsid w:val="006C12E0"/>
    <w:rsid w:val="006C166F"/>
    <w:rsid w:val="006C175C"/>
    <w:rsid w:val="006C1C93"/>
    <w:rsid w:val="006C28C2"/>
    <w:rsid w:val="006C4417"/>
    <w:rsid w:val="006C4B60"/>
    <w:rsid w:val="006C512B"/>
    <w:rsid w:val="006C55B5"/>
    <w:rsid w:val="006C5735"/>
    <w:rsid w:val="006C5A28"/>
    <w:rsid w:val="006C6A51"/>
    <w:rsid w:val="006C6F7A"/>
    <w:rsid w:val="006C7443"/>
    <w:rsid w:val="006C75B9"/>
    <w:rsid w:val="006D00D4"/>
    <w:rsid w:val="006D0E9B"/>
    <w:rsid w:val="006D10E3"/>
    <w:rsid w:val="006D1A7B"/>
    <w:rsid w:val="006D1B32"/>
    <w:rsid w:val="006D2CAA"/>
    <w:rsid w:val="006D44E2"/>
    <w:rsid w:val="006D50D9"/>
    <w:rsid w:val="006D56D7"/>
    <w:rsid w:val="006D577F"/>
    <w:rsid w:val="006D6731"/>
    <w:rsid w:val="006D737C"/>
    <w:rsid w:val="006D77E0"/>
    <w:rsid w:val="006E030E"/>
    <w:rsid w:val="006E0A86"/>
    <w:rsid w:val="006E1D38"/>
    <w:rsid w:val="006E2AD3"/>
    <w:rsid w:val="006E2F59"/>
    <w:rsid w:val="006E375F"/>
    <w:rsid w:val="006E44FF"/>
    <w:rsid w:val="006E6212"/>
    <w:rsid w:val="006E63E6"/>
    <w:rsid w:val="006E64EB"/>
    <w:rsid w:val="006E6CCC"/>
    <w:rsid w:val="006F0316"/>
    <w:rsid w:val="006F1227"/>
    <w:rsid w:val="006F163F"/>
    <w:rsid w:val="006F186B"/>
    <w:rsid w:val="006F492F"/>
    <w:rsid w:val="006F4B33"/>
    <w:rsid w:val="006F4B64"/>
    <w:rsid w:val="006F5D4A"/>
    <w:rsid w:val="006F6C7F"/>
    <w:rsid w:val="00700B40"/>
    <w:rsid w:val="00701A36"/>
    <w:rsid w:val="007037F8"/>
    <w:rsid w:val="00703D17"/>
    <w:rsid w:val="00705B53"/>
    <w:rsid w:val="00705FCB"/>
    <w:rsid w:val="007067F3"/>
    <w:rsid w:val="00707E39"/>
    <w:rsid w:val="00710524"/>
    <w:rsid w:val="00710A5F"/>
    <w:rsid w:val="00710BEB"/>
    <w:rsid w:val="0071148A"/>
    <w:rsid w:val="007115FF"/>
    <w:rsid w:val="007130AC"/>
    <w:rsid w:val="0071387C"/>
    <w:rsid w:val="007147A6"/>
    <w:rsid w:val="007149CB"/>
    <w:rsid w:val="00714C36"/>
    <w:rsid w:val="007172A4"/>
    <w:rsid w:val="00717737"/>
    <w:rsid w:val="0072027F"/>
    <w:rsid w:val="00720355"/>
    <w:rsid w:val="00721B18"/>
    <w:rsid w:val="00721BEF"/>
    <w:rsid w:val="00722529"/>
    <w:rsid w:val="0072289E"/>
    <w:rsid w:val="00722EBF"/>
    <w:rsid w:val="00723F67"/>
    <w:rsid w:val="00724853"/>
    <w:rsid w:val="00724901"/>
    <w:rsid w:val="0072547E"/>
    <w:rsid w:val="00726E25"/>
    <w:rsid w:val="00727100"/>
    <w:rsid w:val="007275EA"/>
    <w:rsid w:val="00727E87"/>
    <w:rsid w:val="00727F29"/>
    <w:rsid w:val="00730CD8"/>
    <w:rsid w:val="00731E59"/>
    <w:rsid w:val="00732A26"/>
    <w:rsid w:val="00732CE8"/>
    <w:rsid w:val="00733C5E"/>
    <w:rsid w:val="00733CCE"/>
    <w:rsid w:val="0073407B"/>
    <w:rsid w:val="007342D3"/>
    <w:rsid w:val="00734992"/>
    <w:rsid w:val="007349D2"/>
    <w:rsid w:val="00734C0B"/>
    <w:rsid w:val="007369BB"/>
    <w:rsid w:val="00736C55"/>
    <w:rsid w:val="00736F19"/>
    <w:rsid w:val="00740169"/>
    <w:rsid w:val="0074182D"/>
    <w:rsid w:val="00742266"/>
    <w:rsid w:val="007426D8"/>
    <w:rsid w:val="00743067"/>
    <w:rsid w:val="007441D1"/>
    <w:rsid w:val="007472E4"/>
    <w:rsid w:val="0075021B"/>
    <w:rsid w:val="007512F9"/>
    <w:rsid w:val="0075294F"/>
    <w:rsid w:val="00752B29"/>
    <w:rsid w:val="00752FAF"/>
    <w:rsid w:val="0075357E"/>
    <w:rsid w:val="007536CB"/>
    <w:rsid w:val="007541AC"/>
    <w:rsid w:val="00754FDE"/>
    <w:rsid w:val="00755E8F"/>
    <w:rsid w:val="007565FF"/>
    <w:rsid w:val="007569A7"/>
    <w:rsid w:val="0075757C"/>
    <w:rsid w:val="00757E40"/>
    <w:rsid w:val="00762264"/>
    <w:rsid w:val="007643E5"/>
    <w:rsid w:val="00765D6E"/>
    <w:rsid w:val="00766CF1"/>
    <w:rsid w:val="007670CA"/>
    <w:rsid w:val="007675AF"/>
    <w:rsid w:val="00770248"/>
    <w:rsid w:val="00772765"/>
    <w:rsid w:val="0077314F"/>
    <w:rsid w:val="00774BB7"/>
    <w:rsid w:val="00774E86"/>
    <w:rsid w:val="0077624E"/>
    <w:rsid w:val="00776EEF"/>
    <w:rsid w:val="007804F8"/>
    <w:rsid w:val="00780CBD"/>
    <w:rsid w:val="00781209"/>
    <w:rsid w:val="00782055"/>
    <w:rsid w:val="00782606"/>
    <w:rsid w:val="00782F42"/>
    <w:rsid w:val="007849C9"/>
    <w:rsid w:val="00785EF3"/>
    <w:rsid w:val="0078616D"/>
    <w:rsid w:val="0079200B"/>
    <w:rsid w:val="00792D8E"/>
    <w:rsid w:val="007932BD"/>
    <w:rsid w:val="00793D6F"/>
    <w:rsid w:val="00793FBB"/>
    <w:rsid w:val="007942EC"/>
    <w:rsid w:val="00794769"/>
    <w:rsid w:val="00794F0C"/>
    <w:rsid w:val="00795FA0"/>
    <w:rsid w:val="0079643C"/>
    <w:rsid w:val="007A073D"/>
    <w:rsid w:val="007A0C10"/>
    <w:rsid w:val="007A128B"/>
    <w:rsid w:val="007A15E3"/>
    <w:rsid w:val="007A1A1F"/>
    <w:rsid w:val="007A1F2E"/>
    <w:rsid w:val="007A1FD8"/>
    <w:rsid w:val="007A32B8"/>
    <w:rsid w:val="007A3982"/>
    <w:rsid w:val="007A4403"/>
    <w:rsid w:val="007A4D9C"/>
    <w:rsid w:val="007A51AC"/>
    <w:rsid w:val="007A53F3"/>
    <w:rsid w:val="007A5CB1"/>
    <w:rsid w:val="007A6C75"/>
    <w:rsid w:val="007A77D3"/>
    <w:rsid w:val="007A79F3"/>
    <w:rsid w:val="007B000A"/>
    <w:rsid w:val="007B0888"/>
    <w:rsid w:val="007B0D25"/>
    <w:rsid w:val="007B1CE2"/>
    <w:rsid w:val="007B4A7B"/>
    <w:rsid w:val="007B52E6"/>
    <w:rsid w:val="007B5A72"/>
    <w:rsid w:val="007B5E93"/>
    <w:rsid w:val="007B7582"/>
    <w:rsid w:val="007B7928"/>
    <w:rsid w:val="007C1239"/>
    <w:rsid w:val="007C1406"/>
    <w:rsid w:val="007C155A"/>
    <w:rsid w:val="007C2076"/>
    <w:rsid w:val="007C251A"/>
    <w:rsid w:val="007C2917"/>
    <w:rsid w:val="007C2EDC"/>
    <w:rsid w:val="007C381E"/>
    <w:rsid w:val="007C3CEF"/>
    <w:rsid w:val="007C42B8"/>
    <w:rsid w:val="007C4448"/>
    <w:rsid w:val="007C47D7"/>
    <w:rsid w:val="007C5E5C"/>
    <w:rsid w:val="007C6861"/>
    <w:rsid w:val="007C6F2A"/>
    <w:rsid w:val="007C70E8"/>
    <w:rsid w:val="007C7B1B"/>
    <w:rsid w:val="007D004A"/>
    <w:rsid w:val="007D087A"/>
    <w:rsid w:val="007D092E"/>
    <w:rsid w:val="007D2FD1"/>
    <w:rsid w:val="007D3ACD"/>
    <w:rsid w:val="007D3CA9"/>
    <w:rsid w:val="007D449B"/>
    <w:rsid w:val="007D4A17"/>
    <w:rsid w:val="007D539C"/>
    <w:rsid w:val="007D5F0A"/>
    <w:rsid w:val="007D745A"/>
    <w:rsid w:val="007D7958"/>
    <w:rsid w:val="007E0C5A"/>
    <w:rsid w:val="007E0D13"/>
    <w:rsid w:val="007E0DB4"/>
    <w:rsid w:val="007E117B"/>
    <w:rsid w:val="007E1813"/>
    <w:rsid w:val="007E1981"/>
    <w:rsid w:val="007E1D49"/>
    <w:rsid w:val="007E2165"/>
    <w:rsid w:val="007E2970"/>
    <w:rsid w:val="007E2E12"/>
    <w:rsid w:val="007E3022"/>
    <w:rsid w:val="007E3268"/>
    <w:rsid w:val="007E494B"/>
    <w:rsid w:val="007E5A66"/>
    <w:rsid w:val="007E6EB2"/>
    <w:rsid w:val="007E6FE8"/>
    <w:rsid w:val="007E7572"/>
    <w:rsid w:val="007E75B3"/>
    <w:rsid w:val="007E76E4"/>
    <w:rsid w:val="007E7E56"/>
    <w:rsid w:val="007F0507"/>
    <w:rsid w:val="007F17FD"/>
    <w:rsid w:val="007F1E3A"/>
    <w:rsid w:val="007F1EEF"/>
    <w:rsid w:val="007F23F6"/>
    <w:rsid w:val="007F2BDB"/>
    <w:rsid w:val="007F4786"/>
    <w:rsid w:val="007F5F03"/>
    <w:rsid w:val="007F758C"/>
    <w:rsid w:val="0080088F"/>
    <w:rsid w:val="00800B26"/>
    <w:rsid w:val="00802326"/>
    <w:rsid w:val="00803809"/>
    <w:rsid w:val="008039A1"/>
    <w:rsid w:val="00803EF0"/>
    <w:rsid w:val="0080424F"/>
    <w:rsid w:val="008051F9"/>
    <w:rsid w:val="00805F32"/>
    <w:rsid w:val="00805F87"/>
    <w:rsid w:val="0080607A"/>
    <w:rsid w:val="0081012C"/>
    <w:rsid w:val="00810F52"/>
    <w:rsid w:val="008133D4"/>
    <w:rsid w:val="00814637"/>
    <w:rsid w:val="00814B13"/>
    <w:rsid w:val="00814DEC"/>
    <w:rsid w:val="0081567C"/>
    <w:rsid w:val="00816FAF"/>
    <w:rsid w:val="00816FC0"/>
    <w:rsid w:val="00820B4D"/>
    <w:rsid w:val="00820ED8"/>
    <w:rsid w:val="00821934"/>
    <w:rsid w:val="00821D73"/>
    <w:rsid w:val="0082217C"/>
    <w:rsid w:val="00822B4F"/>
    <w:rsid w:val="00822C63"/>
    <w:rsid w:val="00822DB6"/>
    <w:rsid w:val="00822F6B"/>
    <w:rsid w:val="00823AB6"/>
    <w:rsid w:val="008240DA"/>
    <w:rsid w:val="00824671"/>
    <w:rsid w:val="00824972"/>
    <w:rsid w:val="00827D09"/>
    <w:rsid w:val="00827DB3"/>
    <w:rsid w:val="00827EBA"/>
    <w:rsid w:val="00830689"/>
    <w:rsid w:val="00830EFC"/>
    <w:rsid w:val="00831038"/>
    <w:rsid w:val="00831495"/>
    <w:rsid w:val="00832CEA"/>
    <w:rsid w:val="00833AF6"/>
    <w:rsid w:val="00834535"/>
    <w:rsid w:val="0083512A"/>
    <w:rsid w:val="008352EB"/>
    <w:rsid w:val="00836299"/>
    <w:rsid w:val="00836A39"/>
    <w:rsid w:val="00836B69"/>
    <w:rsid w:val="00837603"/>
    <w:rsid w:val="008376BC"/>
    <w:rsid w:val="00837E36"/>
    <w:rsid w:val="008416B0"/>
    <w:rsid w:val="00842327"/>
    <w:rsid w:val="008424CC"/>
    <w:rsid w:val="0084346E"/>
    <w:rsid w:val="00843DC4"/>
    <w:rsid w:val="00843FDA"/>
    <w:rsid w:val="008443AE"/>
    <w:rsid w:val="00844E4C"/>
    <w:rsid w:val="008460A4"/>
    <w:rsid w:val="00846DB5"/>
    <w:rsid w:val="008470B3"/>
    <w:rsid w:val="00847304"/>
    <w:rsid w:val="0084735D"/>
    <w:rsid w:val="008505CF"/>
    <w:rsid w:val="008535F1"/>
    <w:rsid w:val="00854AC1"/>
    <w:rsid w:val="00856AE9"/>
    <w:rsid w:val="00856AF8"/>
    <w:rsid w:val="00857899"/>
    <w:rsid w:val="00857DE3"/>
    <w:rsid w:val="00860399"/>
    <w:rsid w:val="00860921"/>
    <w:rsid w:val="00861A9A"/>
    <w:rsid w:val="00862456"/>
    <w:rsid w:val="00862C43"/>
    <w:rsid w:val="00862D0B"/>
    <w:rsid w:val="00863D7D"/>
    <w:rsid w:val="0086400D"/>
    <w:rsid w:val="008640E5"/>
    <w:rsid w:val="008645BC"/>
    <w:rsid w:val="0086519D"/>
    <w:rsid w:val="00866067"/>
    <w:rsid w:val="00867E64"/>
    <w:rsid w:val="00870C86"/>
    <w:rsid w:val="00870D74"/>
    <w:rsid w:val="0087238F"/>
    <w:rsid w:val="00872A16"/>
    <w:rsid w:val="00873138"/>
    <w:rsid w:val="00873451"/>
    <w:rsid w:val="008746FC"/>
    <w:rsid w:val="0087485D"/>
    <w:rsid w:val="00874BF8"/>
    <w:rsid w:val="00875122"/>
    <w:rsid w:val="008762C7"/>
    <w:rsid w:val="0087634B"/>
    <w:rsid w:val="00876596"/>
    <w:rsid w:val="00876E7F"/>
    <w:rsid w:val="008771FC"/>
    <w:rsid w:val="008775E7"/>
    <w:rsid w:val="00881146"/>
    <w:rsid w:val="008832B1"/>
    <w:rsid w:val="00883929"/>
    <w:rsid w:val="00883B62"/>
    <w:rsid w:val="00883EA4"/>
    <w:rsid w:val="00887334"/>
    <w:rsid w:val="008873F6"/>
    <w:rsid w:val="00890390"/>
    <w:rsid w:val="00890923"/>
    <w:rsid w:val="008952B0"/>
    <w:rsid w:val="00895914"/>
    <w:rsid w:val="00895A8E"/>
    <w:rsid w:val="00895B6F"/>
    <w:rsid w:val="00896E7C"/>
    <w:rsid w:val="008A1AF8"/>
    <w:rsid w:val="008A2736"/>
    <w:rsid w:val="008A380D"/>
    <w:rsid w:val="008A3D30"/>
    <w:rsid w:val="008A4CE2"/>
    <w:rsid w:val="008A4DAE"/>
    <w:rsid w:val="008A5340"/>
    <w:rsid w:val="008A5421"/>
    <w:rsid w:val="008A5588"/>
    <w:rsid w:val="008A67E0"/>
    <w:rsid w:val="008A6B77"/>
    <w:rsid w:val="008A72D1"/>
    <w:rsid w:val="008A74AD"/>
    <w:rsid w:val="008A7B77"/>
    <w:rsid w:val="008A7BA6"/>
    <w:rsid w:val="008A7DBF"/>
    <w:rsid w:val="008B4220"/>
    <w:rsid w:val="008B4AE5"/>
    <w:rsid w:val="008B686C"/>
    <w:rsid w:val="008B7058"/>
    <w:rsid w:val="008B70E0"/>
    <w:rsid w:val="008B7BB3"/>
    <w:rsid w:val="008B7EBE"/>
    <w:rsid w:val="008B7FA3"/>
    <w:rsid w:val="008C0E03"/>
    <w:rsid w:val="008C18AD"/>
    <w:rsid w:val="008C2018"/>
    <w:rsid w:val="008C292E"/>
    <w:rsid w:val="008C2CC5"/>
    <w:rsid w:val="008C2DEF"/>
    <w:rsid w:val="008C3294"/>
    <w:rsid w:val="008C3C25"/>
    <w:rsid w:val="008C3ECE"/>
    <w:rsid w:val="008C457F"/>
    <w:rsid w:val="008C531D"/>
    <w:rsid w:val="008C60F9"/>
    <w:rsid w:val="008C6772"/>
    <w:rsid w:val="008C6967"/>
    <w:rsid w:val="008D0722"/>
    <w:rsid w:val="008D0AF3"/>
    <w:rsid w:val="008D0B7E"/>
    <w:rsid w:val="008D10C4"/>
    <w:rsid w:val="008D1BB9"/>
    <w:rsid w:val="008D1EC6"/>
    <w:rsid w:val="008D2893"/>
    <w:rsid w:val="008D2B0D"/>
    <w:rsid w:val="008D2E26"/>
    <w:rsid w:val="008D3BAF"/>
    <w:rsid w:val="008D42E5"/>
    <w:rsid w:val="008D4A1B"/>
    <w:rsid w:val="008D6D08"/>
    <w:rsid w:val="008D6F52"/>
    <w:rsid w:val="008D6F72"/>
    <w:rsid w:val="008D716A"/>
    <w:rsid w:val="008D7338"/>
    <w:rsid w:val="008D7773"/>
    <w:rsid w:val="008E008E"/>
    <w:rsid w:val="008E01D6"/>
    <w:rsid w:val="008E174B"/>
    <w:rsid w:val="008E2E3B"/>
    <w:rsid w:val="008E3894"/>
    <w:rsid w:val="008E3AF3"/>
    <w:rsid w:val="008E4ABF"/>
    <w:rsid w:val="008E7D89"/>
    <w:rsid w:val="008F0022"/>
    <w:rsid w:val="008F09B7"/>
    <w:rsid w:val="008F1440"/>
    <w:rsid w:val="008F1C82"/>
    <w:rsid w:val="008F22E0"/>
    <w:rsid w:val="008F263F"/>
    <w:rsid w:val="008F2826"/>
    <w:rsid w:val="008F2F92"/>
    <w:rsid w:val="008F353F"/>
    <w:rsid w:val="008F476E"/>
    <w:rsid w:val="008F4771"/>
    <w:rsid w:val="008F694C"/>
    <w:rsid w:val="008F77D3"/>
    <w:rsid w:val="008F7F59"/>
    <w:rsid w:val="00900E47"/>
    <w:rsid w:val="009024EA"/>
    <w:rsid w:val="00902728"/>
    <w:rsid w:val="00902B52"/>
    <w:rsid w:val="0090535A"/>
    <w:rsid w:val="00905EE8"/>
    <w:rsid w:val="009062FB"/>
    <w:rsid w:val="009064FC"/>
    <w:rsid w:val="0090667B"/>
    <w:rsid w:val="00907413"/>
    <w:rsid w:val="0091087D"/>
    <w:rsid w:val="009110C9"/>
    <w:rsid w:val="0091117E"/>
    <w:rsid w:val="009115DF"/>
    <w:rsid w:val="00911EC5"/>
    <w:rsid w:val="00912252"/>
    <w:rsid w:val="00912BBD"/>
    <w:rsid w:val="00913EB1"/>
    <w:rsid w:val="00913F2E"/>
    <w:rsid w:val="009148C6"/>
    <w:rsid w:val="0091529A"/>
    <w:rsid w:val="0091547E"/>
    <w:rsid w:val="00915D8F"/>
    <w:rsid w:val="00916283"/>
    <w:rsid w:val="009169D5"/>
    <w:rsid w:val="00916B84"/>
    <w:rsid w:val="009208E3"/>
    <w:rsid w:val="00920CBB"/>
    <w:rsid w:val="0092138D"/>
    <w:rsid w:val="009214F7"/>
    <w:rsid w:val="00923504"/>
    <w:rsid w:val="009239CC"/>
    <w:rsid w:val="009241B9"/>
    <w:rsid w:val="00924626"/>
    <w:rsid w:val="00924B98"/>
    <w:rsid w:val="009261B9"/>
    <w:rsid w:val="0092725A"/>
    <w:rsid w:val="00930175"/>
    <w:rsid w:val="009305F8"/>
    <w:rsid w:val="0093096D"/>
    <w:rsid w:val="0093104A"/>
    <w:rsid w:val="009315A2"/>
    <w:rsid w:val="00931F5B"/>
    <w:rsid w:val="0093326D"/>
    <w:rsid w:val="00933279"/>
    <w:rsid w:val="0093339D"/>
    <w:rsid w:val="00933B0E"/>
    <w:rsid w:val="00934C0E"/>
    <w:rsid w:val="00935335"/>
    <w:rsid w:val="009356C5"/>
    <w:rsid w:val="009361E2"/>
    <w:rsid w:val="00936741"/>
    <w:rsid w:val="009371E3"/>
    <w:rsid w:val="00937494"/>
    <w:rsid w:val="0094006A"/>
    <w:rsid w:val="009404CC"/>
    <w:rsid w:val="00940B13"/>
    <w:rsid w:val="00940D45"/>
    <w:rsid w:val="00941662"/>
    <w:rsid w:val="00942274"/>
    <w:rsid w:val="00942354"/>
    <w:rsid w:val="00942DED"/>
    <w:rsid w:val="0094543B"/>
    <w:rsid w:val="00945656"/>
    <w:rsid w:val="00945C96"/>
    <w:rsid w:val="00946105"/>
    <w:rsid w:val="00946E22"/>
    <w:rsid w:val="009473A9"/>
    <w:rsid w:val="009475DC"/>
    <w:rsid w:val="0095117B"/>
    <w:rsid w:val="009514D9"/>
    <w:rsid w:val="00951594"/>
    <w:rsid w:val="00951C50"/>
    <w:rsid w:val="009530B5"/>
    <w:rsid w:val="009535CE"/>
    <w:rsid w:val="0095372A"/>
    <w:rsid w:val="00953B77"/>
    <w:rsid w:val="00953D33"/>
    <w:rsid w:val="00954026"/>
    <w:rsid w:val="0095428E"/>
    <w:rsid w:val="0095472A"/>
    <w:rsid w:val="00954B04"/>
    <w:rsid w:val="00954E64"/>
    <w:rsid w:val="00955657"/>
    <w:rsid w:val="00955C19"/>
    <w:rsid w:val="009568F8"/>
    <w:rsid w:val="00957239"/>
    <w:rsid w:val="009574E6"/>
    <w:rsid w:val="009577E7"/>
    <w:rsid w:val="009578A7"/>
    <w:rsid w:val="00957AF8"/>
    <w:rsid w:val="00960B2D"/>
    <w:rsid w:val="009610A3"/>
    <w:rsid w:val="00961372"/>
    <w:rsid w:val="00962088"/>
    <w:rsid w:val="009623D6"/>
    <w:rsid w:val="0096454B"/>
    <w:rsid w:val="009646E3"/>
    <w:rsid w:val="0096641E"/>
    <w:rsid w:val="00966DEF"/>
    <w:rsid w:val="00966F8B"/>
    <w:rsid w:val="0096788E"/>
    <w:rsid w:val="00967ED9"/>
    <w:rsid w:val="0097057B"/>
    <w:rsid w:val="00970A58"/>
    <w:rsid w:val="00971ECF"/>
    <w:rsid w:val="009723F9"/>
    <w:rsid w:val="009725F7"/>
    <w:rsid w:val="00973610"/>
    <w:rsid w:val="00973918"/>
    <w:rsid w:val="0097587C"/>
    <w:rsid w:val="00976619"/>
    <w:rsid w:val="0097741A"/>
    <w:rsid w:val="00980016"/>
    <w:rsid w:val="0098001B"/>
    <w:rsid w:val="009813B7"/>
    <w:rsid w:val="0098149B"/>
    <w:rsid w:val="0098391A"/>
    <w:rsid w:val="00983D95"/>
    <w:rsid w:val="00983F71"/>
    <w:rsid w:val="00984110"/>
    <w:rsid w:val="0098465C"/>
    <w:rsid w:val="00984D73"/>
    <w:rsid w:val="00985769"/>
    <w:rsid w:val="00986003"/>
    <w:rsid w:val="00986B45"/>
    <w:rsid w:val="0099123A"/>
    <w:rsid w:val="00991BB3"/>
    <w:rsid w:val="009921BF"/>
    <w:rsid w:val="00992D3F"/>
    <w:rsid w:val="009941BA"/>
    <w:rsid w:val="009948AE"/>
    <w:rsid w:val="00994C61"/>
    <w:rsid w:val="00994CDC"/>
    <w:rsid w:val="00995C5F"/>
    <w:rsid w:val="00996D55"/>
    <w:rsid w:val="00997A9C"/>
    <w:rsid w:val="009A08D6"/>
    <w:rsid w:val="009A0CA1"/>
    <w:rsid w:val="009A0F92"/>
    <w:rsid w:val="009A1533"/>
    <w:rsid w:val="009A19FA"/>
    <w:rsid w:val="009A1A95"/>
    <w:rsid w:val="009A20D8"/>
    <w:rsid w:val="009A210E"/>
    <w:rsid w:val="009A301D"/>
    <w:rsid w:val="009A322A"/>
    <w:rsid w:val="009A3B62"/>
    <w:rsid w:val="009A4083"/>
    <w:rsid w:val="009A4318"/>
    <w:rsid w:val="009A47AC"/>
    <w:rsid w:val="009A5E9C"/>
    <w:rsid w:val="009A6342"/>
    <w:rsid w:val="009A79AB"/>
    <w:rsid w:val="009B15C0"/>
    <w:rsid w:val="009B1CAE"/>
    <w:rsid w:val="009B48E7"/>
    <w:rsid w:val="009B4BE6"/>
    <w:rsid w:val="009B5920"/>
    <w:rsid w:val="009B6574"/>
    <w:rsid w:val="009B66A2"/>
    <w:rsid w:val="009B6F11"/>
    <w:rsid w:val="009C0582"/>
    <w:rsid w:val="009C193D"/>
    <w:rsid w:val="009C1DFA"/>
    <w:rsid w:val="009C224E"/>
    <w:rsid w:val="009C34E9"/>
    <w:rsid w:val="009C45B3"/>
    <w:rsid w:val="009C5418"/>
    <w:rsid w:val="009C6695"/>
    <w:rsid w:val="009C66DE"/>
    <w:rsid w:val="009D09FF"/>
    <w:rsid w:val="009D0ED4"/>
    <w:rsid w:val="009D2ACF"/>
    <w:rsid w:val="009D2CCD"/>
    <w:rsid w:val="009D407A"/>
    <w:rsid w:val="009D7570"/>
    <w:rsid w:val="009E08B1"/>
    <w:rsid w:val="009E0A07"/>
    <w:rsid w:val="009E0C4B"/>
    <w:rsid w:val="009E14D4"/>
    <w:rsid w:val="009E1647"/>
    <w:rsid w:val="009E1649"/>
    <w:rsid w:val="009E1657"/>
    <w:rsid w:val="009E281D"/>
    <w:rsid w:val="009E35E5"/>
    <w:rsid w:val="009E4128"/>
    <w:rsid w:val="009E42D0"/>
    <w:rsid w:val="009E6301"/>
    <w:rsid w:val="009E6B8B"/>
    <w:rsid w:val="009E7EB3"/>
    <w:rsid w:val="009E7F98"/>
    <w:rsid w:val="009F090B"/>
    <w:rsid w:val="009F1871"/>
    <w:rsid w:val="009F3D07"/>
    <w:rsid w:val="009F408E"/>
    <w:rsid w:val="009F4989"/>
    <w:rsid w:val="009F4D3F"/>
    <w:rsid w:val="009F4FAF"/>
    <w:rsid w:val="009F5DCE"/>
    <w:rsid w:val="009F5FC0"/>
    <w:rsid w:val="009F65CF"/>
    <w:rsid w:val="00A006B7"/>
    <w:rsid w:val="00A00885"/>
    <w:rsid w:val="00A01A12"/>
    <w:rsid w:val="00A01A98"/>
    <w:rsid w:val="00A03205"/>
    <w:rsid w:val="00A045CE"/>
    <w:rsid w:val="00A04998"/>
    <w:rsid w:val="00A04FC1"/>
    <w:rsid w:val="00A07467"/>
    <w:rsid w:val="00A07D8C"/>
    <w:rsid w:val="00A07FBC"/>
    <w:rsid w:val="00A1071F"/>
    <w:rsid w:val="00A10A3C"/>
    <w:rsid w:val="00A10CBC"/>
    <w:rsid w:val="00A12075"/>
    <w:rsid w:val="00A12E24"/>
    <w:rsid w:val="00A14809"/>
    <w:rsid w:val="00A14FB1"/>
    <w:rsid w:val="00A15A7F"/>
    <w:rsid w:val="00A179BB"/>
    <w:rsid w:val="00A205AF"/>
    <w:rsid w:val="00A21067"/>
    <w:rsid w:val="00A223EC"/>
    <w:rsid w:val="00A234A2"/>
    <w:rsid w:val="00A23EC6"/>
    <w:rsid w:val="00A2401F"/>
    <w:rsid w:val="00A2517F"/>
    <w:rsid w:val="00A26192"/>
    <w:rsid w:val="00A26580"/>
    <w:rsid w:val="00A268CA"/>
    <w:rsid w:val="00A269C9"/>
    <w:rsid w:val="00A26ECC"/>
    <w:rsid w:val="00A27046"/>
    <w:rsid w:val="00A3257A"/>
    <w:rsid w:val="00A337E1"/>
    <w:rsid w:val="00A342DD"/>
    <w:rsid w:val="00A34BE1"/>
    <w:rsid w:val="00A34FDB"/>
    <w:rsid w:val="00A360B1"/>
    <w:rsid w:val="00A36480"/>
    <w:rsid w:val="00A365A1"/>
    <w:rsid w:val="00A37775"/>
    <w:rsid w:val="00A37D02"/>
    <w:rsid w:val="00A4064B"/>
    <w:rsid w:val="00A422A1"/>
    <w:rsid w:val="00A422ED"/>
    <w:rsid w:val="00A430CD"/>
    <w:rsid w:val="00A433C5"/>
    <w:rsid w:val="00A434C4"/>
    <w:rsid w:val="00A440B4"/>
    <w:rsid w:val="00A453F5"/>
    <w:rsid w:val="00A454CF"/>
    <w:rsid w:val="00A45CE4"/>
    <w:rsid w:val="00A46068"/>
    <w:rsid w:val="00A4649E"/>
    <w:rsid w:val="00A4709D"/>
    <w:rsid w:val="00A4795F"/>
    <w:rsid w:val="00A55745"/>
    <w:rsid w:val="00A55C1C"/>
    <w:rsid w:val="00A55EB9"/>
    <w:rsid w:val="00A562A0"/>
    <w:rsid w:val="00A56C9F"/>
    <w:rsid w:val="00A56E00"/>
    <w:rsid w:val="00A57755"/>
    <w:rsid w:val="00A57E8E"/>
    <w:rsid w:val="00A60034"/>
    <w:rsid w:val="00A60719"/>
    <w:rsid w:val="00A6079F"/>
    <w:rsid w:val="00A60C5C"/>
    <w:rsid w:val="00A61BFA"/>
    <w:rsid w:val="00A62327"/>
    <w:rsid w:val="00A632B8"/>
    <w:rsid w:val="00A633B7"/>
    <w:rsid w:val="00A6362C"/>
    <w:rsid w:val="00A63FA2"/>
    <w:rsid w:val="00A65B30"/>
    <w:rsid w:val="00A67B6B"/>
    <w:rsid w:val="00A70CCA"/>
    <w:rsid w:val="00A70D95"/>
    <w:rsid w:val="00A70F83"/>
    <w:rsid w:val="00A7182F"/>
    <w:rsid w:val="00A71DA6"/>
    <w:rsid w:val="00A720FB"/>
    <w:rsid w:val="00A72164"/>
    <w:rsid w:val="00A7222C"/>
    <w:rsid w:val="00A73290"/>
    <w:rsid w:val="00A73669"/>
    <w:rsid w:val="00A7412A"/>
    <w:rsid w:val="00A743B7"/>
    <w:rsid w:val="00A75249"/>
    <w:rsid w:val="00A765A8"/>
    <w:rsid w:val="00A77DF1"/>
    <w:rsid w:val="00A8028B"/>
    <w:rsid w:val="00A812BC"/>
    <w:rsid w:val="00A81D40"/>
    <w:rsid w:val="00A8318A"/>
    <w:rsid w:val="00A83409"/>
    <w:rsid w:val="00A83737"/>
    <w:rsid w:val="00A84185"/>
    <w:rsid w:val="00A8451A"/>
    <w:rsid w:val="00A84765"/>
    <w:rsid w:val="00A85C48"/>
    <w:rsid w:val="00A85E8D"/>
    <w:rsid w:val="00A86955"/>
    <w:rsid w:val="00A87448"/>
    <w:rsid w:val="00A87DD7"/>
    <w:rsid w:val="00A87FE4"/>
    <w:rsid w:val="00A90909"/>
    <w:rsid w:val="00A90956"/>
    <w:rsid w:val="00A91675"/>
    <w:rsid w:val="00A919E4"/>
    <w:rsid w:val="00A92831"/>
    <w:rsid w:val="00A95520"/>
    <w:rsid w:val="00A959CF"/>
    <w:rsid w:val="00A968F9"/>
    <w:rsid w:val="00A96D01"/>
    <w:rsid w:val="00A96F81"/>
    <w:rsid w:val="00A971C1"/>
    <w:rsid w:val="00A97A32"/>
    <w:rsid w:val="00AA1994"/>
    <w:rsid w:val="00AA22D5"/>
    <w:rsid w:val="00AA2B3D"/>
    <w:rsid w:val="00AA2E3F"/>
    <w:rsid w:val="00AA4514"/>
    <w:rsid w:val="00AA4C37"/>
    <w:rsid w:val="00AA4E99"/>
    <w:rsid w:val="00AA5413"/>
    <w:rsid w:val="00AA5E77"/>
    <w:rsid w:val="00AA5FDA"/>
    <w:rsid w:val="00AA62D7"/>
    <w:rsid w:val="00AA676E"/>
    <w:rsid w:val="00AA684B"/>
    <w:rsid w:val="00AB0DFB"/>
    <w:rsid w:val="00AB15B4"/>
    <w:rsid w:val="00AB253F"/>
    <w:rsid w:val="00AB28B7"/>
    <w:rsid w:val="00AB300D"/>
    <w:rsid w:val="00AB425F"/>
    <w:rsid w:val="00AB4381"/>
    <w:rsid w:val="00AB4AD2"/>
    <w:rsid w:val="00AB4F3A"/>
    <w:rsid w:val="00AB5003"/>
    <w:rsid w:val="00AB54EA"/>
    <w:rsid w:val="00AB614F"/>
    <w:rsid w:val="00AB6AC3"/>
    <w:rsid w:val="00AB7DF1"/>
    <w:rsid w:val="00AC0374"/>
    <w:rsid w:val="00AC0C77"/>
    <w:rsid w:val="00AC1022"/>
    <w:rsid w:val="00AC129F"/>
    <w:rsid w:val="00AC18F7"/>
    <w:rsid w:val="00AC1AD7"/>
    <w:rsid w:val="00AC1BE7"/>
    <w:rsid w:val="00AC1FAA"/>
    <w:rsid w:val="00AC20DD"/>
    <w:rsid w:val="00AC3518"/>
    <w:rsid w:val="00AC3ECC"/>
    <w:rsid w:val="00AC4083"/>
    <w:rsid w:val="00AC42AD"/>
    <w:rsid w:val="00AC4F59"/>
    <w:rsid w:val="00AC5230"/>
    <w:rsid w:val="00AC5E09"/>
    <w:rsid w:val="00AC5F13"/>
    <w:rsid w:val="00AC6170"/>
    <w:rsid w:val="00AC6667"/>
    <w:rsid w:val="00AC67E3"/>
    <w:rsid w:val="00AC7355"/>
    <w:rsid w:val="00AC7361"/>
    <w:rsid w:val="00AC7BDD"/>
    <w:rsid w:val="00AC7C5D"/>
    <w:rsid w:val="00AD019B"/>
    <w:rsid w:val="00AD078D"/>
    <w:rsid w:val="00AD0840"/>
    <w:rsid w:val="00AD0BA4"/>
    <w:rsid w:val="00AD13AB"/>
    <w:rsid w:val="00AD16A3"/>
    <w:rsid w:val="00AD17D1"/>
    <w:rsid w:val="00AD3250"/>
    <w:rsid w:val="00AD3C25"/>
    <w:rsid w:val="00AD3CD7"/>
    <w:rsid w:val="00AD6E4E"/>
    <w:rsid w:val="00AD7980"/>
    <w:rsid w:val="00AE0118"/>
    <w:rsid w:val="00AE0171"/>
    <w:rsid w:val="00AE0284"/>
    <w:rsid w:val="00AE095F"/>
    <w:rsid w:val="00AE3BDE"/>
    <w:rsid w:val="00AE3E92"/>
    <w:rsid w:val="00AE3F33"/>
    <w:rsid w:val="00AE4CC6"/>
    <w:rsid w:val="00AE4D21"/>
    <w:rsid w:val="00AE59B0"/>
    <w:rsid w:val="00AE5F8D"/>
    <w:rsid w:val="00AE62D1"/>
    <w:rsid w:val="00AE6AA6"/>
    <w:rsid w:val="00AF035F"/>
    <w:rsid w:val="00AF03C4"/>
    <w:rsid w:val="00AF244A"/>
    <w:rsid w:val="00AF4788"/>
    <w:rsid w:val="00AF4C07"/>
    <w:rsid w:val="00AF4FDE"/>
    <w:rsid w:val="00AF56B3"/>
    <w:rsid w:val="00AF5F3D"/>
    <w:rsid w:val="00AF6039"/>
    <w:rsid w:val="00AF63D5"/>
    <w:rsid w:val="00B00747"/>
    <w:rsid w:val="00B0121C"/>
    <w:rsid w:val="00B01B6C"/>
    <w:rsid w:val="00B03AA0"/>
    <w:rsid w:val="00B041D4"/>
    <w:rsid w:val="00B04BAF"/>
    <w:rsid w:val="00B059A3"/>
    <w:rsid w:val="00B070EA"/>
    <w:rsid w:val="00B07AC5"/>
    <w:rsid w:val="00B11045"/>
    <w:rsid w:val="00B110D3"/>
    <w:rsid w:val="00B11B02"/>
    <w:rsid w:val="00B12BBA"/>
    <w:rsid w:val="00B14AFB"/>
    <w:rsid w:val="00B1604F"/>
    <w:rsid w:val="00B16292"/>
    <w:rsid w:val="00B16E58"/>
    <w:rsid w:val="00B20967"/>
    <w:rsid w:val="00B20A18"/>
    <w:rsid w:val="00B21DEA"/>
    <w:rsid w:val="00B220BA"/>
    <w:rsid w:val="00B2275C"/>
    <w:rsid w:val="00B22E2D"/>
    <w:rsid w:val="00B23B3A"/>
    <w:rsid w:val="00B2532D"/>
    <w:rsid w:val="00B25399"/>
    <w:rsid w:val="00B25670"/>
    <w:rsid w:val="00B265E2"/>
    <w:rsid w:val="00B2661A"/>
    <w:rsid w:val="00B26801"/>
    <w:rsid w:val="00B27D57"/>
    <w:rsid w:val="00B319C0"/>
    <w:rsid w:val="00B32BC8"/>
    <w:rsid w:val="00B34779"/>
    <w:rsid w:val="00B36BC4"/>
    <w:rsid w:val="00B36BFD"/>
    <w:rsid w:val="00B370B9"/>
    <w:rsid w:val="00B37985"/>
    <w:rsid w:val="00B40FD4"/>
    <w:rsid w:val="00B42884"/>
    <w:rsid w:val="00B4347A"/>
    <w:rsid w:val="00B43A47"/>
    <w:rsid w:val="00B44A68"/>
    <w:rsid w:val="00B452B4"/>
    <w:rsid w:val="00B45B13"/>
    <w:rsid w:val="00B46416"/>
    <w:rsid w:val="00B46438"/>
    <w:rsid w:val="00B471DE"/>
    <w:rsid w:val="00B50C17"/>
    <w:rsid w:val="00B530A3"/>
    <w:rsid w:val="00B5360A"/>
    <w:rsid w:val="00B547DB"/>
    <w:rsid w:val="00B5495F"/>
    <w:rsid w:val="00B54DF1"/>
    <w:rsid w:val="00B55DC2"/>
    <w:rsid w:val="00B562BA"/>
    <w:rsid w:val="00B567B9"/>
    <w:rsid w:val="00B56899"/>
    <w:rsid w:val="00B56BB1"/>
    <w:rsid w:val="00B6014E"/>
    <w:rsid w:val="00B601B9"/>
    <w:rsid w:val="00B6348F"/>
    <w:rsid w:val="00B65FD6"/>
    <w:rsid w:val="00B66232"/>
    <w:rsid w:val="00B66358"/>
    <w:rsid w:val="00B66CD3"/>
    <w:rsid w:val="00B67CFE"/>
    <w:rsid w:val="00B70936"/>
    <w:rsid w:val="00B709C4"/>
    <w:rsid w:val="00B71978"/>
    <w:rsid w:val="00B71A64"/>
    <w:rsid w:val="00B7268E"/>
    <w:rsid w:val="00B7275B"/>
    <w:rsid w:val="00B74228"/>
    <w:rsid w:val="00B74470"/>
    <w:rsid w:val="00B7639C"/>
    <w:rsid w:val="00B76613"/>
    <w:rsid w:val="00B8029C"/>
    <w:rsid w:val="00B805ED"/>
    <w:rsid w:val="00B81624"/>
    <w:rsid w:val="00B831A0"/>
    <w:rsid w:val="00B8332B"/>
    <w:rsid w:val="00B83788"/>
    <w:rsid w:val="00B83AF7"/>
    <w:rsid w:val="00B84063"/>
    <w:rsid w:val="00B840E1"/>
    <w:rsid w:val="00B842ED"/>
    <w:rsid w:val="00B84985"/>
    <w:rsid w:val="00B85FA4"/>
    <w:rsid w:val="00B86BBB"/>
    <w:rsid w:val="00B873FF"/>
    <w:rsid w:val="00B87DDC"/>
    <w:rsid w:val="00B87F7A"/>
    <w:rsid w:val="00B90264"/>
    <w:rsid w:val="00B90C9A"/>
    <w:rsid w:val="00B92D85"/>
    <w:rsid w:val="00B941D5"/>
    <w:rsid w:val="00B9455B"/>
    <w:rsid w:val="00B948B5"/>
    <w:rsid w:val="00B94A44"/>
    <w:rsid w:val="00B94AA8"/>
    <w:rsid w:val="00B96ADA"/>
    <w:rsid w:val="00B97778"/>
    <w:rsid w:val="00B978E7"/>
    <w:rsid w:val="00BA0428"/>
    <w:rsid w:val="00BA05D2"/>
    <w:rsid w:val="00BA1940"/>
    <w:rsid w:val="00BA2359"/>
    <w:rsid w:val="00BA23E0"/>
    <w:rsid w:val="00BA2E59"/>
    <w:rsid w:val="00BA3D0B"/>
    <w:rsid w:val="00BA42D9"/>
    <w:rsid w:val="00BA5008"/>
    <w:rsid w:val="00BA5239"/>
    <w:rsid w:val="00BA5B2C"/>
    <w:rsid w:val="00BA605A"/>
    <w:rsid w:val="00BA6592"/>
    <w:rsid w:val="00BA7366"/>
    <w:rsid w:val="00BA73FB"/>
    <w:rsid w:val="00BA7459"/>
    <w:rsid w:val="00BB09F5"/>
    <w:rsid w:val="00BB0A73"/>
    <w:rsid w:val="00BB18A7"/>
    <w:rsid w:val="00BB1E43"/>
    <w:rsid w:val="00BB1ED9"/>
    <w:rsid w:val="00BB1F77"/>
    <w:rsid w:val="00BB3915"/>
    <w:rsid w:val="00BB5148"/>
    <w:rsid w:val="00BB561D"/>
    <w:rsid w:val="00BB60CC"/>
    <w:rsid w:val="00BB6582"/>
    <w:rsid w:val="00BB73EE"/>
    <w:rsid w:val="00BB7F15"/>
    <w:rsid w:val="00BC1949"/>
    <w:rsid w:val="00BC37EA"/>
    <w:rsid w:val="00BC3F9F"/>
    <w:rsid w:val="00BC4563"/>
    <w:rsid w:val="00BC499B"/>
    <w:rsid w:val="00BC4CD5"/>
    <w:rsid w:val="00BC504B"/>
    <w:rsid w:val="00BC567D"/>
    <w:rsid w:val="00BC61EB"/>
    <w:rsid w:val="00BC6738"/>
    <w:rsid w:val="00BC70DA"/>
    <w:rsid w:val="00BD097C"/>
    <w:rsid w:val="00BD0D62"/>
    <w:rsid w:val="00BD17AA"/>
    <w:rsid w:val="00BD236C"/>
    <w:rsid w:val="00BD25E5"/>
    <w:rsid w:val="00BD3AAB"/>
    <w:rsid w:val="00BD3CD7"/>
    <w:rsid w:val="00BD502F"/>
    <w:rsid w:val="00BD5761"/>
    <w:rsid w:val="00BD5CDA"/>
    <w:rsid w:val="00BD6133"/>
    <w:rsid w:val="00BD6894"/>
    <w:rsid w:val="00BD70B0"/>
    <w:rsid w:val="00BD7152"/>
    <w:rsid w:val="00BD7C94"/>
    <w:rsid w:val="00BD7F66"/>
    <w:rsid w:val="00BE12E8"/>
    <w:rsid w:val="00BE15B9"/>
    <w:rsid w:val="00BE2B33"/>
    <w:rsid w:val="00BE3153"/>
    <w:rsid w:val="00BE3DE1"/>
    <w:rsid w:val="00BE5B7F"/>
    <w:rsid w:val="00BE6D54"/>
    <w:rsid w:val="00BF08CB"/>
    <w:rsid w:val="00BF0EFD"/>
    <w:rsid w:val="00BF1B67"/>
    <w:rsid w:val="00BF1F36"/>
    <w:rsid w:val="00BF237D"/>
    <w:rsid w:val="00BF2704"/>
    <w:rsid w:val="00BF5ABA"/>
    <w:rsid w:val="00BF5B88"/>
    <w:rsid w:val="00BF6B74"/>
    <w:rsid w:val="00BF71B0"/>
    <w:rsid w:val="00BF7526"/>
    <w:rsid w:val="00C00EF4"/>
    <w:rsid w:val="00C011EB"/>
    <w:rsid w:val="00C0189C"/>
    <w:rsid w:val="00C0292F"/>
    <w:rsid w:val="00C0305F"/>
    <w:rsid w:val="00C033BE"/>
    <w:rsid w:val="00C03980"/>
    <w:rsid w:val="00C049ED"/>
    <w:rsid w:val="00C0532D"/>
    <w:rsid w:val="00C05706"/>
    <w:rsid w:val="00C05D7A"/>
    <w:rsid w:val="00C06C74"/>
    <w:rsid w:val="00C11319"/>
    <w:rsid w:val="00C12476"/>
    <w:rsid w:val="00C13690"/>
    <w:rsid w:val="00C14606"/>
    <w:rsid w:val="00C1464A"/>
    <w:rsid w:val="00C14D60"/>
    <w:rsid w:val="00C15B96"/>
    <w:rsid w:val="00C15CE6"/>
    <w:rsid w:val="00C16779"/>
    <w:rsid w:val="00C17F9E"/>
    <w:rsid w:val="00C205B9"/>
    <w:rsid w:val="00C2061B"/>
    <w:rsid w:val="00C2061C"/>
    <w:rsid w:val="00C2066A"/>
    <w:rsid w:val="00C206F9"/>
    <w:rsid w:val="00C20790"/>
    <w:rsid w:val="00C207F0"/>
    <w:rsid w:val="00C20DA0"/>
    <w:rsid w:val="00C22460"/>
    <w:rsid w:val="00C22DAB"/>
    <w:rsid w:val="00C23811"/>
    <w:rsid w:val="00C24BD6"/>
    <w:rsid w:val="00C25A8B"/>
    <w:rsid w:val="00C275C2"/>
    <w:rsid w:val="00C277E9"/>
    <w:rsid w:val="00C305CA"/>
    <w:rsid w:val="00C30A88"/>
    <w:rsid w:val="00C31EED"/>
    <w:rsid w:val="00C32524"/>
    <w:rsid w:val="00C32BC0"/>
    <w:rsid w:val="00C33215"/>
    <w:rsid w:val="00C332A3"/>
    <w:rsid w:val="00C35BD4"/>
    <w:rsid w:val="00C37728"/>
    <w:rsid w:val="00C37F3D"/>
    <w:rsid w:val="00C40899"/>
    <w:rsid w:val="00C40A8C"/>
    <w:rsid w:val="00C40F56"/>
    <w:rsid w:val="00C410F0"/>
    <w:rsid w:val="00C41186"/>
    <w:rsid w:val="00C42CCC"/>
    <w:rsid w:val="00C43C12"/>
    <w:rsid w:val="00C43DFD"/>
    <w:rsid w:val="00C45358"/>
    <w:rsid w:val="00C466AB"/>
    <w:rsid w:val="00C46C96"/>
    <w:rsid w:val="00C47936"/>
    <w:rsid w:val="00C47A58"/>
    <w:rsid w:val="00C50AA7"/>
    <w:rsid w:val="00C50D06"/>
    <w:rsid w:val="00C50D12"/>
    <w:rsid w:val="00C51975"/>
    <w:rsid w:val="00C51F5F"/>
    <w:rsid w:val="00C52F0F"/>
    <w:rsid w:val="00C5324A"/>
    <w:rsid w:val="00C535A5"/>
    <w:rsid w:val="00C545F6"/>
    <w:rsid w:val="00C55520"/>
    <w:rsid w:val="00C56B0A"/>
    <w:rsid w:val="00C56E50"/>
    <w:rsid w:val="00C61481"/>
    <w:rsid w:val="00C621D2"/>
    <w:rsid w:val="00C624AE"/>
    <w:rsid w:val="00C62B73"/>
    <w:rsid w:val="00C64DAB"/>
    <w:rsid w:val="00C66577"/>
    <w:rsid w:val="00C66831"/>
    <w:rsid w:val="00C66AC3"/>
    <w:rsid w:val="00C66E62"/>
    <w:rsid w:val="00C70D7C"/>
    <w:rsid w:val="00C71474"/>
    <w:rsid w:val="00C72951"/>
    <w:rsid w:val="00C733B6"/>
    <w:rsid w:val="00C76336"/>
    <w:rsid w:val="00C77394"/>
    <w:rsid w:val="00C77E0C"/>
    <w:rsid w:val="00C81BA0"/>
    <w:rsid w:val="00C82865"/>
    <w:rsid w:val="00C8287F"/>
    <w:rsid w:val="00C82B15"/>
    <w:rsid w:val="00C8382B"/>
    <w:rsid w:val="00C83D09"/>
    <w:rsid w:val="00C84824"/>
    <w:rsid w:val="00C84A0B"/>
    <w:rsid w:val="00C84FDD"/>
    <w:rsid w:val="00C85C2B"/>
    <w:rsid w:val="00C8658B"/>
    <w:rsid w:val="00C86823"/>
    <w:rsid w:val="00C8692F"/>
    <w:rsid w:val="00C86ABA"/>
    <w:rsid w:val="00C87187"/>
    <w:rsid w:val="00C87488"/>
    <w:rsid w:val="00C8760C"/>
    <w:rsid w:val="00C87C4C"/>
    <w:rsid w:val="00C90ADC"/>
    <w:rsid w:val="00C911F5"/>
    <w:rsid w:val="00C91B50"/>
    <w:rsid w:val="00C91E78"/>
    <w:rsid w:val="00C931B8"/>
    <w:rsid w:val="00C93BE2"/>
    <w:rsid w:val="00C9475F"/>
    <w:rsid w:val="00C95E30"/>
    <w:rsid w:val="00C9686B"/>
    <w:rsid w:val="00C97C59"/>
    <w:rsid w:val="00CA03C9"/>
    <w:rsid w:val="00CA07F8"/>
    <w:rsid w:val="00CA0F3E"/>
    <w:rsid w:val="00CA0FFA"/>
    <w:rsid w:val="00CA14D8"/>
    <w:rsid w:val="00CA320F"/>
    <w:rsid w:val="00CA3A4D"/>
    <w:rsid w:val="00CA3E8C"/>
    <w:rsid w:val="00CA42E4"/>
    <w:rsid w:val="00CA4A2E"/>
    <w:rsid w:val="00CA4DFB"/>
    <w:rsid w:val="00CA530A"/>
    <w:rsid w:val="00CA6407"/>
    <w:rsid w:val="00CA79AD"/>
    <w:rsid w:val="00CB08BD"/>
    <w:rsid w:val="00CB155B"/>
    <w:rsid w:val="00CB3535"/>
    <w:rsid w:val="00CB3558"/>
    <w:rsid w:val="00CB3BA1"/>
    <w:rsid w:val="00CB5E8A"/>
    <w:rsid w:val="00CB662F"/>
    <w:rsid w:val="00CB7A63"/>
    <w:rsid w:val="00CC0289"/>
    <w:rsid w:val="00CC136B"/>
    <w:rsid w:val="00CC2746"/>
    <w:rsid w:val="00CC2C7E"/>
    <w:rsid w:val="00CC51A8"/>
    <w:rsid w:val="00CC66AE"/>
    <w:rsid w:val="00CD097A"/>
    <w:rsid w:val="00CD142E"/>
    <w:rsid w:val="00CD2975"/>
    <w:rsid w:val="00CD33A7"/>
    <w:rsid w:val="00CD44FE"/>
    <w:rsid w:val="00CD4E75"/>
    <w:rsid w:val="00CD627B"/>
    <w:rsid w:val="00CD64C0"/>
    <w:rsid w:val="00CD73E3"/>
    <w:rsid w:val="00CE00AA"/>
    <w:rsid w:val="00CE01FB"/>
    <w:rsid w:val="00CE053E"/>
    <w:rsid w:val="00CE09C8"/>
    <w:rsid w:val="00CE0E8F"/>
    <w:rsid w:val="00CE1226"/>
    <w:rsid w:val="00CE22CC"/>
    <w:rsid w:val="00CE408B"/>
    <w:rsid w:val="00CE5070"/>
    <w:rsid w:val="00CE508B"/>
    <w:rsid w:val="00CE55CB"/>
    <w:rsid w:val="00CE5652"/>
    <w:rsid w:val="00CE56C6"/>
    <w:rsid w:val="00CE5B68"/>
    <w:rsid w:val="00CE685D"/>
    <w:rsid w:val="00CE6DC3"/>
    <w:rsid w:val="00CE7774"/>
    <w:rsid w:val="00CF147E"/>
    <w:rsid w:val="00CF2570"/>
    <w:rsid w:val="00CF2CC5"/>
    <w:rsid w:val="00CF2F75"/>
    <w:rsid w:val="00CF3211"/>
    <w:rsid w:val="00CF38A6"/>
    <w:rsid w:val="00CF39C6"/>
    <w:rsid w:val="00CF48DD"/>
    <w:rsid w:val="00CF4E8B"/>
    <w:rsid w:val="00CF5014"/>
    <w:rsid w:val="00CF588E"/>
    <w:rsid w:val="00CF62AE"/>
    <w:rsid w:val="00CF6AE0"/>
    <w:rsid w:val="00CF7334"/>
    <w:rsid w:val="00CF73F7"/>
    <w:rsid w:val="00CF7A2B"/>
    <w:rsid w:val="00D00629"/>
    <w:rsid w:val="00D00DDB"/>
    <w:rsid w:val="00D017F5"/>
    <w:rsid w:val="00D027AF"/>
    <w:rsid w:val="00D030F0"/>
    <w:rsid w:val="00D039E2"/>
    <w:rsid w:val="00D03B17"/>
    <w:rsid w:val="00D04498"/>
    <w:rsid w:val="00D0496A"/>
    <w:rsid w:val="00D052DC"/>
    <w:rsid w:val="00D067B8"/>
    <w:rsid w:val="00D06A66"/>
    <w:rsid w:val="00D07444"/>
    <w:rsid w:val="00D103C4"/>
    <w:rsid w:val="00D104E8"/>
    <w:rsid w:val="00D10686"/>
    <w:rsid w:val="00D11D72"/>
    <w:rsid w:val="00D11D73"/>
    <w:rsid w:val="00D12774"/>
    <w:rsid w:val="00D1341F"/>
    <w:rsid w:val="00D13E22"/>
    <w:rsid w:val="00D156BA"/>
    <w:rsid w:val="00D17859"/>
    <w:rsid w:val="00D2081E"/>
    <w:rsid w:val="00D20CCE"/>
    <w:rsid w:val="00D21164"/>
    <w:rsid w:val="00D215B6"/>
    <w:rsid w:val="00D21EB2"/>
    <w:rsid w:val="00D22016"/>
    <w:rsid w:val="00D22CBA"/>
    <w:rsid w:val="00D23446"/>
    <w:rsid w:val="00D23529"/>
    <w:rsid w:val="00D24B0B"/>
    <w:rsid w:val="00D26C2A"/>
    <w:rsid w:val="00D275D4"/>
    <w:rsid w:val="00D279D1"/>
    <w:rsid w:val="00D310C4"/>
    <w:rsid w:val="00D31F76"/>
    <w:rsid w:val="00D33139"/>
    <w:rsid w:val="00D331E5"/>
    <w:rsid w:val="00D33410"/>
    <w:rsid w:val="00D336AB"/>
    <w:rsid w:val="00D33E83"/>
    <w:rsid w:val="00D36770"/>
    <w:rsid w:val="00D4147E"/>
    <w:rsid w:val="00D42093"/>
    <w:rsid w:val="00D42592"/>
    <w:rsid w:val="00D42A16"/>
    <w:rsid w:val="00D43DF1"/>
    <w:rsid w:val="00D4460C"/>
    <w:rsid w:val="00D45F5A"/>
    <w:rsid w:val="00D46417"/>
    <w:rsid w:val="00D4695A"/>
    <w:rsid w:val="00D46961"/>
    <w:rsid w:val="00D46F08"/>
    <w:rsid w:val="00D46F2F"/>
    <w:rsid w:val="00D47E10"/>
    <w:rsid w:val="00D5072A"/>
    <w:rsid w:val="00D51988"/>
    <w:rsid w:val="00D52BC0"/>
    <w:rsid w:val="00D5429B"/>
    <w:rsid w:val="00D545F1"/>
    <w:rsid w:val="00D54B33"/>
    <w:rsid w:val="00D54E9B"/>
    <w:rsid w:val="00D552C4"/>
    <w:rsid w:val="00D55387"/>
    <w:rsid w:val="00D56361"/>
    <w:rsid w:val="00D5664F"/>
    <w:rsid w:val="00D56EFD"/>
    <w:rsid w:val="00D61761"/>
    <w:rsid w:val="00D61839"/>
    <w:rsid w:val="00D6198B"/>
    <w:rsid w:val="00D63BD5"/>
    <w:rsid w:val="00D65D4B"/>
    <w:rsid w:val="00D661A3"/>
    <w:rsid w:val="00D67BB2"/>
    <w:rsid w:val="00D70CD9"/>
    <w:rsid w:val="00D71180"/>
    <w:rsid w:val="00D712D5"/>
    <w:rsid w:val="00D71FCD"/>
    <w:rsid w:val="00D732AE"/>
    <w:rsid w:val="00D74004"/>
    <w:rsid w:val="00D75D4A"/>
    <w:rsid w:val="00D75F36"/>
    <w:rsid w:val="00D76365"/>
    <w:rsid w:val="00D76DD7"/>
    <w:rsid w:val="00D77630"/>
    <w:rsid w:val="00D819E0"/>
    <w:rsid w:val="00D84041"/>
    <w:rsid w:val="00D8557F"/>
    <w:rsid w:val="00D86F29"/>
    <w:rsid w:val="00D86F34"/>
    <w:rsid w:val="00D871D4"/>
    <w:rsid w:val="00D90F9A"/>
    <w:rsid w:val="00D91368"/>
    <w:rsid w:val="00D91E5E"/>
    <w:rsid w:val="00D92556"/>
    <w:rsid w:val="00D927B3"/>
    <w:rsid w:val="00D942F3"/>
    <w:rsid w:val="00D9464D"/>
    <w:rsid w:val="00D9532E"/>
    <w:rsid w:val="00D954EF"/>
    <w:rsid w:val="00D96A2A"/>
    <w:rsid w:val="00D9709F"/>
    <w:rsid w:val="00D9731B"/>
    <w:rsid w:val="00D97FFB"/>
    <w:rsid w:val="00DA018C"/>
    <w:rsid w:val="00DA031C"/>
    <w:rsid w:val="00DA5751"/>
    <w:rsid w:val="00DA6CD6"/>
    <w:rsid w:val="00DA6FFB"/>
    <w:rsid w:val="00DA76CF"/>
    <w:rsid w:val="00DB1495"/>
    <w:rsid w:val="00DB1EDD"/>
    <w:rsid w:val="00DB1FB1"/>
    <w:rsid w:val="00DB2A9C"/>
    <w:rsid w:val="00DB38FD"/>
    <w:rsid w:val="00DB4922"/>
    <w:rsid w:val="00DB596F"/>
    <w:rsid w:val="00DB64AB"/>
    <w:rsid w:val="00DB6D80"/>
    <w:rsid w:val="00DB6E59"/>
    <w:rsid w:val="00DB70FE"/>
    <w:rsid w:val="00DB7A27"/>
    <w:rsid w:val="00DC0559"/>
    <w:rsid w:val="00DC0952"/>
    <w:rsid w:val="00DC0B90"/>
    <w:rsid w:val="00DC0DDD"/>
    <w:rsid w:val="00DC1A35"/>
    <w:rsid w:val="00DC245D"/>
    <w:rsid w:val="00DC247F"/>
    <w:rsid w:val="00DC27CF"/>
    <w:rsid w:val="00DC33AC"/>
    <w:rsid w:val="00DC3955"/>
    <w:rsid w:val="00DC42F0"/>
    <w:rsid w:val="00DC533C"/>
    <w:rsid w:val="00DC5396"/>
    <w:rsid w:val="00DC53AC"/>
    <w:rsid w:val="00DC5B51"/>
    <w:rsid w:val="00DC6194"/>
    <w:rsid w:val="00DD04CA"/>
    <w:rsid w:val="00DD0B7D"/>
    <w:rsid w:val="00DD0FEB"/>
    <w:rsid w:val="00DD105F"/>
    <w:rsid w:val="00DD1B76"/>
    <w:rsid w:val="00DD30FC"/>
    <w:rsid w:val="00DD3509"/>
    <w:rsid w:val="00DD5822"/>
    <w:rsid w:val="00DD78B7"/>
    <w:rsid w:val="00DD7C36"/>
    <w:rsid w:val="00DE1AD5"/>
    <w:rsid w:val="00DE241A"/>
    <w:rsid w:val="00DE277D"/>
    <w:rsid w:val="00DE3138"/>
    <w:rsid w:val="00DE54E0"/>
    <w:rsid w:val="00DE58DB"/>
    <w:rsid w:val="00DE5C0F"/>
    <w:rsid w:val="00DE6E0B"/>
    <w:rsid w:val="00DE71A8"/>
    <w:rsid w:val="00DE71CB"/>
    <w:rsid w:val="00DE72F1"/>
    <w:rsid w:val="00DF0759"/>
    <w:rsid w:val="00DF0F86"/>
    <w:rsid w:val="00DF1212"/>
    <w:rsid w:val="00DF2127"/>
    <w:rsid w:val="00DF2360"/>
    <w:rsid w:val="00DF38D4"/>
    <w:rsid w:val="00DF39B1"/>
    <w:rsid w:val="00DF413A"/>
    <w:rsid w:val="00DF579B"/>
    <w:rsid w:val="00E0052F"/>
    <w:rsid w:val="00E00E68"/>
    <w:rsid w:val="00E02781"/>
    <w:rsid w:val="00E02AAB"/>
    <w:rsid w:val="00E02EDC"/>
    <w:rsid w:val="00E03206"/>
    <w:rsid w:val="00E03849"/>
    <w:rsid w:val="00E043D6"/>
    <w:rsid w:val="00E044E9"/>
    <w:rsid w:val="00E04F27"/>
    <w:rsid w:val="00E04FF8"/>
    <w:rsid w:val="00E05E8C"/>
    <w:rsid w:val="00E062B6"/>
    <w:rsid w:val="00E06E3B"/>
    <w:rsid w:val="00E12012"/>
    <w:rsid w:val="00E129D7"/>
    <w:rsid w:val="00E12A23"/>
    <w:rsid w:val="00E14D6B"/>
    <w:rsid w:val="00E151EA"/>
    <w:rsid w:val="00E1739F"/>
    <w:rsid w:val="00E17DC8"/>
    <w:rsid w:val="00E211BA"/>
    <w:rsid w:val="00E2197B"/>
    <w:rsid w:val="00E22BA3"/>
    <w:rsid w:val="00E24137"/>
    <w:rsid w:val="00E26C61"/>
    <w:rsid w:val="00E270B1"/>
    <w:rsid w:val="00E279A2"/>
    <w:rsid w:val="00E27B46"/>
    <w:rsid w:val="00E308D8"/>
    <w:rsid w:val="00E30D88"/>
    <w:rsid w:val="00E31563"/>
    <w:rsid w:val="00E3188D"/>
    <w:rsid w:val="00E33D55"/>
    <w:rsid w:val="00E3423A"/>
    <w:rsid w:val="00E34933"/>
    <w:rsid w:val="00E34AC7"/>
    <w:rsid w:val="00E35E0F"/>
    <w:rsid w:val="00E36EE7"/>
    <w:rsid w:val="00E408D9"/>
    <w:rsid w:val="00E40B0E"/>
    <w:rsid w:val="00E40CBF"/>
    <w:rsid w:val="00E41A69"/>
    <w:rsid w:val="00E42757"/>
    <w:rsid w:val="00E43929"/>
    <w:rsid w:val="00E43AD9"/>
    <w:rsid w:val="00E43B2E"/>
    <w:rsid w:val="00E4486D"/>
    <w:rsid w:val="00E4532F"/>
    <w:rsid w:val="00E4551E"/>
    <w:rsid w:val="00E45A63"/>
    <w:rsid w:val="00E47532"/>
    <w:rsid w:val="00E50028"/>
    <w:rsid w:val="00E5056F"/>
    <w:rsid w:val="00E50D53"/>
    <w:rsid w:val="00E50E96"/>
    <w:rsid w:val="00E52B53"/>
    <w:rsid w:val="00E52CDA"/>
    <w:rsid w:val="00E53D10"/>
    <w:rsid w:val="00E552E2"/>
    <w:rsid w:val="00E55616"/>
    <w:rsid w:val="00E56DCC"/>
    <w:rsid w:val="00E57DE3"/>
    <w:rsid w:val="00E60807"/>
    <w:rsid w:val="00E609C1"/>
    <w:rsid w:val="00E62993"/>
    <w:rsid w:val="00E63655"/>
    <w:rsid w:val="00E64844"/>
    <w:rsid w:val="00E64C6C"/>
    <w:rsid w:val="00E64CB5"/>
    <w:rsid w:val="00E668CE"/>
    <w:rsid w:val="00E66FFA"/>
    <w:rsid w:val="00E705D2"/>
    <w:rsid w:val="00E70D6D"/>
    <w:rsid w:val="00E71F32"/>
    <w:rsid w:val="00E7245B"/>
    <w:rsid w:val="00E73263"/>
    <w:rsid w:val="00E73F58"/>
    <w:rsid w:val="00E74A42"/>
    <w:rsid w:val="00E74A44"/>
    <w:rsid w:val="00E74FA3"/>
    <w:rsid w:val="00E74FDE"/>
    <w:rsid w:val="00E75351"/>
    <w:rsid w:val="00E76DC8"/>
    <w:rsid w:val="00E77F7B"/>
    <w:rsid w:val="00E800E3"/>
    <w:rsid w:val="00E807F5"/>
    <w:rsid w:val="00E80E25"/>
    <w:rsid w:val="00E81E74"/>
    <w:rsid w:val="00E848CE"/>
    <w:rsid w:val="00E856CB"/>
    <w:rsid w:val="00E85A09"/>
    <w:rsid w:val="00E8622F"/>
    <w:rsid w:val="00E86D44"/>
    <w:rsid w:val="00E9001B"/>
    <w:rsid w:val="00E91153"/>
    <w:rsid w:val="00E918AC"/>
    <w:rsid w:val="00E91F5D"/>
    <w:rsid w:val="00E92E1F"/>
    <w:rsid w:val="00E955A1"/>
    <w:rsid w:val="00E956EF"/>
    <w:rsid w:val="00E96487"/>
    <w:rsid w:val="00E96AA9"/>
    <w:rsid w:val="00E96C95"/>
    <w:rsid w:val="00EA156E"/>
    <w:rsid w:val="00EA1C13"/>
    <w:rsid w:val="00EA1CAA"/>
    <w:rsid w:val="00EA3AE3"/>
    <w:rsid w:val="00EA45A3"/>
    <w:rsid w:val="00EA47F0"/>
    <w:rsid w:val="00EA5A08"/>
    <w:rsid w:val="00EA5B2F"/>
    <w:rsid w:val="00EA5D98"/>
    <w:rsid w:val="00EA6F27"/>
    <w:rsid w:val="00EA6F50"/>
    <w:rsid w:val="00EA7B47"/>
    <w:rsid w:val="00EB0635"/>
    <w:rsid w:val="00EB1AB6"/>
    <w:rsid w:val="00EB2AC0"/>
    <w:rsid w:val="00EB5655"/>
    <w:rsid w:val="00EB59D9"/>
    <w:rsid w:val="00EB5FEF"/>
    <w:rsid w:val="00EB6DD2"/>
    <w:rsid w:val="00EB796F"/>
    <w:rsid w:val="00EB7B02"/>
    <w:rsid w:val="00EC2B42"/>
    <w:rsid w:val="00EC3259"/>
    <w:rsid w:val="00EC3ECC"/>
    <w:rsid w:val="00EC42E7"/>
    <w:rsid w:val="00EC5398"/>
    <w:rsid w:val="00EC5832"/>
    <w:rsid w:val="00EC5C19"/>
    <w:rsid w:val="00EC63CC"/>
    <w:rsid w:val="00EC6F49"/>
    <w:rsid w:val="00EC6FB4"/>
    <w:rsid w:val="00EC7175"/>
    <w:rsid w:val="00EC7B74"/>
    <w:rsid w:val="00ED124F"/>
    <w:rsid w:val="00ED18C8"/>
    <w:rsid w:val="00ED1B09"/>
    <w:rsid w:val="00ED1B4D"/>
    <w:rsid w:val="00ED1C09"/>
    <w:rsid w:val="00ED1DC4"/>
    <w:rsid w:val="00ED1E50"/>
    <w:rsid w:val="00ED26FB"/>
    <w:rsid w:val="00ED3F95"/>
    <w:rsid w:val="00ED57C4"/>
    <w:rsid w:val="00ED6669"/>
    <w:rsid w:val="00ED6F6B"/>
    <w:rsid w:val="00ED7C3A"/>
    <w:rsid w:val="00EE0152"/>
    <w:rsid w:val="00EE1ACC"/>
    <w:rsid w:val="00EE1E03"/>
    <w:rsid w:val="00EE2929"/>
    <w:rsid w:val="00EE2A27"/>
    <w:rsid w:val="00EE34C4"/>
    <w:rsid w:val="00EE5747"/>
    <w:rsid w:val="00EE651E"/>
    <w:rsid w:val="00EE6C5D"/>
    <w:rsid w:val="00EE6EBD"/>
    <w:rsid w:val="00EE7A19"/>
    <w:rsid w:val="00EF1DB6"/>
    <w:rsid w:val="00EF3397"/>
    <w:rsid w:val="00EF3619"/>
    <w:rsid w:val="00EF3712"/>
    <w:rsid w:val="00EF3F29"/>
    <w:rsid w:val="00EF415F"/>
    <w:rsid w:val="00EF4654"/>
    <w:rsid w:val="00EF4DAD"/>
    <w:rsid w:val="00EF4FE9"/>
    <w:rsid w:val="00EF5099"/>
    <w:rsid w:val="00EF53DF"/>
    <w:rsid w:val="00EF702C"/>
    <w:rsid w:val="00EF7767"/>
    <w:rsid w:val="00EF7EDD"/>
    <w:rsid w:val="00F00BB4"/>
    <w:rsid w:val="00F0118F"/>
    <w:rsid w:val="00F013E0"/>
    <w:rsid w:val="00F0214E"/>
    <w:rsid w:val="00F026E2"/>
    <w:rsid w:val="00F02B01"/>
    <w:rsid w:val="00F0355D"/>
    <w:rsid w:val="00F04501"/>
    <w:rsid w:val="00F05D0C"/>
    <w:rsid w:val="00F063C3"/>
    <w:rsid w:val="00F064B9"/>
    <w:rsid w:val="00F070AF"/>
    <w:rsid w:val="00F07374"/>
    <w:rsid w:val="00F10183"/>
    <w:rsid w:val="00F10502"/>
    <w:rsid w:val="00F10B08"/>
    <w:rsid w:val="00F1114A"/>
    <w:rsid w:val="00F117D7"/>
    <w:rsid w:val="00F1235F"/>
    <w:rsid w:val="00F12F6A"/>
    <w:rsid w:val="00F131F3"/>
    <w:rsid w:val="00F1419A"/>
    <w:rsid w:val="00F143CF"/>
    <w:rsid w:val="00F1452D"/>
    <w:rsid w:val="00F14B80"/>
    <w:rsid w:val="00F154A9"/>
    <w:rsid w:val="00F155FB"/>
    <w:rsid w:val="00F15912"/>
    <w:rsid w:val="00F16A41"/>
    <w:rsid w:val="00F20C0E"/>
    <w:rsid w:val="00F20EB0"/>
    <w:rsid w:val="00F221A2"/>
    <w:rsid w:val="00F22789"/>
    <w:rsid w:val="00F23394"/>
    <w:rsid w:val="00F262F8"/>
    <w:rsid w:val="00F27CD0"/>
    <w:rsid w:val="00F31D92"/>
    <w:rsid w:val="00F324E4"/>
    <w:rsid w:val="00F32CBA"/>
    <w:rsid w:val="00F3366C"/>
    <w:rsid w:val="00F36098"/>
    <w:rsid w:val="00F36844"/>
    <w:rsid w:val="00F36CDC"/>
    <w:rsid w:val="00F37144"/>
    <w:rsid w:val="00F3743B"/>
    <w:rsid w:val="00F37D2A"/>
    <w:rsid w:val="00F40543"/>
    <w:rsid w:val="00F41ADE"/>
    <w:rsid w:val="00F41B12"/>
    <w:rsid w:val="00F41E13"/>
    <w:rsid w:val="00F4255C"/>
    <w:rsid w:val="00F44B0F"/>
    <w:rsid w:val="00F459DB"/>
    <w:rsid w:val="00F45CA1"/>
    <w:rsid w:val="00F468F2"/>
    <w:rsid w:val="00F46DFB"/>
    <w:rsid w:val="00F477B0"/>
    <w:rsid w:val="00F50BEE"/>
    <w:rsid w:val="00F50C1B"/>
    <w:rsid w:val="00F50CEE"/>
    <w:rsid w:val="00F51EF2"/>
    <w:rsid w:val="00F5217B"/>
    <w:rsid w:val="00F5298C"/>
    <w:rsid w:val="00F52C89"/>
    <w:rsid w:val="00F544A2"/>
    <w:rsid w:val="00F54943"/>
    <w:rsid w:val="00F550F7"/>
    <w:rsid w:val="00F556A6"/>
    <w:rsid w:val="00F55A88"/>
    <w:rsid w:val="00F56A3D"/>
    <w:rsid w:val="00F575B8"/>
    <w:rsid w:val="00F60F2B"/>
    <w:rsid w:val="00F627D0"/>
    <w:rsid w:val="00F62CB7"/>
    <w:rsid w:val="00F6363F"/>
    <w:rsid w:val="00F63665"/>
    <w:rsid w:val="00F636BE"/>
    <w:rsid w:val="00F63DF0"/>
    <w:rsid w:val="00F647E8"/>
    <w:rsid w:val="00F64E53"/>
    <w:rsid w:val="00F65182"/>
    <w:rsid w:val="00F653BC"/>
    <w:rsid w:val="00F65FBB"/>
    <w:rsid w:val="00F66406"/>
    <w:rsid w:val="00F66D9B"/>
    <w:rsid w:val="00F66F00"/>
    <w:rsid w:val="00F7004D"/>
    <w:rsid w:val="00F7027C"/>
    <w:rsid w:val="00F7117D"/>
    <w:rsid w:val="00F7144C"/>
    <w:rsid w:val="00F71E36"/>
    <w:rsid w:val="00F72670"/>
    <w:rsid w:val="00F72D10"/>
    <w:rsid w:val="00F72FCF"/>
    <w:rsid w:val="00F73968"/>
    <w:rsid w:val="00F73E92"/>
    <w:rsid w:val="00F7502C"/>
    <w:rsid w:val="00F762A4"/>
    <w:rsid w:val="00F7643B"/>
    <w:rsid w:val="00F779FF"/>
    <w:rsid w:val="00F808D2"/>
    <w:rsid w:val="00F80D7E"/>
    <w:rsid w:val="00F8161F"/>
    <w:rsid w:val="00F81AFA"/>
    <w:rsid w:val="00F81EDF"/>
    <w:rsid w:val="00F83384"/>
    <w:rsid w:val="00F84908"/>
    <w:rsid w:val="00F86FA1"/>
    <w:rsid w:val="00F87CB4"/>
    <w:rsid w:val="00F90B61"/>
    <w:rsid w:val="00F91357"/>
    <w:rsid w:val="00F91CC6"/>
    <w:rsid w:val="00F924FF"/>
    <w:rsid w:val="00F92F1E"/>
    <w:rsid w:val="00F935F6"/>
    <w:rsid w:val="00F93AAF"/>
    <w:rsid w:val="00F93AB3"/>
    <w:rsid w:val="00F93F4C"/>
    <w:rsid w:val="00F9642A"/>
    <w:rsid w:val="00F97442"/>
    <w:rsid w:val="00F97A5D"/>
    <w:rsid w:val="00FA05A3"/>
    <w:rsid w:val="00FA0B1F"/>
    <w:rsid w:val="00FA0F06"/>
    <w:rsid w:val="00FA1370"/>
    <w:rsid w:val="00FA20F3"/>
    <w:rsid w:val="00FA29A9"/>
    <w:rsid w:val="00FA347E"/>
    <w:rsid w:val="00FA473E"/>
    <w:rsid w:val="00FA490E"/>
    <w:rsid w:val="00FA4C2F"/>
    <w:rsid w:val="00FA521C"/>
    <w:rsid w:val="00FA658C"/>
    <w:rsid w:val="00FA6A02"/>
    <w:rsid w:val="00FB00E9"/>
    <w:rsid w:val="00FB141A"/>
    <w:rsid w:val="00FB253E"/>
    <w:rsid w:val="00FB28D4"/>
    <w:rsid w:val="00FB41A5"/>
    <w:rsid w:val="00FB42A4"/>
    <w:rsid w:val="00FB46F4"/>
    <w:rsid w:val="00FB47B0"/>
    <w:rsid w:val="00FB4B36"/>
    <w:rsid w:val="00FB5737"/>
    <w:rsid w:val="00FB6D9D"/>
    <w:rsid w:val="00FC06AE"/>
    <w:rsid w:val="00FC0B04"/>
    <w:rsid w:val="00FC0E7F"/>
    <w:rsid w:val="00FC1155"/>
    <w:rsid w:val="00FC2C8C"/>
    <w:rsid w:val="00FC34BE"/>
    <w:rsid w:val="00FC3731"/>
    <w:rsid w:val="00FC4263"/>
    <w:rsid w:val="00FC4825"/>
    <w:rsid w:val="00FC4EBD"/>
    <w:rsid w:val="00FC619F"/>
    <w:rsid w:val="00FC6DBC"/>
    <w:rsid w:val="00FC78D6"/>
    <w:rsid w:val="00FD03D5"/>
    <w:rsid w:val="00FD1341"/>
    <w:rsid w:val="00FD1518"/>
    <w:rsid w:val="00FD1C30"/>
    <w:rsid w:val="00FD274B"/>
    <w:rsid w:val="00FD4757"/>
    <w:rsid w:val="00FD594B"/>
    <w:rsid w:val="00FD5E91"/>
    <w:rsid w:val="00FD5E9E"/>
    <w:rsid w:val="00FD69F9"/>
    <w:rsid w:val="00FD7005"/>
    <w:rsid w:val="00FD72D4"/>
    <w:rsid w:val="00FD7805"/>
    <w:rsid w:val="00FD7BD6"/>
    <w:rsid w:val="00FE1523"/>
    <w:rsid w:val="00FE1FE9"/>
    <w:rsid w:val="00FE253A"/>
    <w:rsid w:val="00FE26E1"/>
    <w:rsid w:val="00FE27D7"/>
    <w:rsid w:val="00FE3207"/>
    <w:rsid w:val="00FE3B8C"/>
    <w:rsid w:val="00FE3D6B"/>
    <w:rsid w:val="00FE40B2"/>
    <w:rsid w:val="00FE4AAD"/>
    <w:rsid w:val="00FE4EF1"/>
    <w:rsid w:val="00FE5540"/>
    <w:rsid w:val="00FE7018"/>
    <w:rsid w:val="00FE7175"/>
    <w:rsid w:val="00FE7BD4"/>
    <w:rsid w:val="00FF0833"/>
    <w:rsid w:val="00FF0C47"/>
    <w:rsid w:val="00FF1D3B"/>
    <w:rsid w:val="00FF223D"/>
    <w:rsid w:val="00FF2431"/>
    <w:rsid w:val="00FF2796"/>
    <w:rsid w:val="00FF377F"/>
    <w:rsid w:val="00FF487E"/>
    <w:rsid w:val="00FF4892"/>
    <w:rsid w:val="00FF51B5"/>
    <w:rsid w:val="00FF6982"/>
    <w:rsid w:val="00FF7A4E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E0FE0B2"/>
  <w15:docId w15:val="{81F8F9E9-5471-45E5-9E0A-7DD0A1D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50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0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34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E9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unhideWhenUsed/>
    <w:rsid w:val="00B601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31">
    <w:name w:val="Сетка таблицы3"/>
    <w:basedOn w:val="a1"/>
    <w:uiPriority w:val="59"/>
    <w:rsid w:val="00EC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50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50E9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50E96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96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E50E9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50E96"/>
    <w:rPr>
      <w:lang w:val="uk-UA"/>
    </w:rPr>
  </w:style>
  <w:style w:type="paragraph" w:styleId="a8">
    <w:name w:val="footer"/>
    <w:basedOn w:val="a"/>
    <w:link w:val="a9"/>
    <w:uiPriority w:val="99"/>
    <w:unhideWhenUsed/>
    <w:rsid w:val="00E50E9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E50E96"/>
    <w:rPr>
      <w:lang w:val="uk-UA"/>
    </w:rPr>
  </w:style>
  <w:style w:type="table" w:customStyle="1" w:styleId="12">
    <w:name w:val="Сетка таблицы1"/>
    <w:basedOn w:val="a1"/>
    <w:next w:val="a3"/>
    <w:uiPriority w:val="59"/>
    <w:rsid w:val="00E50E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31">
    <w:name w:val="Средняя заливка 1 - Акцент 31"/>
    <w:basedOn w:val="a1"/>
    <w:next w:val="1-3"/>
    <w:uiPriority w:val="63"/>
    <w:rsid w:val="00E50E96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Сітка таблиці1"/>
    <w:basedOn w:val="a1"/>
    <w:next w:val="a3"/>
    <w:uiPriority w:val="59"/>
    <w:rsid w:val="00E50E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ітка таблиці2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E50E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50E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E50E96"/>
    <w:rPr>
      <w:rFonts w:cs="Times New Roman"/>
      <w:vertAlign w:val="superscript"/>
    </w:rPr>
  </w:style>
  <w:style w:type="table" w:customStyle="1" w:styleId="41">
    <w:name w:val="Сітка таблиці4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E50E96"/>
    <w:pPr>
      <w:spacing w:line="240" w:lineRule="auto"/>
    </w:pPr>
    <w:rPr>
      <w:rFonts w:eastAsia="Times New Roman"/>
      <w:b/>
      <w:bCs/>
      <w:color w:val="4F81BD"/>
      <w:sz w:val="18"/>
      <w:szCs w:val="18"/>
      <w:lang w:val="uk-UA" w:eastAsia="uk-UA"/>
    </w:rPr>
  </w:style>
  <w:style w:type="table" w:customStyle="1" w:styleId="52">
    <w:name w:val="Сетка таблицы5"/>
    <w:basedOn w:val="a1"/>
    <w:next w:val="a3"/>
    <w:uiPriority w:val="59"/>
    <w:rsid w:val="00E5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вітлий список – акцент 31"/>
    <w:basedOn w:val="a1"/>
    <w:next w:val="-30"/>
    <w:uiPriority w:val="61"/>
    <w:rsid w:val="00E50E96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">
    <w:name w:val="Светлый список - Акцент 31"/>
    <w:basedOn w:val="a1"/>
    <w:next w:val="-30"/>
    <w:uiPriority w:val="61"/>
    <w:rsid w:val="00E50E96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53">
    <w:name w:val="Сітка таблиці5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ітка таблиці6"/>
    <w:basedOn w:val="a1"/>
    <w:next w:val="a3"/>
    <w:uiPriority w:val="59"/>
    <w:rsid w:val="00E50E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ітка таблиці7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ітка таблиці8"/>
    <w:basedOn w:val="a1"/>
    <w:next w:val="a3"/>
    <w:uiPriority w:val="59"/>
    <w:rsid w:val="00E50E96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List Paragraph,body 2,List Paragraph11,Mummuga loetelu,Loendi lõik,2,List Paragraph à moi,Dot pt,No Spacing1,List Paragraph Char Char Char,Indicator Text,Numbered Para 1,Welt L Char,Welt L,Bullet List,FooterText,numbered,列出段落,列出段落1,Bullet 1"/>
    <w:basedOn w:val="a"/>
    <w:link w:val="ae"/>
    <w:uiPriority w:val="34"/>
    <w:qFormat/>
    <w:rsid w:val="00E50E9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5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0">
    <w:name w:val="Strong"/>
    <w:basedOn w:val="a0"/>
    <w:uiPriority w:val="22"/>
    <w:qFormat/>
    <w:rsid w:val="00E50E96"/>
    <w:rPr>
      <w:b/>
      <w:bCs/>
    </w:rPr>
  </w:style>
  <w:style w:type="paragraph" w:styleId="af1">
    <w:name w:val="No Spacing"/>
    <w:link w:val="af2"/>
    <w:uiPriority w:val="1"/>
    <w:qFormat/>
    <w:rsid w:val="00E5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пись к картинке_"/>
    <w:basedOn w:val="a0"/>
    <w:link w:val="15"/>
    <w:uiPriority w:val="99"/>
    <w:rsid w:val="00E50E96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customStyle="1" w:styleId="15">
    <w:name w:val="Подпись к картинке1"/>
    <w:basedOn w:val="a"/>
    <w:link w:val="af3"/>
    <w:uiPriority w:val="99"/>
    <w:rsid w:val="00E50E96"/>
    <w:pPr>
      <w:widowControl w:val="0"/>
      <w:shd w:val="clear" w:color="auto" w:fill="FFFFFF"/>
      <w:spacing w:after="0" w:line="240" w:lineRule="exact"/>
      <w:jc w:val="both"/>
    </w:pPr>
    <w:rPr>
      <w:rFonts w:ascii="Arial Unicode MS" w:eastAsia="Arial Unicode MS" w:cs="Arial Unicode MS"/>
      <w:sz w:val="19"/>
      <w:szCs w:val="19"/>
    </w:rPr>
  </w:style>
  <w:style w:type="paragraph" w:customStyle="1" w:styleId="70">
    <w:name w:val="Стиль7"/>
    <w:basedOn w:val="a"/>
    <w:uiPriority w:val="99"/>
    <w:rsid w:val="00E50E96"/>
    <w:pPr>
      <w:keepNext/>
      <w:widowControl w:val="0"/>
      <w:shd w:val="clear" w:color="auto" w:fill="FFFFFF"/>
      <w:spacing w:before="60" w:after="6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val="uk-UA" w:eastAsia="ru-RU"/>
    </w:rPr>
  </w:style>
  <w:style w:type="paragraph" w:customStyle="1" w:styleId="16">
    <w:name w:val="Абзац списка1"/>
    <w:aliases w:val="1. Абзац списка,List Paragraph1"/>
    <w:basedOn w:val="a"/>
    <w:uiPriority w:val="99"/>
    <w:rsid w:val="00E50E96"/>
    <w:pPr>
      <w:spacing w:after="160" w:line="259" w:lineRule="auto"/>
      <w:ind w:left="720"/>
    </w:pPr>
    <w:rPr>
      <w:rFonts w:ascii="Calibri" w:eastAsia="Times New Roman" w:hAnsi="Calibri" w:cs="Calibri"/>
      <w:color w:val="000000"/>
      <w:lang w:val="uk-UA" w:eastAsia="uk-UA"/>
    </w:rPr>
  </w:style>
  <w:style w:type="character" w:customStyle="1" w:styleId="apple-converted-space">
    <w:name w:val="apple-converted-space"/>
    <w:rsid w:val="00E50E96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rsid w:val="00E50E9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50E9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0E96"/>
    <w:rPr>
      <w:rFonts w:ascii="Times New Roman" w:hAnsi="Times New Roman" w:cs="Times New Roman"/>
      <w:sz w:val="24"/>
      <w:szCs w:val="24"/>
    </w:rPr>
  </w:style>
  <w:style w:type="paragraph" w:customStyle="1" w:styleId="14pt">
    <w:name w:val="Обычный + 14 pt"/>
    <w:aliases w:val="по ширине,Первая строка:  1,25 см,Справа:  0,11 см,Обычный + 13 pt,36 см,Слева:  0,Черный,Справа:  -0,14 см,Основной текст + по ширине,Справа:  0 см,Первая строка:  1 см,Справа:  0...,Справа:  0... ...,5 см,Обычный + 13,5 pt,по центру,3."/>
    <w:basedOn w:val="a"/>
    <w:uiPriority w:val="99"/>
    <w:rsid w:val="00E50E96"/>
    <w:pPr>
      <w:spacing w:after="0" w:line="240" w:lineRule="auto"/>
      <w:ind w:right="65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f6">
    <w:name w:val="Основной текст_"/>
    <w:link w:val="23"/>
    <w:locked/>
    <w:rsid w:val="00E50E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E50E96"/>
    <w:pPr>
      <w:widowControl w:val="0"/>
      <w:shd w:val="clear" w:color="auto" w:fill="FFFFFF"/>
      <w:spacing w:after="0" w:line="324" w:lineRule="exact"/>
      <w:ind w:hanging="3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rvts0">
    <w:name w:val="rvts0"/>
    <w:rsid w:val="00E50E96"/>
  </w:style>
  <w:style w:type="character" w:customStyle="1" w:styleId="af2">
    <w:name w:val="Без интервала Знак"/>
    <w:link w:val="af1"/>
    <w:uiPriority w:val="1"/>
    <w:locked/>
    <w:rsid w:val="00E5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E50E9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table" w:customStyle="1" w:styleId="42">
    <w:name w:val="Сетка таблицы4"/>
    <w:basedOn w:val="a1"/>
    <w:next w:val="a3"/>
    <w:uiPriority w:val="59"/>
    <w:rsid w:val="00E50E9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E5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E50E9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E50E96"/>
    <w:rPr>
      <w:color w:val="0000FF"/>
      <w:u w:val="single"/>
    </w:rPr>
  </w:style>
  <w:style w:type="table" w:customStyle="1" w:styleId="80">
    <w:name w:val="Сетка таблицы8"/>
    <w:basedOn w:val="a1"/>
    <w:next w:val="a3"/>
    <w:uiPriority w:val="59"/>
    <w:rsid w:val="00E50E9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0">
    <w:name w:val="Средняя сетка 1 - Акцент 31"/>
    <w:basedOn w:val="a1"/>
    <w:next w:val="1-30"/>
    <w:uiPriority w:val="67"/>
    <w:rsid w:val="00E50E96"/>
    <w:pPr>
      <w:spacing w:after="0" w:line="240" w:lineRule="auto"/>
    </w:pPr>
    <w:rPr>
      <w:rFonts w:eastAsia="Times New Roman"/>
      <w:lang w:val="uk-UA" w:eastAsia="uk-U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7">
    <w:name w:val="Emphasis"/>
    <w:basedOn w:val="a0"/>
    <w:uiPriority w:val="20"/>
    <w:qFormat/>
    <w:rsid w:val="00E50E96"/>
    <w:rPr>
      <w:i/>
      <w:iCs/>
    </w:rPr>
  </w:style>
  <w:style w:type="character" w:customStyle="1" w:styleId="dxebasemetropolisblue">
    <w:name w:val="dxebase_metropolisblue"/>
    <w:basedOn w:val="a0"/>
    <w:rsid w:val="00E50E96"/>
  </w:style>
  <w:style w:type="paragraph" w:styleId="af8">
    <w:name w:val="Body Text"/>
    <w:basedOn w:val="a"/>
    <w:link w:val="af9"/>
    <w:uiPriority w:val="99"/>
    <w:unhideWhenUsed/>
    <w:rsid w:val="00E50E96"/>
    <w:pPr>
      <w:spacing w:after="120" w:line="240" w:lineRule="auto"/>
    </w:pPr>
    <w:rPr>
      <w:lang w:val="uk-UA"/>
    </w:rPr>
  </w:style>
  <w:style w:type="character" w:customStyle="1" w:styleId="af9">
    <w:name w:val="Основной текст Знак"/>
    <w:basedOn w:val="a0"/>
    <w:link w:val="af8"/>
    <w:uiPriority w:val="99"/>
    <w:rsid w:val="00E50E96"/>
    <w:rPr>
      <w:lang w:val="uk-UA"/>
    </w:rPr>
  </w:style>
  <w:style w:type="character" w:customStyle="1" w:styleId="18">
    <w:name w:val="Основной текст Знак1"/>
    <w:basedOn w:val="a0"/>
    <w:uiPriority w:val="99"/>
    <w:rsid w:val="00E50E96"/>
    <w:rPr>
      <w:rFonts w:ascii="Arial" w:hAnsi="Arial" w:cs="Arial"/>
      <w:sz w:val="18"/>
      <w:szCs w:val="1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E50E96"/>
    <w:rPr>
      <w:rFonts w:ascii="Cambria" w:eastAsia="Times New Roman" w:hAnsi="Cambria" w:cs="Times New Roman"/>
      <w:color w:val="243F60"/>
      <w:lang w:val="uk-UA"/>
    </w:rPr>
  </w:style>
  <w:style w:type="paragraph" w:customStyle="1" w:styleId="afa">
    <w:name w:val="Нормальний текст"/>
    <w:basedOn w:val="a"/>
    <w:uiPriority w:val="99"/>
    <w:rsid w:val="00E50E96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b">
    <w:name w:val="annotation reference"/>
    <w:basedOn w:val="a0"/>
    <w:uiPriority w:val="99"/>
    <w:semiHidden/>
    <w:unhideWhenUsed/>
    <w:rsid w:val="00E50E9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50E96"/>
    <w:pPr>
      <w:spacing w:line="240" w:lineRule="auto"/>
    </w:pPr>
    <w:rPr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50E96"/>
    <w:rPr>
      <w:sz w:val="20"/>
      <w:szCs w:val="20"/>
      <w:lang w:val="uk-U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50E9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50E96"/>
    <w:rPr>
      <w:b/>
      <w:bCs/>
      <w:sz w:val="20"/>
      <w:szCs w:val="20"/>
      <w:lang w:val="uk-UA"/>
    </w:rPr>
  </w:style>
  <w:style w:type="table" w:styleId="1-3">
    <w:name w:val="Medium Shading 1 Accent 3"/>
    <w:basedOn w:val="a1"/>
    <w:uiPriority w:val="63"/>
    <w:semiHidden/>
    <w:unhideWhenUsed/>
    <w:rsid w:val="00E50E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semiHidden/>
    <w:unhideWhenUsed/>
    <w:rsid w:val="00E50E9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f0">
    <w:name w:val="Hyperlink"/>
    <w:basedOn w:val="a0"/>
    <w:uiPriority w:val="99"/>
    <w:unhideWhenUsed/>
    <w:rsid w:val="00E50E96"/>
    <w:rPr>
      <w:color w:val="0000FF" w:themeColor="hyperlink"/>
      <w:u w:val="single"/>
    </w:rPr>
  </w:style>
  <w:style w:type="table" w:styleId="1-30">
    <w:name w:val="Medium Grid 1 Accent 3"/>
    <w:basedOn w:val="a1"/>
    <w:uiPriority w:val="67"/>
    <w:semiHidden/>
    <w:unhideWhenUsed/>
    <w:rsid w:val="00E50E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510">
    <w:name w:val="Заголовок 5 Знак1"/>
    <w:basedOn w:val="a0"/>
    <w:uiPriority w:val="9"/>
    <w:semiHidden/>
    <w:rsid w:val="00E50E96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-310">
    <w:name w:val="Светлая сетка - Акцент 31"/>
    <w:basedOn w:val="a1"/>
    <w:next w:val="-3"/>
    <w:uiPriority w:val="62"/>
    <w:rsid w:val="00843DC4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19">
    <w:name w:val="Основной текст1"/>
    <w:basedOn w:val="a"/>
    <w:uiPriority w:val="99"/>
    <w:rsid w:val="0045316F"/>
    <w:pPr>
      <w:widowControl w:val="0"/>
      <w:shd w:val="clear" w:color="auto" w:fill="FFFFFF"/>
      <w:spacing w:before="1140" w:after="0" w:line="322" w:lineRule="exact"/>
      <w:jc w:val="both"/>
    </w:pPr>
    <w:rPr>
      <w:rFonts w:ascii="Times New Roman" w:eastAsia="Times New Roman" w:hAnsi="Times New Roman" w:cs="Times New Roman"/>
      <w:color w:val="000000"/>
      <w:spacing w:val="4"/>
      <w:sz w:val="25"/>
      <w:szCs w:val="25"/>
      <w:lang w:val="uk-UA" w:eastAsia="ru-RU"/>
    </w:rPr>
  </w:style>
  <w:style w:type="table" w:customStyle="1" w:styleId="120">
    <w:name w:val="Сетка таблицы12"/>
    <w:basedOn w:val="a1"/>
    <w:next w:val="a3"/>
    <w:uiPriority w:val="59"/>
    <w:rsid w:val="009E16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8C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7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87448"/>
    <w:pPr>
      <w:numPr>
        <w:numId w:val="3"/>
      </w:numPr>
    </w:pPr>
  </w:style>
  <w:style w:type="table" w:customStyle="1" w:styleId="130">
    <w:name w:val="Сетка таблицы13"/>
    <w:basedOn w:val="a1"/>
    <w:next w:val="a3"/>
    <w:uiPriority w:val="59"/>
    <w:rsid w:val="0024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F9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8A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95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42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0D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6E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6E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6E2F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BD0D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сетка - Акцент 32"/>
    <w:basedOn w:val="a1"/>
    <w:next w:val="-3"/>
    <w:uiPriority w:val="62"/>
    <w:rsid w:val="00ED66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1">
    <w:name w:val="Светлая сетка - Акцент 311"/>
    <w:basedOn w:val="a1"/>
    <w:next w:val="-3"/>
    <w:uiPriority w:val="62"/>
    <w:rsid w:val="00400775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00">
    <w:name w:val="Сетка таблицы20"/>
    <w:basedOn w:val="a1"/>
    <w:next w:val="a3"/>
    <w:uiPriority w:val="59"/>
    <w:rsid w:val="0087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9B6574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B6574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9B6574"/>
    <w:rPr>
      <w:vertAlign w:val="superscript"/>
    </w:rPr>
  </w:style>
  <w:style w:type="character" w:customStyle="1" w:styleId="ae">
    <w:name w:val="Абзац списка Знак"/>
    <w:aliases w:val="List Paragraph Знак,body 2 Знак,List Paragraph11 Знак,Mummuga loetelu Знак,Loendi lõik Знак,2 Знак,List Paragraph à moi Знак,Dot pt Знак,No Spacing1 Знак,List Paragraph Char Char Char Знак,Indicator Text Знак,Numbered Para 1 Знак"/>
    <w:link w:val="ad"/>
    <w:uiPriority w:val="34"/>
    <w:qFormat/>
    <w:locked/>
    <w:rsid w:val="0047092D"/>
  </w:style>
  <w:style w:type="table" w:customStyle="1" w:styleId="210">
    <w:name w:val="Сетка таблицы21"/>
    <w:basedOn w:val="a1"/>
    <w:next w:val="a3"/>
    <w:rsid w:val="004952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сетка - Акцент 321"/>
    <w:rsid w:val="004952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A2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A2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3">
    <w:name w:val="Medium Grid 2 Accent 3"/>
    <w:basedOn w:val="a1"/>
    <w:uiPriority w:val="68"/>
    <w:rsid w:val="003A21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uk-U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20">
    <w:name w:val="Сетка таблицы22"/>
    <w:basedOn w:val="a1"/>
    <w:next w:val="a3"/>
    <w:uiPriority w:val="39"/>
    <w:rsid w:val="00AA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сетка - Акцент 33"/>
    <w:basedOn w:val="a1"/>
    <w:next w:val="-3"/>
    <w:uiPriority w:val="62"/>
    <w:rsid w:val="00AA676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3110">
    <w:name w:val="Сетка таблицы311"/>
    <w:basedOn w:val="a1"/>
    <w:uiPriority w:val="59"/>
    <w:rsid w:val="00F5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F50C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F50C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3"/>
    <w:uiPriority w:val="59"/>
    <w:rsid w:val="00E4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сетка - Акцент 34"/>
    <w:basedOn w:val="a1"/>
    <w:next w:val="-3"/>
    <w:uiPriority w:val="62"/>
    <w:unhideWhenUsed/>
    <w:rsid w:val="00E43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a">
    <w:name w:val="Незакрита згадка1"/>
    <w:basedOn w:val="a0"/>
    <w:uiPriority w:val="99"/>
    <w:semiHidden/>
    <w:unhideWhenUsed/>
    <w:rsid w:val="006403C6"/>
    <w:rPr>
      <w:color w:val="605E5C"/>
      <w:shd w:val="clear" w:color="auto" w:fill="E1DFDD"/>
    </w:rPr>
  </w:style>
  <w:style w:type="table" w:customStyle="1" w:styleId="25">
    <w:name w:val="Сетка таблицы25"/>
    <w:basedOn w:val="a1"/>
    <w:next w:val="a3"/>
    <w:uiPriority w:val="59"/>
    <w:rsid w:val="00D3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сетка - Акцент 312"/>
    <w:basedOn w:val="a1"/>
    <w:next w:val="-3"/>
    <w:uiPriority w:val="62"/>
    <w:rsid w:val="00D36770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12">
    <w:name w:val="Сетка таблицы312"/>
    <w:basedOn w:val="a1"/>
    <w:uiPriority w:val="59"/>
    <w:rsid w:val="00A342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A342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текст (3)_"/>
    <w:link w:val="34"/>
    <w:rsid w:val="001634A7"/>
    <w:rPr>
      <w:spacing w:val="7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4A7"/>
    <w:pPr>
      <w:widowControl w:val="0"/>
      <w:shd w:val="clear" w:color="auto" w:fill="FFFFFF"/>
      <w:spacing w:before="600" w:after="600" w:line="0" w:lineRule="atLeast"/>
      <w:jc w:val="both"/>
    </w:pPr>
    <w:rPr>
      <w:spacing w:val="7"/>
      <w:sz w:val="19"/>
      <w:szCs w:val="19"/>
    </w:rPr>
  </w:style>
  <w:style w:type="character" w:customStyle="1" w:styleId="rvts23">
    <w:name w:val="rvts23"/>
    <w:basedOn w:val="a0"/>
    <w:rsid w:val="001634A7"/>
  </w:style>
  <w:style w:type="character" w:customStyle="1" w:styleId="11">
    <w:name w:val="Заголовок 1 Знак"/>
    <w:basedOn w:val="a0"/>
    <w:link w:val="10"/>
    <w:uiPriority w:val="9"/>
    <w:rsid w:val="00F50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F50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fmc1">
    <w:name w:val="xfmc1"/>
    <w:basedOn w:val="a"/>
    <w:uiPriority w:val="99"/>
    <w:rsid w:val="00F5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7">
    <w:name w:val="Основной текст (2)_"/>
    <w:basedOn w:val="a0"/>
    <w:link w:val="28"/>
    <w:rsid w:val="00F50BE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5">
    <w:name w:val="Заголовок №3_"/>
    <w:basedOn w:val="a0"/>
    <w:link w:val="36"/>
    <w:rsid w:val="00F50BE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50BEE"/>
    <w:pPr>
      <w:widowControl w:val="0"/>
      <w:shd w:val="clear" w:color="auto" w:fill="FFFFFF"/>
      <w:spacing w:before="1440" w:after="0" w:line="320" w:lineRule="exact"/>
    </w:pPr>
    <w:rPr>
      <w:rFonts w:ascii="Sylfaen" w:eastAsia="Sylfaen" w:hAnsi="Sylfaen" w:cs="Sylfaen"/>
      <w:sz w:val="26"/>
      <w:szCs w:val="26"/>
    </w:rPr>
  </w:style>
  <w:style w:type="paragraph" w:customStyle="1" w:styleId="36">
    <w:name w:val="Заголовок №3"/>
    <w:basedOn w:val="a"/>
    <w:link w:val="35"/>
    <w:rsid w:val="00F50BEE"/>
    <w:pPr>
      <w:widowControl w:val="0"/>
      <w:shd w:val="clear" w:color="auto" w:fill="FFFFFF"/>
      <w:spacing w:before="540" w:after="300" w:line="324" w:lineRule="exact"/>
      <w:jc w:val="both"/>
      <w:outlineLvl w:val="2"/>
    </w:pPr>
    <w:rPr>
      <w:rFonts w:ascii="Sylfaen" w:eastAsia="Sylfaen" w:hAnsi="Sylfaen" w:cs="Sylfaen"/>
      <w:b/>
      <w:bCs/>
      <w:sz w:val="26"/>
      <w:szCs w:val="26"/>
    </w:rPr>
  </w:style>
  <w:style w:type="table" w:customStyle="1" w:styleId="151">
    <w:name w:val="Сетка таблицы151"/>
    <w:basedOn w:val="a1"/>
    <w:uiPriority w:val="59"/>
    <w:rsid w:val="00F5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">
    <w:name w:val="mw-editsection"/>
    <w:basedOn w:val="a0"/>
    <w:rsid w:val="00F50BEE"/>
  </w:style>
  <w:style w:type="character" w:customStyle="1" w:styleId="mw-editsection-bracket">
    <w:name w:val="mw-editsection-bracket"/>
    <w:basedOn w:val="a0"/>
    <w:rsid w:val="00F50BEE"/>
  </w:style>
  <w:style w:type="character" w:customStyle="1" w:styleId="mw-editsection-divider">
    <w:name w:val="mw-editsection-divider"/>
    <w:basedOn w:val="a0"/>
    <w:rsid w:val="00F50BEE"/>
  </w:style>
  <w:style w:type="table" w:customStyle="1" w:styleId="-221">
    <w:name w:val="Таблиця-сітка 2 – акцент 21"/>
    <w:basedOn w:val="a1"/>
    <w:uiPriority w:val="47"/>
    <w:rsid w:val="00A87FE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21">
    <w:name w:val="Таблиця-список 4 – акцент 21"/>
    <w:basedOn w:val="a1"/>
    <w:uiPriority w:val="49"/>
    <w:rsid w:val="00A87FE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210">
    <w:name w:val="Таблиця-сітка 4 – акцент 21"/>
    <w:basedOn w:val="a1"/>
    <w:uiPriority w:val="49"/>
    <w:rsid w:val="00A87FE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я-сітка 5 (темна) – акцент 21"/>
    <w:basedOn w:val="a1"/>
    <w:uiPriority w:val="50"/>
    <w:rsid w:val="00D84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721">
    <w:name w:val="Таблиця-сітка 7 (кольорова) – акцент 21"/>
    <w:basedOn w:val="a1"/>
    <w:uiPriority w:val="52"/>
    <w:rsid w:val="007C4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customStyle="1" w:styleId="37">
    <w:name w:val="Основний текст (3)_"/>
    <w:link w:val="38"/>
    <w:rsid w:val="00E92E1F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38">
    <w:name w:val="Основний текст (3)"/>
    <w:basedOn w:val="a"/>
    <w:link w:val="37"/>
    <w:rsid w:val="00E92E1F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-4"/>
      <w:sz w:val="25"/>
      <w:szCs w:val="25"/>
    </w:rPr>
  </w:style>
  <w:style w:type="character" w:customStyle="1" w:styleId="Other">
    <w:name w:val="Other_"/>
    <w:basedOn w:val="a0"/>
    <w:link w:val="Other0"/>
    <w:rsid w:val="00C91E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C91E78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A834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f4">
    <w:name w:val="FollowedHyperlink"/>
    <w:basedOn w:val="a0"/>
    <w:uiPriority w:val="99"/>
    <w:semiHidden/>
    <w:unhideWhenUsed/>
    <w:rsid w:val="00C4118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C4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4239,baiaagaaboqcaaadxq4aaaxtdgaaaaaaaaaaaaaaaaaaaaaaaaaaaaaaaaaaaaaaaaaaaaaaaaaaaaaaaaaaaaaaaaaaaaaaaaaaaaaaaaaaaaaaaaaaaaaaaaaaaaaaaaaaaaaaaaaaaaaaaaaaaaaaaaaaaaaaaaaaaaaaaaaaaaaaaaaaaaaaaaaaaaaaaaaaaaaaaaaaaaaaaaaaaaaaaaaaaaaaaaaaaaaa"/>
    <w:basedOn w:val="a"/>
    <w:rsid w:val="00C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1320-E696-4EC2-8626-3453761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58133</Words>
  <Characters>33137</Characters>
  <Application>Microsoft Office Word</Application>
  <DocSecurity>0</DocSecurity>
  <Lines>276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 Тяпкіна</dc:creator>
  <cp:lastModifiedBy>Валерія О. Коломієць</cp:lastModifiedBy>
  <cp:revision>8</cp:revision>
  <cp:lastPrinted>2022-11-21T07:28:00Z</cp:lastPrinted>
  <dcterms:created xsi:type="dcterms:W3CDTF">2022-11-20T16:50:00Z</dcterms:created>
  <dcterms:modified xsi:type="dcterms:W3CDTF">2022-11-21T07:29:00Z</dcterms:modified>
</cp:coreProperties>
</file>