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27" w:rsidRDefault="00463327" w:rsidP="00463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9C61F9" w:rsidRDefault="00463327" w:rsidP="0046332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Київської міської ради </w:t>
      </w:r>
    </w:p>
    <w:p w:rsidR="00463327" w:rsidRPr="00463327" w:rsidRDefault="00463327" w:rsidP="0046332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 № ____________</w:t>
      </w:r>
    </w:p>
    <w:p w:rsidR="00463327" w:rsidRDefault="00463327" w:rsidP="00463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327" w:rsidRPr="006E4FBD" w:rsidRDefault="00463327" w:rsidP="0046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3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Об’єкти благоустрою</w:t>
      </w:r>
      <w:r w:rsidR="006E4F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FBD" w:rsidRPr="006E4FBD">
        <w:rPr>
          <w:rFonts w:ascii="Times New Roman" w:hAnsi="Times New Roman" w:cs="Times New Roman"/>
          <w:sz w:val="28"/>
          <w:szCs w:val="28"/>
          <w:lang w:val="uk-UA"/>
        </w:rPr>
        <w:t xml:space="preserve">та спортивні споруди, розташовані на земельній ділянці з кадастровим номером 8000000000:66:059:0077 на території острова </w:t>
      </w:r>
      <w:proofErr w:type="spellStart"/>
      <w:r w:rsidR="006E4FBD" w:rsidRPr="006E4FBD">
        <w:rPr>
          <w:rFonts w:ascii="Times New Roman" w:hAnsi="Times New Roman" w:cs="Times New Roman"/>
          <w:sz w:val="28"/>
          <w:szCs w:val="28"/>
          <w:lang w:val="uk-UA"/>
        </w:rPr>
        <w:t>Долобецького</w:t>
      </w:r>
      <w:proofErr w:type="spellEnd"/>
      <w:r w:rsidR="006E4FBD" w:rsidRPr="006E4FBD">
        <w:rPr>
          <w:rFonts w:ascii="Times New Roman" w:hAnsi="Times New Roman" w:cs="Times New Roman"/>
          <w:sz w:val="28"/>
          <w:szCs w:val="28"/>
          <w:lang w:val="uk-UA"/>
        </w:rPr>
        <w:t xml:space="preserve"> у Дніпровському районі м. Києв</w:t>
      </w:r>
      <w:r w:rsidR="006E4FBD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Pr="00463327">
        <w:rPr>
          <w:rFonts w:ascii="Times New Roman" w:hAnsi="Times New Roman" w:cs="Times New Roman"/>
          <w:sz w:val="28"/>
          <w:szCs w:val="28"/>
          <w:lang w:val="uk-UA"/>
        </w:rPr>
        <w:t xml:space="preserve">що приймаються до комунальної власності територіальної громади міста Києва та підлягають </w:t>
      </w:r>
      <w:proofErr w:type="spellStart"/>
      <w:r w:rsidRPr="00463327">
        <w:rPr>
          <w:rFonts w:ascii="Times New Roman" w:hAnsi="Times New Roman" w:cs="Times New Roman"/>
          <w:sz w:val="28"/>
          <w:szCs w:val="28"/>
          <w:lang w:val="uk-UA"/>
        </w:rPr>
        <w:t>облікуванню</w:t>
      </w:r>
      <w:proofErr w:type="spellEnd"/>
      <w:r w:rsidRPr="00463327">
        <w:rPr>
          <w:rFonts w:ascii="Times New Roman" w:hAnsi="Times New Roman" w:cs="Times New Roman"/>
          <w:sz w:val="28"/>
          <w:szCs w:val="28"/>
          <w:lang w:val="uk-UA"/>
        </w:rPr>
        <w:t xml:space="preserve"> на балансі </w:t>
      </w:r>
      <w:r w:rsidR="006E4FBD" w:rsidRPr="006E4FB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6E4FB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E4FBD" w:rsidRPr="006E4FB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6E4F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4FBD" w:rsidRPr="006E4FB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 «Спортивний комплекс»</w:t>
      </w:r>
      <w:r w:rsidR="008D30A9" w:rsidRPr="006E4FB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3327" w:rsidRDefault="00463327" w:rsidP="0046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3141"/>
        <w:gridCol w:w="1409"/>
        <w:gridCol w:w="1337"/>
        <w:gridCol w:w="2471"/>
      </w:tblGrid>
      <w:tr w:rsidR="00463327" w:rsidTr="00262B3C">
        <w:trPr>
          <w:jc w:val="center"/>
        </w:trPr>
        <w:tc>
          <w:tcPr>
            <w:tcW w:w="855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141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409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337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71" w:type="dxa"/>
          </w:tcPr>
          <w:p w:rsidR="00463327" w:rsidRDefault="00463327" w:rsidP="00463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Розмір </w:t>
            </w:r>
          </w:p>
        </w:tc>
      </w:tr>
      <w:tr w:rsidR="00463327" w:rsidTr="00262B3C">
        <w:trPr>
          <w:jc w:val="center"/>
        </w:trPr>
        <w:tc>
          <w:tcPr>
            <w:tcW w:w="855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1" w:type="dxa"/>
          </w:tcPr>
          <w:p w:rsidR="00463327" w:rsidRPr="006E4FBD" w:rsidRDefault="006E4FBD" w:rsidP="009D3E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утбольне поле</w:t>
            </w:r>
          </w:p>
        </w:tc>
        <w:tc>
          <w:tcPr>
            <w:tcW w:w="1409" w:type="dxa"/>
          </w:tcPr>
          <w:p w:rsidR="00463327" w:rsidRPr="006E4FBD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7" w:type="dxa"/>
          </w:tcPr>
          <w:p w:rsidR="00463327" w:rsidRPr="006E4FBD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</w:tcPr>
          <w:p w:rsidR="00463327" w:rsidRPr="006E4FBD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60 х 50 м</w:t>
            </w:r>
          </w:p>
        </w:tc>
      </w:tr>
      <w:tr w:rsidR="00463327" w:rsidRPr="00E9216C" w:rsidTr="00262B3C">
        <w:trPr>
          <w:jc w:val="center"/>
        </w:trPr>
        <w:tc>
          <w:tcPr>
            <w:tcW w:w="855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1" w:type="dxa"/>
          </w:tcPr>
          <w:p w:rsidR="00463327" w:rsidRPr="006E4FBD" w:rsidRDefault="006E4FBD" w:rsidP="009D3E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 xml:space="preserve">Ворота </w:t>
            </w:r>
          </w:p>
        </w:tc>
        <w:tc>
          <w:tcPr>
            <w:tcW w:w="1409" w:type="dxa"/>
          </w:tcPr>
          <w:p w:rsidR="00463327" w:rsidRPr="006E4FBD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7" w:type="dxa"/>
          </w:tcPr>
          <w:p w:rsidR="00463327" w:rsidRPr="006E4FBD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1" w:type="dxa"/>
          </w:tcPr>
          <w:p w:rsidR="00463327" w:rsidRPr="006E4FBD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2 х 3 м</w:t>
            </w:r>
          </w:p>
        </w:tc>
      </w:tr>
      <w:tr w:rsidR="00463327" w:rsidTr="00262B3C">
        <w:trPr>
          <w:jc w:val="center"/>
        </w:trPr>
        <w:tc>
          <w:tcPr>
            <w:tcW w:w="855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1" w:type="dxa"/>
          </w:tcPr>
          <w:p w:rsidR="00463327" w:rsidRDefault="006E4FBD" w:rsidP="009D3E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утбольне поле</w:t>
            </w:r>
          </w:p>
        </w:tc>
        <w:tc>
          <w:tcPr>
            <w:tcW w:w="1409" w:type="dxa"/>
          </w:tcPr>
          <w:p w:rsidR="00463327" w:rsidRDefault="00463327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7" w:type="dxa"/>
          </w:tcPr>
          <w:p w:rsidR="00463327" w:rsidRPr="0064033C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71" w:type="dxa"/>
          </w:tcPr>
          <w:p w:rsidR="00262B3C" w:rsidRPr="006E4FBD" w:rsidRDefault="006E4FBD" w:rsidP="00262B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100 х 65 м</w:t>
            </w:r>
          </w:p>
        </w:tc>
      </w:tr>
      <w:tr w:rsidR="006E4FBD" w:rsidTr="00262B3C">
        <w:trPr>
          <w:jc w:val="center"/>
        </w:trPr>
        <w:tc>
          <w:tcPr>
            <w:tcW w:w="855" w:type="dxa"/>
          </w:tcPr>
          <w:p w:rsidR="006E4FBD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41" w:type="dxa"/>
          </w:tcPr>
          <w:p w:rsidR="006E4FBD" w:rsidRDefault="006E4FBD" w:rsidP="009D3E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  <w:tc>
          <w:tcPr>
            <w:tcW w:w="1409" w:type="dxa"/>
          </w:tcPr>
          <w:p w:rsidR="006E4FBD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7" w:type="dxa"/>
          </w:tcPr>
          <w:p w:rsidR="006E4FBD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71" w:type="dxa"/>
          </w:tcPr>
          <w:p w:rsidR="006E4FBD" w:rsidRPr="006E4FBD" w:rsidRDefault="006E4FBD" w:rsidP="009D3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D">
              <w:rPr>
                <w:rFonts w:ascii="Times New Roman" w:hAnsi="Times New Roman" w:cs="Times New Roman"/>
                <w:sz w:val="28"/>
                <w:szCs w:val="28"/>
              </w:rPr>
              <w:t>2,40 х 7,30 м</w:t>
            </w:r>
          </w:p>
        </w:tc>
      </w:tr>
    </w:tbl>
    <w:p w:rsidR="00463327" w:rsidRDefault="00463327" w:rsidP="0046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969" w:rsidRDefault="00034969" w:rsidP="0046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969" w:rsidRDefault="00034969" w:rsidP="0003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969"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</w:t>
      </w:r>
      <w:r w:rsidRPr="000349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9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9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9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96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969">
        <w:rPr>
          <w:rFonts w:ascii="Times New Roman" w:hAnsi="Times New Roman" w:cs="Times New Roman"/>
          <w:sz w:val="28"/>
          <w:szCs w:val="28"/>
          <w:lang w:val="uk-UA"/>
        </w:rPr>
        <w:t>Віталій КЛИЧКО</w:t>
      </w:r>
    </w:p>
    <w:p w:rsidR="00B25B9E" w:rsidRPr="00034969" w:rsidRDefault="00B25B9E" w:rsidP="0003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34969" w:rsidRPr="00463327" w:rsidRDefault="00034969" w:rsidP="0046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4969" w:rsidRPr="0046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27"/>
    <w:rsid w:val="00034969"/>
    <w:rsid w:val="000734EB"/>
    <w:rsid w:val="00262B3C"/>
    <w:rsid w:val="00463327"/>
    <w:rsid w:val="004B0227"/>
    <w:rsid w:val="006E4FBD"/>
    <w:rsid w:val="008D30A9"/>
    <w:rsid w:val="009C61F9"/>
    <w:rsid w:val="00B25B9E"/>
    <w:rsid w:val="00E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C809"/>
  <w15:chartTrackingRefBased/>
  <w15:docId w15:val="{C39B1842-86BE-4650-A91F-F281B247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27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39"/>
    <w:rsid w:val="0046332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5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Миколайович Видиш</dc:creator>
  <cp:keywords/>
  <dc:description/>
  <cp:lastModifiedBy>Усов Костянтин Глібович КМДА</cp:lastModifiedBy>
  <cp:revision>6</cp:revision>
  <cp:lastPrinted>2024-12-23T15:26:00Z</cp:lastPrinted>
  <dcterms:created xsi:type="dcterms:W3CDTF">2024-12-12T13:37:00Z</dcterms:created>
  <dcterms:modified xsi:type="dcterms:W3CDTF">2024-12-23T15:31:00Z</dcterms:modified>
</cp:coreProperties>
</file>