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3B" w:rsidRPr="00842266" w:rsidRDefault="006A6D3B" w:rsidP="006A6D3B">
      <w:pPr>
        <w:widowControl w:val="0"/>
        <w:spacing w:after="0" w:line="240" w:lineRule="auto"/>
        <w:ind w:left="720" w:firstLine="452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2266">
        <w:rPr>
          <w:rFonts w:ascii="Times New Roman" w:eastAsia="Calibri" w:hAnsi="Times New Roman" w:cs="Times New Roman"/>
          <w:sz w:val="27"/>
          <w:szCs w:val="27"/>
        </w:rPr>
        <w:t xml:space="preserve">Додаток </w:t>
      </w:r>
    </w:p>
    <w:p w:rsidR="006A6D3B" w:rsidRPr="00842266" w:rsidRDefault="006A6D3B" w:rsidP="006A6D3B">
      <w:pPr>
        <w:widowControl w:val="0"/>
        <w:spacing w:after="0" w:line="240" w:lineRule="auto"/>
        <w:ind w:left="720" w:firstLine="452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2266">
        <w:rPr>
          <w:rFonts w:ascii="Times New Roman" w:eastAsia="Calibri" w:hAnsi="Times New Roman" w:cs="Times New Roman"/>
          <w:sz w:val="27"/>
          <w:szCs w:val="27"/>
        </w:rPr>
        <w:t xml:space="preserve">до рішення Київської міської ради </w:t>
      </w:r>
    </w:p>
    <w:p w:rsidR="006A6D3B" w:rsidRPr="00842266" w:rsidRDefault="006A6D3B" w:rsidP="006A6D3B">
      <w:pPr>
        <w:widowControl w:val="0"/>
        <w:spacing w:after="0" w:line="240" w:lineRule="auto"/>
        <w:ind w:left="720" w:firstLine="452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2266">
        <w:rPr>
          <w:rFonts w:ascii="Times New Roman" w:eastAsia="Calibri" w:hAnsi="Times New Roman" w:cs="Times New Roman"/>
          <w:sz w:val="27"/>
          <w:szCs w:val="27"/>
        </w:rPr>
        <w:t>від _____________ № ___________</w:t>
      </w:r>
    </w:p>
    <w:p w:rsidR="006A6D3B" w:rsidRPr="00842266" w:rsidRDefault="006A6D3B" w:rsidP="006A6D3B">
      <w:pPr>
        <w:widowControl w:val="0"/>
        <w:spacing w:after="0" w:line="240" w:lineRule="auto"/>
        <w:ind w:left="720" w:firstLine="452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43EC3" w:rsidRPr="00842266" w:rsidRDefault="00843EC3" w:rsidP="006A6D3B">
      <w:pPr>
        <w:widowControl w:val="0"/>
        <w:spacing w:after="0" w:line="240" w:lineRule="auto"/>
        <w:ind w:left="720" w:firstLine="452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A6D3B" w:rsidRPr="00842266" w:rsidRDefault="006A6D3B" w:rsidP="006A6D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26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Звернення </w:t>
      </w:r>
    </w:p>
    <w:p w:rsidR="00293127" w:rsidRPr="00842266" w:rsidRDefault="006A6D3B" w:rsidP="00843E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266">
        <w:rPr>
          <w:rFonts w:ascii="Times New Roman" w:eastAsia="Calibri" w:hAnsi="Times New Roman" w:cs="Times New Roman"/>
          <w:b/>
          <w:sz w:val="28"/>
          <w:szCs w:val="28"/>
        </w:rPr>
        <w:t xml:space="preserve">Київської міської ради </w:t>
      </w:r>
      <w:r w:rsidR="00843EC3" w:rsidRPr="00842266">
        <w:rPr>
          <w:rFonts w:ascii="Times New Roman" w:hAnsi="Times New Roman" w:cs="Times New Roman"/>
          <w:b/>
          <w:bCs/>
          <w:iCs/>
          <w:sz w:val="28"/>
          <w:szCs w:val="28"/>
        </w:rPr>
        <w:t>до Верховної Ради України та</w:t>
      </w:r>
      <w:r w:rsidR="00843EC3" w:rsidRPr="00842266">
        <w:rPr>
          <w:b/>
          <w:bCs/>
          <w:iCs/>
          <w:sz w:val="28"/>
          <w:szCs w:val="28"/>
        </w:rPr>
        <w:t xml:space="preserve"> </w:t>
      </w:r>
      <w:r w:rsidR="00326C1C" w:rsidRPr="00842266">
        <w:rPr>
          <w:b/>
          <w:bCs/>
          <w:iCs/>
          <w:sz w:val="28"/>
          <w:szCs w:val="28"/>
        </w:rPr>
        <w:t xml:space="preserve">                                     </w:t>
      </w:r>
      <w:r w:rsidRPr="00842266">
        <w:rPr>
          <w:rFonts w:ascii="Times New Roman" w:eastAsia="Calibri" w:hAnsi="Times New Roman" w:cs="Times New Roman"/>
          <w:b/>
          <w:sz w:val="28"/>
          <w:szCs w:val="28"/>
        </w:rPr>
        <w:t xml:space="preserve">Кабінету Міністрів України </w:t>
      </w:r>
      <w:r w:rsidR="009C7FC2" w:rsidRPr="00842266">
        <w:rPr>
          <w:rFonts w:ascii="Times New Roman" w:eastAsia="Calibri" w:hAnsi="Times New Roman" w:cs="Times New Roman"/>
          <w:b/>
          <w:sz w:val="28"/>
          <w:szCs w:val="28"/>
        </w:rPr>
        <w:t>щодо забезпечення  автоматичної фіксації порушень при паркуванні транспортних засобів</w:t>
      </w:r>
    </w:p>
    <w:p w:rsidR="00843EC3" w:rsidRPr="00842266" w:rsidRDefault="00843EC3" w:rsidP="00843E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ED0" w:rsidRPr="00842266" w:rsidRDefault="00AD24A7" w:rsidP="00CF0BD1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266">
        <w:rPr>
          <w:sz w:val="28"/>
          <w:szCs w:val="28"/>
        </w:rPr>
        <w:t xml:space="preserve">Протягом останніх років у столиці України стрімко зростає кількість учасників дорожнього руху та його інтенсивність, що є наслідком великої кількості порушень правил дорожнього руху. </w:t>
      </w:r>
    </w:p>
    <w:p w:rsidR="00AD24A7" w:rsidRPr="00842266" w:rsidRDefault="00AD24A7" w:rsidP="00CF0BD1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266">
        <w:rPr>
          <w:sz w:val="28"/>
          <w:szCs w:val="28"/>
        </w:rPr>
        <w:t>Збільшення кількості транспортних засобів призводить також до їх масового</w:t>
      </w:r>
      <w:r w:rsidR="00CF0BD1" w:rsidRPr="00842266">
        <w:rPr>
          <w:sz w:val="28"/>
          <w:szCs w:val="28"/>
        </w:rPr>
        <w:t xml:space="preserve"> та</w:t>
      </w:r>
      <w:r w:rsidRPr="00842266">
        <w:rPr>
          <w:sz w:val="28"/>
          <w:szCs w:val="28"/>
        </w:rPr>
        <w:t xml:space="preserve"> хаотичного паркування.</w:t>
      </w:r>
    </w:p>
    <w:p w:rsidR="001830CD" w:rsidRPr="00842266" w:rsidRDefault="001830CD" w:rsidP="00CF0BD1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 частини третьої статті 219 Кодексу України про адміністративні правопорушення  від імені виконавчих комітетів (а у населених пунктах, де не створено виконавчих комітетів, - виконавчих органів, що виконують їх повноваження) сільських, селищних, міських рад розглядати справи про адміністративні правопорушення, передбачені</w:t>
      </w:r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частинами першою, третьою і сьомою статті 122,</w:t>
      </w:r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n3600" w:tgtFrame="_blank" w:history="1">
        <w:r w:rsidRPr="0084226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частинами першою</w:t>
        </w:r>
      </w:hyperlink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anchor="n3602" w:tgtFrame="_blank" w:history="1">
        <w:r w:rsidRPr="0084226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другою</w:t>
        </w:r>
      </w:hyperlink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n4277" w:tgtFrame="_blank" w:history="1">
        <w:r w:rsidRPr="0084226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восьмою</w:t>
        </w:r>
      </w:hyperlink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статті             152</w:t>
      </w:r>
      <w:r w:rsidRPr="00842266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8422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22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цього Кодексу, і накладати адміністративні стягнення мають право уповноважені виконавчим комітетом (виконавчим органом) сільської, селищної, міської ради посадові особи виконавчих органів сільської, селищної, міської ради - інспектори з паркування.</w:t>
      </w:r>
    </w:p>
    <w:p w:rsidR="001830CD" w:rsidRPr="00842266" w:rsidRDefault="001830CD" w:rsidP="00CF0BD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Досвід роботи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інспекторів з паркування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 у місті Києві свідчить про необхідність внесення змін до законодавства з метою посилення заходів контролю</w:t>
      </w:r>
      <w:r w:rsidRPr="00842266">
        <w:rPr>
          <w:rFonts w:ascii="Times New Roman" w:hAnsi="Times New Roman" w:cs="Times New Roman"/>
          <w:sz w:val="28"/>
          <w:szCs w:val="28"/>
        </w:rPr>
        <w:t xml:space="preserve"> 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у сфері </w:t>
      </w:r>
      <w:r w:rsidRPr="00842266">
        <w:rPr>
          <w:rFonts w:ascii="Times New Roman" w:hAnsi="Times New Roman" w:cs="Times New Roman"/>
          <w:sz w:val="28"/>
          <w:szCs w:val="28"/>
        </w:rPr>
        <w:t xml:space="preserve">паркування транспортних засобів та </w:t>
      </w:r>
      <w:r w:rsidRPr="0084226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r w:rsidRPr="008422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42266">
        <w:rPr>
          <w:rFonts w:ascii="Times New Roman" w:hAnsi="Times New Roman" w:cs="Times New Roman"/>
          <w:bCs/>
          <w:iCs/>
          <w:sz w:val="28"/>
          <w:szCs w:val="28"/>
        </w:rPr>
        <w:t>автоматичної фіксації порушень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5A58" w:rsidRPr="00842266" w:rsidRDefault="00B664FC" w:rsidP="00075A5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</w:rPr>
        <w:t xml:space="preserve">Наразі,  </w:t>
      </w:r>
      <w:hyperlink r:id="rId8" w:anchor="n18" w:history="1">
        <w:r w:rsidRPr="008422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Порядком функціонування системи фіксації адміністративних правопорушень у сфері забезпечення безпеки дорожнього руху в автоматичному режимі</w:t>
        </w:r>
      </w:hyperlink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42266">
        <w:rPr>
          <w:rFonts w:ascii="Times New Roman" w:hAnsi="Times New Roman" w:cs="Times New Roman"/>
          <w:sz w:val="28"/>
          <w:szCs w:val="28"/>
        </w:rPr>
        <w:t xml:space="preserve"> затвердженим постановою Кабінету Міністрів України від </w:t>
      </w:r>
      <w:r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10 листопада  2017 року № 833 </w:t>
      </w:r>
      <w:r w:rsidRPr="00842266">
        <w:rPr>
          <w:rFonts w:ascii="Times New Roman" w:hAnsi="Times New Roman" w:cs="Times New Roman"/>
          <w:sz w:val="28"/>
          <w:szCs w:val="28"/>
        </w:rPr>
        <w:t xml:space="preserve">право застосовувати систему фіксації адміністративних правопорушень у сфері забезпечення безпеки дорожнього руху в автоматичному режимі надано виключно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уповноваженим органам (підрозділи) Національної поліції. </w:t>
      </w:r>
      <w:r w:rsidRPr="00842266">
        <w:rPr>
          <w:rFonts w:ascii="Times New Roman" w:hAnsi="Times New Roman" w:cs="Times New Roman"/>
          <w:sz w:val="28"/>
          <w:szCs w:val="28"/>
        </w:rPr>
        <w:t xml:space="preserve">У зв’язку із чим, доцільно </w:t>
      </w:r>
      <w:r w:rsidR="00075A58" w:rsidRPr="00842266">
        <w:rPr>
          <w:rFonts w:ascii="Times New Roman" w:hAnsi="Times New Roman" w:cs="Times New Roman"/>
          <w:sz w:val="28"/>
          <w:szCs w:val="28"/>
        </w:rPr>
        <w:t xml:space="preserve">надати право застосовувати систему фіксації адміністративних правопорушень у сфері забезпечення безпеки дорожнього руху в автоматичному режимі </w:t>
      </w:r>
      <w:r w:rsidRPr="00842266">
        <w:rPr>
          <w:rFonts w:ascii="Times New Roman" w:hAnsi="Times New Roman" w:cs="Times New Roman"/>
          <w:sz w:val="28"/>
          <w:szCs w:val="28"/>
        </w:rPr>
        <w:t>інспекторам з паркування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30CD" w:rsidRPr="00842266" w:rsidRDefault="001830CD" w:rsidP="00075A5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66">
        <w:rPr>
          <w:rFonts w:ascii="Times New Roman" w:hAnsi="Times New Roman" w:cs="Times New Roman"/>
          <w:sz w:val="28"/>
          <w:szCs w:val="28"/>
        </w:rPr>
        <w:t xml:space="preserve">Низький рівень дорожньої дисципліни його учасників за часту призводить до порушень безпеки дорожнього руху та настання небезпечних наслідків.  </w:t>
      </w:r>
    </w:p>
    <w:p w:rsidR="00CF0BD1" w:rsidRPr="00842266" w:rsidRDefault="001830CD" w:rsidP="00CF0BD1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42266">
        <w:rPr>
          <w:sz w:val="28"/>
          <w:szCs w:val="28"/>
        </w:rPr>
        <w:t>У свою чергу особливої уваги потребує вирішення питання  встановлення відповідальності</w:t>
      </w:r>
      <w:r w:rsidRPr="00842266">
        <w:rPr>
          <w:rFonts w:eastAsia="Calibri"/>
          <w:sz w:val="28"/>
          <w:szCs w:val="28"/>
        </w:rPr>
        <w:t xml:space="preserve"> за розміщення транспортних засобів на тротуарах, </w:t>
      </w:r>
      <w:r w:rsidR="002C7ED0" w:rsidRPr="00842266">
        <w:rPr>
          <w:rFonts w:eastAsia="Calibri"/>
          <w:sz w:val="28"/>
          <w:szCs w:val="28"/>
        </w:rPr>
        <w:t xml:space="preserve">велосипедних </w:t>
      </w:r>
      <w:r w:rsidRPr="00842266">
        <w:rPr>
          <w:rFonts w:eastAsia="Calibri"/>
          <w:sz w:val="28"/>
          <w:szCs w:val="28"/>
        </w:rPr>
        <w:t xml:space="preserve">доріжках та </w:t>
      </w:r>
      <w:r w:rsidR="002C7ED0" w:rsidRPr="00842266">
        <w:rPr>
          <w:rFonts w:eastAsia="Calibri"/>
          <w:sz w:val="28"/>
          <w:szCs w:val="28"/>
        </w:rPr>
        <w:t xml:space="preserve">велосипедних </w:t>
      </w:r>
      <w:r w:rsidRPr="00842266">
        <w:rPr>
          <w:rFonts w:eastAsia="Calibri"/>
          <w:sz w:val="28"/>
          <w:szCs w:val="28"/>
        </w:rPr>
        <w:t>смугах</w:t>
      </w:r>
      <w:r w:rsidR="005A4B6C" w:rsidRPr="00842266">
        <w:rPr>
          <w:rFonts w:eastAsia="Calibri"/>
          <w:sz w:val="28"/>
          <w:szCs w:val="28"/>
        </w:rPr>
        <w:t xml:space="preserve"> </w:t>
      </w:r>
      <w:r w:rsidR="00CF0BD1" w:rsidRPr="00842266">
        <w:rPr>
          <w:sz w:val="28"/>
          <w:szCs w:val="28"/>
        </w:rPr>
        <w:t>адже п</w:t>
      </w:r>
      <w:r w:rsidR="00F9000B" w:rsidRPr="00842266">
        <w:rPr>
          <w:sz w:val="28"/>
          <w:szCs w:val="28"/>
          <w:shd w:val="clear" w:color="auto" w:fill="FFFFFF"/>
        </w:rPr>
        <w:t>ересування</w:t>
      </w:r>
      <w:r w:rsidR="00665FE8" w:rsidRPr="00842266">
        <w:rPr>
          <w:sz w:val="28"/>
          <w:szCs w:val="28"/>
          <w:shd w:val="clear" w:color="auto" w:fill="FFFFFF"/>
        </w:rPr>
        <w:t xml:space="preserve"> </w:t>
      </w:r>
      <w:r w:rsidR="005A4B6C" w:rsidRPr="00842266">
        <w:rPr>
          <w:sz w:val="28"/>
          <w:szCs w:val="28"/>
          <w:shd w:val="clear" w:color="auto" w:fill="FFFFFF"/>
        </w:rPr>
        <w:t>пішоходів</w:t>
      </w:r>
      <w:r w:rsidR="00665FE8" w:rsidRPr="00842266">
        <w:rPr>
          <w:sz w:val="28"/>
          <w:szCs w:val="28"/>
          <w:shd w:val="clear" w:color="auto" w:fill="FFFFFF"/>
        </w:rPr>
        <w:t>,</w:t>
      </w:r>
      <w:r w:rsidR="00F9000B" w:rsidRPr="00842266">
        <w:rPr>
          <w:sz w:val="28"/>
          <w:szCs w:val="28"/>
          <w:shd w:val="clear" w:color="auto" w:fill="FFFFFF"/>
        </w:rPr>
        <w:t xml:space="preserve"> </w:t>
      </w:r>
      <w:r w:rsidR="00F9000B" w:rsidRPr="00842266">
        <w:rPr>
          <w:sz w:val="28"/>
          <w:szCs w:val="28"/>
          <w:shd w:val="clear" w:color="auto" w:fill="FFFFFF"/>
        </w:rPr>
        <w:lastRenderedPageBreak/>
        <w:t>велосипедистів</w:t>
      </w:r>
      <w:r w:rsidR="005A4B6C" w:rsidRPr="00842266">
        <w:rPr>
          <w:sz w:val="28"/>
          <w:szCs w:val="28"/>
          <w:shd w:val="clear" w:color="auto" w:fill="FFFFFF"/>
        </w:rPr>
        <w:t xml:space="preserve"> та </w:t>
      </w:r>
      <w:r w:rsidR="005D6ED9" w:rsidRPr="00842266">
        <w:rPr>
          <w:sz w:val="28"/>
          <w:szCs w:val="28"/>
        </w:rPr>
        <w:t>осіб з інвалідністю</w:t>
      </w:r>
      <w:r w:rsidR="005D6ED9" w:rsidRPr="00842266">
        <w:rPr>
          <w:sz w:val="28"/>
          <w:szCs w:val="28"/>
          <w:shd w:val="clear" w:color="auto" w:fill="FFFFFF"/>
        </w:rPr>
        <w:t xml:space="preserve"> </w:t>
      </w:r>
      <w:r w:rsidR="00CF0BD1" w:rsidRPr="00842266">
        <w:rPr>
          <w:sz w:val="28"/>
          <w:szCs w:val="28"/>
          <w:shd w:val="clear" w:color="auto" w:fill="FFFFFF"/>
        </w:rPr>
        <w:t>має бути насамперед</w:t>
      </w:r>
      <w:r w:rsidR="00F9000B" w:rsidRPr="00842266">
        <w:rPr>
          <w:sz w:val="28"/>
          <w:szCs w:val="28"/>
          <w:shd w:val="clear" w:color="auto" w:fill="FFFFFF"/>
        </w:rPr>
        <w:t xml:space="preserve"> безпечним</w:t>
      </w:r>
      <w:r w:rsidR="00284AC6" w:rsidRPr="00842266">
        <w:rPr>
          <w:sz w:val="28"/>
          <w:szCs w:val="28"/>
          <w:shd w:val="clear" w:color="auto" w:fill="FFFFFF"/>
        </w:rPr>
        <w:t>, доступним</w:t>
      </w:r>
      <w:r w:rsidR="00F9000B" w:rsidRPr="00842266">
        <w:rPr>
          <w:sz w:val="28"/>
          <w:szCs w:val="28"/>
          <w:shd w:val="clear" w:color="auto" w:fill="FFFFFF"/>
        </w:rPr>
        <w:t xml:space="preserve"> та </w:t>
      </w:r>
      <w:r w:rsidR="00CF0BD1" w:rsidRPr="00842266">
        <w:rPr>
          <w:sz w:val="28"/>
          <w:szCs w:val="28"/>
          <w:shd w:val="clear" w:color="auto" w:fill="FFFFFF"/>
        </w:rPr>
        <w:t xml:space="preserve">зручним.  </w:t>
      </w:r>
    </w:p>
    <w:p w:rsidR="001830CD" w:rsidRPr="00842266" w:rsidRDefault="001830CD" w:rsidP="00CF0BD1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266">
        <w:rPr>
          <w:sz w:val="28"/>
          <w:szCs w:val="28"/>
          <w:shd w:val="clear" w:color="auto" w:fill="FFFFFF"/>
        </w:rPr>
        <w:t>Відповідно до правил дорожнього руху дії або бездіяльність учасників дорожнього руху та інших осіб не повинні створювати небезпеку чи перешкоду для руху, загрожувати життю або здоров'ю громадян, завдавати матеріальних збитків.</w:t>
      </w:r>
      <w:r w:rsidRPr="00842266">
        <w:rPr>
          <w:sz w:val="28"/>
          <w:szCs w:val="28"/>
        </w:rPr>
        <w:t xml:space="preserve"> </w:t>
      </w:r>
    </w:p>
    <w:p w:rsidR="00A31F19" w:rsidRPr="00842266" w:rsidRDefault="00BD6C85" w:rsidP="004675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Системи автоматичної фіксації правопорушень у сфері паркування транспортних засобів доведені як ефективний засіб покращення безпеки на дорогах, зокрема у містах та населених пунктах. Ефективність цих систем зазвичай оцінюється зниженням кількості аварій та порушень на 20-30 %. Такі системи використовують відеокамери для автоматичного фіксування не тільки перевищення швидкості, проїзду на червоний сигнал світлофора, а й порушення правил зупинки, стоянки транспортних засобів, фіксації фактів </w:t>
      </w:r>
      <w:proofErr w:type="spellStart"/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неоплати</w:t>
      </w:r>
      <w:proofErr w:type="spellEnd"/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паркування та інших порушень. </w:t>
      </w:r>
    </w:p>
    <w:p w:rsidR="00A31F19" w:rsidRPr="00842266" w:rsidRDefault="00313908" w:rsidP="00A31F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</w:t>
      </w:r>
      <w:r w:rsidR="00A31F19" w:rsidRPr="00842266">
        <w:rPr>
          <w:rFonts w:ascii="Times New Roman" w:hAnsi="Times New Roman" w:cs="Times New Roman"/>
          <w:sz w:val="28"/>
          <w:szCs w:val="28"/>
        </w:rPr>
        <w:t xml:space="preserve">, доцільно надати право застосовувати систему фіксації адміністративних правопорушень у сфері забезпечення безпеки дорожнього руху в автоматичному режимі також і інспекторам з паркування, що наддасть </w:t>
      </w:r>
      <w:r w:rsidR="00A31F19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можливість  </w:t>
      </w:r>
      <w:r w:rsidR="00A31F19" w:rsidRPr="00842266">
        <w:rPr>
          <w:rFonts w:ascii="Times New Roman" w:hAnsi="Times New Roman" w:cs="Times New Roman"/>
          <w:sz w:val="28"/>
          <w:szCs w:val="28"/>
        </w:rPr>
        <w:t xml:space="preserve">фіксувати порушення правил паркування, зокрема,  </w:t>
      </w:r>
      <w:proofErr w:type="spellStart"/>
      <w:r w:rsidR="00A31F19" w:rsidRPr="00842266">
        <w:rPr>
          <w:rFonts w:ascii="Times New Roman" w:hAnsi="Times New Roman" w:cs="Times New Roman"/>
          <w:sz w:val="28"/>
          <w:szCs w:val="28"/>
        </w:rPr>
        <w:t>неоплату</w:t>
      </w:r>
      <w:proofErr w:type="spellEnd"/>
      <w:r w:rsidR="00A31F19" w:rsidRPr="00842266">
        <w:rPr>
          <w:rFonts w:ascii="Times New Roman" w:hAnsi="Times New Roman" w:cs="Times New Roman"/>
          <w:sz w:val="28"/>
          <w:szCs w:val="28"/>
        </w:rPr>
        <w:t xml:space="preserve"> </w:t>
      </w:r>
      <w:r w:rsidR="00A31F19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вартості </w:t>
      </w:r>
      <w:r w:rsidR="00A31F19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 з користування майданчиком для платного паркування транспортних засобів</w:t>
      </w:r>
      <w:r w:rsidR="00A31F19" w:rsidRPr="00842266">
        <w:rPr>
          <w:rFonts w:ascii="Times New Roman" w:hAnsi="Times New Roman" w:cs="Times New Roman"/>
          <w:sz w:val="28"/>
          <w:szCs w:val="28"/>
        </w:rPr>
        <w:t xml:space="preserve"> в автоматичному режимі</w:t>
      </w:r>
      <w:r w:rsidR="00A31F19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1F19" w:rsidRPr="00842266" w:rsidRDefault="00A31F19" w:rsidP="00A31F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Запровадження такої можливості дозволить у кінцевому підсумку суттєво збільшити кількість зафіксованих правопорушень, відповідно надходжень до місцевих бюджетів у вигляді штрафів, незалежно від кількості інспекторів з паркування, працюючих безпосередньо на вулицях міста. 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Автоматична фіксація порушень правил дорожнього руху широко застосовується в багатьох країнах, наприклад, у країнах Європейського Союзу, Великій Британії, США та Австралії. 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Слід зазначити, що впровадження автоматичної системи фіксації порушень правил дорожнього руху у європейських містах демонструє значну ефективність. 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за інформацією з відкритих джерел, у Варшаві автоматична система фіксації порушень паркування дозволила суттєво підвищити ефективність контролю. Згідно з даними, після впровадження системи кількість виявлених порушень зросла на 30%, а надходження від штрафів збільшилися на 25%. Це свідчить про те, що автоматизація процесу сприяє більшому охопленню та швидшій обробці порушень.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Барселона також впровадила автоматичну систему фіксації порушень паркування. Дані з відкритих джерел показали, що кількість </w:t>
      </w:r>
      <w:proofErr w:type="spellStart"/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припаркованих</w:t>
      </w:r>
      <w:proofErr w:type="spellEnd"/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порушеннями правил дорожнього руху автомобілів зменшилася на 40% протягом першого року після впровадження. Це свідчить про підвищення дисципліни водіїв та ефективність системи у запобіганні порушенням.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В обох вищезазначених міс</w:t>
      </w:r>
      <w:r w:rsidR="000C283C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тах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моменту впровадження автоматичних систем контроль за паркуванням здійснювався переважно інспекторами які фізично не могли охопити всі райони міста одночасно; заробітна плата, навчання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 обладнання для забезпечення необхідної кількості інспекторів потребували значних бюджетних коштів.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Натомість досвід цих двох європейських міст свідчить про те, що автоматичні системи дозволяють здійснювати: цілодобовий контроль, адже автоматична система фіксації порушень працює безперервно, фіксуючи порушення в будь-який час; економію бюджетних коштів на витрати та збільшення надходжень до бюджету.</w:t>
      </w:r>
    </w:p>
    <w:p w:rsidR="00313908" w:rsidRPr="00842266" w:rsidRDefault="00313908" w:rsidP="003139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Отже, досвід європейських міст показує, що впровадження автоматичних систем фіксації порушень правил дорожнього руху у сфері паркування підвищує ефективність контролю, зменшує кількість порушень та оптимізує бюджетні витрати. Автоматизація процесу сприяє більшій дисциплінованості водіїв та покращенню загальної ситуації на дорогах.</w:t>
      </w:r>
    </w:p>
    <w:p w:rsidR="0071648D" w:rsidRPr="00842266" w:rsidRDefault="00F128EE" w:rsidP="00CF0BD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>Зважаючи на вище</w:t>
      </w:r>
      <w:r w:rsidR="00065070" w:rsidRPr="00842266">
        <w:rPr>
          <w:rFonts w:ascii="Times New Roman" w:eastAsia="Calibri" w:hAnsi="Times New Roman" w:cs="Times New Roman"/>
          <w:sz w:val="28"/>
          <w:szCs w:val="28"/>
        </w:rPr>
        <w:t xml:space="preserve"> зазначене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Hlk169026550"/>
      <w:r w:rsidR="0071648D" w:rsidRPr="00842266">
        <w:rPr>
          <w:rFonts w:ascii="Times New Roman" w:eastAsia="Calibri" w:hAnsi="Times New Roman" w:cs="Times New Roman"/>
          <w:sz w:val="28"/>
          <w:szCs w:val="28"/>
        </w:rPr>
        <w:t>м</w:t>
      </w:r>
      <w:r w:rsidR="0071648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депутати Київської міської ради, звертаємось до Верховної Ради України та Кабінету Міністрів України щодо </w:t>
      </w:r>
      <w:r w:rsidR="0071648D" w:rsidRPr="00842266">
        <w:rPr>
          <w:rFonts w:ascii="Times New Roman" w:hAnsi="Times New Roman" w:cs="Times New Roman"/>
          <w:sz w:val="28"/>
          <w:szCs w:val="28"/>
        </w:rPr>
        <w:t xml:space="preserve">посилення контролю </w:t>
      </w:r>
      <w:r w:rsidR="0071648D" w:rsidRPr="00842266">
        <w:rPr>
          <w:rFonts w:ascii="Times New Roman" w:eastAsia="Calibri" w:hAnsi="Times New Roman" w:cs="Times New Roman"/>
          <w:sz w:val="28"/>
          <w:szCs w:val="28"/>
        </w:rPr>
        <w:t xml:space="preserve">у сфері </w:t>
      </w:r>
      <w:r w:rsidR="0071648D" w:rsidRPr="00842266">
        <w:rPr>
          <w:rFonts w:ascii="Times New Roman" w:hAnsi="Times New Roman" w:cs="Times New Roman"/>
          <w:sz w:val="28"/>
          <w:szCs w:val="28"/>
        </w:rPr>
        <w:t>паркування транспортних засобів</w:t>
      </w:r>
      <w:r w:rsidR="00075A58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71648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пропонуємо:</w:t>
      </w:r>
    </w:p>
    <w:p w:rsidR="004167DA" w:rsidRPr="00842266" w:rsidRDefault="004167DA" w:rsidP="005D6ED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В Кодексі України про адміністративні </w:t>
      </w:r>
      <w:r w:rsidR="0094406D" w:rsidRPr="00842266">
        <w:rPr>
          <w:rFonts w:ascii="Times New Roman" w:eastAsia="Calibri" w:hAnsi="Times New Roman" w:cs="Times New Roman"/>
          <w:sz w:val="28"/>
          <w:szCs w:val="28"/>
        </w:rPr>
        <w:t>правопорушення</w:t>
      </w:r>
      <w:r w:rsidRPr="008422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67DA" w:rsidRPr="00842266" w:rsidRDefault="00945EB3" w:rsidP="005D6ED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>встанов</w:t>
      </w:r>
      <w:r w:rsidR="0031002A" w:rsidRPr="00842266">
        <w:rPr>
          <w:rFonts w:ascii="Times New Roman" w:eastAsia="Calibri" w:hAnsi="Times New Roman" w:cs="Times New Roman"/>
          <w:sz w:val="28"/>
          <w:szCs w:val="28"/>
        </w:rPr>
        <w:t>ити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7DA" w:rsidRPr="00842266">
        <w:rPr>
          <w:rFonts w:ascii="Times New Roman" w:eastAsia="Calibri" w:hAnsi="Times New Roman" w:cs="Times New Roman"/>
          <w:sz w:val="28"/>
          <w:szCs w:val="28"/>
        </w:rPr>
        <w:t>адміністративн</w:t>
      </w:r>
      <w:r w:rsidR="0031002A" w:rsidRPr="00842266">
        <w:rPr>
          <w:rFonts w:ascii="Times New Roman" w:eastAsia="Calibri" w:hAnsi="Times New Roman" w:cs="Times New Roman"/>
          <w:sz w:val="28"/>
          <w:szCs w:val="28"/>
        </w:rPr>
        <w:t>у</w:t>
      </w:r>
      <w:r w:rsidR="004167DA" w:rsidRPr="00842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02A" w:rsidRPr="00842266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r w:rsidR="004167DA" w:rsidRPr="00842266">
        <w:rPr>
          <w:rFonts w:ascii="Times New Roman" w:eastAsia="Calibri" w:hAnsi="Times New Roman" w:cs="Times New Roman"/>
          <w:sz w:val="28"/>
          <w:szCs w:val="28"/>
        </w:rPr>
        <w:t xml:space="preserve"> за розміщення транспортних засобів на тротуарі</w:t>
      </w:r>
      <w:r w:rsidR="00197A67" w:rsidRPr="00842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E68" w:rsidRPr="00842266">
        <w:rPr>
          <w:rFonts w:ascii="Times New Roman" w:eastAsia="Calibri" w:hAnsi="Times New Roman" w:cs="Times New Roman"/>
          <w:sz w:val="28"/>
          <w:szCs w:val="28"/>
        </w:rPr>
        <w:t>та велосипедних смугах</w:t>
      </w:r>
      <w:r w:rsidR="004167DA" w:rsidRPr="008422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06D" w:rsidRPr="00842266" w:rsidRDefault="0031002A" w:rsidP="005D6ED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 доповнити нормою, яка забезпечить </w:t>
      </w:r>
      <w:r w:rsidR="00DF71BB" w:rsidRPr="00842266">
        <w:rPr>
          <w:rFonts w:ascii="Times New Roman" w:eastAsia="Calibri" w:hAnsi="Times New Roman" w:cs="Times New Roman"/>
          <w:sz w:val="28"/>
          <w:szCs w:val="28"/>
        </w:rPr>
        <w:t xml:space="preserve">здійснення </w:t>
      </w:r>
      <w:r w:rsidR="0094406D" w:rsidRPr="00842266">
        <w:rPr>
          <w:rFonts w:ascii="Times New Roman" w:eastAsia="Calibri" w:hAnsi="Times New Roman" w:cs="Times New Roman"/>
          <w:sz w:val="28"/>
          <w:szCs w:val="28"/>
        </w:rPr>
        <w:t xml:space="preserve">тимчасового затримання транспортного засобу шляхом доставки для зберігання на спеціальний майданчик чи стоянку за розміщення на </w:t>
      </w:r>
      <w:r w:rsidR="002C7ED0" w:rsidRPr="00842266">
        <w:rPr>
          <w:rFonts w:ascii="Times New Roman" w:eastAsia="Calibri" w:hAnsi="Times New Roman" w:cs="Times New Roman"/>
          <w:sz w:val="28"/>
          <w:szCs w:val="28"/>
        </w:rPr>
        <w:t>велосипедних смугах</w:t>
      </w:r>
      <w:r w:rsidR="005F591A" w:rsidRPr="00842266">
        <w:rPr>
          <w:rFonts w:ascii="Times New Roman" w:eastAsia="Calibri" w:hAnsi="Times New Roman" w:cs="Times New Roman"/>
          <w:sz w:val="28"/>
          <w:szCs w:val="28"/>
        </w:rPr>
        <w:t>, а також</w:t>
      </w:r>
      <w:r w:rsidR="0094406D" w:rsidRPr="00842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06D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в зоні дії знаку «Зупинка заборонена» з табличкою «Евакуатор»</w:t>
      </w:r>
      <w:r w:rsidR="006A5310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  <w:r w:rsidR="00E924F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6059" w:rsidRPr="00842266" w:rsidRDefault="006C6059" w:rsidP="005D6E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ви</w:t>
      </w:r>
      <w:r w:rsidR="00945EB3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ключити в абзаці </w:t>
      </w:r>
      <w:r w:rsidR="00F63499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четвертому</w:t>
      </w:r>
      <w:r w:rsidR="00945EB3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примітки статті </w:t>
      </w:r>
      <w:r w:rsidR="00945EB3" w:rsidRPr="0084226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152</w:t>
      </w:r>
      <w:r w:rsidR="00945EB3" w:rsidRPr="00842266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норму яка передбачає </w:t>
      </w:r>
      <w:r w:rsidR="00945EB3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можливість</w:t>
      </w:r>
      <w:r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неоплати вартості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з користування майданчиком для платного паркування транспортних засобів </w:t>
      </w:r>
      <w:r w:rsidR="00945EB3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w1_2" w:history="1">
        <w:r w:rsidRPr="008422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842266">
        <w:rPr>
          <w:rFonts w:ascii="Times New Roman" w:hAnsi="Times New Roman" w:cs="Times New Roman"/>
          <w:sz w:val="28"/>
          <w:szCs w:val="28"/>
        </w:rPr>
        <w:t> </w:t>
      </w:r>
      <w:hyperlink r:id="rId10" w:anchor="w2_2" w:history="1">
        <w:r w:rsidRPr="008422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хвилин</w:t>
        </w:r>
      </w:hyperlink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 користування майданчиком для платного паркування транспортних засобів</w:t>
      </w:r>
      <w:r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; </w:t>
      </w:r>
    </w:p>
    <w:p w:rsidR="0013517E" w:rsidRPr="00842266" w:rsidRDefault="00945EB3" w:rsidP="005D6E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2266">
        <w:rPr>
          <w:shd w:val="clear" w:color="auto" w:fill="FFFFFF"/>
        </w:rPr>
        <w:t xml:space="preserve"> </w:t>
      </w:r>
      <w:r w:rsidR="00E924F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збільш</w:t>
      </w:r>
      <w:r w:rsidR="008C5CEC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ити</w:t>
      </w:r>
      <w:r w:rsidR="008A434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розмір</w:t>
      </w:r>
      <w:r w:rsidR="00E924F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штрафів за порушення правил зупинки, стоянки, паркування (в тому числі </w:t>
      </w:r>
      <w:r w:rsidR="001E4519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не оплату</w:t>
      </w:r>
      <w:r w:rsidR="00E924F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вартості послуг з користування майданчиком для платного паркування)</w:t>
      </w:r>
      <w:r w:rsidR="00A82337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  <w:r w:rsidR="00E924F8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3517E" w:rsidRPr="00842266" w:rsidRDefault="00C23DBC" w:rsidP="005D6ED9">
      <w:pPr>
        <w:pStyle w:val="a5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44338" w:rsidRPr="008422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абзаці п’ятому пункту 26</w:t>
      </w:r>
      <w:r w:rsidR="00944338" w:rsidRPr="00842266">
        <w:rPr>
          <w:i/>
          <w:iCs/>
          <w:shd w:val="clear" w:color="auto" w:fill="FFFFFF"/>
        </w:rPr>
        <w:t xml:space="preserve">  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паркування транспортних засобів, затверджених </w:t>
      </w:r>
      <w:r w:rsidRPr="00842266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03 грудня 2009 року № 1342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7FBC" w:rsidRPr="00842266">
        <w:rPr>
          <w:rFonts w:ascii="Times New Roman" w:hAnsi="Times New Roman" w:cs="Times New Roman"/>
          <w:sz w:val="28"/>
          <w:szCs w:val="28"/>
        </w:rPr>
        <w:t>виключити</w:t>
      </w:r>
      <w:r w:rsidRPr="00842266">
        <w:rPr>
          <w:rFonts w:ascii="Times New Roman" w:hAnsi="Times New Roman" w:cs="Times New Roman"/>
          <w:sz w:val="28"/>
          <w:szCs w:val="28"/>
        </w:rPr>
        <w:t xml:space="preserve"> норму </w:t>
      </w:r>
      <w:r w:rsidR="008F7FBC" w:rsidRPr="00842266">
        <w:rPr>
          <w:rFonts w:ascii="Times New Roman" w:hAnsi="Times New Roman" w:cs="Times New Roman"/>
          <w:sz w:val="28"/>
          <w:szCs w:val="28"/>
        </w:rPr>
        <w:t>яка передбачає можливість</w:t>
      </w:r>
      <w:r w:rsidR="00C743DD" w:rsidRPr="00842266">
        <w:rPr>
          <w:rFonts w:ascii="Times New Roman" w:hAnsi="Times New Roman" w:cs="Times New Roman"/>
          <w:sz w:val="28"/>
          <w:szCs w:val="28"/>
        </w:rPr>
        <w:t xml:space="preserve"> безоплатн</w:t>
      </w:r>
      <w:r w:rsidR="008F7FBC" w:rsidRPr="00842266">
        <w:rPr>
          <w:rFonts w:ascii="Times New Roman" w:hAnsi="Times New Roman" w:cs="Times New Roman"/>
          <w:sz w:val="28"/>
          <w:szCs w:val="28"/>
        </w:rPr>
        <w:t>ої</w:t>
      </w:r>
      <w:r w:rsidR="00C743DD" w:rsidRPr="00842266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8F7FBC" w:rsidRPr="00842266">
        <w:rPr>
          <w:rFonts w:ascii="Times New Roman" w:hAnsi="Times New Roman" w:cs="Times New Roman"/>
          <w:sz w:val="28"/>
          <w:szCs w:val="28"/>
        </w:rPr>
        <w:t>и</w:t>
      </w:r>
      <w:r w:rsidR="00C743DD" w:rsidRPr="00842266">
        <w:rPr>
          <w:rFonts w:ascii="Times New Roman" w:hAnsi="Times New Roman" w:cs="Times New Roman"/>
          <w:sz w:val="28"/>
          <w:szCs w:val="28"/>
        </w:rPr>
        <w:t xml:space="preserve"> транспортного засобу протягом </w:t>
      </w:r>
      <w:bookmarkStart w:id="1" w:name="w1_1"/>
      <w:r w:rsidR="00A03957" w:rsidRPr="00842266">
        <w:rPr>
          <w:rFonts w:ascii="Times New Roman" w:hAnsi="Times New Roman" w:cs="Times New Roman"/>
          <w:sz w:val="28"/>
          <w:szCs w:val="28"/>
        </w:rPr>
        <w:fldChar w:fldCharType="begin"/>
      </w:r>
      <w:r w:rsidR="00C743DD" w:rsidRPr="00842266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"https://zakon.rada.gov.ua/laws/show/1342-2009-%D0%BF?find=1&amp;text=10+%D1%85%D0%B2%D0%B8%D0%BB%D0%B8%D0%BD" \l "w1_2" </w:instrText>
      </w:r>
      <w:r w:rsidR="00A03957" w:rsidRPr="00842266">
        <w:rPr>
          <w:rFonts w:ascii="Times New Roman" w:hAnsi="Times New Roman" w:cs="Times New Roman"/>
          <w:sz w:val="28"/>
          <w:szCs w:val="28"/>
        </w:rPr>
        <w:fldChar w:fldCharType="separate"/>
      </w:r>
      <w:r w:rsidR="00C743DD" w:rsidRPr="00842266">
        <w:rPr>
          <w:rFonts w:ascii="Times New Roman" w:hAnsi="Times New Roman" w:cs="Times New Roman"/>
          <w:sz w:val="28"/>
          <w:szCs w:val="28"/>
        </w:rPr>
        <w:t>10</w:t>
      </w:r>
      <w:r w:rsidR="00A03957" w:rsidRPr="00842266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C743DD" w:rsidRPr="00842266">
        <w:rPr>
          <w:rFonts w:ascii="Times New Roman" w:hAnsi="Times New Roman" w:cs="Times New Roman"/>
          <w:sz w:val="28"/>
          <w:szCs w:val="28"/>
        </w:rPr>
        <w:t> </w:t>
      </w:r>
      <w:bookmarkStart w:id="2" w:name="w2_1"/>
      <w:r w:rsidR="00A03957" w:rsidRPr="00842266">
        <w:rPr>
          <w:rFonts w:ascii="Times New Roman" w:hAnsi="Times New Roman" w:cs="Times New Roman"/>
          <w:sz w:val="28"/>
          <w:szCs w:val="28"/>
        </w:rPr>
        <w:fldChar w:fldCharType="begin"/>
      </w:r>
      <w:r w:rsidR="00C743DD" w:rsidRPr="00842266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"https://zakon.rada.gov.ua/laws/show/1342-2009-%D0%BF?find=1&amp;text=10+%D1%85%D0%B2%D0%B8%D0%BB%D0%B8%D0%BD" \l "w2_2" </w:instrText>
      </w:r>
      <w:r w:rsidR="00A03957" w:rsidRPr="00842266">
        <w:rPr>
          <w:rFonts w:ascii="Times New Roman" w:hAnsi="Times New Roman" w:cs="Times New Roman"/>
          <w:sz w:val="28"/>
          <w:szCs w:val="28"/>
        </w:rPr>
        <w:fldChar w:fldCharType="separate"/>
      </w:r>
      <w:r w:rsidR="00C743DD" w:rsidRPr="00842266">
        <w:rPr>
          <w:rFonts w:ascii="Times New Roman" w:hAnsi="Times New Roman" w:cs="Times New Roman"/>
          <w:sz w:val="28"/>
          <w:szCs w:val="28"/>
        </w:rPr>
        <w:t>хвилин</w:t>
      </w:r>
      <w:r w:rsidR="00A03957" w:rsidRPr="00842266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C743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 після закінчення часу паркування, за який сплачено.</w:t>
      </w:r>
    </w:p>
    <w:p w:rsidR="001E128A" w:rsidRPr="00842266" w:rsidRDefault="008F7FBC" w:rsidP="005D6ED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1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дорожнього руху, затверджен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F31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постановою Кабінету Міністрів України від 10 жовтня 2001 року № 1306,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доповнити нормою, яка </w:t>
      </w:r>
      <w:r w:rsidR="00AF31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заборонит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F31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зупинку</w:t>
      </w:r>
      <w:r w:rsidR="00A92E24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стоянку </w:t>
      </w:r>
      <w:r w:rsidR="00AF31DD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транспортних засобів на тротуар</w:t>
      </w:r>
      <w:r w:rsidR="00DD32EF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DC4BD7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велосипедних доріжках та велосипедних смугах</w:t>
      </w:r>
      <w:r w:rsidR="00352FA9" w:rsidRPr="00842266">
        <w:rPr>
          <w:rFonts w:ascii="Times New Roman" w:hAnsi="Times New Roman" w:cs="Times New Roman"/>
          <w:sz w:val="28"/>
          <w:szCs w:val="28"/>
        </w:rPr>
        <w:t>.</w:t>
      </w:r>
    </w:p>
    <w:p w:rsidR="00075A58" w:rsidRPr="00842266" w:rsidRDefault="00842266" w:rsidP="00075A58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n18" w:history="1">
        <w:r w:rsidR="00D67C9A" w:rsidRPr="008422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</w:t>
        </w:r>
        <w:r w:rsidR="00075A58" w:rsidRPr="008422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ок</w:t>
        </w:r>
        <w:r w:rsidR="00D67C9A" w:rsidRPr="008422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функціонування системи фіксації адміністративних правопорушень у сфері забезпечення безпеки дорожнього руху в автоматичному режимі</w:t>
        </w:r>
      </w:hyperlink>
      <w:r w:rsidR="00D67C9A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7C9A" w:rsidRPr="00842266">
        <w:rPr>
          <w:rFonts w:ascii="Times New Roman" w:hAnsi="Times New Roman" w:cs="Times New Roman"/>
          <w:sz w:val="28"/>
          <w:szCs w:val="28"/>
        </w:rPr>
        <w:t xml:space="preserve"> затверджений постановою Кабінету Міністрів України від </w:t>
      </w:r>
      <w:r w:rsidR="00B664FC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10 листопада </w:t>
      </w:r>
      <w:r w:rsidR="00D67C9A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2017</w:t>
      </w:r>
      <w:r w:rsidR="00F767BE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64FC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року</w:t>
      </w:r>
      <w:r w:rsidR="00F767BE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7C9A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833</w:t>
      </w:r>
      <w:r w:rsidR="00075A58" w:rsidRPr="00842266">
        <w:rPr>
          <w:rFonts w:ascii="Times New Roman" w:eastAsia="Calibri" w:hAnsi="Times New Roman" w:cs="Times New Roman"/>
          <w:sz w:val="28"/>
          <w:szCs w:val="28"/>
        </w:rPr>
        <w:t xml:space="preserve"> доповнити норм</w:t>
      </w:r>
      <w:r w:rsidR="0021195A" w:rsidRPr="00842266">
        <w:rPr>
          <w:rFonts w:ascii="Times New Roman" w:eastAsia="Calibri" w:hAnsi="Times New Roman" w:cs="Times New Roman"/>
          <w:sz w:val="28"/>
          <w:szCs w:val="28"/>
        </w:rPr>
        <w:t>ами</w:t>
      </w:r>
      <w:r w:rsidR="00075A58" w:rsidRPr="00842266">
        <w:rPr>
          <w:rFonts w:ascii="Times New Roman" w:eastAsia="Calibri" w:hAnsi="Times New Roman" w:cs="Times New Roman"/>
          <w:sz w:val="28"/>
          <w:szCs w:val="28"/>
        </w:rPr>
        <w:t>, які передбачать</w:t>
      </w:r>
      <w:r w:rsidR="00075A58"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075A58" w:rsidRPr="00842266" w:rsidRDefault="00075A58" w:rsidP="00075A58">
      <w:pPr>
        <w:pStyle w:val="a5"/>
        <w:widowControl w:val="0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можливість  </w:t>
      </w:r>
      <w:r w:rsidR="001E128A" w:rsidRPr="00842266">
        <w:rPr>
          <w:rFonts w:ascii="Times New Roman" w:hAnsi="Times New Roman" w:cs="Times New Roman"/>
          <w:sz w:val="28"/>
          <w:szCs w:val="28"/>
        </w:rPr>
        <w:t>фіксу</w:t>
      </w:r>
      <w:r w:rsidR="00B93FFC" w:rsidRPr="00842266">
        <w:rPr>
          <w:rFonts w:ascii="Times New Roman" w:hAnsi="Times New Roman" w:cs="Times New Roman"/>
          <w:sz w:val="28"/>
          <w:szCs w:val="28"/>
        </w:rPr>
        <w:t>вати</w:t>
      </w:r>
      <w:r w:rsidR="001E128A" w:rsidRPr="0084226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n35"/>
      <w:bookmarkEnd w:id="3"/>
      <w:r w:rsidR="001E128A" w:rsidRPr="00842266">
        <w:rPr>
          <w:rFonts w:ascii="Times New Roman" w:hAnsi="Times New Roman" w:cs="Times New Roman"/>
          <w:sz w:val="28"/>
          <w:szCs w:val="28"/>
        </w:rPr>
        <w:t>порушення правил паркування</w:t>
      </w:r>
      <w:r w:rsidR="00B93FFC" w:rsidRPr="00842266">
        <w:rPr>
          <w:rFonts w:ascii="Times New Roman" w:hAnsi="Times New Roman" w:cs="Times New Roman"/>
          <w:sz w:val="28"/>
          <w:szCs w:val="28"/>
        </w:rPr>
        <w:t xml:space="preserve">, зокрема,  </w:t>
      </w:r>
      <w:proofErr w:type="spellStart"/>
      <w:r w:rsidRPr="00842266">
        <w:rPr>
          <w:rFonts w:ascii="Times New Roman" w:hAnsi="Times New Roman" w:cs="Times New Roman"/>
          <w:sz w:val="28"/>
          <w:szCs w:val="28"/>
        </w:rPr>
        <w:t>неоплат</w:t>
      </w:r>
      <w:r w:rsidR="00B93FFC" w:rsidRPr="008422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42266">
        <w:rPr>
          <w:rFonts w:ascii="Times New Roman" w:hAnsi="Times New Roman" w:cs="Times New Roman"/>
          <w:sz w:val="28"/>
          <w:szCs w:val="28"/>
        </w:rPr>
        <w:t xml:space="preserve"> </w:t>
      </w:r>
      <w:r w:rsidR="00B93FFC" w:rsidRPr="0084226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вартості </w:t>
      </w:r>
      <w:r w:rsidR="00B93FFC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з користування майданчиком для платного паркування </w:t>
      </w:r>
      <w:r w:rsidR="00B93FFC"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транспортних засобів</w:t>
      </w:r>
      <w:r w:rsidRPr="00842266">
        <w:rPr>
          <w:rFonts w:ascii="Times New Roman" w:hAnsi="Times New Roman" w:cs="Times New Roman"/>
          <w:sz w:val="28"/>
          <w:szCs w:val="28"/>
        </w:rPr>
        <w:t>;</w:t>
      </w:r>
    </w:p>
    <w:p w:rsidR="00075A58" w:rsidRPr="00842266" w:rsidRDefault="00075A58" w:rsidP="00075A58">
      <w:pPr>
        <w:pStyle w:val="a5"/>
        <w:widowControl w:val="0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66">
        <w:rPr>
          <w:rFonts w:ascii="Times New Roman" w:hAnsi="Times New Roman" w:cs="Times New Roman"/>
          <w:sz w:val="28"/>
          <w:szCs w:val="28"/>
        </w:rPr>
        <w:t>надати право застосовувати систему фіксації адміністративних правопорушень у сфері забезпечення безпеки дорожнього руху в автоматичному режимі інспекторам з паркування</w:t>
      </w:r>
      <w:r w:rsidRPr="00842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C30" w:rsidRPr="00842266" w:rsidRDefault="002C4C30" w:rsidP="001B367C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68" w:rsidRPr="00842266" w:rsidRDefault="00695E68" w:rsidP="001B367C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A6D3B" w:rsidRPr="00842266" w:rsidRDefault="006A6D3B" w:rsidP="0070253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Київський міський голова                                     </w:t>
      </w:r>
      <w:r w:rsidR="003A6C41" w:rsidRPr="0084226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4226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95E68" w:rsidRPr="0084226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42266">
        <w:rPr>
          <w:rFonts w:ascii="Times New Roman" w:eastAsia="Calibri" w:hAnsi="Times New Roman" w:cs="Times New Roman"/>
          <w:sz w:val="28"/>
          <w:szCs w:val="28"/>
        </w:rPr>
        <w:t>Віталій КЛИЧКО</w:t>
      </w:r>
    </w:p>
    <w:p w:rsidR="006A6D3B" w:rsidRPr="00842266" w:rsidRDefault="006A6D3B" w:rsidP="006A6D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3F2C" w:rsidRPr="00842266" w:rsidRDefault="00842266">
      <w:bookmarkStart w:id="4" w:name="_GoBack"/>
      <w:bookmarkEnd w:id="4"/>
    </w:p>
    <w:sectPr w:rsidR="000A3F2C" w:rsidRPr="00842266" w:rsidSect="00284AC6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CB8"/>
    <w:multiLevelType w:val="hybridMultilevel"/>
    <w:tmpl w:val="4000D318"/>
    <w:lvl w:ilvl="0" w:tplc="FA9C00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B"/>
    <w:rsid w:val="000079A3"/>
    <w:rsid w:val="00052263"/>
    <w:rsid w:val="00065070"/>
    <w:rsid w:val="00075A58"/>
    <w:rsid w:val="00090B4B"/>
    <w:rsid w:val="000C283C"/>
    <w:rsid w:val="000E1742"/>
    <w:rsid w:val="0013517E"/>
    <w:rsid w:val="00150431"/>
    <w:rsid w:val="00161D32"/>
    <w:rsid w:val="00174F42"/>
    <w:rsid w:val="001830CD"/>
    <w:rsid w:val="00197A67"/>
    <w:rsid w:val="001B367C"/>
    <w:rsid w:val="001E128A"/>
    <w:rsid w:val="001E4519"/>
    <w:rsid w:val="0021195A"/>
    <w:rsid w:val="00217470"/>
    <w:rsid w:val="00284AC6"/>
    <w:rsid w:val="0028714A"/>
    <w:rsid w:val="0029107F"/>
    <w:rsid w:val="00293127"/>
    <w:rsid w:val="002C4C30"/>
    <w:rsid w:val="002C7ED0"/>
    <w:rsid w:val="002E65CA"/>
    <w:rsid w:val="0031002A"/>
    <w:rsid w:val="00313908"/>
    <w:rsid w:val="00326C1C"/>
    <w:rsid w:val="00344A7E"/>
    <w:rsid w:val="00352FA9"/>
    <w:rsid w:val="003A6C41"/>
    <w:rsid w:val="004167DA"/>
    <w:rsid w:val="004357E9"/>
    <w:rsid w:val="004675E0"/>
    <w:rsid w:val="004734B2"/>
    <w:rsid w:val="004F03FF"/>
    <w:rsid w:val="00510B7B"/>
    <w:rsid w:val="005614E8"/>
    <w:rsid w:val="00594CF8"/>
    <w:rsid w:val="005A4B6C"/>
    <w:rsid w:val="005A7C21"/>
    <w:rsid w:val="005B0562"/>
    <w:rsid w:val="005D6ED9"/>
    <w:rsid w:val="005E192C"/>
    <w:rsid w:val="005F591A"/>
    <w:rsid w:val="006500F3"/>
    <w:rsid w:val="00665FE8"/>
    <w:rsid w:val="006709EC"/>
    <w:rsid w:val="00695E68"/>
    <w:rsid w:val="006A5310"/>
    <w:rsid w:val="006A6D3B"/>
    <w:rsid w:val="006B31DB"/>
    <w:rsid w:val="006C6059"/>
    <w:rsid w:val="0070253A"/>
    <w:rsid w:val="0071648D"/>
    <w:rsid w:val="00775869"/>
    <w:rsid w:val="007A7B40"/>
    <w:rsid w:val="00813796"/>
    <w:rsid w:val="00824966"/>
    <w:rsid w:val="00842266"/>
    <w:rsid w:val="00843EC3"/>
    <w:rsid w:val="008A4348"/>
    <w:rsid w:val="008C2561"/>
    <w:rsid w:val="008C5CEC"/>
    <w:rsid w:val="008F7FBC"/>
    <w:rsid w:val="0094406D"/>
    <w:rsid w:val="00944338"/>
    <w:rsid w:val="00945EB3"/>
    <w:rsid w:val="009B7C70"/>
    <w:rsid w:val="009C7FC2"/>
    <w:rsid w:val="009D3B31"/>
    <w:rsid w:val="009D6AE7"/>
    <w:rsid w:val="00A03957"/>
    <w:rsid w:val="00A31F19"/>
    <w:rsid w:val="00A37796"/>
    <w:rsid w:val="00A62B54"/>
    <w:rsid w:val="00A82337"/>
    <w:rsid w:val="00A8756C"/>
    <w:rsid w:val="00A92E24"/>
    <w:rsid w:val="00AD24A7"/>
    <w:rsid w:val="00AD5711"/>
    <w:rsid w:val="00AF31DD"/>
    <w:rsid w:val="00B30C9E"/>
    <w:rsid w:val="00B37214"/>
    <w:rsid w:val="00B664FC"/>
    <w:rsid w:val="00B93FFC"/>
    <w:rsid w:val="00BD6C85"/>
    <w:rsid w:val="00C23DBC"/>
    <w:rsid w:val="00C333CC"/>
    <w:rsid w:val="00C477B6"/>
    <w:rsid w:val="00C743DD"/>
    <w:rsid w:val="00CC5620"/>
    <w:rsid w:val="00CF0BD1"/>
    <w:rsid w:val="00CF23C6"/>
    <w:rsid w:val="00D06077"/>
    <w:rsid w:val="00D06F4F"/>
    <w:rsid w:val="00D67C9A"/>
    <w:rsid w:val="00DB2E31"/>
    <w:rsid w:val="00DC4BD7"/>
    <w:rsid w:val="00DD32EF"/>
    <w:rsid w:val="00DF71BB"/>
    <w:rsid w:val="00E22AF9"/>
    <w:rsid w:val="00E41C47"/>
    <w:rsid w:val="00E924F8"/>
    <w:rsid w:val="00E945CD"/>
    <w:rsid w:val="00EB453E"/>
    <w:rsid w:val="00ED074E"/>
    <w:rsid w:val="00F128EE"/>
    <w:rsid w:val="00F24A79"/>
    <w:rsid w:val="00F63499"/>
    <w:rsid w:val="00F767BE"/>
    <w:rsid w:val="00F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BD8"/>
  <w15:docId w15:val="{2CFB310B-3BC7-4568-871B-D33E911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14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67DA"/>
    <w:pPr>
      <w:ind w:left="720"/>
      <w:contextualSpacing/>
    </w:pPr>
  </w:style>
  <w:style w:type="paragraph" w:customStyle="1" w:styleId="rvps2">
    <w:name w:val="rvps2"/>
    <w:basedOn w:val="a"/>
    <w:rsid w:val="001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A3779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A37796"/>
    <w:rPr>
      <w:color w:val="0563C1" w:themeColor="hyperlink"/>
      <w:u w:val="single"/>
    </w:rPr>
  </w:style>
  <w:style w:type="character" w:customStyle="1" w:styleId="rvts37">
    <w:name w:val="rvts37"/>
    <w:basedOn w:val="a0"/>
    <w:rsid w:val="00A37796"/>
  </w:style>
  <w:style w:type="character" w:customStyle="1" w:styleId="a7">
    <w:name w:val="Без інтервалів Знак"/>
    <w:link w:val="a6"/>
    <w:uiPriority w:val="1"/>
    <w:locked/>
    <w:rsid w:val="00A37796"/>
    <w:rPr>
      <w:rFonts w:ascii="Calibri" w:eastAsia="Times New Roman" w:hAnsi="Calibri" w:cs="Times New Roman"/>
      <w:lang w:val="ru-RU"/>
    </w:rPr>
  </w:style>
  <w:style w:type="paragraph" w:customStyle="1" w:styleId="tj">
    <w:name w:val="tj"/>
    <w:basedOn w:val="a"/>
    <w:rsid w:val="00AD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4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33-2017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833-2017-%D0%BF" TargetMode="External"/><Relationship Id="rId5" Type="http://schemas.openxmlformats.org/officeDocument/2006/relationships/hyperlink" Target="https://zakon.rada.gov.ua/laws/show/80731-10" TargetMode="External"/><Relationship Id="rId10" Type="http://schemas.openxmlformats.org/officeDocument/2006/relationships/hyperlink" Target="https://zakon.rada.gov.ua/laws/show/80731-10?find=1&amp;text=10+%D1%85%D0%B2%D0%B8%D0%BB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1-10?find=1&amp;text=10+%D1%85%D0%B2%D0%B8%D0%BB%D0%B8%D0%B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5899</Words>
  <Characters>3363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user</cp:lastModifiedBy>
  <cp:revision>6</cp:revision>
  <cp:lastPrinted>2024-06-11T16:02:00Z</cp:lastPrinted>
  <dcterms:created xsi:type="dcterms:W3CDTF">2025-02-17T15:28:00Z</dcterms:created>
  <dcterms:modified xsi:type="dcterms:W3CDTF">2025-02-19T14:41:00Z</dcterms:modified>
</cp:coreProperties>
</file>