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962E" w14:textId="5E09B46E" w:rsidR="00FA61D2" w:rsidRPr="00C47FB3" w:rsidRDefault="00FA61D2" w:rsidP="00FA61D2">
      <w:pPr>
        <w:spacing w:after="0" w:line="240" w:lineRule="auto"/>
        <w:ind w:left="5670" w:hanging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FB3">
        <w:rPr>
          <w:rFonts w:ascii="Times New Roman" w:eastAsia="Times New Roman" w:hAnsi="Times New Roman" w:cs="Times New Roman"/>
          <w:bCs/>
          <w:sz w:val="28"/>
          <w:szCs w:val="28"/>
        </w:rPr>
        <w:t>ЗАТВЕРДЖЕНО</w:t>
      </w:r>
    </w:p>
    <w:p w14:paraId="3EF52792" w14:textId="77777777" w:rsidR="00FA61D2" w:rsidRPr="00C47FB3" w:rsidRDefault="00FA61D2" w:rsidP="00FA61D2">
      <w:pPr>
        <w:spacing w:after="0" w:line="240" w:lineRule="auto"/>
        <w:ind w:left="5670" w:hanging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FB3">
        <w:rPr>
          <w:rFonts w:ascii="Times New Roman" w:eastAsia="Times New Roman" w:hAnsi="Times New Roman" w:cs="Times New Roman"/>
          <w:bCs/>
          <w:sz w:val="28"/>
          <w:szCs w:val="28"/>
        </w:rPr>
        <w:t>рішенням Київської міської ради</w:t>
      </w:r>
    </w:p>
    <w:p w14:paraId="5DFBE31B" w14:textId="355BC497" w:rsidR="00FA61D2" w:rsidRPr="00C47FB3" w:rsidRDefault="00FA61D2" w:rsidP="00FA61D2">
      <w:pPr>
        <w:spacing w:after="0" w:line="240" w:lineRule="auto"/>
        <w:ind w:left="5670" w:hanging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FB3">
        <w:rPr>
          <w:rFonts w:ascii="Times New Roman" w:eastAsia="Times New Roman" w:hAnsi="Times New Roman" w:cs="Times New Roman"/>
          <w:bCs/>
          <w:sz w:val="28"/>
          <w:szCs w:val="28"/>
        </w:rPr>
        <w:t>від ___________№_________</w:t>
      </w:r>
    </w:p>
    <w:p w14:paraId="23445F32" w14:textId="77777777" w:rsidR="00FA61D2" w:rsidRPr="006211F6" w:rsidRDefault="00FA61D2" w:rsidP="00FA61D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4C7DB" w14:textId="77777777" w:rsidR="00FA61D2" w:rsidRPr="00FA61D2" w:rsidRDefault="00FA61D2" w:rsidP="00FA6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80A61" w14:textId="0FC148CC" w:rsidR="005A3132" w:rsidRPr="006211F6" w:rsidRDefault="005A3132" w:rsidP="00FA6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6211F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часткового відшкодування вартості улаштування (капітального ремонту) систем протипожежного захисту, яке фінансується </w:t>
      </w:r>
      <w:proofErr w:type="spellStart"/>
      <w:r w:rsidRPr="006211F6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C47FB3">
        <w:rPr>
          <w:rFonts w:ascii="Times New Roman" w:eastAsia="Times New Roman" w:hAnsi="Times New Roman" w:cs="Times New Roman"/>
          <w:b/>
          <w:sz w:val="28"/>
          <w:szCs w:val="28"/>
        </w:rPr>
        <w:t>ʼ</w:t>
      </w:r>
      <w:r w:rsidRPr="006211F6">
        <w:rPr>
          <w:rFonts w:ascii="Times New Roman" w:eastAsia="Times New Roman" w:hAnsi="Times New Roman" w:cs="Times New Roman"/>
          <w:b/>
          <w:sz w:val="28"/>
          <w:szCs w:val="28"/>
        </w:rPr>
        <w:t>єднаннями</w:t>
      </w:r>
      <w:proofErr w:type="spellEnd"/>
      <w:r w:rsidRPr="006211F6">
        <w:rPr>
          <w:rFonts w:ascii="Times New Roman" w:eastAsia="Times New Roman" w:hAnsi="Times New Roman" w:cs="Times New Roman"/>
          <w:b/>
          <w:sz w:val="28"/>
          <w:szCs w:val="28"/>
        </w:rPr>
        <w:t xml:space="preserve"> співвласників багатоквартирних будинків, житловими кооперативами та управителями багатоквартирних житлових будинків </w:t>
      </w:r>
    </w:p>
    <w:p w14:paraId="3B332645" w14:textId="77777777" w:rsidR="005A3132" w:rsidRPr="006211F6" w:rsidRDefault="005A3132" w:rsidP="00FA6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008CC" w14:textId="0D294740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1. Порядок часткового відшкодування вартості систем протипожежного захисту, які придбані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52811">
        <w:rPr>
          <w:rFonts w:ascii="Times New Roman" w:eastAsia="Times New Roman" w:hAnsi="Times New Roman" w:cs="Times New Roman"/>
          <w:sz w:val="28"/>
          <w:szCs w:val="28"/>
        </w:rPr>
        <w:t>ʼ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єднаннями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співвласників багатоквартирних будинків, житловими кооперативами та управителями багатоквартирних житлових будинків для забезпечення потреб співвласників багатоквартирних житлових будинків міста Києва (далі 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Порядок), розроблено з метою реалізації Комплексної цільової програми підвищення енергоефективності та розвитку житлово-комунальної інфраструктури міста Києва на 2021 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2025 роки, затвердженої рішенням Київської міської ради від 27 травня 2021 року 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br/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№ 1241/1282), з урахуванням положень законів України 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ʼ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єднання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співвласників багатоквартирного будинку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Про особливості здійснення права власності у багатоквартирному будинку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 та спрямовано на запобігання виникненню у багатоквартирних житлових будинках міста Києва надзвичайних ситуацій, зокрема пожеж.</w:t>
      </w:r>
    </w:p>
    <w:p w14:paraId="737A3ACE" w14:textId="3F6FAE4E" w:rsidR="002B33BC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2. Цей Порядок поширюється на багатоквартирні житлові будинки міста Києва, у яких функціонують об</w:t>
      </w:r>
      <w:r w:rsidR="00052811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єднання співвласників багатоквартирних будинків (далі 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ОСББ), житлові кооперативи (далі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ЖК), об’єднані кооперативи (ОК), а також житлові будинки, у яких співвласниками в порядку, визначеному законодавством, обрано управителя будь-якої форми власності, відмінної від комунальної (далі 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управитель)</w:t>
      </w:r>
      <w:r w:rsidR="007E6D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33BC">
        <w:rPr>
          <w:rFonts w:ascii="Times New Roman" w:eastAsia="Times New Roman" w:hAnsi="Times New Roman" w:cs="Times New Roman"/>
          <w:sz w:val="28"/>
          <w:szCs w:val="28"/>
        </w:rPr>
        <w:t>які експлуатуються</w:t>
      </w:r>
      <w:r w:rsidR="003679CA">
        <w:rPr>
          <w:rFonts w:ascii="Times New Roman" w:eastAsia="Times New Roman" w:hAnsi="Times New Roman" w:cs="Times New Roman"/>
          <w:sz w:val="28"/>
          <w:szCs w:val="28"/>
        </w:rPr>
        <w:t xml:space="preserve"> не менше</w:t>
      </w:r>
      <w:bookmarkStart w:id="0" w:name="_GoBack"/>
      <w:bookmarkEnd w:id="0"/>
      <w:r w:rsidR="002B3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D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33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0D5E">
        <w:rPr>
          <w:rFonts w:ascii="Times New Roman" w:eastAsia="Times New Roman" w:hAnsi="Times New Roman" w:cs="Times New Roman"/>
          <w:sz w:val="28"/>
          <w:szCs w:val="28"/>
        </w:rPr>
        <w:t>п’я</w:t>
      </w:r>
      <w:r w:rsidR="002B33BC">
        <w:rPr>
          <w:rFonts w:ascii="Times New Roman" w:eastAsia="Times New Roman" w:hAnsi="Times New Roman" w:cs="Times New Roman"/>
          <w:sz w:val="28"/>
          <w:szCs w:val="28"/>
        </w:rPr>
        <w:t>ти) років.</w:t>
      </w:r>
    </w:p>
    <w:p w14:paraId="0773D0FA" w14:textId="22E56C36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3. Порядком передбачається відшкодування 50 % вартості проектної документації та  50 % вартості монтувальних та пусконалагоджувальних робіт, але не більше 100 тис. грн вартості проектної документації та 400 тис. грн</w:t>
      </w:r>
      <w:r w:rsidR="00C47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вартості монтувальних та пусконалагоджувальних робіт.</w:t>
      </w:r>
    </w:p>
    <w:p w14:paraId="0124AEB0" w14:textId="6B30C010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До систем протипожежного захисту відносяться системи склад яких визначено відповідно до ДБН В.2.5-56:2014 «Системи протипожежного захисту», а також  інженерні системи та технологічне обладнання, які не входять до складу 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, але з 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 xml:space="preserve">системою протипожежного захисту,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функціонально пов’язані.</w:t>
      </w:r>
    </w:p>
    <w:p w14:paraId="0F46D17F" w14:textId="4AC91CB9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F3FE3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ктна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документація на 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>систему протипожежного захисту, а також  інженерні системи та технологічне обладнання, як</w:t>
      </w:r>
      <w:r w:rsidR="00A14F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 xml:space="preserve"> не вход</w:t>
      </w:r>
      <w:r w:rsidR="00A14F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>ть до складу системи протипожежного захисту, але з системою протипожежного захисту, функціонально пов’язані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, вартість якої підлягає відшкодуванню, має бути розроблена на стадії не нижче «РП» або «Р», відповідати додатку Д та додатку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lastRenderedPageBreak/>
        <w:t>Ж ДБН А.2.2-3:2014 «Склад та зміст проектної документації на будівництво» (зі змінами).</w:t>
      </w:r>
    </w:p>
    <w:p w14:paraId="641D40A2" w14:textId="5349BAD0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F3FE3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ктна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документація розробляється з урахуванням вимог завдання на проектування та дотриманням вимог законодавства, будівельних норм, кошторисних норм у будівництві, національних стандартів, нормативно-правових актів.</w:t>
      </w:r>
    </w:p>
    <w:p w14:paraId="51456E07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Результатом такої експертизи є експертний звіт або експертна оцінка, складені відповідно до ДСТУ 8907:2019 «Настанова щодо організації проведення експертизи проектної документації на будівництво».</w:t>
      </w:r>
    </w:p>
    <w:p w14:paraId="23B4C563" w14:textId="31C697FB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3.2. Роботи, що підлягають відшкодуванню,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обов</w:t>
      </w:r>
      <w:r w:rsidR="00052811">
        <w:rPr>
          <w:rFonts w:ascii="Times New Roman" w:eastAsia="Times New Roman" w:hAnsi="Times New Roman" w:cs="Times New Roman"/>
          <w:sz w:val="28"/>
          <w:szCs w:val="28"/>
        </w:rPr>
        <w:t>ʼ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язково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повинні бути завершені, системи протипожежного захисту та інженерні  системи і технологічне обладнання, яке не вход</w:t>
      </w:r>
      <w:r w:rsidR="007F3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ть до складу 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>систему протипожежного захисту, але з системою протипожежного захисту, функціонально пов’язані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, повинні бути готовими та уведеними в експлуатацію, що має підтверджуватись наявністю відповідного акт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підтвердження відповідності 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1D2" w:rsidRPr="006211F6">
        <w:rPr>
          <w:rFonts w:ascii="Times New Roman" w:eastAsia="Times New Roman" w:hAnsi="Times New Roman" w:cs="Times New Roman"/>
          <w:sz w:val="28"/>
          <w:szCs w:val="28"/>
        </w:rPr>
        <w:t xml:space="preserve"> протипожежного захисту, а також  інженерні системи та технологічне обладнання, які не входять до складу системи протипожежного захисту, але з системою протипожежного захисту, функціонально пов’язані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та акт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приймання в експлуатацію, складених відповідно до ДСТУ 9047:2020 «Системи протипожежного захисту. Настанова з підтримання експлуатаційної придатності». </w:t>
      </w:r>
    </w:p>
    <w:p w14:paraId="69052B39" w14:textId="169B243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Підтвердження відповідності змонтованої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захисту, а також  інженерних систем та технологічного обладнання, яке не вход</w:t>
      </w:r>
      <w:r w:rsidR="007F3F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ть до складу системи протипожежного захисту, але з системою протипожежного захисту, функціонально пов’язано,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проводиться інспектуванням третьою стороною </w:t>
      </w:r>
      <w:r w:rsidR="000528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органом з інспектування, який відповідає типу «А» згідно ДСТУ EN ISO/IEC 17020:2019 «Оцінка відповідності. Вимоги до роботи різних типів органів з інспектування» (EN ISO/IEC 17020:2012, IDT; ISO/IEC 17020:2012, IDT) та акредитований Національним агентством з акредитації України. Результатом підтвердження відповідності є звіт органу з інспектування.</w:t>
      </w:r>
    </w:p>
    <w:p w14:paraId="7C47641A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4. Відшкодування здійснюється за рахунок коштів бюджету міста Києва районними в місті Києві державними адміністраціями.</w:t>
      </w:r>
    </w:p>
    <w:p w14:paraId="59D8353A" w14:textId="7913DB09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5. Для здійснення відшкодування вартості робіт з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0776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ктування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та монтування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системи протипожежного захисту, а також  інженерних систем та технологічного обладнання, яке не входять до складу системи протипожежного захисту, але з системою протипожежного захисту, функціонально пов’язано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або частини таких робіт ОСББ, ЖК, ОК, управитель подають до районних в місті Києві державних адміністрацій пакет документів, який складається з:</w:t>
      </w:r>
    </w:p>
    <w:p w14:paraId="567ECE9B" w14:textId="28E5D3D8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заяви на часткове відшкодування вартості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з влаштування (капітального ремонту)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захисту, а також  інженерних систем та технологічного обладнання, яке не вход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ть до складу системи протипожежного захисту, але з системою протипожежного захисту, функціонально пов’язано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та робіт, та з монтування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захисту, а також  інженерних систем та технологічного обладнання, як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lastRenderedPageBreak/>
        <w:t>вход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ть до складу системи протипожежного захисту, але з системою протипожежного захисту, функціонально пов’язано,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за формою, затвердженою згідно з додатком до цього Порядку;</w:t>
      </w:r>
    </w:p>
    <w:p w14:paraId="59C8F6A9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завіреної копії витягу з Єдиного державного реєстру юридичних осіб, фізичних осіб - підприємців та громадських формувань;</w:t>
      </w:r>
    </w:p>
    <w:p w14:paraId="0DAB8FE2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копії протоколу співвласників багатоквартирного будинку про вибір управителя будинку (подається управителем, якщо в будинку не створено ОСББ/ЖК), у разі такого вибору;</w:t>
      </w:r>
    </w:p>
    <w:p w14:paraId="09BB8674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завірених копій видаткових накладних на оплату робіт (актів виконаних робіт): </w:t>
      </w:r>
    </w:p>
    <w:p w14:paraId="7A21D033" w14:textId="285BF5B1" w:rsidR="005A3132" w:rsidRPr="006211F6" w:rsidRDefault="005A3132" w:rsidP="00C47FB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 розробки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на влаштування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E3D4057" w14:textId="3E9FD3A0" w:rsidR="005A3132" w:rsidRPr="006211F6" w:rsidRDefault="005A3132" w:rsidP="00C47FB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 проведення експертної оцінки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на влаштування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системи протипожежного захисту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та кошторисної частини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документації;</w:t>
      </w:r>
    </w:p>
    <w:p w14:paraId="0EDA47B7" w14:textId="4479F2DE" w:rsidR="005A3132" w:rsidRPr="006211F6" w:rsidRDefault="005A3132" w:rsidP="00C47FB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 придбання устаткування та обладнання;</w:t>
      </w:r>
    </w:p>
    <w:p w14:paraId="66FDDF91" w14:textId="0F656D08" w:rsidR="005A3132" w:rsidRPr="006211F6" w:rsidRDefault="005A3132" w:rsidP="00C47FB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 монтування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захисту, а також  інженерних систем та технологічного обладнання, як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 не вход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ть до складу системи протипожежного захисту, але з системою протипожежного захисту, функціонально пов’язано;</w:t>
      </w:r>
    </w:p>
    <w:p w14:paraId="34769E56" w14:textId="4DA09F28" w:rsidR="005A3132" w:rsidRPr="006211F6" w:rsidRDefault="005A3132" w:rsidP="00C47FB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 підтвердження відповідності змонтованої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захисту, а також  інженерних систем та технологічного обладнання, яке не вход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ть до складу системи протипожежного захисту, але з системою протипожежного захисту, функціонально пов’язано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(інспектування);</w:t>
      </w:r>
    </w:p>
    <w:p w14:paraId="45A508DB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завірених копій договорів з організаціями виконавцями робіт з проектування;</w:t>
      </w:r>
    </w:p>
    <w:p w14:paraId="67519B90" w14:textId="676C32B5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завірених копій експертних звітів або експертних оцінок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A40F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на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захисту, а також  інженерних систем та технологічного обладнання, яке не вход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ть до складу системи протипожежного захисту, але з системою протипожежного захисту, функціонально пов’язано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та кошторисної частини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A40F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експертних організацій;</w:t>
      </w:r>
    </w:p>
    <w:p w14:paraId="40C9D3A1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завірених копій договорів з організаціями виконавцями робіт з монтування системи протипожежного захисту та їх ліцензій;</w:t>
      </w:r>
    </w:p>
    <w:p w14:paraId="19C8AC0B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завірених копій актів технічного обстеження системи протипожежного захисту;</w:t>
      </w:r>
    </w:p>
    <w:p w14:paraId="427CF2B2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завірених копій актів підтвердження відповідності систем протипожежного захисту;</w:t>
      </w:r>
    </w:p>
    <w:p w14:paraId="4E776231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завірених копій актів приймання в експлуатацію систем протипожежного захисту;</w:t>
      </w:r>
    </w:p>
    <w:p w14:paraId="54FECF3C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завірених копій звітів органів з інспектування та їх атестатів з акредитації;</w:t>
      </w:r>
    </w:p>
    <w:p w14:paraId="4E611E0B" w14:textId="408D5B52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завірених копій договорів з організаціями, що здійснюють технічне обслуговування (підтримання експлуатаційної придатності)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системи протипожежного захисту, а також  інженерних систем та технологічного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обладнання, яке не входять до складу системи протипожежного захисту, але з системою протипожежного захисту, функціонально пов’язано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та їх ліцензій;</w:t>
      </w:r>
    </w:p>
    <w:p w14:paraId="7ECA5F63" w14:textId="469FB372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завірених копій план-графіків з підтримання експлуатаційної придатності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4232D4" w14:textId="4C22DCE1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6. Районні в місті Києві державні адміністрації після прийому пакета документів, зазначеного в пункті 5 Порядку, один раз на 2 місяці формують адресні переліки ОСББ, ЖК, ОК, управителів, яким здійснюється відшкодування вартості розроблення проектної документації та робіт з влаштування (капітального ремонту) 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системи протипожежного захисту, а також  інженерних систем та технологічного обладнання, яке не вход</w:t>
      </w:r>
      <w:r w:rsidR="003E6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ть до складу системи протипожежного захисту, але з системою протипожежного захисту, функціонально пов’язано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, та затверджують їх своїм розпорядженням.</w:t>
      </w:r>
    </w:p>
    <w:p w14:paraId="1CA4A9E9" w14:textId="77777777" w:rsidR="005A3132" w:rsidRPr="006211F6" w:rsidRDefault="005A3132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7. Відповідальність за надання достовірної інформації, зазначеної в пакеті документів, несуть безпосередньо керівники ОСББ, ЖК, ОК, управителя, які звернулись за отриманням відшкодування.</w:t>
      </w:r>
    </w:p>
    <w:p w14:paraId="741720A4" w14:textId="61701493" w:rsidR="005A3132" w:rsidRPr="006211F6" w:rsidRDefault="005A3132" w:rsidP="00FA61D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8. Відшкодування здійснюється шляхом перерахування коштів на банківський рахунок ОСББ, ЖК, ОК, управителя, зазначений у заяві, яка надається  відповідно до п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>ункту п’ятого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цього Порядку.</w:t>
      </w:r>
    </w:p>
    <w:p w14:paraId="53B161BE" w14:textId="77777777" w:rsidR="006211F6" w:rsidRPr="006211F6" w:rsidRDefault="006211F6" w:rsidP="00FA61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C1AFB" w14:textId="49C90A72" w:rsidR="005A3132" w:rsidRDefault="005A3132" w:rsidP="00FA61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11F6" w:rsidRPr="00621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6F255C" w14:textId="77777777" w:rsidR="001B6265" w:rsidRPr="006211F6" w:rsidRDefault="001B6265" w:rsidP="00FA61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6211F6" w:rsidRPr="006211F6" w14:paraId="384ACB64" w14:textId="77777777" w:rsidTr="00DC3799">
        <w:tc>
          <w:tcPr>
            <w:tcW w:w="4819" w:type="dxa"/>
            <w:vAlign w:val="center"/>
          </w:tcPr>
          <w:p w14:paraId="20B3DC23" w14:textId="77777777" w:rsidR="005A3132" w:rsidRPr="006211F6" w:rsidRDefault="005A3132" w:rsidP="00FA6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4819" w:type="dxa"/>
            <w:vAlign w:val="center"/>
          </w:tcPr>
          <w:p w14:paraId="2F10F319" w14:textId="77777777" w:rsidR="005A3132" w:rsidRPr="006211F6" w:rsidRDefault="005A3132" w:rsidP="006211F6">
            <w:pPr>
              <w:spacing w:after="0" w:line="240" w:lineRule="auto"/>
              <w:ind w:firstLine="21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Віталій КЛИЧКО</w:t>
            </w:r>
          </w:p>
        </w:tc>
      </w:tr>
      <w:tr w:rsidR="006211F6" w:rsidRPr="006211F6" w14:paraId="360D3F33" w14:textId="77777777" w:rsidTr="00DC3799">
        <w:tc>
          <w:tcPr>
            <w:tcW w:w="4819" w:type="dxa"/>
            <w:vAlign w:val="center"/>
          </w:tcPr>
          <w:p w14:paraId="35BB544C" w14:textId="77777777" w:rsidR="006211F6" w:rsidRPr="006211F6" w:rsidRDefault="006211F6" w:rsidP="00FA6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E9DC7F7" w14:textId="77777777" w:rsidR="006211F6" w:rsidRPr="006211F6" w:rsidRDefault="006211F6" w:rsidP="00FA6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56FAFEB" w14:textId="77777777" w:rsidR="000E6746" w:rsidRPr="006211F6" w:rsidRDefault="000E6746" w:rsidP="00FA61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E4BA7E" w14:textId="3A522776" w:rsidR="00672E15" w:rsidRDefault="00672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C1C7F8" w14:textId="51481B18" w:rsidR="00052811" w:rsidRPr="00052811" w:rsidRDefault="00672E15" w:rsidP="000528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2811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052811" w:rsidRPr="00052811">
        <w:rPr>
          <w:rFonts w:ascii="Times New Roman" w:hAnsi="Times New Roman" w:cs="Times New Roman"/>
          <w:sz w:val="28"/>
          <w:szCs w:val="28"/>
        </w:rPr>
        <w:t xml:space="preserve"> </w:t>
      </w:r>
      <w:r w:rsidRPr="00052811">
        <w:rPr>
          <w:rFonts w:ascii="Times New Roman" w:hAnsi="Times New Roman" w:cs="Times New Roman"/>
          <w:sz w:val="28"/>
          <w:szCs w:val="28"/>
        </w:rPr>
        <w:t xml:space="preserve">до </w:t>
      </w:r>
      <w:r w:rsidR="00052811" w:rsidRPr="00052811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14:paraId="3BAC4774" w14:textId="77777777" w:rsidR="00A81C37" w:rsidRDefault="00A81C37" w:rsidP="0005281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14:paraId="4E6F4D81" w14:textId="24AA7DE4" w:rsidR="00672E15" w:rsidRPr="00672E15" w:rsidRDefault="00672E15" w:rsidP="0005281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672E15">
        <w:rPr>
          <w:rFonts w:ascii="Times New Roman" w:hAnsi="Times New Roman" w:cs="Times New Roman"/>
          <w:sz w:val="28"/>
          <w:szCs w:val="28"/>
        </w:rPr>
        <w:t>Голові _________________________</w:t>
      </w:r>
      <w:r w:rsidRPr="00672E15">
        <w:rPr>
          <w:rFonts w:ascii="Times New Roman" w:hAnsi="Times New Roman" w:cs="Times New Roman"/>
          <w:sz w:val="28"/>
          <w:szCs w:val="28"/>
        </w:rPr>
        <w:br/>
        <w:t>районної в місті Києві державної адміністрації</w:t>
      </w:r>
    </w:p>
    <w:p w14:paraId="1C5A42DB" w14:textId="77777777" w:rsidR="00052811" w:rsidRDefault="00052811" w:rsidP="00672E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D3FC2" w14:textId="5E29FFC8" w:rsidR="00672E15" w:rsidRDefault="00672E15" w:rsidP="00672E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E15">
        <w:rPr>
          <w:rFonts w:ascii="Times New Roman" w:hAnsi="Times New Roman" w:cs="Times New Roman"/>
          <w:b/>
          <w:bCs/>
          <w:sz w:val="28"/>
          <w:szCs w:val="28"/>
        </w:rPr>
        <w:t>ЗАЯВА</w:t>
      </w:r>
      <w:r w:rsidRPr="00672E1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 часткове відшкодування вартості </w:t>
      </w:r>
    </w:p>
    <w:p w14:paraId="475B2D6C" w14:textId="77777777" w:rsidR="00672E15" w:rsidRPr="00672E15" w:rsidRDefault="00672E15" w:rsidP="00672E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3C38D" w14:textId="2C07D0AC" w:rsidR="00672E15" w:rsidRPr="00672E15" w:rsidRDefault="00672E15" w:rsidP="00672E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E15">
        <w:rPr>
          <w:rFonts w:ascii="Times New Roman" w:hAnsi="Times New Roman" w:cs="Times New Roman"/>
          <w:sz w:val="28"/>
          <w:szCs w:val="28"/>
        </w:rPr>
        <w:t xml:space="preserve">Прошу здійснити часткове відшкодування вартості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04953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з влаштування (капітального ремонту) системи протипожежного захисту </w:t>
      </w:r>
      <w:r w:rsidR="00EE189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899">
        <w:rPr>
          <w:rFonts w:ascii="Times New Roman" w:eastAsia="Times New Roman" w:hAnsi="Times New Roman" w:cs="Times New Roman"/>
          <w:sz w:val="28"/>
          <w:szCs w:val="28"/>
        </w:rPr>
        <w:t>/або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робіт з монтування системи протипожежного захисту, а також  інженерних систем та технологічного обладнання, яке не вход</w:t>
      </w:r>
      <w:r w:rsidR="004A40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ть до складу системи протипожежного захисту, але з системою протипожежного захисту, функціонально пов’язано</w:t>
      </w:r>
      <w:r w:rsidRPr="00672E1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685"/>
        <w:gridCol w:w="5519"/>
      </w:tblGrid>
      <w:tr w:rsidR="00672E15" w:rsidRPr="00672E15" w14:paraId="509F5BA8" w14:textId="77777777" w:rsidTr="00052811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1DC66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12FB6" w14:textId="1B5F7E1F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Адреса, за якою використовується та зберігається обладнання</w:t>
            </w:r>
            <w:r w:rsidR="00EE1899">
              <w:rPr>
                <w:rFonts w:ascii="Times New Roman" w:hAnsi="Times New Roman" w:cs="Times New Roman"/>
                <w:sz w:val="28"/>
                <w:szCs w:val="28"/>
              </w:rPr>
              <w:t>, проект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0404B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2E15" w:rsidRPr="00672E15" w14:paraId="2087933F" w14:textId="77777777" w:rsidTr="00052811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C10C7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C667A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П. І. Б. відповідальної особи, контактний номер телефону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43B65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2E15" w:rsidRPr="00672E15" w14:paraId="5C710280" w14:textId="77777777" w:rsidTr="00052811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88D9D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D7C95" w14:textId="0994854D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Номер IBAN, на який буде відшкодовано частину вартості обладнання</w:t>
            </w:r>
            <w:r w:rsidR="00EE1899">
              <w:rPr>
                <w:rFonts w:ascii="Times New Roman" w:hAnsi="Times New Roman" w:cs="Times New Roman"/>
                <w:sz w:val="28"/>
                <w:szCs w:val="28"/>
              </w:rPr>
              <w:t xml:space="preserve"> та/або проекту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10A9E" w14:textId="522DED7C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UAXXXXXXXXXXXXXXXXX</w:t>
            </w:r>
          </w:p>
        </w:tc>
      </w:tr>
      <w:tr w:rsidR="00672E15" w:rsidRPr="00672E15" w14:paraId="3B9B92BA" w14:textId="77777777" w:rsidTr="00052811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9BDB1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F1D4C" w14:textId="01A28BFF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Вартість обладнання</w:t>
            </w:r>
            <w:r w:rsidR="00EE1899">
              <w:rPr>
                <w:rFonts w:ascii="Times New Roman" w:hAnsi="Times New Roman" w:cs="Times New Roman"/>
                <w:sz w:val="28"/>
                <w:szCs w:val="28"/>
              </w:rPr>
              <w:t xml:space="preserve"> та/або проекту</w:t>
            </w: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3B8F6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2E15" w:rsidRPr="00672E15" w14:paraId="119A1650" w14:textId="77777777" w:rsidTr="00052811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CFD9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A8F5A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Сума коштів, що підлягає відшкодуванню, грн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A292B" w14:textId="77777777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77C43E7" w14:textId="77777777" w:rsidR="00672E15" w:rsidRPr="00672E15" w:rsidRDefault="00672E15" w:rsidP="00672E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2E15">
        <w:rPr>
          <w:rFonts w:ascii="Times New Roman" w:hAnsi="Times New Roman" w:cs="Times New Roman"/>
          <w:sz w:val="28"/>
          <w:szCs w:val="28"/>
        </w:rPr>
        <w:t>Додатки:</w:t>
      </w:r>
    </w:p>
    <w:p w14:paraId="7529336D" w14:textId="3FDE8EEB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на часткове відшкодування вартості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04953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з влаштування (капітального ремонту) системи протипожежного захисту, а також  інженерних систем та технологічного обладнання, яке не входять до складу системи протипожежного захисту, але з системою протипожежного захисту, функціонально пов’язано та робіт, та з монтування системи протипожежного захисту, а також  інженерних систем та технологічного обладнання, яке не вход</w:t>
      </w:r>
      <w:r w:rsidR="004A40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ть до складу системи протипожежного захисту, але з системою протипожежного захисту, функціонально пов’язано, за формою, затвердженою згідно з додатком до цього Порядку;</w:t>
      </w:r>
    </w:p>
    <w:p w14:paraId="44FFBFDB" w14:textId="360483BD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витягу з Єдиного державного реєстру юридичних осіб, фізичних осіб </w:t>
      </w:r>
      <w:r w:rsidR="007439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підприємців та громадських формувань;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94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копі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протоколу співвласників багатоквартирного будинку про вибір управителя будинку (подається управителем, якщо в будинку не створено ОСББ/ЖК), у разі такого вибору;</w:t>
      </w:r>
    </w:p>
    <w:p w14:paraId="22700C3A" w14:textId="0084816B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lastRenderedPageBreak/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видаткових накладних на оплату робіт (актів виконаних робіт): </w:t>
      </w:r>
    </w:p>
    <w:p w14:paraId="3F91D47A" w14:textId="77777777" w:rsidR="00052811" w:rsidRPr="006211F6" w:rsidRDefault="00052811" w:rsidP="000528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з розробки проектної документації на влаштування системи протипожежного захисту; </w:t>
      </w:r>
    </w:p>
    <w:p w14:paraId="58912A21" w14:textId="77777777" w:rsidR="00052811" w:rsidRPr="006211F6" w:rsidRDefault="00052811" w:rsidP="000528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 проведення експертної оцінки проектної документації на влаштування системи протипожежного захисту та кошторисної частини проектної документації;</w:t>
      </w:r>
    </w:p>
    <w:p w14:paraId="540A1DB6" w14:textId="77777777" w:rsidR="00052811" w:rsidRPr="006211F6" w:rsidRDefault="00052811" w:rsidP="000528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 придбання устаткування та обладнання;</w:t>
      </w:r>
    </w:p>
    <w:p w14:paraId="2322B446" w14:textId="77777777" w:rsidR="00052811" w:rsidRPr="006211F6" w:rsidRDefault="00052811" w:rsidP="000528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 монтування системи протипожежного захисту, а також  інженерних систем та технологічного обладнання, яке не входять до складу системи протипожежного захисту, але з системою протипожежного захисту, функціонально пов’язано;</w:t>
      </w:r>
    </w:p>
    <w:p w14:paraId="056A9D27" w14:textId="77777777" w:rsidR="00052811" w:rsidRPr="006211F6" w:rsidRDefault="00052811" w:rsidP="000528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 підтвердження відповідності змонтованої системи протипожежного захисту, а також  інженерних систем та технологічного обладнання, яке не входять до складу системи протипожежного захисту, але з системою протипожежного захисту, функціонально пов’язано (інспектування);</w:t>
      </w:r>
    </w:p>
    <w:p w14:paraId="661B8BBA" w14:textId="2C46F665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договорів з організаціями виконавцями робіт з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D77C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ктування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CC3F01" w14:textId="502FC638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експертних звітів або експертних оцінок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1C3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на системи протипожежного захисту, а також  інженерних систем та технологічного обладнання, яке не входять до складу системи протипожежного захисту, але з системою протипожежного захисту, функціонально пов’язано та кошторисної частини </w:t>
      </w:r>
      <w:proofErr w:type="spellStart"/>
      <w:r w:rsidRPr="006211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1C3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>ктної</w:t>
      </w:r>
      <w:proofErr w:type="spellEnd"/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документації експертних організацій;</w:t>
      </w:r>
    </w:p>
    <w:p w14:paraId="3B99DA70" w14:textId="2CC44E22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договорів з організаціями виконавцями робіт з монтування системи протипожежного захисту та їх ліцензій;</w:t>
      </w:r>
    </w:p>
    <w:p w14:paraId="185DC2B2" w14:textId="16C7FE76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актів технічного обстеження системи протипожежного захисту;</w:t>
      </w:r>
    </w:p>
    <w:p w14:paraId="6002EF7E" w14:textId="04E296A2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актів підтвердження відповідності систем протипожежного захисту;</w:t>
      </w:r>
    </w:p>
    <w:p w14:paraId="6BAAA3E4" w14:textId="7E6C531F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актів приймання в експлуатацію систем протипожежного захисту;</w:t>
      </w:r>
    </w:p>
    <w:p w14:paraId="0C5E49FB" w14:textId="3925D9DF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звітів органів з інспектування та їх атестатів з акредитації;</w:t>
      </w:r>
    </w:p>
    <w:p w14:paraId="1848E83F" w14:textId="0E6B441B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договорів з організаціями, що здійснюють технічне обслуговування (підтримання експлуатаційної придатності) системи протипожежного захисту, а також  інженерних систем та технологічного обладнання, яке не входять до складу системи протипожежного захисту, але з системою протипожежного захисту, функціонально пов’язано та їх ліцензій;</w:t>
      </w:r>
    </w:p>
    <w:p w14:paraId="400265FE" w14:textId="2CBCC024" w:rsidR="00052811" w:rsidRPr="006211F6" w:rsidRDefault="00052811" w:rsidP="00052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F6">
        <w:rPr>
          <w:rFonts w:ascii="Times New Roman" w:eastAsia="Times New Roman" w:hAnsi="Times New Roman" w:cs="Times New Roman"/>
          <w:sz w:val="28"/>
          <w:szCs w:val="28"/>
        </w:rPr>
        <w:t>завірен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211F6">
        <w:rPr>
          <w:rFonts w:ascii="Times New Roman" w:eastAsia="Times New Roman" w:hAnsi="Times New Roman" w:cs="Times New Roman"/>
          <w:sz w:val="28"/>
          <w:szCs w:val="28"/>
        </w:rPr>
        <w:t xml:space="preserve"> план-графіків з підтримання експлуатаційної придатності системи протипожежного захисту.</w:t>
      </w:r>
    </w:p>
    <w:p w14:paraId="61785C52" w14:textId="77777777" w:rsidR="0074394D" w:rsidRDefault="0074394D" w:rsidP="00672E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1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4254"/>
        <w:gridCol w:w="3180"/>
      </w:tblGrid>
      <w:tr w:rsidR="00672E15" w:rsidRPr="00672E15" w14:paraId="69D65562" w14:textId="77777777" w:rsidTr="00052811">
        <w:tc>
          <w:tcPr>
            <w:tcW w:w="185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A4C60" w14:textId="02CFB021" w:rsidR="00672E15" w:rsidRPr="00672E15" w:rsidRDefault="00672E15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  <w:r w:rsidR="00EE18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899" w:rsidRPr="00672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1899" w:rsidRPr="00672E15">
              <w:rPr>
                <w:rFonts w:ascii="Times New Roman" w:hAnsi="Times New Roman" w:cs="Times New Roman"/>
                <w:sz w:val="28"/>
                <w:szCs w:val="28"/>
              </w:rPr>
              <w:t>ечатка</w:t>
            </w:r>
            <w:r w:rsidR="000528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0D618" w14:textId="76BCF0C7" w:rsidR="00672E15" w:rsidRPr="00672E15" w:rsidRDefault="00EE1899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15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13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21AAD" w14:textId="7AF7723D" w:rsidR="00672E15" w:rsidRPr="00672E15" w:rsidRDefault="00EE1899" w:rsidP="00672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ПІП</w:t>
            </w:r>
          </w:p>
        </w:tc>
      </w:tr>
    </w:tbl>
    <w:p w14:paraId="7CC0A70A" w14:textId="54E156AC" w:rsidR="00A33F62" w:rsidRDefault="00A33F62" w:rsidP="00052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C6F566" w14:textId="62C13FFD" w:rsidR="001E1D20" w:rsidRDefault="001E1D20" w:rsidP="00052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C0C95E" w14:textId="3657F3F8" w:rsidR="001E1D20" w:rsidRPr="001E1D20" w:rsidRDefault="001E1D20" w:rsidP="00052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Віталій КЛИЧКО</w:t>
      </w:r>
    </w:p>
    <w:sectPr w:rsidR="001E1D20" w:rsidRPr="001E1D20" w:rsidSect="001E1D20">
      <w:pgSz w:w="11906" w:h="16838"/>
      <w:pgMar w:top="1134" w:right="567" w:bottom="993" w:left="1701" w:header="39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FFC53" w14:textId="77777777" w:rsidR="001E5123" w:rsidRDefault="001E5123" w:rsidP="00052811">
      <w:pPr>
        <w:spacing w:after="0" w:line="240" w:lineRule="auto"/>
      </w:pPr>
      <w:r>
        <w:separator/>
      </w:r>
    </w:p>
  </w:endnote>
  <w:endnote w:type="continuationSeparator" w:id="0">
    <w:p w14:paraId="75588E86" w14:textId="77777777" w:rsidR="001E5123" w:rsidRDefault="001E5123" w:rsidP="0005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FF8F7" w14:textId="77777777" w:rsidR="001E5123" w:rsidRDefault="001E5123" w:rsidP="00052811">
      <w:pPr>
        <w:spacing w:after="0" w:line="240" w:lineRule="auto"/>
      </w:pPr>
      <w:r>
        <w:separator/>
      </w:r>
    </w:p>
  </w:footnote>
  <w:footnote w:type="continuationSeparator" w:id="0">
    <w:p w14:paraId="70B93D6D" w14:textId="77777777" w:rsidR="001E5123" w:rsidRDefault="001E5123" w:rsidP="0005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1240"/>
    <w:multiLevelType w:val="hybridMultilevel"/>
    <w:tmpl w:val="701C7872"/>
    <w:lvl w:ilvl="0" w:tplc="BD4C8C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7EEA"/>
    <w:multiLevelType w:val="hybridMultilevel"/>
    <w:tmpl w:val="DE3E8F6C"/>
    <w:lvl w:ilvl="0" w:tplc="BF746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4777F7"/>
    <w:multiLevelType w:val="hybridMultilevel"/>
    <w:tmpl w:val="B9A46EDC"/>
    <w:lvl w:ilvl="0" w:tplc="B7A60882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C31BE6"/>
    <w:multiLevelType w:val="hybridMultilevel"/>
    <w:tmpl w:val="777C4AEE"/>
    <w:lvl w:ilvl="0" w:tplc="BD4C8C5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EE680B"/>
    <w:multiLevelType w:val="hybridMultilevel"/>
    <w:tmpl w:val="876A9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62"/>
    <w:rsid w:val="00035DFC"/>
    <w:rsid w:val="00052811"/>
    <w:rsid w:val="000919B9"/>
    <w:rsid w:val="000A0532"/>
    <w:rsid w:val="000A31B3"/>
    <w:rsid w:val="000A7A3B"/>
    <w:rsid w:val="000D0A8F"/>
    <w:rsid w:val="000D6921"/>
    <w:rsid w:val="000E6746"/>
    <w:rsid w:val="00125F25"/>
    <w:rsid w:val="00153B4B"/>
    <w:rsid w:val="00193274"/>
    <w:rsid w:val="001B6265"/>
    <w:rsid w:val="001D356C"/>
    <w:rsid w:val="001E1D20"/>
    <w:rsid w:val="001E5123"/>
    <w:rsid w:val="001E7B0A"/>
    <w:rsid w:val="00215686"/>
    <w:rsid w:val="00293779"/>
    <w:rsid w:val="002945AF"/>
    <w:rsid w:val="002B33BC"/>
    <w:rsid w:val="002D419A"/>
    <w:rsid w:val="002D6D7D"/>
    <w:rsid w:val="00307769"/>
    <w:rsid w:val="00314801"/>
    <w:rsid w:val="00337677"/>
    <w:rsid w:val="00353FB6"/>
    <w:rsid w:val="003560D8"/>
    <w:rsid w:val="00362289"/>
    <w:rsid w:val="003639BA"/>
    <w:rsid w:val="003679CA"/>
    <w:rsid w:val="003C47EF"/>
    <w:rsid w:val="003E6005"/>
    <w:rsid w:val="00416827"/>
    <w:rsid w:val="00470D5E"/>
    <w:rsid w:val="004A2131"/>
    <w:rsid w:val="004A40F2"/>
    <w:rsid w:val="004B6726"/>
    <w:rsid w:val="00526BE5"/>
    <w:rsid w:val="005450EF"/>
    <w:rsid w:val="00547311"/>
    <w:rsid w:val="005A3132"/>
    <w:rsid w:val="005B4DE0"/>
    <w:rsid w:val="005E389E"/>
    <w:rsid w:val="005E5E23"/>
    <w:rsid w:val="005F7139"/>
    <w:rsid w:val="006211F6"/>
    <w:rsid w:val="00636474"/>
    <w:rsid w:val="00672E15"/>
    <w:rsid w:val="006846B8"/>
    <w:rsid w:val="006B76F5"/>
    <w:rsid w:val="006C44D7"/>
    <w:rsid w:val="0070645D"/>
    <w:rsid w:val="00730121"/>
    <w:rsid w:val="0074394D"/>
    <w:rsid w:val="007839C1"/>
    <w:rsid w:val="007E6D16"/>
    <w:rsid w:val="007F3FE3"/>
    <w:rsid w:val="00810529"/>
    <w:rsid w:val="008C227F"/>
    <w:rsid w:val="008E0E97"/>
    <w:rsid w:val="0091689F"/>
    <w:rsid w:val="00943B88"/>
    <w:rsid w:val="00945C93"/>
    <w:rsid w:val="00950F55"/>
    <w:rsid w:val="00961BD8"/>
    <w:rsid w:val="009D7755"/>
    <w:rsid w:val="009F1460"/>
    <w:rsid w:val="00A14F42"/>
    <w:rsid w:val="00A33F62"/>
    <w:rsid w:val="00A34A95"/>
    <w:rsid w:val="00A34D6C"/>
    <w:rsid w:val="00A81C37"/>
    <w:rsid w:val="00AC3B88"/>
    <w:rsid w:val="00AF4A9E"/>
    <w:rsid w:val="00B014B9"/>
    <w:rsid w:val="00B04953"/>
    <w:rsid w:val="00B27366"/>
    <w:rsid w:val="00B358B8"/>
    <w:rsid w:val="00B56427"/>
    <w:rsid w:val="00B828C7"/>
    <w:rsid w:val="00C25A08"/>
    <w:rsid w:val="00C32F34"/>
    <w:rsid w:val="00C47FB3"/>
    <w:rsid w:val="00C906F0"/>
    <w:rsid w:val="00D406FC"/>
    <w:rsid w:val="00D75FDA"/>
    <w:rsid w:val="00D84090"/>
    <w:rsid w:val="00DE090E"/>
    <w:rsid w:val="00E44652"/>
    <w:rsid w:val="00ED77CE"/>
    <w:rsid w:val="00EE1899"/>
    <w:rsid w:val="00EE1B17"/>
    <w:rsid w:val="00F00086"/>
    <w:rsid w:val="00F21E55"/>
    <w:rsid w:val="00F40892"/>
    <w:rsid w:val="00F566C5"/>
    <w:rsid w:val="00FA61D2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B2EF"/>
  <w15:chartTrackingRefBased/>
  <w15:docId w15:val="{8764C826-0E0B-4D6C-B495-FFF9D8BF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F62"/>
    <w:rPr>
      <w:rFonts w:ascii="Calibri" w:eastAsia="Calibri" w:hAnsi="Calibri" w:cs="Calibri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3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3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3F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33F6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3F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3F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3F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3F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3F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3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33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A33F6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A33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33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33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6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3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1BD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BD8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052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052811"/>
    <w:rPr>
      <w:rFonts w:ascii="Calibri" w:eastAsia="Calibri" w:hAnsi="Calibri" w:cs="Calibri"/>
      <w:kern w:val="0"/>
      <w:sz w:val="22"/>
      <w:szCs w:val="22"/>
      <w:lang w:eastAsia="uk-UA"/>
      <w14:ligatures w14:val="none"/>
    </w:rPr>
  </w:style>
  <w:style w:type="paragraph" w:styleId="af3">
    <w:name w:val="footer"/>
    <w:basedOn w:val="a"/>
    <w:link w:val="af4"/>
    <w:uiPriority w:val="99"/>
    <w:unhideWhenUsed/>
    <w:rsid w:val="00052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052811"/>
    <w:rPr>
      <w:rFonts w:ascii="Calibri" w:eastAsia="Calibri" w:hAnsi="Calibri" w:cs="Calibri"/>
      <w:kern w:val="0"/>
      <w:sz w:val="22"/>
      <w:szCs w:val="22"/>
      <w:lang w:eastAsia="uk-UA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7E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7E6D16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2291-75D2-449B-AF5D-336FC44E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8407</Words>
  <Characters>4792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</dc:creator>
  <cp:keywords/>
  <dc:description/>
  <cp:lastModifiedBy>Антонюк Валентина Миколаївна</cp:lastModifiedBy>
  <cp:revision>8</cp:revision>
  <cp:lastPrinted>2025-03-03T12:58:00Z</cp:lastPrinted>
  <dcterms:created xsi:type="dcterms:W3CDTF">2025-02-13T11:32:00Z</dcterms:created>
  <dcterms:modified xsi:type="dcterms:W3CDTF">2025-03-03T14:43:00Z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2025-02-13T08:51:16Z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8016ba26-919c-41a3-a2fd-dead66d9e704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