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6EB65A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5033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1BF99CDD" w:rsidR="00F6318B" w:rsidRPr="00B0502F" w:rsidRDefault="00E2725F" w:rsidP="00623312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23312" w:rsidRPr="00EA050C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623312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623312" w:rsidRPr="00EA050C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623312" w:rsidRPr="00EA050C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623312" w:rsidRPr="00EA050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623312" w:rsidRPr="00EA050C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623312" w:rsidRPr="00EA050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73675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фірма </w:t>
            </w:r>
            <w:r w:rsidR="00C72FE2" w:rsidRPr="00EA050C">
              <w:rPr>
                <w:b/>
                <w:sz w:val="28"/>
                <w:szCs w:val="28"/>
                <w:highlight w:val="white"/>
                <w:lang w:eastAsia="uk-UA"/>
              </w:rPr>
              <w:t>«МРІЯ»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20 лютого 2007 року № 85-6-00314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745579055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745579055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860256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</w:t>
      </w:r>
      <w:r w:rsidR="0073675E" w:rsidRPr="0073675E">
        <w:rPr>
          <w:snapToGrid w:val="0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73675E">
        <w:rPr>
          <w:snapToGrid w:val="0"/>
          <w:sz w:val="28"/>
          <w:szCs w:val="28"/>
          <w:lang w:val="uk-UA"/>
        </w:rPr>
        <w:t>пункту 34 частини першої статті 26 Закону України «Про місцеве самоврядування в Україні</w:t>
      </w:r>
      <w:r>
        <w:rPr>
          <w:snapToGrid w:val="0"/>
          <w:sz w:val="28"/>
          <w:lang w:val="uk-UA"/>
        </w:rPr>
        <w:t xml:space="preserve">» та враховуючи звернення </w:t>
      </w:r>
      <w:r w:rsidR="0073675E">
        <w:rPr>
          <w:snapToGrid w:val="0"/>
          <w:sz w:val="28"/>
          <w:lang w:val="uk-UA"/>
        </w:rPr>
        <w:t>товариству</w:t>
      </w:r>
      <w:r w:rsidR="0073675E" w:rsidRPr="00EA050C">
        <w:rPr>
          <w:snapToGrid w:val="0"/>
          <w:sz w:val="28"/>
          <w:lang w:val="uk-UA"/>
        </w:rPr>
        <w:t xml:space="preserve"> з обмеженою відповідальністю </w:t>
      </w:r>
      <w:r w:rsidR="0073675E">
        <w:rPr>
          <w:snapToGrid w:val="0"/>
          <w:sz w:val="28"/>
          <w:lang w:val="uk-UA"/>
        </w:rPr>
        <w:t xml:space="preserve">фірма </w:t>
      </w:r>
      <w:r w:rsidRPr="00EA050C">
        <w:rPr>
          <w:snapToGrid w:val="0"/>
          <w:sz w:val="28"/>
          <w:lang w:val="uk-UA"/>
        </w:rPr>
        <w:t>«МРІЯ»</w:t>
      </w:r>
      <w:r>
        <w:rPr>
          <w:snapToGrid w:val="0"/>
          <w:sz w:val="28"/>
          <w:lang w:val="uk-UA"/>
        </w:rPr>
        <w:t xml:space="preserve"> від </w:t>
      </w:r>
      <w:r w:rsidR="005C6107" w:rsidRPr="00EA050C">
        <w:rPr>
          <w:snapToGrid w:val="0"/>
          <w:sz w:val="28"/>
          <w:lang w:val="uk-UA"/>
        </w:rPr>
        <w:t>12 листопада 2021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>року</w:t>
      </w:r>
      <w:r w:rsidR="0073675E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№ </w:t>
      </w:r>
      <w:r w:rsidRPr="00EA050C">
        <w:rPr>
          <w:snapToGrid w:val="0"/>
          <w:sz w:val="28"/>
          <w:lang w:val="uk-UA"/>
        </w:rPr>
        <w:t>745579055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9F2215D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EA050C">
        <w:rPr>
          <w:rFonts w:ascii="Times New Roman" w:hAnsi="Times New Roman"/>
          <w:sz w:val="28"/>
          <w:szCs w:val="28"/>
          <w:lang w:val="uk-UA"/>
        </w:rPr>
        <w:t xml:space="preserve">15 років </w:t>
      </w:r>
      <w:r w:rsidR="00623312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73675E">
        <w:rPr>
          <w:rFonts w:ascii="Times New Roman" w:hAnsi="Times New Roman"/>
          <w:sz w:val="28"/>
          <w:szCs w:val="28"/>
          <w:lang w:val="uk-UA"/>
        </w:rPr>
        <w:t xml:space="preserve">фірма </w:t>
      </w:r>
      <w:r w:rsidR="00623312">
        <w:rPr>
          <w:rFonts w:ascii="Times New Roman" w:hAnsi="Times New Roman"/>
          <w:sz w:val="28"/>
          <w:szCs w:val="28"/>
          <w:lang w:val="uk-UA"/>
        </w:rPr>
        <w:t>«МРІЯ»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</w:t>
      </w:r>
      <w:r w:rsidR="00623312">
        <w:rPr>
          <w:rFonts w:ascii="Times New Roman" w:hAnsi="Times New Roman"/>
          <w:sz w:val="28"/>
          <w:szCs w:val="28"/>
          <w:lang w:val="uk-UA"/>
        </w:rPr>
        <w:t xml:space="preserve">від 20 лютого 2007 року № 85-6-00314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EA050C">
        <w:rPr>
          <w:rFonts w:ascii="Times New Roman" w:hAnsi="Times New Roman"/>
          <w:sz w:val="28"/>
          <w:szCs w:val="28"/>
          <w:lang w:val="uk-UA"/>
        </w:rPr>
        <w:t>8000000000:85:628:0001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EA050C">
        <w:rPr>
          <w:rFonts w:ascii="Times New Roman" w:hAnsi="Times New Roman"/>
          <w:sz w:val="28"/>
          <w:szCs w:val="28"/>
          <w:highlight w:val="white"/>
          <w:lang w:val="uk-UA" w:eastAsia="uk-UA"/>
        </w:rPr>
        <w:t>0,3129</w:t>
      </w:r>
      <w:r>
        <w:rPr>
          <w:rFonts w:ascii="Times New Roman" w:hAnsi="Times New Roman"/>
          <w:sz w:val="28"/>
          <w:szCs w:val="28"/>
          <w:lang w:val="uk-UA"/>
        </w:rPr>
        <w:t xml:space="preserve"> га)</w:t>
      </w:r>
      <w:r w:rsidR="00623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50C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офісу і складських приміщень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A05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623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Яблочковій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 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(категорія земель - </w:t>
      </w:r>
      <w:r w:rsidR="00623312" w:rsidRPr="000F4B03">
        <w:rPr>
          <w:rFonts w:ascii="Times New Roman" w:hAnsi="Times New Roman"/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призначення</w:t>
      </w:r>
      <w:r w:rsidR="00623312" w:rsidRPr="000F4B03">
        <w:rPr>
          <w:rFonts w:ascii="Times New Roman" w:hAnsi="Times New Roman"/>
          <w:sz w:val="28"/>
          <w:szCs w:val="28"/>
          <w:lang w:val="uk-UA"/>
        </w:rPr>
        <w:t>,</w:t>
      </w:r>
      <w:r w:rsidR="006233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</w:t>
      </w:r>
      <w:r w:rsidR="0062331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745579055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5CA364A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20 лютого 2007 року № 85-6-00314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07B5717E" w:rsidR="00C72FE2" w:rsidRDefault="0062331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623312">
        <w:rPr>
          <w:rFonts w:ascii="Times New Roman" w:hAnsi="Times New Roman"/>
          <w:sz w:val="28"/>
          <w:szCs w:val="28"/>
          <w:lang w:val="uk-UA"/>
        </w:rPr>
        <w:t xml:space="preserve">овариству з обмеженою відповідальністю </w:t>
      </w:r>
      <w:r w:rsidR="0073675E">
        <w:rPr>
          <w:rFonts w:ascii="Times New Roman" w:hAnsi="Times New Roman"/>
          <w:sz w:val="28"/>
          <w:szCs w:val="28"/>
          <w:lang w:val="uk-UA"/>
        </w:rPr>
        <w:t xml:space="preserve">фірма </w:t>
      </w:r>
      <w:r w:rsidR="00C72FE2" w:rsidRPr="00623312">
        <w:rPr>
          <w:rFonts w:ascii="Times New Roman" w:hAnsi="Times New Roman"/>
          <w:sz w:val="28"/>
          <w:szCs w:val="28"/>
          <w:lang w:val="uk-UA"/>
        </w:rPr>
        <w:t xml:space="preserve">«МРІЯ» у місячний </w:t>
      </w:r>
      <w:r w:rsidR="00CD4DFB" w:rsidRPr="00623312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62331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земельних ресурсів виконавчого органу Київської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20 лютого 2007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85-6-00314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A9CC" w14:textId="5FE82004" w:rsidR="00562252" w:rsidRPr="00EE0252" w:rsidRDefault="00A73B1D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В.о.з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>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proofErr w:type="spellEnd"/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директора Департаменту -</w:t>
            </w:r>
          </w:p>
          <w:p w14:paraId="1B8CC6B0" w14:textId="67212978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="00A73B1D"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20F110CC" w:rsidR="00562252" w:rsidRPr="00A73B1D" w:rsidRDefault="00A73B1D" w:rsidP="00562252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A73B1D">
              <w:rPr>
                <w:rStyle w:val="af0"/>
                <w:b w:val="0"/>
                <w:sz w:val="28"/>
                <w:szCs w:val="28"/>
                <w:lang w:val="uk-UA"/>
              </w:rPr>
              <w:t xml:space="preserve">Анна </w:t>
            </w:r>
            <w:r w:rsidRPr="00A73B1D">
              <w:rPr>
                <w:rStyle w:val="af0"/>
                <w:b w:val="0"/>
                <w:sz w:val="28"/>
                <w:szCs w:val="28"/>
              </w:rPr>
              <w:t>М</w:t>
            </w:r>
            <w:r w:rsidRPr="00A73B1D">
              <w:rPr>
                <w:rStyle w:val="af0"/>
                <w:b w:val="0"/>
                <w:sz w:val="28"/>
                <w:szCs w:val="28"/>
                <w:lang w:val="uk-UA"/>
              </w:rPr>
              <w:t>ІЗІН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EAEF565" w14:textId="0DF89EE3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6908EA1F" w14:textId="391C4E67" w:rsidR="00752D4D" w:rsidRDefault="00752D4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  <w:bookmarkStart w:id="0" w:name="_GoBack"/>
      <w:bookmarkEnd w:id="0"/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3312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3675E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73B1D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050C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lona.fylimonova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450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3880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Мізін Анна Юріївна</cp:lastModifiedBy>
  <cp:revision>4</cp:revision>
  <cp:lastPrinted>2022-05-19T09:18:00Z</cp:lastPrinted>
  <dcterms:created xsi:type="dcterms:W3CDTF">2022-02-23T09:20:00Z</dcterms:created>
  <dcterms:modified xsi:type="dcterms:W3CDTF">2022-05-19T09:19:00Z</dcterms:modified>
</cp:coreProperties>
</file>