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1BA14D0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737931015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737931015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0B4B43">
        <w:rPr>
          <w:b/>
          <w:bCs/>
          <w:sz w:val="24"/>
          <w:szCs w:val="24"/>
          <w:lang w:val="ru-RU"/>
        </w:rPr>
        <w:t>ПЗН-62109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0B4B43">
        <w:rPr>
          <w:b/>
          <w:bCs/>
          <w:sz w:val="24"/>
          <w:szCs w:val="24"/>
          <w:lang w:val="ru-RU"/>
        </w:rPr>
        <w:t>06.09.2024</w:t>
      </w:r>
    </w:p>
    <w:p w14:paraId="086C808A" w14:textId="336FA31E" w:rsidR="001E6BCF" w:rsidRDefault="003D4611" w:rsidP="00A54958">
      <w:pPr>
        <w:pStyle w:val="20"/>
        <w:shd w:val="clear" w:color="auto" w:fill="auto"/>
        <w:ind w:right="2798"/>
        <w:rPr>
          <w:rFonts w:ascii="Times New Roman" w:hAnsi="Times New Roman" w:cs="Times New Roman"/>
          <w:b/>
          <w:sz w:val="24"/>
          <w:szCs w:val="24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2D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рішення Київської міської ради:</w:t>
      </w:r>
    </w:p>
    <w:p w14:paraId="279C27D0" w14:textId="6EC3008E" w:rsidR="00D437FF" w:rsidRDefault="001E6BCF" w:rsidP="00A54958">
      <w:pPr>
        <w:pStyle w:val="20"/>
        <w:shd w:val="clear" w:color="auto" w:fill="auto"/>
        <w:ind w:right="2798"/>
      </w:pP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393A1A">
        <w:rPr>
          <w:rFonts w:ascii="Times New Roman" w:hAnsi="Times New Roman" w:cs="Times New Roman"/>
          <w:b/>
          <w:sz w:val="24"/>
          <w:szCs w:val="24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дозволу на розроблення </w:t>
      </w:r>
      <w:proofErr w:type="spellStart"/>
      <w:r w:rsidRPr="00393A1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393A1A">
        <w:rPr>
          <w:rFonts w:ascii="Times New Roman" w:hAnsi="Times New Roman" w:cs="Times New Roman"/>
          <w:b/>
          <w:sz w:val="24"/>
          <w:szCs w:val="24"/>
        </w:rPr>
        <w:t xml:space="preserve"> земле</w:t>
      </w:r>
      <w:r w:rsidR="00D97EF6">
        <w:rPr>
          <w:rFonts w:ascii="Times New Roman" w:hAnsi="Times New Roman" w:cs="Times New Roman"/>
          <w:b/>
          <w:sz w:val="24"/>
          <w:szCs w:val="24"/>
        </w:rPr>
        <w:t>устрою щодо відведення земельної</w:t>
      </w:r>
      <w:r w:rsidRPr="00393A1A">
        <w:rPr>
          <w:rFonts w:ascii="Times New Roman" w:hAnsi="Times New Roman" w:cs="Times New Roman"/>
          <w:b/>
          <w:sz w:val="24"/>
          <w:szCs w:val="24"/>
        </w:rPr>
        <w:t xml:space="preserve"> ділян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97EF6">
        <w:rPr>
          <w:rFonts w:ascii="Times New Roman" w:hAnsi="Times New Roman" w:cs="Times New Roman"/>
          <w:b/>
          <w:sz w:val="24"/>
          <w:szCs w:val="24"/>
        </w:rPr>
        <w:t>и</w:t>
      </w:r>
      <w:r w:rsidRPr="00393A1A">
        <w:rPr>
          <w:rFonts w:ascii="Times New Roman" w:hAnsi="Times New Roman" w:cs="Times New Roman"/>
          <w:b/>
          <w:sz w:val="24"/>
          <w:szCs w:val="24"/>
        </w:rPr>
        <w:t xml:space="preserve"> у постійне користування для обслуговування та </w:t>
      </w:r>
      <w:r>
        <w:rPr>
          <w:rFonts w:ascii="Times New Roman" w:hAnsi="Times New Roman" w:cs="Times New Roman"/>
          <w:b/>
          <w:sz w:val="24"/>
          <w:szCs w:val="24"/>
        </w:rPr>
        <w:t xml:space="preserve">експлуатації зелених насаджень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Попова та вул. Агрегатній </w:t>
      </w:r>
      <w:r w:rsidR="00C909E0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5C13D6">
        <w:rPr>
          <w:rFonts w:ascii="Times New Roman" w:hAnsi="Times New Roman" w:cs="Times New Roman"/>
          <w:b/>
          <w:sz w:val="24"/>
          <w:szCs w:val="24"/>
        </w:rPr>
        <w:t>Оболонському</w:t>
      </w:r>
      <w:r w:rsidR="00C909E0">
        <w:rPr>
          <w:rFonts w:ascii="Times New Roman" w:hAnsi="Times New Roman" w:cs="Times New Roman"/>
          <w:b/>
          <w:sz w:val="24"/>
          <w:szCs w:val="24"/>
        </w:rPr>
        <w:t xml:space="preserve"> районі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  <w:r w:rsidR="003D4611"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C048C6">
        <w:trPr>
          <w:cantSplit/>
          <w:trHeight w:hRule="exact" w:val="1012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E05A269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77F7F24C" w:rsidR="003C0A13" w:rsidRPr="00447390" w:rsidRDefault="001E6BCF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5330BD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5330BD">
              <w:rPr>
                <w:i/>
                <w:iCs/>
                <w:sz w:val="24"/>
                <w:szCs w:val="24"/>
              </w:rPr>
              <w:t>резиденства</w:t>
            </w:r>
            <w:proofErr w:type="spellEnd"/>
            <w:r w:rsidRPr="005330BD">
              <w:rPr>
                <w:i/>
                <w:iCs/>
                <w:sz w:val="24"/>
                <w:szCs w:val="24"/>
              </w:rPr>
              <w:t>: Україна, Місцезнаходження: Ук</w:t>
            </w:r>
            <w:r>
              <w:rPr>
                <w:i/>
                <w:iCs/>
                <w:sz w:val="24"/>
                <w:szCs w:val="24"/>
              </w:rPr>
              <w:t>раїна, 01044, місто Київ,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2CDB6F36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02.02.2024 № 737931015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B8954AD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D97EF6">
        <w:rPr>
          <w:b/>
          <w:bCs/>
          <w:sz w:val="24"/>
          <w:szCs w:val="24"/>
        </w:rPr>
        <w:t>(</w:t>
      </w:r>
      <w:r w:rsidR="001E6BCF">
        <w:rPr>
          <w:b/>
          <w:bCs/>
          <w:sz w:val="24"/>
          <w:szCs w:val="24"/>
        </w:rPr>
        <w:t xml:space="preserve"> кадастровий номер </w:t>
      </w:r>
      <w:r w:rsidR="008F1609" w:rsidRPr="005660BA">
        <w:rPr>
          <w:b/>
          <w:bCs/>
          <w:sz w:val="24"/>
          <w:szCs w:val="24"/>
        </w:rPr>
        <w:t>8000000000:78:069:0034</w:t>
      </w:r>
      <w:r w:rsidR="00D97EF6">
        <w:rPr>
          <w:b/>
          <w:bCs/>
          <w:sz w:val="24"/>
          <w:szCs w:val="24"/>
        </w:rPr>
        <w:t>)</w:t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Оболонський,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пров</w:t>
            </w:r>
            <w:proofErr w:type="spellEnd"/>
            <w:r w:rsidRPr="00447390">
              <w:rPr>
                <w:rFonts w:ascii="Times New Roman" w:hAnsi="Times New Roman" w:cs="Times New Roman"/>
                <w:i/>
                <w:iCs/>
              </w:rPr>
              <w:t>. Попова та вул. Агрегатна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17E4B686" w:rsidR="00C022FD" w:rsidRPr="00447390" w:rsidRDefault="001E6BCF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0,7198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C1F3B13" w:rsidR="00C022FD" w:rsidRPr="00C022FD" w:rsidRDefault="008246C0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8E3637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 w:rsidR="00D97EF6"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1E6BCF">
        <w:trPr>
          <w:cantSplit/>
          <w:trHeight w:val="840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1E6BCF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1E6BCF" w:rsidRDefault="001E6BCF" w:rsidP="001E6BC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1E6BCF" w:rsidRPr="00447390" w:rsidRDefault="001E6BCF" w:rsidP="001E6BC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30" w:type="dxa"/>
          </w:tcPr>
          <w:p w14:paraId="06841EC4" w14:textId="1E61E277" w:rsidR="001E6BCF" w:rsidRDefault="001E6BCF" w:rsidP="001E6BC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 та проекту планування його приміської зони  </w:t>
            </w:r>
            <w:r w:rsidRPr="008B799C">
              <w:rPr>
                <w:i/>
                <w:sz w:val="24"/>
                <w:szCs w:val="24"/>
              </w:rPr>
              <w:t xml:space="preserve"> на період до 2020 року </w:t>
            </w:r>
            <w:r>
              <w:rPr>
                <w:i/>
                <w:sz w:val="24"/>
                <w:szCs w:val="24"/>
              </w:rPr>
              <w:t>з</w:t>
            </w:r>
            <w:r w:rsidRPr="00175FD0">
              <w:rPr>
                <w:i/>
                <w:sz w:val="24"/>
                <w:szCs w:val="24"/>
              </w:rPr>
              <w:t>атвердженого рішенням</w:t>
            </w:r>
            <w:r w:rsidRPr="008B799C">
              <w:rPr>
                <w:i/>
                <w:sz w:val="24"/>
                <w:szCs w:val="24"/>
              </w:rPr>
              <w:t xml:space="preserve"> Київської міської ради  від</w:t>
            </w:r>
            <w:r>
              <w:rPr>
                <w:i/>
                <w:sz w:val="24"/>
                <w:szCs w:val="24"/>
              </w:rPr>
              <w:t xml:space="preserve"> 28.03.2002 </w:t>
            </w:r>
            <w:r w:rsidRPr="008B799C">
              <w:rPr>
                <w:i/>
                <w:sz w:val="24"/>
                <w:szCs w:val="24"/>
              </w:rPr>
              <w:t>№ 370/1804</w:t>
            </w:r>
            <w:r w:rsidR="008246C0">
              <w:rPr>
                <w:i/>
                <w:sz w:val="24"/>
                <w:szCs w:val="24"/>
              </w:rPr>
              <w:t>, земельна ділянка</w:t>
            </w:r>
            <w:r w:rsidRPr="005330BD">
              <w:rPr>
                <w:i/>
                <w:sz w:val="24"/>
                <w:szCs w:val="24"/>
              </w:rPr>
              <w:t xml:space="preserve"> за фу</w:t>
            </w:r>
            <w:r w:rsidR="008246C0">
              <w:rPr>
                <w:i/>
                <w:sz w:val="24"/>
                <w:szCs w:val="24"/>
              </w:rPr>
              <w:t>нкціональним призначенням належи</w:t>
            </w:r>
            <w:r>
              <w:rPr>
                <w:i/>
                <w:sz w:val="24"/>
                <w:szCs w:val="24"/>
              </w:rPr>
              <w:t xml:space="preserve">ть до території житлової багатоповерхової забудови (існуючі) </w:t>
            </w:r>
            <w:r w:rsidRPr="008B79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довідка (</w:t>
            </w:r>
            <w:r w:rsidRPr="008B799C">
              <w:rPr>
                <w:i/>
                <w:sz w:val="24"/>
                <w:szCs w:val="24"/>
              </w:rPr>
              <w:t>витяг</w:t>
            </w:r>
            <w:r>
              <w:rPr>
                <w:i/>
                <w:sz w:val="24"/>
                <w:szCs w:val="24"/>
              </w:rPr>
              <w:t>)</w:t>
            </w:r>
            <w:r w:rsidRPr="008B799C">
              <w:rPr>
                <w:i/>
                <w:sz w:val="24"/>
                <w:szCs w:val="24"/>
              </w:rPr>
              <w:t xml:space="preserve"> з</w:t>
            </w:r>
            <w:r>
              <w:rPr>
                <w:i/>
                <w:sz w:val="24"/>
                <w:szCs w:val="24"/>
              </w:rPr>
              <w:t xml:space="preserve"> містобудівного кадастру надана,</w:t>
            </w:r>
            <w:r w:rsidRPr="008B799C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</w:t>
            </w:r>
            <w:r>
              <w:rPr>
                <w:i/>
                <w:sz w:val="24"/>
                <w:szCs w:val="24"/>
              </w:rPr>
              <w:t>трації) від 05.02.2024 № 055-1125</w:t>
            </w:r>
            <w:r w:rsidRPr="008B799C">
              <w:rPr>
                <w:i/>
                <w:sz w:val="24"/>
                <w:szCs w:val="24"/>
              </w:rPr>
              <w:t>).</w:t>
            </w:r>
          </w:p>
          <w:p w14:paraId="06C70B3D" w14:textId="2C09941E" w:rsidR="005521B9" w:rsidRPr="0041184B" w:rsidRDefault="005521B9" w:rsidP="001E6BC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1E6BCF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1E6BCF" w:rsidRPr="00447390" w:rsidRDefault="001E6BCF" w:rsidP="001E6BC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B74AAF3" w14:textId="77777777" w:rsidR="001E6BCF" w:rsidRDefault="001E6BCF" w:rsidP="001E6BC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Pr="009D391D">
              <w:rPr>
                <w:rFonts w:ascii="Times New Roman" w:hAnsi="Times New Roman" w:cs="Times New Roman"/>
                <w:i/>
              </w:rPr>
              <w:t>.</w:t>
            </w:r>
          </w:p>
          <w:p w14:paraId="2C9961B7" w14:textId="13046A74" w:rsidR="005521B9" w:rsidRPr="003774B2" w:rsidRDefault="005521B9" w:rsidP="001E6B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E6BCF" w:rsidRPr="003774B2" w14:paraId="4A30AB8A" w14:textId="77777777" w:rsidTr="00331B72">
        <w:trPr>
          <w:cantSplit/>
          <w:trHeight w:val="497"/>
        </w:trPr>
        <w:tc>
          <w:tcPr>
            <w:tcW w:w="3167" w:type="dxa"/>
          </w:tcPr>
          <w:p w14:paraId="1076D181" w14:textId="47191B36" w:rsidR="001E6BCF" w:rsidRPr="00447390" w:rsidRDefault="001E6BCF" w:rsidP="001E6BC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1E6BCF" w:rsidRPr="003774B2" w:rsidRDefault="001E6BCF" w:rsidP="001E6B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D738DF" w:rsidRPr="003774B2" w14:paraId="39A7BD7D" w14:textId="77777777" w:rsidTr="00E267AF">
        <w:trPr>
          <w:cantSplit/>
          <w:trHeight w:val="563"/>
        </w:trPr>
        <w:tc>
          <w:tcPr>
            <w:tcW w:w="3167" w:type="dxa"/>
          </w:tcPr>
          <w:p w14:paraId="0D85AC39" w14:textId="59568FF5" w:rsidR="00D738DF" w:rsidRDefault="00D738DF" w:rsidP="001E6BCF">
            <w:pPr>
              <w:ind w:left="-142"/>
              <w:rPr>
                <w:rFonts w:ascii="Times New Roman" w:hAnsi="Times New Roman" w:cs="Times New Roman"/>
              </w:rPr>
            </w:pPr>
          </w:p>
          <w:p w14:paraId="68DD8796" w14:textId="617138F5" w:rsidR="00D738DF" w:rsidRPr="00D738DF" w:rsidRDefault="00D738DF" w:rsidP="00D738DF">
            <w:pPr>
              <w:rPr>
                <w:rFonts w:ascii="Times New Roman" w:hAnsi="Times New Roman" w:cs="Times New Roman"/>
              </w:rPr>
            </w:pP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41174EF3" w14:textId="77777777" w:rsidR="00D738DF" w:rsidRDefault="00D738DF" w:rsidP="00D738DF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сформована та зареєстрована</w:t>
            </w:r>
            <w:r w:rsidRPr="005306F1">
              <w:rPr>
                <w:bCs/>
                <w:i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</w:t>
            </w:r>
            <w:r w:rsidRPr="000327E5">
              <w:rPr>
                <w:bCs/>
                <w:i/>
                <w:sz w:val="24"/>
                <w:szCs w:val="24"/>
              </w:rPr>
              <w:t xml:space="preserve">ради від </w:t>
            </w:r>
            <w:r>
              <w:rPr>
                <w:bCs/>
                <w:i/>
                <w:sz w:val="24"/>
                <w:szCs w:val="24"/>
              </w:rPr>
              <w:t>02</w:t>
            </w:r>
            <w:r w:rsidRPr="005709CB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i/>
                <w:sz w:val="24"/>
                <w:szCs w:val="24"/>
              </w:rPr>
              <w:t>11.2023 № 7201/7242.</w:t>
            </w:r>
          </w:p>
          <w:p w14:paraId="363C8836" w14:textId="7F0BB752" w:rsidR="00D738DF" w:rsidRPr="0017603E" w:rsidRDefault="00D738DF" w:rsidP="00D738DF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сформована з</w:t>
            </w:r>
            <w:r w:rsidR="005C13D6">
              <w:rPr>
                <w:bCs/>
                <w:i/>
                <w:sz w:val="24"/>
                <w:szCs w:val="24"/>
              </w:rPr>
              <w:t xml:space="preserve"> кодом</w:t>
            </w:r>
            <w:r w:rsidR="008246C0">
              <w:rPr>
                <w:bCs/>
                <w:i/>
                <w:sz w:val="24"/>
                <w:szCs w:val="24"/>
              </w:rPr>
              <w:t xml:space="preserve"> виду</w:t>
            </w:r>
            <w:r>
              <w:rPr>
                <w:bCs/>
                <w:i/>
                <w:sz w:val="24"/>
                <w:szCs w:val="24"/>
              </w:rPr>
              <w:t xml:space="preserve"> цільового призначення 02.12 (земельні ділянки загального користування, які використовуються </w:t>
            </w:r>
            <w:r w:rsidR="005C13D6">
              <w:rPr>
                <w:bCs/>
                <w:i/>
                <w:sz w:val="24"/>
                <w:szCs w:val="24"/>
              </w:rPr>
              <w:t xml:space="preserve">як </w:t>
            </w:r>
            <w:r>
              <w:rPr>
                <w:bCs/>
                <w:i/>
                <w:sz w:val="24"/>
                <w:szCs w:val="24"/>
              </w:rPr>
              <w:t>внутр</w:t>
            </w:r>
            <w:r w:rsidR="005C13D6">
              <w:rPr>
                <w:bCs/>
                <w:i/>
                <w:sz w:val="24"/>
                <w:szCs w:val="24"/>
              </w:rPr>
              <w:t>ішньо квартальні проїзди, пішохідні</w:t>
            </w:r>
            <w:r>
              <w:rPr>
                <w:bCs/>
                <w:i/>
                <w:sz w:val="24"/>
                <w:szCs w:val="24"/>
              </w:rPr>
              <w:t xml:space="preserve"> зони).</w:t>
            </w:r>
          </w:p>
          <w:p w14:paraId="4B42417B" w14:textId="77777777" w:rsidR="00D738DF" w:rsidRDefault="00D738DF" w:rsidP="00D738DF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306F1">
              <w:rPr>
                <w:bCs/>
                <w:i/>
                <w:sz w:val="24"/>
                <w:szCs w:val="24"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2022-2025 роки, затвердженої рішенн</w:t>
            </w:r>
            <w:r w:rsidRPr="005709CB">
              <w:rPr>
                <w:bCs/>
                <w:i/>
                <w:sz w:val="24"/>
                <w:szCs w:val="24"/>
              </w:rPr>
              <w:t xml:space="preserve">ям Київської міської ради від </w:t>
            </w:r>
            <w:r w:rsidRPr="005306F1">
              <w:rPr>
                <w:bCs/>
                <w:i/>
                <w:sz w:val="24"/>
                <w:szCs w:val="24"/>
              </w:rPr>
              <w:t>07.10.2021 № 2727/2768.</w:t>
            </w:r>
          </w:p>
          <w:p w14:paraId="04D08ECD" w14:textId="13104A32" w:rsidR="00D738DF" w:rsidRDefault="008246C0" w:rsidP="00D738D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</w:t>
            </w:r>
            <w:r w:rsidRPr="001A2C18">
              <w:rPr>
                <w:rFonts w:ascii="Times New Roman" w:hAnsi="Times New Roman" w:cs="Times New Roman"/>
                <w:i/>
                <w:color w:val="auto"/>
              </w:rPr>
              <w:t xml:space="preserve">остійною комісією Київської міської ради з питань екологічної політики </w:t>
            </w:r>
            <w:r w:rsidR="00D738DF" w:rsidRPr="001A2C18">
              <w:rPr>
                <w:rFonts w:ascii="Times New Roman" w:hAnsi="Times New Roman" w:cs="Times New Roman"/>
                <w:i/>
                <w:color w:val="auto"/>
              </w:rPr>
              <w:t xml:space="preserve">підтримано ініціативу депутата Київської </w:t>
            </w:r>
            <w:r w:rsidR="00D738DF">
              <w:rPr>
                <w:rFonts w:ascii="Times New Roman" w:hAnsi="Times New Roman" w:cs="Times New Roman"/>
                <w:i/>
                <w:color w:val="auto"/>
              </w:rPr>
              <w:t xml:space="preserve">міської ради </w:t>
            </w:r>
            <w:proofErr w:type="spellStart"/>
            <w:r w:rsidR="00D738DF">
              <w:rPr>
                <w:rFonts w:ascii="Times New Roman" w:hAnsi="Times New Roman" w:cs="Times New Roman"/>
                <w:i/>
                <w:color w:val="auto"/>
              </w:rPr>
              <w:t>Чорнія</w:t>
            </w:r>
            <w:proofErr w:type="spellEnd"/>
            <w:r w:rsidR="00D738DF">
              <w:rPr>
                <w:rFonts w:ascii="Times New Roman" w:hAnsi="Times New Roman" w:cs="Times New Roman"/>
                <w:i/>
                <w:color w:val="auto"/>
              </w:rPr>
              <w:t xml:space="preserve"> Б.П. від 29.06.2021 </w:t>
            </w:r>
            <w:r w:rsidR="00331B72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</w:t>
            </w:r>
            <w:r w:rsidR="00D738DF" w:rsidRPr="001A2C18">
              <w:rPr>
                <w:rFonts w:ascii="Times New Roman" w:hAnsi="Times New Roman" w:cs="Times New Roman"/>
                <w:i/>
                <w:color w:val="auto"/>
              </w:rPr>
              <w:t>№ 08/279/09/252-194 щодо створення об’єкту благоустрою – скверу на земельній ділянці, що розта</w:t>
            </w:r>
            <w:r w:rsidR="00D738DF">
              <w:rPr>
                <w:rFonts w:ascii="Times New Roman" w:hAnsi="Times New Roman" w:cs="Times New Roman"/>
                <w:i/>
                <w:color w:val="auto"/>
              </w:rPr>
              <w:t xml:space="preserve">шована між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  </w:t>
            </w:r>
            <w:proofErr w:type="spellStart"/>
            <w:r w:rsidR="00D738DF">
              <w:rPr>
                <w:rFonts w:ascii="Times New Roman" w:hAnsi="Times New Roman" w:cs="Times New Roman"/>
                <w:i/>
                <w:color w:val="auto"/>
              </w:rPr>
              <w:t>пров</w:t>
            </w:r>
            <w:proofErr w:type="spellEnd"/>
            <w:r w:rsidR="00D738DF">
              <w:rPr>
                <w:rFonts w:ascii="Times New Roman" w:hAnsi="Times New Roman" w:cs="Times New Roman"/>
                <w:i/>
                <w:color w:val="auto"/>
              </w:rPr>
              <w:t xml:space="preserve">. Попова та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D738DF" w:rsidRPr="001A2C18">
              <w:rPr>
                <w:rFonts w:ascii="Times New Roman" w:hAnsi="Times New Roman" w:cs="Times New Roman"/>
                <w:i/>
                <w:color w:val="auto"/>
              </w:rPr>
              <w:t>вул. Агрегатною в Оболонському районі м. Києва (витяг з протоколу № 8/11 зас</w:t>
            </w:r>
            <w:r w:rsidR="00D738DF">
              <w:rPr>
                <w:rFonts w:ascii="Times New Roman" w:hAnsi="Times New Roman" w:cs="Times New Roman"/>
                <w:i/>
                <w:color w:val="auto"/>
              </w:rPr>
              <w:t>ідання постійної комісії від 13.07.</w:t>
            </w:r>
            <w:r w:rsidR="00D738DF" w:rsidRPr="001A2C18">
              <w:rPr>
                <w:rFonts w:ascii="Times New Roman" w:hAnsi="Times New Roman" w:cs="Times New Roman"/>
                <w:i/>
                <w:color w:val="auto"/>
              </w:rPr>
              <w:t>2021)</w:t>
            </w:r>
            <w:r w:rsidR="00D738DF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0031222" w14:textId="77777777" w:rsidR="00D738DF" w:rsidRDefault="00D738DF" w:rsidP="00D738D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23E4779D" w14:textId="77777777" w:rsidR="00D738DF" w:rsidRDefault="00D738DF" w:rsidP="00D738D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5C2CB1A4" w14:textId="77777777" w:rsidR="00D738DF" w:rsidRPr="001E3A85" w:rsidRDefault="00D738DF" w:rsidP="001E6B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1E6BCF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5F2BCB5A" w:rsidR="001E6BCF" w:rsidRPr="00447390" w:rsidRDefault="001E6BCF" w:rsidP="00D738D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530" w:type="dxa"/>
          </w:tcPr>
          <w:p w14:paraId="10847005" w14:textId="77777777" w:rsidR="008246C0" w:rsidRPr="00793629" w:rsidRDefault="008246C0" w:rsidP="008246C0">
            <w:pPr>
              <w:pStyle w:val="a5"/>
              <w:jc w:val="both"/>
              <w:rPr>
                <w:i/>
                <w:color w:val="auto"/>
                <w:sz w:val="24"/>
                <w:szCs w:val="24"/>
              </w:rPr>
            </w:pPr>
            <w:r w:rsidRPr="00793629">
              <w:rPr>
                <w:i/>
                <w:color w:val="auto"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793629">
              <w:rPr>
                <w:i/>
                <w:color w:val="auto"/>
                <w:sz w:val="24"/>
                <w:szCs w:val="24"/>
              </w:rPr>
              <w:t>проєкту</w:t>
            </w:r>
            <w:proofErr w:type="spellEnd"/>
            <w:r w:rsidRPr="00793629">
              <w:rPr>
                <w:i/>
                <w:color w:val="auto"/>
                <w:sz w:val="24"/>
                <w:szCs w:val="24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43CA30C8" w14:textId="77777777" w:rsidR="008246C0" w:rsidRPr="00793629" w:rsidRDefault="008246C0" w:rsidP="008246C0">
            <w:pPr>
              <w:pStyle w:val="a5"/>
              <w:jc w:val="both"/>
              <w:rPr>
                <w:i/>
                <w:color w:val="auto"/>
                <w:sz w:val="24"/>
                <w:szCs w:val="24"/>
              </w:rPr>
            </w:pPr>
            <w:r w:rsidRPr="00793629">
              <w:rPr>
                <w:i/>
                <w:color w:val="auto"/>
                <w:sz w:val="24"/>
                <w:szCs w:val="24"/>
              </w:rPr>
              <w:t xml:space="preserve"> Зазначене підтверджується, зокрема, рішеннями Верховного Суду від 28.04.2021 у справі № 826/8857/16, від 17.04.2018 у справі № 826/8107/16, від 16.09.2021 у справі              № 826/8847/16.  </w:t>
            </w:r>
          </w:p>
          <w:p w14:paraId="69A25DD8" w14:textId="3EBE2EA4" w:rsidR="001E6BCF" w:rsidRPr="001E3A85" w:rsidRDefault="008246C0" w:rsidP="008246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46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Зважаючи на вказане, цей </w:t>
            </w:r>
            <w:proofErr w:type="spellStart"/>
            <w:r w:rsidRPr="008246C0">
              <w:rPr>
                <w:rFonts w:ascii="Times New Roman" w:eastAsia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8246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81EA7F3" w14:textId="77777777" w:rsidR="00D738DF" w:rsidRDefault="00D738DF" w:rsidP="00D738D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</w:p>
    <w:p w14:paraId="0AE82F71" w14:textId="3EE38DA1" w:rsidR="00D738DF" w:rsidRPr="00C93A9A" w:rsidRDefault="008246C0" w:rsidP="00D738D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Загальні засади та порядок отримання</w:t>
      </w:r>
      <w:r w:rsidRPr="008246C0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 xml:space="preserve">дозволу на розроблення документації із землеустрою </w:t>
      </w:r>
      <w:r w:rsidR="00D738DF" w:rsidRPr="00C93A9A">
        <w:rPr>
          <w:sz w:val="24"/>
          <w:szCs w:val="24"/>
        </w:rPr>
        <w:t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870B4EE" w14:textId="77777777" w:rsidR="00D738DF" w:rsidRPr="00C93A9A" w:rsidRDefault="00D738DF" w:rsidP="00D738D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6D9CEBF" w14:textId="77777777" w:rsidR="00D738DF" w:rsidRPr="00C93A9A" w:rsidRDefault="00D738DF" w:rsidP="00D738D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CDD6FBF" w14:textId="77777777" w:rsidR="00D738DF" w:rsidRPr="00C93A9A" w:rsidRDefault="00D738DF" w:rsidP="00D738D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5E00C3B5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7512D3">
        <w:rPr>
          <w:sz w:val="24"/>
          <w:szCs w:val="24"/>
        </w:rPr>
        <w:t xml:space="preserve"> користування земельною ділянкою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C048C6">
      <w:rPr>
        <w:rFonts w:ascii="Times New Roman" w:hAnsi="Times New Roman" w:cs="Times New Roman"/>
        <w:i w:val="0"/>
        <w:sz w:val="12"/>
        <w:szCs w:val="12"/>
        <w:lang w:val="ru-RU"/>
      </w:rPr>
      <w:t>ПЗН-62109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C048C6">
      <w:rPr>
        <w:rFonts w:ascii="Times New Roman" w:hAnsi="Times New Roman" w:cs="Times New Roman"/>
        <w:bCs/>
        <w:i w:val="0"/>
        <w:sz w:val="12"/>
        <w:szCs w:val="12"/>
        <w:lang w:val="ru-RU"/>
      </w:rPr>
      <w:t>06.09.2024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737931015</w:t>
    </w:r>
  </w:p>
  <w:p w14:paraId="28309D3E" w14:textId="3E5E0E40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909E0" w:rsidRPr="00C909E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058B3"/>
    <w:rsid w:val="00020629"/>
    <w:rsid w:val="00027B06"/>
    <w:rsid w:val="000308D7"/>
    <w:rsid w:val="00031715"/>
    <w:rsid w:val="00031FB5"/>
    <w:rsid w:val="000408C5"/>
    <w:rsid w:val="000428BE"/>
    <w:rsid w:val="00046F6D"/>
    <w:rsid w:val="000554C8"/>
    <w:rsid w:val="00074B7A"/>
    <w:rsid w:val="00082B59"/>
    <w:rsid w:val="0009144A"/>
    <w:rsid w:val="000A78E1"/>
    <w:rsid w:val="000A79F3"/>
    <w:rsid w:val="000B2577"/>
    <w:rsid w:val="000B4B43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E6BCF"/>
    <w:rsid w:val="001F39F7"/>
    <w:rsid w:val="001F7321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1B72"/>
    <w:rsid w:val="0033593B"/>
    <w:rsid w:val="003403EB"/>
    <w:rsid w:val="003411CE"/>
    <w:rsid w:val="00353D97"/>
    <w:rsid w:val="00371772"/>
    <w:rsid w:val="00390D9C"/>
    <w:rsid w:val="003929EE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521B9"/>
    <w:rsid w:val="005660BA"/>
    <w:rsid w:val="00574FAF"/>
    <w:rsid w:val="00581657"/>
    <w:rsid w:val="00585FBD"/>
    <w:rsid w:val="00597154"/>
    <w:rsid w:val="005A4B6A"/>
    <w:rsid w:val="005B5739"/>
    <w:rsid w:val="005B5845"/>
    <w:rsid w:val="005C13D6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1377D"/>
    <w:rsid w:val="007237C4"/>
    <w:rsid w:val="00743FA7"/>
    <w:rsid w:val="007512D3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246C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B3663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675F9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48C6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09E0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8DF"/>
    <w:rsid w:val="00D73F87"/>
    <w:rsid w:val="00D75C36"/>
    <w:rsid w:val="00D97EF6"/>
    <w:rsid w:val="00DB0255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96AD9"/>
    <w:rsid w:val="00EA56DC"/>
    <w:rsid w:val="00EB04F5"/>
    <w:rsid w:val="00EB6347"/>
    <w:rsid w:val="00EC2CD6"/>
    <w:rsid w:val="00F03743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etyana.zadvorn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5920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Задворна Тетяна Анатоліївна</dc:creator>
  <cp:keywords>{"doc_type_id":79,"doc_type_name":"Пояснювальна записка Юр особа постійка дозвіл","doc_type_file":"Юр_особа_постійка_дозвіл.docx"}</cp:keywords>
  <cp:lastModifiedBy>Задворна Тетяна Анатоліївна</cp:lastModifiedBy>
  <cp:revision>17</cp:revision>
  <cp:lastPrinted>2024-09-11T10:56:00Z</cp:lastPrinted>
  <dcterms:created xsi:type="dcterms:W3CDTF">2024-09-06T08:39:00Z</dcterms:created>
  <dcterms:modified xsi:type="dcterms:W3CDTF">2024-09-11T10:56:00Z</dcterms:modified>
</cp:coreProperties>
</file>