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94CE0" w14:textId="77777777" w:rsidR="00772D3F" w:rsidRPr="004248DE" w:rsidRDefault="00772D3F" w:rsidP="00772D3F">
      <w:pPr>
        <w:tabs>
          <w:tab w:val="left" w:pos="4395"/>
        </w:tabs>
        <w:jc w:val="center"/>
        <w:rPr>
          <w:sz w:val="28"/>
          <w:szCs w:val="28"/>
          <w:lang w:val="uk-UA"/>
        </w:rPr>
      </w:pPr>
      <w:r>
        <w:rPr>
          <w:noProof/>
        </w:rPr>
        <w:drawing>
          <wp:inline distT="0" distB="0" distL="0" distR="0" wp14:anchorId="47579E4C" wp14:editId="0760AB8B">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EE70EA3" w14:textId="77777777" w:rsidR="00772D3F" w:rsidRPr="005250F2" w:rsidRDefault="00772D3F" w:rsidP="00772D3F">
      <w:pPr>
        <w:tabs>
          <w:tab w:val="left" w:pos="4395"/>
        </w:tabs>
        <w:ind w:right="-1"/>
        <w:rPr>
          <w:sz w:val="28"/>
          <w:szCs w:val="28"/>
        </w:rPr>
      </w:pPr>
    </w:p>
    <w:p w14:paraId="51292DD9" w14:textId="77777777" w:rsidR="00772D3F" w:rsidRDefault="00772D3F" w:rsidP="00772D3F">
      <w:pPr>
        <w:tabs>
          <w:tab w:val="left" w:pos="4395"/>
        </w:tabs>
        <w:ind w:right="-1"/>
        <w:jc w:val="center"/>
        <w:rPr>
          <w:b/>
          <w:sz w:val="28"/>
          <w:szCs w:val="24"/>
        </w:rPr>
      </w:pPr>
      <w:r>
        <w:rPr>
          <w:b/>
          <w:sz w:val="28"/>
          <w:szCs w:val="24"/>
        </w:rPr>
        <w:t>КИЇВСЬКА МІСЬКА РАДА</w:t>
      </w:r>
    </w:p>
    <w:p w14:paraId="33D0C53C" w14:textId="77777777" w:rsidR="00772D3F" w:rsidRPr="00C65838" w:rsidRDefault="00772D3F" w:rsidP="00772D3F">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6B2B5BBF" w14:textId="77777777" w:rsidR="00772D3F" w:rsidRDefault="00772D3F" w:rsidP="00772D3F">
      <w:pPr>
        <w:tabs>
          <w:tab w:val="left" w:pos="4395"/>
        </w:tabs>
        <w:ind w:right="-1"/>
        <w:jc w:val="center"/>
        <w:rPr>
          <w:szCs w:val="24"/>
        </w:rPr>
      </w:pPr>
    </w:p>
    <w:p w14:paraId="796B9D21" w14:textId="77777777" w:rsidR="00772D3F" w:rsidRDefault="00772D3F" w:rsidP="00772D3F">
      <w:pPr>
        <w:tabs>
          <w:tab w:val="left" w:pos="4395"/>
        </w:tabs>
        <w:ind w:right="-1"/>
        <w:jc w:val="center"/>
        <w:rPr>
          <w:b/>
          <w:sz w:val="32"/>
          <w:szCs w:val="32"/>
        </w:rPr>
      </w:pPr>
      <w:r w:rsidRPr="004B7372">
        <w:rPr>
          <w:b/>
          <w:sz w:val="32"/>
          <w:szCs w:val="32"/>
        </w:rPr>
        <w:t>Р І Ш Е Н Н Я</w:t>
      </w:r>
    </w:p>
    <w:p w14:paraId="3077E6D0" w14:textId="77777777" w:rsidR="00772D3F" w:rsidRDefault="00772D3F" w:rsidP="00772D3F">
      <w:pPr>
        <w:tabs>
          <w:tab w:val="left" w:pos="4395"/>
        </w:tabs>
        <w:ind w:right="-1"/>
        <w:jc w:val="center"/>
        <w:rPr>
          <w:szCs w:val="24"/>
        </w:rPr>
      </w:pPr>
    </w:p>
    <w:p w14:paraId="02DE7BBA" w14:textId="77777777" w:rsidR="00772D3F" w:rsidRDefault="00772D3F" w:rsidP="00772D3F">
      <w:pPr>
        <w:tabs>
          <w:tab w:val="left" w:pos="4395"/>
        </w:tabs>
        <w:ind w:right="-1"/>
        <w:jc w:val="center"/>
        <w:rPr>
          <w:sz w:val="28"/>
          <w:szCs w:val="24"/>
        </w:rPr>
      </w:pPr>
      <w:r w:rsidRPr="004B7372">
        <w:rPr>
          <w:sz w:val="28"/>
          <w:szCs w:val="24"/>
        </w:rPr>
        <w:t>_______________                          Київ                      № _______________</w:t>
      </w:r>
    </w:p>
    <w:p w14:paraId="2C3D50F5" w14:textId="77777777" w:rsidR="00772D3F" w:rsidRPr="00C65838" w:rsidRDefault="00772D3F" w:rsidP="00772D3F">
      <w:pPr>
        <w:tabs>
          <w:tab w:val="left" w:pos="4395"/>
        </w:tabs>
        <w:ind w:right="-1"/>
        <w:jc w:val="both"/>
        <w:rPr>
          <w:color w:val="000000" w:themeColor="text1"/>
          <w:sz w:val="26"/>
          <w:szCs w:val="26"/>
        </w:rPr>
      </w:pPr>
    </w:p>
    <w:p w14:paraId="62C72E3C" w14:textId="1C22EBFB" w:rsidR="00F6318B" w:rsidRPr="00F6318B" w:rsidRDefault="0064567F" w:rsidP="005379CB">
      <w:pPr>
        <w:rPr>
          <w:lang w:val="uk-UA"/>
        </w:rPr>
      </w:pPr>
      <w:r>
        <w:rPr>
          <w:noProof/>
          <w:sz w:val="28"/>
          <w:szCs w:val="28"/>
        </w:rPr>
        <w:drawing>
          <wp:anchor distT="0" distB="0" distL="114300" distR="114300" simplePos="0" relativeHeight="251656704" behindDoc="0" locked="0" layoutInCell="1" allowOverlap="1" wp14:anchorId="0CCECDA3" wp14:editId="1FA7F947">
            <wp:simplePos x="0" y="0"/>
            <wp:positionH relativeFrom="column">
              <wp:posOffset>4062730</wp:posOffset>
            </wp:positionH>
            <wp:positionV relativeFrom="paragraph">
              <wp:posOffset>6985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737365014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737365014</w:t>
                      </w:r>
                    </w:p>
                  </w:txbxContent>
                </v:textbox>
              </v:shape>
            </w:pict>
          </mc:Fallback>
        </mc:AlternateContent>
      </w:r>
    </w:p>
    <w:tbl>
      <w:tblPr>
        <w:tblW w:w="0" w:type="auto"/>
        <w:tblLook w:val="01E0" w:firstRow="1" w:lastRow="1" w:firstColumn="1" w:lastColumn="1" w:noHBand="0" w:noVBand="0"/>
      </w:tblPr>
      <w:tblGrid>
        <w:gridCol w:w="5211"/>
      </w:tblGrid>
      <w:tr w:rsidR="00F6318B" w:rsidRPr="00955A72" w14:paraId="6C1844F6" w14:textId="77777777" w:rsidTr="005379CB">
        <w:trPr>
          <w:trHeight w:val="2500"/>
        </w:trPr>
        <w:tc>
          <w:tcPr>
            <w:tcW w:w="5211" w:type="dxa"/>
            <w:hideMark/>
          </w:tcPr>
          <w:p w14:paraId="22427F3E" w14:textId="49305135" w:rsidR="00F6318B" w:rsidRPr="00B0502F" w:rsidRDefault="004B3952" w:rsidP="005379CB">
            <w:pPr>
              <w:autoSpaceDE w:val="0"/>
              <w:autoSpaceDN w:val="0"/>
              <w:adjustRightInd w:val="0"/>
              <w:jc w:val="both"/>
              <w:rPr>
                <w:b/>
                <w:sz w:val="24"/>
                <w:szCs w:val="24"/>
                <w:lang w:val="uk-UA"/>
              </w:rPr>
            </w:pPr>
            <w:r w:rsidRPr="005379CB">
              <w:rPr>
                <w:b/>
                <w:sz w:val="28"/>
                <w:szCs w:val="28"/>
                <w:lang w:val="uk-UA"/>
              </w:rPr>
              <w:t>Про відмову</w:t>
            </w:r>
            <w:r w:rsidR="00FB6A7C" w:rsidRPr="005379CB">
              <w:rPr>
                <w:b/>
                <w:sz w:val="28"/>
                <w:szCs w:val="28"/>
                <w:lang w:val="uk-UA"/>
              </w:rPr>
              <w:t xml:space="preserve"> </w:t>
            </w:r>
            <w:r w:rsidR="00CB0ED5" w:rsidRPr="005379CB">
              <w:rPr>
                <w:b/>
                <w:sz w:val="28"/>
                <w:szCs w:val="28"/>
                <w:lang w:val="uk-UA"/>
              </w:rPr>
              <w:t xml:space="preserve">громадянину </w:t>
            </w:r>
            <w:r w:rsidR="007D5E80" w:rsidRPr="005379CB">
              <w:rPr>
                <w:b/>
                <w:sz w:val="28"/>
                <w:szCs w:val="28"/>
                <w:lang w:val="uk-UA" w:eastAsia="uk-UA"/>
              </w:rPr>
              <w:t>Прокопенку Андрію Вікторовичу</w:t>
            </w:r>
            <w:r w:rsidRPr="005379CB">
              <w:rPr>
                <w:b/>
                <w:sz w:val="28"/>
                <w:szCs w:val="28"/>
                <w:lang w:val="uk-UA"/>
              </w:rPr>
              <w:t xml:space="preserve"> у наданні дозволу на </w:t>
            </w:r>
            <w:r w:rsidR="00235CE7" w:rsidRPr="005379CB">
              <w:rPr>
                <w:b/>
                <w:bCs/>
                <w:color w:val="000000"/>
                <w:sz w:val="28"/>
                <w:szCs w:val="28"/>
                <w:lang w:val="uk-UA" w:eastAsia="uk-UA" w:bidi="uk-UA"/>
              </w:rPr>
              <w:t>розроблення</w:t>
            </w:r>
            <w:r w:rsidR="00235CE7" w:rsidRPr="005379CB">
              <w:rPr>
                <w:b/>
                <w:bCs/>
                <w:color w:val="000000"/>
                <w:lang w:val="uk-UA" w:eastAsia="uk-UA" w:bidi="uk-UA"/>
              </w:rPr>
              <w:t xml:space="preserve"> </w:t>
            </w:r>
            <w:r w:rsidR="00152441" w:rsidRPr="005379CB">
              <w:rPr>
                <w:b/>
                <w:sz w:val="28"/>
                <w:szCs w:val="28"/>
                <w:lang w:val="uk-UA"/>
              </w:rPr>
              <w:t xml:space="preserve">проєкту землеустрою щодо відведення земельної ділянки </w:t>
            </w:r>
            <w:r w:rsidR="00501B54" w:rsidRPr="005379CB">
              <w:rPr>
                <w:b/>
                <w:sz w:val="28"/>
                <w:szCs w:val="28"/>
                <w:lang w:val="uk-UA"/>
              </w:rPr>
              <w:t>у</w:t>
            </w:r>
            <w:r w:rsidR="00EF4283" w:rsidRPr="005379CB">
              <w:rPr>
                <w:b/>
                <w:sz w:val="28"/>
                <w:szCs w:val="28"/>
                <w:lang w:val="uk-UA"/>
              </w:rPr>
              <w:t xml:space="preserve"> </w:t>
            </w:r>
            <w:r w:rsidR="00590127" w:rsidRPr="005379CB">
              <w:rPr>
                <w:b/>
                <w:sz w:val="28"/>
                <w:szCs w:val="28"/>
                <w:lang w:val="uk-UA"/>
              </w:rPr>
              <w:t>власність</w:t>
            </w:r>
            <w:r w:rsidR="0053046F" w:rsidRPr="005379CB">
              <w:rPr>
                <w:b/>
                <w:sz w:val="28"/>
                <w:szCs w:val="28"/>
                <w:lang w:val="uk-UA"/>
              </w:rPr>
              <w:t xml:space="preserve"> </w:t>
            </w:r>
            <w:r w:rsidR="005379CB" w:rsidRPr="005379CB">
              <w:rPr>
                <w:b/>
                <w:sz w:val="28"/>
                <w:szCs w:val="28"/>
                <w:lang w:val="uk-UA"/>
              </w:rPr>
              <w:t xml:space="preserve">для будівництва і обслуговування жилого будинку, господарських будівель і споруд (присадибна ділянка) </w:t>
            </w:r>
            <w:r w:rsidR="005379CB" w:rsidRPr="005379CB">
              <w:rPr>
                <w:b/>
                <w:snapToGrid w:val="0"/>
                <w:sz w:val="28"/>
                <w:lang w:val="uk-UA"/>
              </w:rPr>
              <w:t>в межах                 вул. Щавинського та                                   вул. Чорторийської</w:t>
            </w:r>
            <w:r w:rsidR="005379CB" w:rsidRPr="005379CB">
              <w:rPr>
                <w:b/>
                <w:sz w:val="28"/>
                <w:szCs w:val="28"/>
                <w:lang w:val="uk-UA"/>
              </w:rPr>
              <w:t xml:space="preserve"> у Деснянському районі міста Києва</w:t>
            </w:r>
          </w:p>
        </w:tc>
      </w:tr>
    </w:tbl>
    <w:p w14:paraId="682A018A" w14:textId="1697FC65" w:rsidR="00F6318B" w:rsidRPr="00F6318B" w:rsidRDefault="00F6318B" w:rsidP="00F6318B">
      <w:pPr>
        <w:pStyle w:val="a9"/>
        <w:ind w:right="3905"/>
        <w:rPr>
          <w:bCs/>
          <w:lang w:val="uk-UA"/>
        </w:rPr>
      </w:pPr>
    </w:p>
    <w:p w14:paraId="2E8A01BF" w14:textId="5275CCBB" w:rsidR="00F6318B" w:rsidRDefault="00235CE7" w:rsidP="00F6318B">
      <w:pPr>
        <w:ind w:firstLine="567"/>
        <w:jc w:val="both"/>
        <w:rPr>
          <w:snapToGrid w:val="0"/>
          <w:sz w:val="28"/>
          <w:lang w:val="uk-UA"/>
        </w:rPr>
      </w:pPr>
      <w:r w:rsidRPr="00235CE7">
        <w:rPr>
          <w:snapToGrid w:val="0"/>
          <w:sz w:val="28"/>
          <w:lang w:val="uk-UA"/>
        </w:rPr>
        <w:t xml:space="preserve">Розглянувши клопотання громадянина Прокопенка Андрія Вікторовича, який проживає за адресою: м. Київ, вул. Чорторийська, 4, від 29.10.2024 </w:t>
      </w:r>
      <w:r w:rsidR="005379CB" w:rsidRPr="005379CB">
        <w:rPr>
          <w:snapToGrid w:val="0"/>
          <w:sz w:val="28"/>
        </w:rPr>
        <w:t xml:space="preserve">                      </w:t>
      </w:r>
      <w:r w:rsidRPr="00235CE7">
        <w:rPr>
          <w:snapToGrid w:val="0"/>
          <w:sz w:val="28"/>
          <w:lang w:val="uk-UA"/>
        </w:rPr>
        <w:t>№ 737365014 про надання дозволу на розроблення проєкту землеустрою щодо відведення земельної ділянки в межах вул. Щавинського та вул. Чорторийської у Деснянському районі міста Києва та додані документи,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 та те, що заявлена ініціатива не відповідає містобудівній документації за функціональним призначенням, а саме: відповідно до Генерального плану міста Києва та проекту планування його приміської зони на період до 2020 року, затвердженого рішенням Київської міської ради від 28 березня 2002 року № 370/1804, земельна ділянка частково належить до території зелених насаджень загального користування (існуючі) та частково до території комунально-складської (існуючі) (</w:t>
      </w:r>
      <w:r w:rsidR="00D36FDF">
        <w:rPr>
          <w:snapToGrid w:val="0"/>
          <w:sz w:val="28"/>
          <w:lang w:val="uk-UA"/>
        </w:rPr>
        <w:t>довідка (</w:t>
      </w:r>
      <w:r w:rsidRPr="00235CE7">
        <w:rPr>
          <w:snapToGrid w:val="0"/>
          <w:sz w:val="28"/>
          <w:lang w:val="uk-UA"/>
        </w:rPr>
        <w:t>витяг</w:t>
      </w:r>
      <w:r w:rsidR="00D36FDF">
        <w:rPr>
          <w:snapToGrid w:val="0"/>
          <w:sz w:val="28"/>
          <w:lang w:val="uk-UA"/>
        </w:rPr>
        <w:t>)</w:t>
      </w:r>
      <w:r w:rsidRPr="00235CE7">
        <w:rPr>
          <w:snapToGrid w:val="0"/>
          <w:sz w:val="28"/>
          <w:lang w:val="uk-UA"/>
        </w:rPr>
        <w:t xml:space="preserve"> з містобудівного кадастру, надан</w:t>
      </w:r>
      <w:r w:rsidR="00D36FDF">
        <w:rPr>
          <w:snapToGrid w:val="0"/>
          <w:sz w:val="28"/>
          <w:lang w:val="uk-UA"/>
        </w:rPr>
        <w:t xml:space="preserve">а </w:t>
      </w:r>
      <w:r w:rsidRPr="00235CE7">
        <w:rPr>
          <w:snapToGrid w:val="0"/>
          <w:sz w:val="28"/>
          <w:lang w:val="uk-UA"/>
        </w:rPr>
        <w:t xml:space="preserve">листом Департаменту містобудування та архітектури виконавчого  органу Київської міської ради (Київської міської державної адміністрації) від 30 жовтня 2024 року № 055-11346), зважаючи на заборону надання дозволу на розроблення документації із землеустрою з метою безоплатної передачі земель комунальної власності у приватну власність під </w:t>
      </w:r>
      <w:r w:rsidRPr="00235CE7">
        <w:rPr>
          <w:snapToGrid w:val="0"/>
          <w:sz w:val="28"/>
          <w:lang w:val="uk-UA"/>
        </w:rPr>
        <w:lastRenderedPageBreak/>
        <w:t>час дії воєнного стану, керуючись статтями 9, 118, підпунктом 5 пункту 27 розділу Х «Перехідні положення» Земельного кодексу України, Указом Президента України від 24 лютого 2022 року № 64/2022 «Про введення воєнного стану в Україні», затвердженим Законом України «Про затвердження Указу Президента України «Про введення воєнного стану в Україні» від 24 лютого 2022 року № 2102-IX,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05AC6605" w14:textId="79570708" w:rsidR="005379CB" w:rsidRPr="00146431" w:rsidRDefault="005379CB" w:rsidP="005379CB">
      <w:pPr>
        <w:pStyle w:val="16"/>
        <w:numPr>
          <w:ilvl w:val="0"/>
          <w:numId w:val="7"/>
        </w:numPr>
        <w:shd w:val="clear" w:color="auto" w:fill="auto"/>
        <w:tabs>
          <w:tab w:val="left" w:pos="567"/>
          <w:tab w:val="left" w:pos="851"/>
        </w:tabs>
        <w:spacing w:after="0"/>
        <w:ind w:left="0" w:firstLine="567"/>
        <w:contextualSpacing/>
        <w:jc w:val="both"/>
        <w:rPr>
          <w:bCs/>
          <w:sz w:val="28"/>
          <w:szCs w:val="28"/>
        </w:rPr>
      </w:pPr>
      <w:r w:rsidRPr="00146431">
        <w:rPr>
          <w:snapToGrid w:val="0"/>
          <w:sz w:val="28"/>
        </w:rPr>
        <w:t>Відмовити</w:t>
      </w:r>
      <w:r w:rsidRPr="005379CB">
        <w:rPr>
          <w:snapToGrid w:val="0"/>
          <w:sz w:val="28"/>
        </w:rPr>
        <w:t xml:space="preserve"> </w:t>
      </w:r>
      <w:r w:rsidRPr="005379CB">
        <w:rPr>
          <w:sz w:val="28"/>
          <w:szCs w:val="28"/>
        </w:rPr>
        <w:t>громадянину Прокопенку Андрію Вікторовичу</w:t>
      </w:r>
      <w:r w:rsidRPr="00146431">
        <w:rPr>
          <w:snapToGrid w:val="0"/>
          <w:sz w:val="28"/>
        </w:rPr>
        <w:t xml:space="preserve"> у наданні дозволу на розроблення</w:t>
      </w:r>
      <w:r w:rsidRPr="00146431">
        <w:rPr>
          <w:i/>
          <w:snapToGrid w:val="0"/>
          <w:sz w:val="28"/>
        </w:rPr>
        <w:t xml:space="preserve"> </w:t>
      </w:r>
      <w:r w:rsidRPr="00146431">
        <w:rPr>
          <w:sz w:val="28"/>
          <w:szCs w:val="28"/>
        </w:rPr>
        <w:t xml:space="preserve">проєкту землеустрою щодо відведення земельної ділянки у </w:t>
      </w:r>
      <w:r w:rsidRPr="00146431">
        <w:rPr>
          <w:rStyle w:val="af1"/>
          <w:i w:val="0"/>
          <w:sz w:val="28"/>
          <w:szCs w:val="28"/>
        </w:rPr>
        <w:t xml:space="preserve">власність </w:t>
      </w:r>
      <w:r w:rsidRPr="00146431">
        <w:rPr>
          <w:sz w:val="28"/>
          <w:szCs w:val="28"/>
        </w:rPr>
        <w:t xml:space="preserve">для будівництва і обслуговування жилого будинку, господарських будівель і споруд (присадибна ділянка) </w:t>
      </w:r>
      <w:r w:rsidRPr="00146431">
        <w:rPr>
          <w:snapToGrid w:val="0"/>
          <w:sz w:val="28"/>
        </w:rPr>
        <w:t>в межах</w:t>
      </w:r>
      <w:r w:rsidRPr="00782580">
        <w:rPr>
          <w:snapToGrid w:val="0"/>
          <w:sz w:val="28"/>
        </w:rPr>
        <w:t xml:space="preserve"> </w:t>
      </w:r>
      <w:r w:rsidRPr="005379CB">
        <w:rPr>
          <w:snapToGrid w:val="0"/>
          <w:sz w:val="28"/>
        </w:rPr>
        <w:t xml:space="preserve">                         </w:t>
      </w:r>
      <w:r w:rsidRPr="00146431">
        <w:rPr>
          <w:snapToGrid w:val="0"/>
          <w:sz w:val="28"/>
        </w:rPr>
        <w:t>вул. Щавинського та</w:t>
      </w:r>
      <w:r w:rsidRPr="005379CB">
        <w:rPr>
          <w:snapToGrid w:val="0"/>
          <w:sz w:val="28"/>
          <w:lang w:val="ru-RU"/>
        </w:rPr>
        <w:t xml:space="preserve"> </w:t>
      </w:r>
      <w:r w:rsidRPr="00146431">
        <w:rPr>
          <w:snapToGrid w:val="0"/>
          <w:sz w:val="28"/>
        </w:rPr>
        <w:t>вул. Чорторийської</w:t>
      </w:r>
      <w:r w:rsidRPr="00146431">
        <w:rPr>
          <w:sz w:val="28"/>
          <w:szCs w:val="28"/>
        </w:rPr>
        <w:t xml:space="preserve"> у Деснянському районі міста Києва</w:t>
      </w:r>
      <w:r w:rsidRPr="00146431">
        <w:rPr>
          <w:bCs/>
          <w:sz w:val="28"/>
          <w:szCs w:val="28"/>
        </w:rPr>
        <w:t xml:space="preserve"> </w:t>
      </w:r>
      <w:r w:rsidRPr="00146431">
        <w:rPr>
          <w:color w:val="000000"/>
          <w:sz w:val="28"/>
          <w:szCs w:val="28"/>
          <w:lang w:bidi="uk-UA"/>
        </w:rPr>
        <w:t xml:space="preserve">орієнтовною площею 0,10 га (земельна ділянка комунальної власності територіальної громади міста Києва, </w:t>
      </w:r>
      <w:r w:rsidRPr="00146431">
        <w:rPr>
          <w:sz w:val="28"/>
          <w:szCs w:val="28"/>
        </w:rPr>
        <w:t xml:space="preserve">справа № </w:t>
      </w:r>
      <w:r w:rsidRPr="005379CB">
        <w:rPr>
          <w:sz w:val="28"/>
          <w:szCs w:val="28"/>
        </w:rPr>
        <w:t>737365014</w:t>
      </w:r>
      <w:r w:rsidRPr="00146431">
        <w:rPr>
          <w:sz w:val="28"/>
          <w:szCs w:val="28"/>
        </w:rPr>
        <w:t>).</w:t>
      </w:r>
    </w:p>
    <w:p w14:paraId="41D2748E" w14:textId="77777777" w:rsidR="005379CB" w:rsidRPr="00AF1BEB" w:rsidRDefault="005379CB" w:rsidP="005379CB">
      <w:pPr>
        <w:pStyle w:val="16"/>
        <w:numPr>
          <w:ilvl w:val="0"/>
          <w:numId w:val="7"/>
        </w:numPr>
        <w:shd w:val="clear" w:color="auto" w:fill="auto"/>
        <w:tabs>
          <w:tab w:val="left" w:pos="0"/>
          <w:tab w:val="left" w:pos="851"/>
        </w:tabs>
        <w:spacing w:after="0"/>
        <w:ind w:left="0" w:firstLine="567"/>
        <w:contextualSpacing/>
        <w:jc w:val="both"/>
        <w:rPr>
          <w:bCs/>
          <w:sz w:val="28"/>
          <w:szCs w:val="28"/>
        </w:rPr>
      </w:pPr>
      <w:r w:rsidRPr="00AF1BEB">
        <w:rPr>
          <w:sz w:val="28"/>
          <w:szCs w:val="28"/>
        </w:rPr>
        <w:t xml:space="preserve">Дане </w:t>
      </w:r>
      <w:r w:rsidRPr="00AF1BEB">
        <w:rPr>
          <w:snapToGrid w:val="0"/>
          <w:sz w:val="28"/>
          <w:szCs w:val="28"/>
          <w:lang w:eastAsia="ru-RU"/>
        </w:rPr>
        <w:t>рішення набирає чинності</w:t>
      </w:r>
      <w:r>
        <w:rPr>
          <w:snapToGrid w:val="0"/>
          <w:sz w:val="28"/>
          <w:szCs w:val="28"/>
          <w:lang w:eastAsia="ru-RU"/>
        </w:rPr>
        <w:t xml:space="preserve"> </w:t>
      </w:r>
      <w:r>
        <w:rPr>
          <w:color w:val="000000"/>
          <w:sz w:val="28"/>
          <w:szCs w:val="28"/>
          <w:lang w:bidi="uk-UA"/>
        </w:rPr>
        <w:t>з моменту його прийняття</w:t>
      </w:r>
      <w:r>
        <w:rPr>
          <w:snapToGrid w:val="0"/>
          <w:sz w:val="28"/>
          <w:szCs w:val="28"/>
        </w:rPr>
        <w:t xml:space="preserve"> </w:t>
      </w:r>
      <w:r w:rsidRPr="00AF1BEB">
        <w:rPr>
          <w:snapToGrid w:val="0"/>
          <w:sz w:val="28"/>
          <w:szCs w:val="28"/>
          <w:lang w:eastAsia="ru-RU"/>
        </w:rPr>
        <w:t>і вважається доведеним до відома заявника з дня його оприлюднення на офіційному вебсайті Київської міської ради.</w:t>
      </w:r>
    </w:p>
    <w:p w14:paraId="41CE41E7" w14:textId="77777777" w:rsidR="005379CB" w:rsidRPr="00A40A52" w:rsidRDefault="005379CB" w:rsidP="005379CB">
      <w:pPr>
        <w:pStyle w:val="16"/>
        <w:widowControl/>
        <w:numPr>
          <w:ilvl w:val="0"/>
          <w:numId w:val="7"/>
        </w:numPr>
        <w:shd w:val="clear" w:color="auto" w:fill="auto"/>
        <w:tabs>
          <w:tab w:val="left" w:pos="851"/>
        </w:tabs>
        <w:spacing w:after="0"/>
        <w:ind w:left="0" w:firstLine="567"/>
        <w:contextualSpacing/>
        <w:jc w:val="both"/>
        <w:rPr>
          <w:bCs/>
          <w:sz w:val="28"/>
          <w:szCs w:val="28"/>
        </w:rPr>
      </w:pPr>
      <w:r w:rsidRPr="00A40A52">
        <w:rPr>
          <w:snapToGrid w:val="0"/>
          <w:sz w:val="28"/>
          <w:szCs w:val="28"/>
          <w:lang w:eastAsia="ru-RU"/>
        </w:rPr>
        <w:t>Рішення Київської міської ради може бути оскаржено до Київського окружного адміністративного суду, який знаходиться за адресою: бульвар Лесі Українки, 26a, місто Київ, 01133, шляхом подання позовної заяви відповідно до вимог Кодексу адміністративного судочинства України, протягом тридцяти календарних днів з дня доведення рішення Київської міської ради до відома особи, яка була учасником адміністративного провадження щодо прийняття зазначеного акта.</w:t>
      </w:r>
    </w:p>
    <w:p w14:paraId="20C31E5A" w14:textId="77777777" w:rsidR="005379CB" w:rsidRPr="00A40A52" w:rsidRDefault="005379CB" w:rsidP="005379CB">
      <w:pPr>
        <w:pStyle w:val="16"/>
        <w:widowControl/>
        <w:shd w:val="clear" w:color="auto" w:fill="auto"/>
        <w:tabs>
          <w:tab w:val="left" w:pos="851"/>
        </w:tabs>
        <w:spacing w:after="0"/>
        <w:ind w:firstLine="567"/>
        <w:contextualSpacing/>
        <w:jc w:val="both"/>
        <w:rPr>
          <w:bCs/>
          <w:sz w:val="28"/>
          <w:szCs w:val="28"/>
        </w:rPr>
      </w:pPr>
      <w:r w:rsidRPr="00A40A52">
        <w:rPr>
          <w:bCs/>
          <w:sz w:val="28"/>
          <w:szCs w:val="28"/>
        </w:rPr>
        <w:t xml:space="preserve">Відповідно </w:t>
      </w:r>
      <w:r w:rsidRPr="00A40A52">
        <w:rPr>
          <w:snapToGrid w:val="0"/>
          <w:sz w:val="28"/>
          <w:szCs w:val="28"/>
          <w:lang w:eastAsia="ru-RU"/>
        </w:rPr>
        <w:t>до частини четвертої статті 150 Кодексу адміністративного судочинства України подання позову, а також відкриття провадження в адміністративній справі не зупиняють дію оскаржуваного рішення суб’єкта владних повноважень, якщо суд не застосував відповідні заходи забезпечення позову.</w:t>
      </w:r>
    </w:p>
    <w:p w14:paraId="78701797" w14:textId="1483F915" w:rsidR="005379CB" w:rsidRDefault="005379CB" w:rsidP="005379CB">
      <w:pPr>
        <w:pStyle w:val="16"/>
        <w:widowControl/>
        <w:numPr>
          <w:ilvl w:val="0"/>
          <w:numId w:val="7"/>
        </w:numPr>
        <w:shd w:val="clear" w:color="auto" w:fill="auto"/>
        <w:tabs>
          <w:tab w:val="left" w:pos="851"/>
        </w:tabs>
        <w:spacing w:after="0"/>
        <w:ind w:left="0" w:firstLine="567"/>
        <w:contextualSpacing/>
        <w:jc w:val="both"/>
        <w:rPr>
          <w:bCs/>
          <w:sz w:val="28"/>
          <w:szCs w:val="28"/>
        </w:rPr>
      </w:pPr>
      <w:r w:rsidRPr="00A40A52">
        <w:rPr>
          <w:bCs/>
          <w:sz w:val="28"/>
          <w:szCs w:val="28"/>
        </w:rPr>
        <w:t xml:space="preserve">Контроль за виконанням цього рішення покласти на постійну комісію Київської міської ради з питань </w:t>
      </w:r>
      <w:r w:rsidRPr="00A40A52">
        <w:rPr>
          <w:sz w:val="28"/>
          <w:szCs w:val="28"/>
        </w:rPr>
        <w:t>архітектури, містопланування та земельних відносин</w:t>
      </w:r>
      <w:r w:rsidRPr="00A40A52">
        <w:rPr>
          <w:bCs/>
          <w:sz w:val="28"/>
          <w:szCs w:val="28"/>
        </w:rPr>
        <w:t>.</w:t>
      </w:r>
    </w:p>
    <w:p w14:paraId="7F460532" w14:textId="585D616C" w:rsidR="005379CB" w:rsidRDefault="005379CB" w:rsidP="005379CB">
      <w:pPr>
        <w:pStyle w:val="16"/>
        <w:widowControl/>
        <w:shd w:val="clear" w:color="auto" w:fill="auto"/>
        <w:tabs>
          <w:tab w:val="left" w:pos="851"/>
        </w:tabs>
        <w:spacing w:after="0"/>
        <w:ind w:left="567" w:firstLine="0"/>
        <w:contextualSpacing/>
        <w:jc w:val="both"/>
        <w:rPr>
          <w:bCs/>
          <w:sz w:val="28"/>
          <w:szCs w:val="28"/>
        </w:rPr>
      </w:pPr>
    </w:p>
    <w:p w14:paraId="116F5836" w14:textId="77777777" w:rsidR="00376292" w:rsidRDefault="00376292" w:rsidP="005379CB">
      <w:pPr>
        <w:pStyle w:val="16"/>
        <w:widowControl/>
        <w:shd w:val="clear" w:color="auto" w:fill="auto"/>
        <w:tabs>
          <w:tab w:val="left" w:pos="851"/>
        </w:tabs>
        <w:spacing w:after="0"/>
        <w:ind w:left="567" w:firstLine="0"/>
        <w:contextualSpacing/>
        <w:jc w:val="both"/>
        <w:rPr>
          <w:bCs/>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1D13818F" w14:textId="77777777" w:rsidR="001523C6" w:rsidRPr="001523C6" w:rsidRDefault="001523C6" w:rsidP="001523C6">
            <w:pPr>
              <w:rPr>
                <w:sz w:val="28"/>
                <w:szCs w:val="28"/>
                <w:lang w:val="uk-UA"/>
              </w:rPr>
            </w:pPr>
            <w:r w:rsidRPr="001523C6">
              <w:rPr>
                <w:sz w:val="28"/>
                <w:szCs w:val="28"/>
                <w:lang w:val="uk-UA"/>
              </w:rPr>
              <w:t xml:space="preserve">В.о. заступника директора Департаменту – </w:t>
            </w:r>
          </w:p>
          <w:p w14:paraId="105DFE94" w14:textId="77777777" w:rsidR="001523C6" w:rsidRPr="001523C6" w:rsidRDefault="001523C6" w:rsidP="001523C6">
            <w:pPr>
              <w:rPr>
                <w:sz w:val="28"/>
                <w:szCs w:val="28"/>
                <w:lang w:val="uk-UA"/>
              </w:rPr>
            </w:pPr>
            <w:r w:rsidRPr="001523C6">
              <w:rPr>
                <w:sz w:val="28"/>
                <w:szCs w:val="28"/>
                <w:lang w:val="uk-UA"/>
              </w:rPr>
              <w:t xml:space="preserve">начальника юридичного управління </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6D37FC22" w:rsidR="001978A8" w:rsidRDefault="001978A8" w:rsidP="001978A8">
            <w:pPr>
              <w:jc w:val="right"/>
              <w:rPr>
                <w:rStyle w:val="af0"/>
                <w:b w:val="0"/>
                <w:sz w:val="28"/>
                <w:szCs w:val="28"/>
                <w:lang w:val="uk-UA"/>
              </w:rPr>
            </w:pPr>
          </w:p>
          <w:p w14:paraId="17D09AE4" w14:textId="77777777" w:rsidR="001523C6" w:rsidRPr="000D6CEC" w:rsidRDefault="001523C6"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3"/>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35CC9DF9"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w:t>
            </w:r>
            <w:r w:rsidR="00B74589">
              <w:rPr>
                <w:sz w:val="28"/>
                <w:szCs w:val="28"/>
                <w:lang w:val="uk-UA"/>
              </w:rPr>
              <w:t>містопланування</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7FC5A1AA" w:rsidR="001978A8" w:rsidRDefault="004738A7" w:rsidP="001978A8">
            <w:pPr>
              <w:rPr>
                <w:color w:val="000000"/>
                <w:sz w:val="28"/>
                <w:szCs w:val="28"/>
                <w:lang w:val="uk-UA" w:eastAsia="uk-UA"/>
              </w:rPr>
            </w:pPr>
            <w:r>
              <w:rPr>
                <w:color w:val="000000"/>
                <w:sz w:val="28"/>
                <w:szCs w:val="28"/>
                <w:lang w:val="uk-UA" w:eastAsia="uk-UA"/>
              </w:rPr>
              <w:t>Н</w:t>
            </w:r>
            <w:r w:rsidR="001978A8">
              <w:rPr>
                <w:color w:val="000000"/>
                <w:sz w:val="28"/>
                <w:szCs w:val="28"/>
                <w:lang w:val="uk-UA" w:eastAsia="uk-UA"/>
              </w:rPr>
              <w:t>ачальник</w:t>
            </w:r>
            <w:r>
              <w:rPr>
                <w:color w:val="000000"/>
                <w:sz w:val="28"/>
                <w:szCs w:val="28"/>
                <w:lang w:val="uk-UA" w:eastAsia="uk-UA"/>
              </w:rPr>
              <w:t xml:space="preserve"> </w:t>
            </w:r>
            <w:r w:rsidR="001978A8">
              <w:rPr>
                <w:color w:val="000000"/>
                <w:sz w:val="28"/>
                <w:szCs w:val="28"/>
                <w:lang w:val="uk-UA" w:eastAsia="uk-UA"/>
              </w:rPr>
              <w:t xml:space="preserve">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Pr="00772D3F" w:rsidRDefault="001978A8" w:rsidP="001978A8">
            <w:pPr>
              <w:jc w:val="right"/>
              <w:rPr>
                <w:rStyle w:val="af0"/>
                <w:b w:val="0"/>
                <w:sz w:val="28"/>
                <w:szCs w:val="28"/>
              </w:rPr>
            </w:pPr>
          </w:p>
          <w:p w14:paraId="7F8101D4" w14:textId="77777777" w:rsidR="001978A8" w:rsidRPr="00772D3F" w:rsidRDefault="001978A8" w:rsidP="001978A8">
            <w:pPr>
              <w:jc w:val="right"/>
              <w:rPr>
                <w:rStyle w:val="af0"/>
                <w:b w:val="0"/>
                <w:sz w:val="28"/>
                <w:szCs w:val="28"/>
              </w:rPr>
            </w:pPr>
          </w:p>
          <w:p w14:paraId="3A247E81" w14:textId="77777777" w:rsidR="001978A8" w:rsidRPr="00772D3F" w:rsidRDefault="001978A8" w:rsidP="001978A8">
            <w:pPr>
              <w:jc w:val="right"/>
              <w:rPr>
                <w:rStyle w:val="af0"/>
                <w:b w:val="0"/>
                <w:sz w:val="28"/>
                <w:szCs w:val="28"/>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77788D38" w:rsidR="00EC0F11" w:rsidRPr="003C5326" w:rsidRDefault="003C5326" w:rsidP="00955A72">
      <w:pPr>
        <w:rPr>
          <w:sz w:val="28"/>
          <w:szCs w:val="28"/>
          <w:lang w:val="en-US"/>
        </w:rPr>
      </w:pPr>
      <w:bookmarkStart w:id="0" w:name="_GoBack"/>
      <w:bookmarkEnd w:id="0"/>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1B912" w14:textId="77777777" w:rsidR="00A54CC9" w:rsidRDefault="00A54CC9" w:rsidP="001978A8">
      <w:r>
        <w:separator/>
      </w:r>
    </w:p>
  </w:endnote>
  <w:endnote w:type="continuationSeparator" w:id="0">
    <w:p w14:paraId="497397DF" w14:textId="77777777" w:rsidR="00A54CC9" w:rsidRDefault="00A54CC9"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C4F5C" w14:textId="77777777" w:rsidR="00A54CC9" w:rsidRDefault="00A54CC9" w:rsidP="001978A8">
      <w:r>
        <w:separator/>
      </w:r>
    </w:p>
  </w:footnote>
  <w:footnote w:type="continuationSeparator" w:id="0">
    <w:p w14:paraId="17369D86" w14:textId="77777777" w:rsidR="00A54CC9" w:rsidRDefault="00A54CC9" w:rsidP="00197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3C6"/>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09CF"/>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76292"/>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738A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9CB"/>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D3F"/>
    <w:rsid w:val="00772F52"/>
    <w:rsid w:val="00774D60"/>
    <w:rsid w:val="007855EF"/>
    <w:rsid w:val="0078787D"/>
    <w:rsid w:val="00787AC7"/>
    <w:rsid w:val="007952F2"/>
    <w:rsid w:val="0079792E"/>
    <w:rsid w:val="00797B97"/>
    <w:rsid w:val="007A5AB4"/>
    <w:rsid w:val="007B1B03"/>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40B"/>
    <w:rsid w:val="00906A5B"/>
    <w:rsid w:val="009105A4"/>
    <w:rsid w:val="00920461"/>
    <w:rsid w:val="0092152F"/>
    <w:rsid w:val="00930315"/>
    <w:rsid w:val="00931C94"/>
    <w:rsid w:val="00955A72"/>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54CC9"/>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4589"/>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36FDF"/>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и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740</Words>
  <Characters>4224</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4955</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{"doc_type_id":42,"doc_type_name":"Відмова КМР","doc_type_file":"TD_Type_1_відмова.docx"}</cp:keywords>
  <cp:lastModifiedBy>user.kmr</cp:lastModifiedBy>
  <cp:revision>92</cp:revision>
  <cp:lastPrinted>2021-11-24T12:00:00Z</cp:lastPrinted>
  <dcterms:created xsi:type="dcterms:W3CDTF">2019-01-31T14:52:00Z</dcterms:created>
  <dcterms:modified xsi:type="dcterms:W3CDTF">2024-12-10T13:52:00Z</dcterms:modified>
</cp:coreProperties>
</file>