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77777777" w:rsidR="00600FE3" w:rsidRPr="00F6318B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232C41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232C41">
        <w:rPr>
          <w:rFonts w:ascii="Benguiat" w:hAnsi="Benguiat"/>
          <w:b w:val="0"/>
        </w:rPr>
        <w:t>IX</w:t>
      </w:r>
      <w:proofErr w:type="gramEnd"/>
      <w:r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6A798E47" w:rsidR="00F6318B" w:rsidRPr="00F6318B" w:rsidRDefault="007B560D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D0C6A6" wp14:editId="7AB1FA69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Square wrapText="bothSides"/>
            <wp:docPr id="3" name="Picture 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0835C53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9D0BCAA">
                <wp:simplePos x="0" y="0"/>
                <wp:positionH relativeFrom="column">
                  <wp:posOffset>4351655</wp:posOffset>
                </wp:positionH>
                <wp:positionV relativeFrom="paragraph">
                  <wp:posOffset>1393190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1"/>
                                <w:i w:val="0"/>
                              </w:rPr>
                              <w:t>716494056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65pt;margin-top:109.7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BldkF3hAAAACwEAAA8A&#10;AAAAAAAAAAAAAAAAkwQAAGRycy9kb3ducmV2LnhtbFBLBQYAAAAABAAEAPMAAAChBQAAAAA=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1"/>
                          <w:i w:val="0"/>
                        </w:rPr>
                        <w:t>716494056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3902FF" w14:paraId="6C1844F6" w14:textId="77777777" w:rsidTr="00F6318B">
        <w:trPr>
          <w:trHeight w:val="2500"/>
        </w:trPr>
        <w:tc>
          <w:tcPr>
            <w:tcW w:w="4877" w:type="dxa"/>
            <w:hideMark/>
          </w:tcPr>
          <w:p w14:paraId="2FF9470E" w14:textId="77777777" w:rsidR="003902FF" w:rsidRDefault="003902FF" w:rsidP="008362E9">
            <w:pPr>
              <w:autoSpaceDE w:val="0"/>
              <w:autoSpaceDN w:val="0"/>
              <w:adjustRightInd w:val="0"/>
              <w:ind w:right="93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32137842" w:rsidR="00F6318B" w:rsidRPr="008362E9" w:rsidRDefault="004B3952" w:rsidP="008362E9">
            <w:pPr>
              <w:autoSpaceDE w:val="0"/>
              <w:autoSpaceDN w:val="0"/>
              <w:adjustRightInd w:val="0"/>
              <w:ind w:right="93"/>
              <w:jc w:val="both"/>
              <w:rPr>
                <w:b/>
                <w:sz w:val="24"/>
                <w:szCs w:val="24"/>
                <w:lang w:val="uk-UA"/>
              </w:rPr>
            </w:pPr>
            <w:r w:rsidRPr="00981224">
              <w:rPr>
                <w:b/>
                <w:sz w:val="28"/>
                <w:szCs w:val="28"/>
                <w:lang w:val="uk-UA"/>
              </w:rPr>
              <w:t>Про відмову</w:t>
            </w:r>
            <w:r w:rsidR="0053046F" w:rsidRPr="009812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62E9" w:rsidRPr="003902FF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товариству</w:t>
            </w:r>
            <w:r w:rsidR="002749B1" w:rsidRPr="003902FF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 xml:space="preserve"> з обмеженою відповідальністю </w:t>
            </w:r>
            <w:r w:rsidR="008362E9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«</w:t>
            </w:r>
            <w:r w:rsidR="002749B1" w:rsidRPr="003902FF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Науково-виробниче підприємство «</w:t>
            </w:r>
            <w:r w:rsidR="008362E9" w:rsidRPr="003902FF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РЕСТІН</w:t>
            </w:r>
            <w:r w:rsidR="002749B1" w:rsidRPr="003902FF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»</w:t>
            </w:r>
            <w:r w:rsidRPr="009812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757A" w:rsidRPr="00981224">
              <w:rPr>
                <w:b/>
                <w:bCs/>
                <w:sz w:val="28"/>
                <w:szCs w:val="28"/>
                <w:lang w:val="uk-UA"/>
              </w:rPr>
              <w:t>в поновленні</w:t>
            </w:r>
            <w:r w:rsidR="004A757A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договору оренди земельної ділянки </w:t>
            </w:r>
            <w:r w:rsidR="008362E9">
              <w:rPr>
                <w:b/>
                <w:snapToGrid w:val="0"/>
                <w:sz w:val="28"/>
                <w:szCs w:val="28"/>
                <w:lang w:val="uk-UA"/>
              </w:rPr>
              <w:t xml:space="preserve">                           </w:t>
            </w:r>
            <w:r w:rsidR="004A757A" w:rsidRPr="00981224">
              <w:rPr>
                <w:b/>
                <w:snapToGrid w:val="0"/>
                <w:sz w:val="28"/>
                <w:szCs w:val="28"/>
                <w:lang w:val="uk-UA"/>
              </w:rPr>
              <w:t>від</w:t>
            </w:r>
            <w:r w:rsidR="006C15DF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8362E9" w:rsidRPr="003902FF">
              <w:rPr>
                <w:b/>
                <w:snapToGrid w:val="0"/>
                <w:sz w:val="28"/>
                <w:szCs w:val="28"/>
                <w:lang w:val="uk-UA"/>
              </w:rPr>
              <w:t xml:space="preserve">03 лютого </w:t>
            </w:r>
            <w:r w:rsidR="00981224" w:rsidRPr="003902FF">
              <w:rPr>
                <w:b/>
                <w:snapToGrid w:val="0"/>
                <w:sz w:val="28"/>
                <w:szCs w:val="28"/>
                <w:lang w:val="uk-UA"/>
              </w:rPr>
              <w:t>2011</w:t>
            </w:r>
            <w:r w:rsidR="008362E9">
              <w:rPr>
                <w:b/>
                <w:snapToGrid w:val="0"/>
                <w:sz w:val="28"/>
                <w:szCs w:val="28"/>
                <w:lang w:val="uk-UA"/>
              </w:rPr>
              <w:t xml:space="preserve"> року</w:t>
            </w:r>
            <w:r w:rsidR="001667FA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8362E9">
              <w:rPr>
                <w:b/>
                <w:snapToGrid w:val="0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="006C15DF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№ </w:t>
            </w:r>
            <w:r w:rsidR="00981224" w:rsidRPr="003902FF">
              <w:rPr>
                <w:b/>
                <w:snapToGrid w:val="0"/>
                <w:sz w:val="28"/>
                <w:szCs w:val="28"/>
                <w:lang w:val="uk-UA"/>
              </w:rPr>
              <w:t>79-6-00803</w:t>
            </w:r>
            <w:r w:rsidR="008362E9">
              <w:rPr>
                <w:b/>
                <w:snapToGrid w:val="0"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1697FC65" w:rsidR="00F6318B" w:rsidRPr="00F6318B" w:rsidRDefault="00F6318B" w:rsidP="00A5043C">
      <w:pPr>
        <w:pStyle w:val="a9"/>
        <w:ind w:right="3905"/>
        <w:jc w:val="left"/>
        <w:rPr>
          <w:bCs/>
          <w:lang w:val="uk-UA"/>
        </w:rPr>
      </w:pPr>
    </w:p>
    <w:p w14:paraId="6BB3F76F" w14:textId="64F2D5C4" w:rsidR="00D23060" w:rsidRPr="00D23060" w:rsidRDefault="00D23060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D23060">
        <w:rPr>
          <w:snapToGrid w:val="0"/>
          <w:sz w:val="28"/>
          <w:lang w:val="uk-UA"/>
        </w:rPr>
        <w:t>Відповідно до статей 9, 93</w:t>
      </w:r>
      <w:r w:rsidR="001667FA">
        <w:rPr>
          <w:snapToGrid w:val="0"/>
          <w:sz w:val="28"/>
          <w:lang w:val="uk-UA"/>
        </w:rPr>
        <w:t>, 141</w:t>
      </w:r>
      <w:r w:rsidRPr="00D23060">
        <w:rPr>
          <w:snapToGrid w:val="0"/>
          <w:sz w:val="28"/>
          <w:lang w:val="uk-UA"/>
        </w:rPr>
        <w:t xml:space="preserve">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розглянувши звернення </w:t>
      </w:r>
      <w:r w:rsidR="008362E9">
        <w:rPr>
          <w:snapToGrid w:val="0"/>
          <w:sz w:val="28"/>
          <w:lang w:val="uk-UA"/>
        </w:rPr>
        <w:t>товариства</w:t>
      </w:r>
      <w:r w:rsidR="0021559B" w:rsidRPr="008362E9">
        <w:rPr>
          <w:snapToGrid w:val="0"/>
          <w:sz w:val="28"/>
          <w:lang w:val="uk-UA"/>
        </w:rPr>
        <w:t xml:space="preserve"> з обмеженою відповідальністю </w:t>
      </w:r>
      <w:r w:rsidR="008362E9">
        <w:rPr>
          <w:snapToGrid w:val="0"/>
          <w:sz w:val="28"/>
          <w:lang w:val="uk-UA"/>
        </w:rPr>
        <w:t>«</w:t>
      </w:r>
      <w:r w:rsidR="0021559B" w:rsidRPr="008362E9">
        <w:rPr>
          <w:snapToGrid w:val="0"/>
          <w:sz w:val="28"/>
          <w:lang w:val="uk-UA"/>
        </w:rPr>
        <w:t>Науково-виробниче підприємство «</w:t>
      </w:r>
      <w:proofErr w:type="spellStart"/>
      <w:r w:rsidR="0021559B" w:rsidRPr="008362E9">
        <w:rPr>
          <w:snapToGrid w:val="0"/>
          <w:sz w:val="28"/>
          <w:lang w:val="uk-UA"/>
        </w:rPr>
        <w:t>Рестін</w:t>
      </w:r>
      <w:proofErr w:type="spellEnd"/>
      <w:r w:rsidR="0021559B" w:rsidRPr="008362E9">
        <w:rPr>
          <w:snapToGrid w:val="0"/>
          <w:sz w:val="28"/>
          <w:lang w:val="uk-UA"/>
        </w:rPr>
        <w:t>»</w:t>
      </w:r>
      <w:r w:rsidR="008362E9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 xml:space="preserve">від </w:t>
      </w:r>
      <w:r w:rsidR="002F2293" w:rsidRPr="008362E9">
        <w:rPr>
          <w:snapToGrid w:val="0"/>
          <w:sz w:val="28"/>
          <w:lang w:val="uk-UA"/>
        </w:rPr>
        <w:t>06 травня 2022</w:t>
      </w:r>
      <w:r w:rsidRPr="00981224">
        <w:rPr>
          <w:snapToGrid w:val="0"/>
          <w:sz w:val="28"/>
          <w:lang w:val="uk-UA"/>
        </w:rPr>
        <w:t xml:space="preserve"> </w:t>
      </w:r>
      <w:r w:rsidR="007B2397">
        <w:rPr>
          <w:snapToGrid w:val="0"/>
          <w:sz w:val="28"/>
          <w:lang w:val="uk-UA"/>
        </w:rPr>
        <w:t xml:space="preserve">року </w:t>
      </w:r>
      <w:r w:rsidRPr="00981224">
        <w:rPr>
          <w:snapToGrid w:val="0"/>
          <w:sz w:val="28"/>
          <w:lang w:val="uk-UA"/>
        </w:rPr>
        <w:t xml:space="preserve">№ </w:t>
      </w:r>
      <w:r w:rsidR="00AC0F2E" w:rsidRPr="008362E9">
        <w:rPr>
          <w:snapToGrid w:val="0"/>
          <w:sz w:val="28"/>
          <w:lang w:val="uk-UA"/>
        </w:rPr>
        <w:t>716494056</w:t>
      </w:r>
      <w:r w:rsidRPr="00981224">
        <w:rPr>
          <w:snapToGrid w:val="0"/>
          <w:sz w:val="28"/>
          <w:lang w:val="uk-UA"/>
        </w:rPr>
        <w:t xml:space="preserve"> про поновлення договору оренди земельної ділянки </w:t>
      </w:r>
      <w:r w:rsidR="00B64603" w:rsidRPr="00981224">
        <w:rPr>
          <w:snapToGrid w:val="0"/>
          <w:sz w:val="28"/>
          <w:lang w:val="uk-UA"/>
        </w:rPr>
        <w:t xml:space="preserve">від </w:t>
      </w:r>
      <w:r w:rsidR="008362E9" w:rsidRPr="008362E9">
        <w:rPr>
          <w:snapToGrid w:val="0"/>
          <w:sz w:val="28"/>
          <w:lang w:val="uk-UA"/>
        </w:rPr>
        <w:t xml:space="preserve">03 лютого </w:t>
      </w:r>
      <w:r w:rsidR="00981224" w:rsidRPr="008362E9">
        <w:rPr>
          <w:snapToGrid w:val="0"/>
          <w:sz w:val="28"/>
          <w:lang w:val="uk-UA"/>
        </w:rPr>
        <w:t>2011</w:t>
      </w:r>
      <w:r w:rsidR="00CA7BBA">
        <w:rPr>
          <w:snapToGrid w:val="0"/>
          <w:sz w:val="28"/>
          <w:lang w:val="uk-UA"/>
        </w:rPr>
        <w:t xml:space="preserve"> року</w:t>
      </w:r>
      <w:r w:rsidR="00D974CC">
        <w:rPr>
          <w:snapToGrid w:val="0"/>
          <w:sz w:val="28"/>
          <w:lang w:val="uk-UA"/>
        </w:rPr>
        <w:t xml:space="preserve"> </w:t>
      </w:r>
      <w:r w:rsidR="00B64603" w:rsidRPr="00981224">
        <w:rPr>
          <w:snapToGrid w:val="0"/>
          <w:sz w:val="28"/>
          <w:lang w:val="uk-UA"/>
        </w:rPr>
        <w:t xml:space="preserve">№ </w:t>
      </w:r>
      <w:r w:rsidR="00981224" w:rsidRPr="008362E9">
        <w:rPr>
          <w:snapToGrid w:val="0"/>
          <w:sz w:val="28"/>
          <w:lang w:val="uk-UA"/>
        </w:rPr>
        <w:t>79-6-00803</w:t>
      </w:r>
      <w:r w:rsidR="008362E9">
        <w:rPr>
          <w:snapToGrid w:val="0"/>
          <w:sz w:val="28"/>
          <w:lang w:val="uk-UA"/>
        </w:rPr>
        <w:t xml:space="preserve"> (зі змінами)</w:t>
      </w:r>
      <w:r w:rsidR="00B64603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>з доданими документами, враховуючи</w:t>
      </w:r>
      <w:r w:rsidR="00D32E80">
        <w:rPr>
          <w:snapToGrid w:val="0"/>
          <w:sz w:val="28"/>
          <w:lang w:val="uk-UA"/>
        </w:rPr>
        <w:t xml:space="preserve"> </w:t>
      </w:r>
      <w:r w:rsidR="008362E9" w:rsidRPr="00A9271B">
        <w:rPr>
          <w:snapToGrid w:val="0"/>
          <w:sz w:val="28"/>
          <w:lang w:val="uk-UA"/>
        </w:rPr>
        <w:t>лист</w:t>
      </w:r>
      <w:r w:rsidR="0072055D">
        <w:rPr>
          <w:snapToGrid w:val="0"/>
          <w:sz w:val="28"/>
          <w:lang w:val="uk-UA"/>
        </w:rPr>
        <w:t>и</w:t>
      </w:r>
      <w:r w:rsidR="008362E9" w:rsidRPr="00A9271B">
        <w:rPr>
          <w:snapToGrid w:val="0"/>
          <w:sz w:val="28"/>
          <w:lang w:val="uk-UA"/>
        </w:rPr>
        <w:t xml:space="preserve"> Голосіївської районної в місті Києві державної адміністрації від 16</w:t>
      </w:r>
      <w:r w:rsidR="008362E9">
        <w:rPr>
          <w:snapToGrid w:val="0"/>
          <w:sz w:val="28"/>
          <w:lang w:val="uk-UA"/>
        </w:rPr>
        <w:t xml:space="preserve"> квітня </w:t>
      </w:r>
      <w:r w:rsidR="008362E9" w:rsidRPr="00A9271B">
        <w:rPr>
          <w:snapToGrid w:val="0"/>
          <w:sz w:val="28"/>
          <w:lang w:val="uk-UA"/>
        </w:rPr>
        <w:t>2021</w:t>
      </w:r>
      <w:r w:rsidR="008362E9">
        <w:rPr>
          <w:snapToGrid w:val="0"/>
          <w:sz w:val="28"/>
          <w:lang w:val="uk-UA"/>
        </w:rPr>
        <w:t xml:space="preserve"> року</w:t>
      </w:r>
      <w:r w:rsidR="008362E9" w:rsidRPr="00A9271B">
        <w:rPr>
          <w:snapToGrid w:val="0"/>
          <w:sz w:val="28"/>
          <w:lang w:val="uk-UA"/>
        </w:rPr>
        <w:t xml:space="preserve"> № </w:t>
      </w:r>
      <w:r w:rsidR="008362E9">
        <w:rPr>
          <w:snapToGrid w:val="0"/>
          <w:sz w:val="28"/>
          <w:lang w:val="uk-UA"/>
        </w:rPr>
        <w:t>100-5636</w:t>
      </w:r>
      <w:r w:rsidR="0072055D">
        <w:rPr>
          <w:snapToGrid w:val="0"/>
          <w:sz w:val="28"/>
          <w:lang w:val="uk-UA"/>
        </w:rPr>
        <w:t>, від 13 липня 2022 року                               № 100-4818</w:t>
      </w:r>
      <w:r w:rsidR="008362E9" w:rsidRPr="00A9271B">
        <w:rPr>
          <w:snapToGrid w:val="0"/>
          <w:sz w:val="28"/>
          <w:lang w:val="uk-UA"/>
        </w:rPr>
        <w:t>, неналежне санітарне утримання земельної ділянки</w:t>
      </w:r>
      <w:r w:rsidR="008362E9">
        <w:rPr>
          <w:snapToGrid w:val="0"/>
          <w:sz w:val="28"/>
          <w:lang w:val="uk-UA"/>
        </w:rPr>
        <w:t xml:space="preserve">, </w:t>
      </w:r>
      <w:r w:rsidR="008C302E">
        <w:rPr>
          <w:snapToGrid w:val="0"/>
          <w:sz w:val="28"/>
          <w:lang w:val="uk-UA"/>
        </w:rPr>
        <w:t>невиконання орендарем умов</w:t>
      </w:r>
      <w:r w:rsidR="008362E9" w:rsidRPr="00A9271B">
        <w:rPr>
          <w:snapToGrid w:val="0"/>
          <w:sz w:val="28"/>
          <w:lang w:val="uk-UA"/>
        </w:rPr>
        <w:t xml:space="preserve"> договору оренди земельної ділянки</w:t>
      </w:r>
      <w:r w:rsidR="008C302E">
        <w:rPr>
          <w:snapToGrid w:val="0"/>
          <w:sz w:val="28"/>
          <w:lang w:val="uk-UA"/>
        </w:rPr>
        <w:t xml:space="preserve"> та супротив громадськості </w:t>
      </w:r>
      <w:r w:rsidR="008C302E" w:rsidRPr="008362E9">
        <w:rPr>
          <w:rStyle w:val="fontstyle01"/>
          <w:lang w:val="uk-UA"/>
        </w:rPr>
        <w:t>щодо майбутнього будівництва</w:t>
      </w:r>
      <w:r w:rsidR="00B64603" w:rsidRPr="008362E9">
        <w:rPr>
          <w:snapToGrid w:val="0"/>
          <w:sz w:val="28"/>
          <w:lang w:val="uk-UA"/>
        </w:rPr>
        <w:t>,</w:t>
      </w:r>
      <w:r w:rsidR="00B64603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>Київська</w:t>
      </w:r>
      <w:r w:rsidR="00D974CC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>міська</w:t>
      </w:r>
      <w:r w:rsidR="00D974CC">
        <w:rPr>
          <w:snapToGrid w:val="0"/>
          <w:sz w:val="28"/>
          <w:lang w:val="uk-UA"/>
        </w:rPr>
        <w:t xml:space="preserve"> </w:t>
      </w:r>
      <w:r w:rsidRPr="00D23060">
        <w:rPr>
          <w:snapToGrid w:val="0"/>
          <w:sz w:val="28"/>
          <w:lang w:val="uk-UA"/>
        </w:rPr>
        <w:t>рада</w:t>
      </w:r>
    </w:p>
    <w:p w14:paraId="7F71C477" w14:textId="77777777" w:rsidR="00235CE7" w:rsidRPr="00F6318B" w:rsidRDefault="00235CE7" w:rsidP="00A67406">
      <w:pPr>
        <w:tabs>
          <w:tab w:val="left" w:pos="9356"/>
        </w:tabs>
        <w:ind w:firstLine="567"/>
        <w:jc w:val="both"/>
        <w:rPr>
          <w:snapToGrid w:val="0"/>
          <w:sz w:val="28"/>
          <w:lang w:val="uk-UA"/>
        </w:rPr>
      </w:pPr>
    </w:p>
    <w:p w14:paraId="4A8AFF64" w14:textId="0B5E103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A4394C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4899B082" w14:textId="2C34F333" w:rsidR="00596A51" w:rsidRPr="003902FF" w:rsidRDefault="00DE68C3" w:rsidP="00596A51">
      <w:pPr>
        <w:pStyle w:val="a9"/>
        <w:numPr>
          <w:ilvl w:val="0"/>
          <w:numId w:val="11"/>
        </w:numPr>
        <w:ind w:left="0" w:right="-29" w:firstLine="426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 </w:t>
      </w:r>
      <w:r w:rsidR="00596A51" w:rsidRPr="00596A51">
        <w:rPr>
          <w:b w:val="0"/>
          <w:sz w:val="28"/>
          <w:szCs w:val="28"/>
          <w:lang w:val="uk-UA"/>
        </w:rPr>
        <w:t>Відмовити т</w:t>
      </w:r>
      <w:r w:rsidR="00596A51">
        <w:rPr>
          <w:b w:val="0"/>
          <w:sz w:val="28"/>
          <w:szCs w:val="28"/>
          <w:lang w:val="uk-UA"/>
        </w:rPr>
        <w:t>овариству</w:t>
      </w:r>
      <w:r w:rsidR="00596A51" w:rsidRPr="00596A51">
        <w:rPr>
          <w:b w:val="0"/>
          <w:sz w:val="28"/>
          <w:szCs w:val="28"/>
          <w:lang w:val="uk-UA"/>
        </w:rPr>
        <w:t xml:space="preserve"> з обмеженою відповідальністю </w:t>
      </w:r>
      <w:r w:rsidR="00596A51">
        <w:rPr>
          <w:b w:val="0"/>
          <w:sz w:val="28"/>
          <w:szCs w:val="28"/>
          <w:lang w:val="uk-UA"/>
        </w:rPr>
        <w:t xml:space="preserve">                                  </w:t>
      </w:r>
      <w:r w:rsidR="00596A51" w:rsidRPr="00596A51">
        <w:rPr>
          <w:b w:val="0"/>
          <w:sz w:val="28"/>
          <w:szCs w:val="28"/>
          <w:lang w:val="uk-UA"/>
        </w:rPr>
        <w:t xml:space="preserve">«Науково-виробниче підприємство «РЕСТІН» в поновленні договору </w:t>
      </w:r>
      <w:r w:rsidR="00781717">
        <w:rPr>
          <w:b w:val="0"/>
          <w:sz w:val="28"/>
          <w:szCs w:val="28"/>
          <w:lang w:val="uk-UA"/>
        </w:rPr>
        <w:t xml:space="preserve">                   </w:t>
      </w:r>
      <w:r w:rsidR="00596A51" w:rsidRPr="00596A51">
        <w:rPr>
          <w:b w:val="0"/>
          <w:sz w:val="28"/>
          <w:szCs w:val="28"/>
          <w:lang w:val="uk-UA"/>
        </w:rPr>
        <w:t>оренди земельної ділянки</w:t>
      </w:r>
      <w:r w:rsidR="00596A51" w:rsidRPr="00596A51">
        <w:rPr>
          <w:b w:val="0"/>
          <w:color w:val="auto"/>
          <w:sz w:val="28"/>
          <w:szCs w:val="28"/>
          <w:lang w:val="uk-UA"/>
        </w:rPr>
        <w:t xml:space="preserve"> від 03 лютого 2011 року № 79-6-00803 (з урахуванням додаткової угоди про поновлення, укладено</w:t>
      </w:r>
      <w:r w:rsidR="0072055D">
        <w:rPr>
          <w:b w:val="0"/>
          <w:color w:val="auto"/>
          <w:sz w:val="28"/>
          <w:szCs w:val="28"/>
          <w:lang w:val="uk-UA"/>
        </w:rPr>
        <w:t>ї</w:t>
      </w:r>
      <w:r w:rsidR="00596A51" w:rsidRPr="00596A51">
        <w:rPr>
          <w:b w:val="0"/>
          <w:color w:val="auto"/>
          <w:sz w:val="28"/>
          <w:szCs w:val="28"/>
          <w:lang w:val="uk-UA"/>
        </w:rPr>
        <w:t xml:space="preserve"> постановою </w:t>
      </w:r>
      <w:r w:rsidR="00596A51" w:rsidRPr="00596A51">
        <w:rPr>
          <w:b w:val="0"/>
          <w:sz w:val="28"/>
          <w:szCs w:val="28"/>
          <w:shd w:val="clear" w:color="auto" w:fill="FFFFFF"/>
          <w:lang w:val="uk-UA"/>
        </w:rPr>
        <w:t>Київського</w:t>
      </w:r>
      <w:r w:rsidR="00596A51" w:rsidRPr="00596A51">
        <w:rPr>
          <w:b w:val="0"/>
          <w:color w:val="auto"/>
          <w:sz w:val="28"/>
          <w:szCs w:val="28"/>
          <w:lang w:val="uk-UA"/>
        </w:rPr>
        <w:t xml:space="preserve"> апеляційного господарського суду від 25 липня 2017 року у справі </w:t>
      </w:r>
      <w:r w:rsidR="00596A51">
        <w:rPr>
          <w:b w:val="0"/>
          <w:color w:val="auto"/>
          <w:sz w:val="28"/>
          <w:szCs w:val="28"/>
          <w:lang w:val="uk-UA"/>
        </w:rPr>
        <w:t xml:space="preserve">                                       </w:t>
      </w:r>
      <w:r w:rsidR="00596A51" w:rsidRPr="00596A51">
        <w:rPr>
          <w:b w:val="0"/>
          <w:color w:val="auto"/>
          <w:sz w:val="28"/>
          <w:szCs w:val="28"/>
          <w:lang w:val="uk-UA"/>
        </w:rPr>
        <w:t>№ 910/7795/16)</w:t>
      </w:r>
      <w:r w:rsidR="00596A51" w:rsidRPr="00596A51">
        <w:rPr>
          <w:b w:val="0"/>
          <w:sz w:val="28"/>
          <w:szCs w:val="28"/>
          <w:lang w:val="uk-UA"/>
        </w:rPr>
        <w:t xml:space="preserve"> </w:t>
      </w:r>
      <w:r w:rsidR="00596A51" w:rsidRPr="00596A51">
        <w:rPr>
          <w:rStyle w:val="af1"/>
          <w:b w:val="0"/>
          <w:i w:val="0"/>
          <w:sz w:val="28"/>
          <w:szCs w:val="28"/>
          <w:lang w:val="uk-UA"/>
        </w:rPr>
        <w:t xml:space="preserve">для </w:t>
      </w:r>
      <w:r w:rsidR="00596A51" w:rsidRPr="00596A51">
        <w:rPr>
          <w:b w:val="0"/>
          <w:iCs/>
          <w:sz w:val="28"/>
          <w:szCs w:val="28"/>
          <w:lang w:val="uk-UA"/>
        </w:rPr>
        <w:t>будівництва, експлуатації та</w:t>
      </w:r>
      <w:r w:rsidR="00596A51" w:rsidRPr="00C11818">
        <w:rPr>
          <w:b w:val="0"/>
          <w:iCs/>
          <w:sz w:val="28"/>
          <w:szCs w:val="28"/>
          <w:lang w:val="uk-UA"/>
        </w:rPr>
        <w:t xml:space="preserve"> обслуговування </w:t>
      </w:r>
      <w:r w:rsidR="00596A51">
        <w:rPr>
          <w:b w:val="0"/>
          <w:iCs/>
          <w:sz w:val="28"/>
          <w:szCs w:val="28"/>
          <w:lang w:val="uk-UA"/>
        </w:rPr>
        <w:t xml:space="preserve">                                </w:t>
      </w:r>
      <w:proofErr w:type="spellStart"/>
      <w:r w:rsidR="00596A51" w:rsidRPr="00C11818">
        <w:rPr>
          <w:b w:val="0"/>
          <w:iCs/>
          <w:sz w:val="28"/>
          <w:szCs w:val="28"/>
          <w:lang w:val="uk-UA"/>
        </w:rPr>
        <w:t>офісно</w:t>
      </w:r>
      <w:proofErr w:type="spellEnd"/>
      <w:r w:rsidR="00596A51" w:rsidRPr="00C11818">
        <w:rPr>
          <w:b w:val="0"/>
          <w:iCs/>
          <w:sz w:val="28"/>
          <w:szCs w:val="28"/>
          <w:lang w:val="uk-UA"/>
        </w:rPr>
        <w:t>-житлового комплексу з допоміжними приміщеннями та паркінгом</w:t>
      </w:r>
      <w:r w:rsidR="00596A51">
        <w:rPr>
          <w:b w:val="0"/>
          <w:iCs/>
          <w:sz w:val="28"/>
          <w:szCs w:val="28"/>
          <w:lang w:val="uk-UA"/>
        </w:rPr>
        <w:t xml:space="preserve"> </w:t>
      </w:r>
      <w:r w:rsidR="00781717">
        <w:rPr>
          <w:b w:val="0"/>
          <w:iCs/>
          <w:sz w:val="28"/>
          <w:szCs w:val="28"/>
          <w:lang w:val="uk-UA"/>
        </w:rPr>
        <w:t xml:space="preserve">                      </w:t>
      </w:r>
      <w:r w:rsidR="00596A51" w:rsidRPr="00A4394C">
        <w:rPr>
          <w:b w:val="0"/>
          <w:sz w:val="28"/>
          <w:szCs w:val="28"/>
          <w:lang w:val="uk-UA"/>
        </w:rPr>
        <w:t xml:space="preserve">на </w:t>
      </w:r>
      <w:r w:rsidR="00596A51" w:rsidRPr="00C11818">
        <w:rPr>
          <w:b w:val="0"/>
          <w:sz w:val="28"/>
          <w:szCs w:val="28"/>
          <w:lang w:val="uk-UA"/>
        </w:rPr>
        <w:t xml:space="preserve">вул. </w:t>
      </w:r>
      <w:proofErr w:type="spellStart"/>
      <w:r w:rsidR="00596A51" w:rsidRPr="00F179BA">
        <w:rPr>
          <w:b w:val="0"/>
          <w:sz w:val="28"/>
          <w:szCs w:val="28"/>
        </w:rPr>
        <w:t>Жилянській</w:t>
      </w:r>
      <w:proofErr w:type="spellEnd"/>
      <w:r w:rsidR="00596A51" w:rsidRPr="00F179BA">
        <w:rPr>
          <w:b w:val="0"/>
          <w:sz w:val="28"/>
          <w:szCs w:val="28"/>
        </w:rPr>
        <w:t>, 96-А</w:t>
      </w:r>
      <w:r w:rsidR="00596A51" w:rsidRPr="00F179BA">
        <w:rPr>
          <w:b w:val="0"/>
          <w:sz w:val="28"/>
          <w:szCs w:val="28"/>
          <w:lang w:val="uk-UA"/>
        </w:rPr>
        <w:t xml:space="preserve"> у </w:t>
      </w:r>
      <w:proofErr w:type="spellStart"/>
      <w:r w:rsidR="00596A51" w:rsidRPr="00F179BA">
        <w:rPr>
          <w:rStyle w:val="af1"/>
          <w:b w:val="0"/>
          <w:i w:val="0"/>
          <w:sz w:val="28"/>
          <w:szCs w:val="28"/>
        </w:rPr>
        <w:t>Голосіївському</w:t>
      </w:r>
      <w:proofErr w:type="spellEnd"/>
      <w:r w:rsidR="00596A51" w:rsidRPr="00F179BA">
        <w:rPr>
          <w:b w:val="0"/>
          <w:lang w:val="uk-UA"/>
        </w:rPr>
        <w:t xml:space="preserve"> </w:t>
      </w:r>
      <w:r w:rsidR="00596A51" w:rsidRPr="00F179BA">
        <w:rPr>
          <w:b w:val="0"/>
          <w:sz w:val="28"/>
          <w:szCs w:val="28"/>
          <w:lang w:val="uk-UA"/>
        </w:rPr>
        <w:t xml:space="preserve">районі м. </w:t>
      </w:r>
      <w:proofErr w:type="spellStart"/>
      <w:r w:rsidR="00596A51" w:rsidRPr="0033733A">
        <w:rPr>
          <w:b w:val="0"/>
          <w:iCs/>
          <w:sz w:val="28"/>
          <w:szCs w:val="28"/>
        </w:rPr>
        <w:t>Києва</w:t>
      </w:r>
      <w:proofErr w:type="spellEnd"/>
      <w:r w:rsidR="00596A51" w:rsidRPr="0033733A">
        <w:rPr>
          <w:b w:val="0"/>
          <w:iCs/>
          <w:sz w:val="28"/>
          <w:szCs w:val="28"/>
        </w:rPr>
        <w:t xml:space="preserve"> (</w:t>
      </w:r>
      <w:r w:rsidR="00596A51" w:rsidRPr="00A4394C">
        <w:rPr>
          <w:b w:val="0"/>
          <w:color w:val="auto"/>
          <w:sz w:val="28"/>
          <w:szCs w:val="28"/>
          <w:lang w:val="uk-UA"/>
        </w:rPr>
        <w:t xml:space="preserve">кадастровий </w:t>
      </w:r>
      <w:r w:rsidR="00781717">
        <w:rPr>
          <w:b w:val="0"/>
          <w:color w:val="auto"/>
          <w:sz w:val="28"/>
          <w:szCs w:val="28"/>
          <w:lang w:val="uk-UA"/>
        </w:rPr>
        <w:t xml:space="preserve">                   </w:t>
      </w:r>
      <w:r w:rsidR="00596A51" w:rsidRPr="00A4394C">
        <w:rPr>
          <w:b w:val="0"/>
          <w:color w:val="auto"/>
          <w:sz w:val="28"/>
          <w:szCs w:val="28"/>
          <w:lang w:val="uk-UA"/>
        </w:rPr>
        <w:lastRenderedPageBreak/>
        <w:t xml:space="preserve">номер </w:t>
      </w:r>
      <w:r w:rsidR="00596A51">
        <w:rPr>
          <w:b w:val="0"/>
          <w:color w:val="auto"/>
          <w:sz w:val="28"/>
          <w:szCs w:val="28"/>
          <w:lang w:val="uk-UA"/>
        </w:rPr>
        <w:t xml:space="preserve">земельної ділянки </w:t>
      </w:r>
      <w:r w:rsidR="00596A51" w:rsidRPr="00C11818">
        <w:rPr>
          <w:rStyle w:val="af1"/>
          <w:b w:val="0"/>
          <w:i w:val="0"/>
          <w:sz w:val="28"/>
          <w:szCs w:val="28"/>
          <w:lang w:val="uk-UA"/>
        </w:rPr>
        <w:t>8000000000:72:082:0019</w:t>
      </w:r>
      <w:r w:rsidR="00596A51">
        <w:rPr>
          <w:rStyle w:val="af1"/>
          <w:b w:val="0"/>
          <w:i w:val="0"/>
          <w:sz w:val="28"/>
          <w:szCs w:val="28"/>
          <w:lang w:val="uk-UA"/>
        </w:rPr>
        <w:t xml:space="preserve">; </w:t>
      </w:r>
      <w:r w:rsidR="00596A51">
        <w:rPr>
          <w:b w:val="0"/>
          <w:color w:val="auto"/>
          <w:sz w:val="28"/>
          <w:szCs w:val="28"/>
          <w:lang w:val="uk-UA"/>
        </w:rPr>
        <w:t>площа</w:t>
      </w:r>
      <w:r w:rsidR="00596A51" w:rsidRPr="00A4394C">
        <w:rPr>
          <w:b w:val="0"/>
          <w:color w:val="auto"/>
          <w:sz w:val="28"/>
          <w:szCs w:val="28"/>
          <w:lang w:val="uk-UA"/>
        </w:rPr>
        <w:t xml:space="preserve"> </w:t>
      </w:r>
      <w:r w:rsidR="00596A51" w:rsidRPr="00C11818">
        <w:rPr>
          <w:b w:val="0"/>
          <w:sz w:val="28"/>
          <w:szCs w:val="28"/>
          <w:lang w:val="uk-UA"/>
        </w:rPr>
        <w:t>0,5401</w:t>
      </w:r>
      <w:r w:rsidR="00596A51" w:rsidRPr="00C11818">
        <w:rPr>
          <w:b w:val="0"/>
          <w:color w:val="auto"/>
          <w:sz w:val="28"/>
          <w:szCs w:val="28"/>
          <w:lang w:val="uk-UA"/>
        </w:rPr>
        <w:t xml:space="preserve"> </w:t>
      </w:r>
      <w:r w:rsidR="00596A51" w:rsidRPr="00A4394C">
        <w:rPr>
          <w:b w:val="0"/>
          <w:color w:val="auto"/>
          <w:sz w:val="28"/>
          <w:szCs w:val="28"/>
          <w:lang w:val="uk-UA"/>
        </w:rPr>
        <w:t>га</w:t>
      </w:r>
      <w:r w:rsidR="00596A51">
        <w:rPr>
          <w:b w:val="0"/>
          <w:iCs/>
          <w:sz w:val="28"/>
          <w:szCs w:val="28"/>
          <w:lang w:val="uk-UA"/>
        </w:rPr>
        <w:t>;</w:t>
      </w:r>
      <w:r w:rsidR="00596A51" w:rsidRPr="0033733A">
        <w:rPr>
          <w:b w:val="0"/>
          <w:iCs/>
          <w:sz w:val="28"/>
          <w:szCs w:val="28"/>
        </w:rPr>
        <w:t xml:space="preserve"> </w:t>
      </w:r>
      <w:r w:rsidR="003902FF" w:rsidRPr="003902FF">
        <w:rPr>
          <w:b w:val="0"/>
          <w:sz w:val="28"/>
          <w:szCs w:val="28"/>
          <w:lang w:val="uk-UA"/>
        </w:rPr>
        <w:t xml:space="preserve">категорія земель – </w:t>
      </w:r>
      <w:r w:rsidR="003902FF" w:rsidRPr="003902FF">
        <w:rPr>
          <w:b w:val="0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3902FF">
        <w:rPr>
          <w:b w:val="0"/>
          <w:sz w:val="28"/>
          <w:szCs w:val="28"/>
          <w:lang w:val="uk-UA"/>
        </w:rPr>
        <w:t xml:space="preserve">; </w:t>
      </w:r>
      <w:proofErr w:type="gramStart"/>
      <w:r w:rsidR="003902FF" w:rsidRPr="003902FF">
        <w:rPr>
          <w:b w:val="0"/>
          <w:sz w:val="28"/>
          <w:szCs w:val="28"/>
          <w:lang w:val="uk-UA"/>
        </w:rPr>
        <w:t>код  ви</w:t>
      </w:r>
      <w:r w:rsidR="003902FF">
        <w:rPr>
          <w:b w:val="0"/>
          <w:sz w:val="28"/>
          <w:szCs w:val="28"/>
          <w:lang w:val="uk-UA"/>
        </w:rPr>
        <w:t>ду</w:t>
      </w:r>
      <w:proofErr w:type="gramEnd"/>
      <w:r w:rsidR="003902FF">
        <w:rPr>
          <w:b w:val="0"/>
          <w:sz w:val="28"/>
          <w:szCs w:val="28"/>
          <w:lang w:val="uk-UA"/>
        </w:rPr>
        <w:t xml:space="preserve"> цільового призначення – 02.07</w:t>
      </w:r>
      <w:r w:rsidR="003902FF" w:rsidRPr="003902FF">
        <w:rPr>
          <w:b w:val="0"/>
          <w:sz w:val="28"/>
          <w:szCs w:val="28"/>
          <w:lang w:val="uk-UA"/>
        </w:rPr>
        <w:t xml:space="preserve">; </w:t>
      </w:r>
      <w:r w:rsidR="00596A51" w:rsidRPr="003902FF">
        <w:rPr>
          <w:b w:val="0"/>
          <w:iCs/>
          <w:sz w:val="28"/>
          <w:szCs w:val="28"/>
        </w:rPr>
        <w:t>справа № 716494056).</w:t>
      </w:r>
    </w:p>
    <w:p w14:paraId="143490CB" w14:textId="05A904D5" w:rsidR="00922424" w:rsidRPr="00BA19B9" w:rsidRDefault="00922424" w:rsidP="00CA7BB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BA19B9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</w:t>
      </w:r>
      <w:r w:rsidR="00BC3185">
        <w:rPr>
          <w:sz w:val="28"/>
          <w:szCs w:val="28"/>
          <w:lang w:val="uk-UA"/>
        </w:rPr>
        <w:t>Київської</w:t>
      </w:r>
      <w:r w:rsidRPr="00BA19B9">
        <w:rPr>
          <w:sz w:val="28"/>
          <w:szCs w:val="28"/>
          <w:lang w:val="uk-UA"/>
        </w:rPr>
        <w:t xml:space="preserve"> міськ</w:t>
      </w:r>
      <w:r w:rsidR="00BC3185">
        <w:rPr>
          <w:sz w:val="28"/>
          <w:szCs w:val="28"/>
          <w:lang w:val="uk-UA"/>
        </w:rPr>
        <w:t>ої</w:t>
      </w:r>
      <w:r w:rsidRPr="00BA19B9">
        <w:rPr>
          <w:sz w:val="28"/>
          <w:szCs w:val="28"/>
          <w:lang w:val="uk-UA"/>
        </w:rPr>
        <w:t xml:space="preserve"> державн</w:t>
      </w:r>
      <w:r w:rsidR="00BC3185">
        <w:rPr>
          <w:sz w:val="28"/>
          <w:szCs w:val="28"/>
          <w:lang w:val="uk-UA"/>
        </w:rPr>
        <w:t>ої</w:t>
      </w:r>
      <w:r w:rsidR="00C660F7" w:rsidRPr="00BA19B9">
        <w:rPr>
          <w:sz w:val="28"/>
          <w:szCs w:val="28"/>
          <w:lang w:val="uk-UA"/>
        </w:rPr>
        <w:t xml:space="preserve"> адміністрації) поінформувати </w:t>
      </w:r>
      <w:r w:rsidR="00596A51">
        <w:rPr>
          <w:sz w:val="28"/>
          <w:szCs w:val="28"/>
          <w:lang w:val="uk-UA"/>
        </w:rPr>
        <w:t>т</w:t>
      </w:r>
      <w:r w:rsidR="005125FE" w:rsidRPr="008362E9">
        <w:rPr>
          <w:sz w:val="28"/>
          <w:szCs w:val="28"/>
          <w:lang w:val="uk-UA"/>
        </w:rPr>
        <w:t xml:space="preserve">овариство </w:t>
      </w:r>
      <w:r w:rsidR="00781717">
        <w:rPr>
          <w:sz w:val="28"/>
          <w:szCs w:val="28"/>
          <w:lang w:val="uk-UA"/>
        </w:rPr>
        <w:t xml:space="preserve">                    </w:t>
      </w:r>
      <w:r w:rsidR="005125FE" w:rsidRPr="008362E9">
        <w:rPr>
          <w:sz w:val="28"/>
          <w:szCs w:val="28"/>
          <w:lang w:val="uk-UA"/>
        </w:rPr>
        <w:t xml:space="preserve">з обмеженою відповідальністю </w:t>
      </w:r>
      <w:r w:rsidR="00596A51">
        <w:rPr>
          <w:sz w:val="28"/>
          <w:szCs w:val="28"/>
          <w:lang w:val="uk-UA"/>
        </w:rPr>
        <w:t>«</w:t>
      </w:r>
      <w:proofErr w:type="spellStart"/>
      <w:r w:rsidR="005125FE">
        <w:rPr>
          <w:sz w:val="28"/>
          <w:szCs w:val="28"/>
          <w:lang w:val="en-US"/>
        </w:rPr>
        <w:t>Науково-виробниче</w:t>
      </w:r>
      <w:proofErr w:type="spellEnd"/>
      <w:r w:rsidR="005125FE">
        <w:rPr>
          <w:sz w:val="28"/>
          <w:szCs w:val="28"/>
          <w:lang w:val="en-US"/>
        </w:rPr>
        <w:t xml:space="preserve"> </w:t>
      </w:r>
      <w:proofErr w:type="spellStart"/>
      <w:r w:rsidR="005125FE">
        <w:rPr>
          <w:sz w:val="28"/>
          <w:szCs w:val="28"/>
          <w:lang w:val="en-US"/>
        </w:rPr>
        <w:t>підприємство</w:t>
      </w:r>
      <w:proofErr w:type="spellEnd"/>
      <w:r w:rsidR="005125FE">
        <w:rPr>
          <w:sz w:val="28"/>
          <w:szCs w:val="28"/>
          <w:lang w:val="en-US"/>
        </w:rPr>
        <w:t xml:space="preserve"> «</w:t>
      </w:r>
      <w:r w:rsidR="00596A51">
        <w:rPr>
          <w:sz w:val="28"/>
          <w:szCs w:val="28"/>
          <w:lang w:val="en-US"/>
        </w:rPr>
        <w:t>РЕСТІН</w:t>
      </w:r>
      <w:r w:rsidR="005125FE">
        <w:rPr>
          <w:sz w:val="28"/>
          <w:szCs w:val="28"/>
          <w:lang w:val="en-US"/>
        </w:rPr>
        <w:t>»</w:t>
      </w:r>
      <w:r w:rsidR="00C660F7" w:rsidRPr="00BA19B9">
        <w:rPr>
          <w:sz w:val="28"/>
          <w:szCs w:val="28"/>
          <w:lang w:val="uk-UA"/>
        </w:rPr>
        <w:t xml:space="preserve"> </w:t>
      </w:r>
      <w:r w:rsidR="00781717">
        <w:rPr>
          <w:sz w:val="28"/>
          <w:szCs w:val="28"/>
          <w:lang w:val="uk-UA"/>
        </w:rPr>
        <w:t xml:space="preserve">             </w:t>
      </w:r>
      <w:r w:rsidRPr="00BA19B9">
        <w:rPr>
          <w:sz w:val="28"/>
          <w:szCs w:val="28"/>
          <w:lang w:val="uk-UA"/>
        </w:rPr>
        <w:t>про прийняття цього рішення.</w:t>
      </w:r>
    </w:p>
    <w:p w14:paraId="4209C33A" w14:textId="4A8CBA85" w:rsidR="00A4394C" w:rsidRPr="00BA19B9" w:rsidRDefault="00596A51" w:rsidP="00CA7BB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781717">
        <w:rPr>
          <w:sz w:val="28"/>
          <w:szCs w:val="28"/>
          <w:lang w:val="uk-UA"/>
        </w:rPr>
        <w:t>Товариству</w:t>
      </w:r>
      <w:r w:rsidR="005125FE" w:rsidRPr="00781717">
        <w:rPr>
          <w:sz w:val="28"/>
          <w:szCs w:val="28"/>
          <w:lang w:val="uk-UA"/>
        </w:rPr>
        <w:t xml:space="preserve"> з обмеженою відповідальністю </w:t>
      </w:r>
      <w:r w:rsidRPr="00781717">
        <w:rPr>
          <w:sz w:val="28"/>
          <w:szCs w:val="28"/>
          <w:lang w:val="uk-UA"/>
        </w:rPr>
        <w:t>«</w:t>
      </w:r>
      <w:r w:rsidR="005125FE" w:rsidRPr="00781717">
        <w:rPr>
          <w:sz w:val="28"/>
          <w:szCs w:val="28"/>
          <w:lang w:val="uk-UA"/>
        </w:rPr>
        <w:t>Науково-виробниче підприємство «</w:t>
      </w:r>
      <w:r w:rsidRPr="00781717">
        <w:rPr>
          <w:sz w:val="28"/>
          <w:szCs w:val="28"/>
          <w:lang w:val="uk-UA"/>
        </w:rPr>
        <w:t>РЕСТІН</w:t>
      </w:r>
      <w:r w:rsidR="005125FE" w:rsidRPr="00781717">
        <w:rPr>
          <w:sz w:val="28"/>
          <w:szCs w:val="28"/>
          <w:lang w:val="uk-UA"/>
        </w:rPr>
        <w:t>»</w:t>
      </w:r>
      <w:r w:rsidR="00A4394C" w:rsidRPr="00BA19B9">
        <w:rPr>
          <w:sz w:val="28"/>
          <w:szCs w:val="28"/>
          <w:lang w:val="uk-UA"/>
        </w:rPr>
        <w:t xml:space="preserve"> звільнити земельну ділянку, зазначену у пункті 1 вказаного рішення, </w:t>
      </w:r>
      <w:proofErr w:type="spellStart"/>
      <w:r w:rsidR="00A4394C" w:rsidRPr="00BA19B9">
        <w:rPr>
          <w:sz w:val="28"/>
          <w:szCs w:val="28"/>
          <w:lang w:val="uk-UA"/>
        </w:rPr>
        <w:t>привівши</w:t>
      </w:r>
      <w:proofErr w:type="spellEnd"/>
      <w:r w:rsidR="00A4394C" w:rsidRPr="00BA19B9">
        <w:rPr>
          <w:sz w:val="28"/>
          <w:szCs w:val="28"/>
          <w:lang w:val="uk-UA"/>
        </w:rPr>
        <w:t xml:space="preserve"> її у стан, придатний для подальшого використання.</w:t>
      </w:r>
    </w:p>
    <w:p w14:paraId="672F4514" w14:textId="548D896E" w:rsidR="00DA1268" w:rsidRPr="004D00B3" w:rsidRDefault="00922424" w:rsidP="00CA7BBA">
      <w:pPr>
        <w:pStyle w:val="af2"/>
        <w:numPr>
          <w:ilvl w:val="0"/>
          <w:numId w:val="11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4D00B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4D00B3" w:rsidRPr="004D00B3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01981E7F" w14:textId="590D7572" w:rsidR="00BA19B9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14:paraId="548B91DA" w14:textId="77777777" w:rsidTr="00CA7BBA">
        <w:tc>
          <w:tcPr>
            <w:tcW w:w="4814" w:type="dxa"/>
          </w:tcPr>
          <w:p w14:paraId="2E7AA510" w14:textId="39CC2A97" w:rsidR="007B560D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133E6D1" w14:textId="5DC4A20B" w:rsidR="00E47B2D" w:rsidRDefault="009105A4" w:rsidP="002C62FF">
      <w:pPr>
        <w:pStyle w:val="17"/>
        <w:ind w:right="482" w:firstLine="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bookmarkStart w:id="0" w:name="_GoBack"/>
      <w:bookmarkEnd w:id="0"/>
    </w:p>
    <w:p w14:paraId="1EE19CFE" w14:textId="311D0447" w:rsidR="00946D94" w:rsidRPr="00600FE3" w:rsidRDefault="00946D94" w:rsidP="00D974CC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5E2FA9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946D94" w:rsidRPr="005E2FA9" w14:paraId="5418D02A" w14:textId="77777777" w:rsidTr="00781717">
        <w:trPr>
          <w:trHeight w:val="952"/>
        </w:trPr>
        <w:tc>
          <w:tcPr>
            <w:tcW w:w="5954" w:type="dxa"/>
            <w:vAlign w:val="bottom"/>
          </w:tcPr>
          <w:p w14:paraId="50508F5E" w14:textId="77777777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ACC8E4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BA3AF70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FCF987C" w14:textId="018E4903" w:rsidR="00946D94" w:rsidRPr="00600FE3" w:rsidRDefault="004E5027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  <w:vAlign w:val="bottom"/>
            <w:hideMark/>
          </w:tcPr>
          <w:p w14:paraId="4A199FEB" w14:textId="40C7DF45" w:rsidR="00946D94" w:rsidRPr="00253346" w:rsidRDefault="00600FE3" w:rsidP="00D974CC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946D94" w:rsidRPr="005E2FA9" w14:paraId="71E3514D" w14:textId="77777777" w:rsidTr="00781717">
        <w:trPr>
          <w:trHeight w:val="952"/>
        </w:trPr>
        <w:tc>
          <w:tcPr>
            <w:tcW w:w="5954" w:type="dxa"/>
            <w:vAlign w:val="bottom"/>
          </w:tcPr>
          <w:p w14:paraId="14DAE243" w14:textId="1C3F2FE1" w:rsidR="006747EE" w:rsidRDefault="009F3B85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есурсів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059192D" w14:textId="159B7FC2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ади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  <w:hideMark/>
          </w:tcPr>
          <w:p w14:paraId="13382985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75C6E332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598C493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8F6D4F0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5527C5FD" w14:textId="70B9F4F2" w:rsidR="00946D94" w:rsidRPr="00253346" w:rsidRDefault="00253346" w:rsidP="00D974CC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946D94" w:rsidRPr="005E2FA9" w14:paraId="4DD2CFED" w14:textId="77777777" w:rsidTr="00781717">
        <w:trPr>
          <w:trHeight w:val="953"/>
        </w:trPr>
        <w:tc>
          <w:tcPr>
            <w:tcW w:w="5954" w:type="dxa"/>
            <w:vAlign w:val="bottom"/>
          </w:tcPr>
          <w:p w14:paraId="417CD0A7" w14:textId="0980EA61" w:rsidR="00946D94" w:rsidRPr="00781717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74A945B" w14:textId="77B50BC9" w:rsidR="009A079A" w:rsidRPr="00781717" w:rsidRDefault="00781717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81717">
              <w:rPr>
                <w:sz w:val="28"/>
                <w:szCs w:val="28"/>
                <w:lang w:val="uk-UA" w:eastAsia="en-US"/>
              </w:rPr>
              <w:t>Н</w:t>
            </w:r>
            <w:r w:rsidR="009A079A" w:rsidRPr="00781717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32A52E2" w14:textId="77777777" w:rsidR="009A079A" w:rsidRPr="00781717" w:rsidRDefault="009A079A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81717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9BA6A44" w14:textId="77777777" w:rsidR="009A079A" w:rsidRPr="00781717" w:rsidRDefault="009A079A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8171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A32B895" w14:textId="4F8B7517" w:rsidR="00946D94" w:rsidRPr="00781717" w:rsidRDefault="009A079A" w:rsidP="00F02FD8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78171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  <w:hideMark/>
          </w:tcPr>
          <w:p w14:paraId="36E016AE" w14:textId="7181AFB7" w:rsidR="00946D94" w:rsidRPr="00781717" w:rsidRDefault="00781717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781717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946D94" w:rsidRPr="005E2FA9" w14:paraId="12CFD49B" w14:textId="77777777" w:rsidTr="00781717">
        <w:trPr>
          <w:trHeight w:val="953"/>
        </w:trPr>
        <w:tc>
          <w:tcPr>
            <w:tcW w:w="5954" w:type="dxa"/>
            <w:vAlign w:val="bottom"/>
          </w:tcPr>
          <w:p w14:paraId="2B7F9236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5818F6A9" w14:textId="77777777" w:rsidR="00946D94" w:rsidRPr="005E2FA9" w:rsidRDefault="00946D94" w:rsidP="00D974CC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50BB9174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46C7E3BC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  <w:vAlign w:val="bottom"/>
          </w:tcPr>
          <w:p w14:paraId="7D787FE8" w14:textId="77777777" w:rsidR="00946D94" w:rsidRPr="005E2FA9" w:rsidRDefault="00946D9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946D94" w:rsidRPr="005E2FA9" w14:paraId="6B75ACB7" w14:textId="77777777" w:rsidTr="00781717">
        <w:trPr>
          <w:trHeight w:val="953"/>
        </w:trPr>
        <w:tc>
          <w:tcPr>
            <w:tcW w:w="5954" w:type="dxa"/>
            <w:vAlign w:val="bottom"/>
          </w:tcPr>
          <w:p w14:paraId="4A1BF262" w14:textId="77777777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2E7CA9" w14:textId="77777777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FFBFDBE" w14:textId="77777777" w:rsidR="004D00B3" w:rsidRDefault="00946D94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="004D00B3">
              <w:rPr>
                <w:sz w:val="28"/>
                <w:szCs w:val="28"/>
                <w:lang w:val="uk-UA"/>
              </w:rPr>
              <w:t>архітектури, містобудування</w:t>
            </w:r>
          </w:p>
          <w:p w14:paraId="5290D79D" w14:textId="71422C6D" w:rsidR="004D00B3" w:rsidRDefault="004D00B3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A134DC0" w14:textId="3974D80A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19A7F6A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16D5F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Голова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  <w:p w14:paraId="6A1BDB2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B3EA6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34F6FF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Секретар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85" w:type="dxa"/>
            <w:vAlign w:val="center"/>
          </w:tcPr>
          <w:p w14:paraId="08F44C3D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F1D6B19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A254A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5875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751EAA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1F1CFC" w14:textId="77777777" w:rsidR="00585609" w:rsidRPr="00567C73" w:rsidRDefault="00585609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14:paraId="4C1C1180" w14:textId="5D838200" w:rsidR="00946D94" w:rsidRPr="00AD58BB" w:rsidRDefault="00253346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6BD83F4D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BBBE1" w14:textId="77777777" w:rsidR="00585609" w:rsidRDefault="00585609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62016B13" w14:textId="14A36D10" w:rsidR="00946D94" w:rsidRPr="00253346" w:rsidRDefault="00253346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946D94" w:rsidRPr="005E2FA9" w14:paraId="4FF72156" w14:textId="77777777" w:rsidTr="00781717">
        <w:trPr>
          <w:trHeight w:val="80"/>
        </w:trPr>
        <w:tc>
          <w:tcPr>
            <w:tcW w:w="5954" w:type="dxa"/>
            <w:vAlign w:val="bottom"/>
          </w:tcPr>
          <w:p w14:paraId="078429D9" w14:textId="49CCFD03" w:rsidR="00946D94" w:rsidRPr="005E2FA9" w:rsidRDefault="00946D94" w:rsidP="00D974CC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74460D0C" w14:textId="3F32E1B9" w:rsidR="00946D94" w:rsidRPr="005E2FA9" w:rsidRDefault="008C307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946D94" w:rsidRPr="005E2FA9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3E6F6D6F" w14:textId="77777777" w:rsidR="00946D94" w:rsidRPr="005E2FA9" w:rsidRDefault="00946D9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3C620B4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85" w:type="dxa"/>
            <w:vAlign w:val="center"/>
          </w:tcPr>
          <w:p w14:paraId="4CACE003" w14:textId="58132CA3" w:rsidR="00946D94" w:rsidRPr="005E2FA9" w:rsidRDefault="00946D94" w:rsidP="00AD58BB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1F1AB4B9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93EAAE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9F0E5E" w14:textId="7CA5AB85" w:rsidR="00946D94" w:rsidRPr="008C3074" w:rsidRDefault="00253346" w:rsidP="00781717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781717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en-US" w:eastAsia="en-US"/>
              </w:rPr>
              <w:t>ОЛОЖИШНИК</w:t>
            </w:r>
          </w:p>
        </w:tc>
      </w:tr>
    </w:tbl>
    <w:p w14:paraId="45E2A7F0" w14:textId="1C83DBFB" w:rsidR="00C52894" w:rsidRDefault="00C52894" w:rsidP="00946D94">
      <w:pPr>
        <w:rPr>
          <w:lang w:val="uk-UA"/>
        </w:rPr>
      </w:pPr>
    </w:p>
    <w:p w14:paraId="099B0042" w14:textId="1A658FD0" w:rsidR="00DC5509" w:rsidRDefault="00DC5509" w:rsidP="00946D94">
      <w:pPr>
        <w:rPr>
          <w:lang w:val="uk-UA"/>
        </w:rPr>
      </w:pPr>
    </w:p>
    <w:p w14:paraId="454ADC01" w14:textId="1DD2967C" w:rsidR="00DC5509" w:rsidRDefault="00DC5509" w:rsidP="00946D94">
      <w:pPr>
        <w:rPr>
          <w:lang w:val="uk-UA"/>
        </w:rPr>
      </w:pPr>
    </w:p>
    <w:p w14:paraId="32E3C33A" w14:textId="77777777" w:rsidR="00387BE0" w:rsidRPr="005464BD" w:rsidRDefault="00387BE0" w:rsidP="00946D94">
      <w:pPr>
        <w:rPr>
          <w:lang w:val="uk-UA"/>
        </w:rPr>
      </w:pPr>
    </w:p>
    <w:sectPr w:rsidR="00387BE0" w:rsidRPr="005464BD" w:rsidSect="003902FF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DAC"/>
    <w:rsid w:val="000064E7"/>
    <w:rsid w:val="0002147E"/>
    <w:rsid w:val="00025BE9"/>
    <w:rsid w:val="000264DD"/>
    <w:rsid w:val="00033E11"/>
    <w:rsid w:val="00037882"/>
    <w:rsid w:val="00037900"/>
    <w:rsid w:val="00055F48"/>
    <w:rsid w:val="00065CA0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67FA"/>
    <w:rsid w:val="00172DD0"/>
    <w:rsid w:val="0019058C"/>
    <w:rsid w:val="00192C65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5CE7"/>
    <w:rsid w:val="00242576"/>
    <w:rsid w:val="00243CCB"/>
    <w:rsid w:val="002447D4"/>
    <w:rsid w:val="00253346"/>
    <w:rsid w:val="00257110"/>
    <w:rsid w:val="0026274F"/>
    <w:rsid w:val="0026395C"/>
    <w:rsid w:val="00264271"/>
    <w:rsid w:val="00272E5B"/>
    <w:rsid w:val="002749B1"/>
    <w:rsid w:val="00277D68"/>
    <w:rsid w:val="00284084"/>
    <w:rsid w:val="002940CC"/>
    <w:rsid w:val="002A2EB9"/>
    <w:rsid w:val="002B5950"/>
    <w:rsid w:val="002C2B12"/>
    <w:rsid w:val="002C3E93"/>
    <w:rsid w:val="002C62FF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43D20"/>
    <w:rsid w:val="003475E1"/>
    <w:rsid w:val="003505F5"/>
    <w:rsid w:val="00360306"/>
    <w:rsid w:val="003618FC"/>
    <w:rsid w:val="00365C9E"/>
    <w:rsid w:val="00387BE0"/>
    <w:rsid w:val="003902FF"/>
    <w:rsid w:val="00393621"/>
    <w:rsid w:val="0039464F"/>
    <w:rsid w:val="0039548C"/>
    <w:rsid w:val="003A0108"/>
    <w:rsid w:val="003A07CC"/>
    <w:rsid w:val="003B218F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5F6D"/>
    <w:rsid w:val="004E62FC"/>
    <w:rsid w:val="004E685F"/>
    <w:rsid w:val="004F4DC9"/>
    <w:rsid w:val="004F5529"/>
    <w:rsid w:val="005001B0"/>
    <w:rsid w:val="00501B54"/>
    <w:rsid w:val="005111FE"/>
    <w:rsid w:val="00511CA1"/>
    <w:rsid w:val="005121C1"/>
    <w:rsid w:val="005125FE"/>
    <w:rsid w:val="0053046F"/>
    <w:rsid w:val="00546328"/>
    <w:rsid w:val="005464BD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96A51"/>
    <w:rsid w:val="005A014C"/>
    <w:rsid w:val="005A2445"/>
    <w:rsid w:val="005A73B6"/>
    <w:rsid w:val="005B4EEC"/>
    <w:rsid w:val="005D0811"/>
    <w:rsid w:val="005E2FA9"/>
    <w:rsid w:val="005F04D6"/>
    <w:rsid w:val="005F1140"/>
    <w:rsid w:val="005F263C"/>
    <w:rsid w:val="005F548F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713D9D"/>
    <w:rsid w:val="0072055D"/>
    <w:rsid w:val="007549EB"/>
    <w:rsid w:val="00772BAC"/>
    <w:rsid w:val="00772F52"/>
    <w:rsid w:val="00781717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802B62"/>
    <w:rsid w:val="00821CB0"/>
    <w:rsid w:val="00825A17"/>
    <w:rsid w:val="008362E9"/>
    <w:rsid w:val="0083635C"/>
    <w:rsid w:val="00837837"/>
    <w:rsid w:val="00840D4A"/>
    <w:rsid w:val="00851D9E"/>
    <w:rsid w:val="00865AE3"/>
    <w:rsid w:val="0088177A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C302E"/>
    <w:rsid w:val="008C3074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46D94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D7544"/>
    <w:rsid w:val="009E5D86"/>
    <w:rsid w:val="009E7C0C"/>
    <w:rsid w:val="009F3B85"/>
    <w:rsid w:val="009F754E"/>
    <w:rsid w:val="00A04249"/>
    <w:rsid w:val="00A11093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B75"/>
    <w:rsid w:val="00B5704A"/>
    <w:rsid w:val="00B634A9"/>
    <w:rsid w:val="00B63A73"/>
    <w:rsid w:val="00B64603"/>
    <w:rsid w:val="00B646B7"/>
    <w:rsid w:val="00B7537B"/>
    <w:rsid w:val="00B75556"/>
    <w:rsid w:val="00B768DA"/>
    <w:rsid w:val="00B77F10"/>
    <w:rsid w:val="00BA19B9"/>
    <w:rsid w:val="00BA4FD1"/>
    <w:rsid w:val="00BB0475"/>
    <w:rsid w:val="00BC015C"/>
    <w:rsid w:val="00BC3185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660F7"/>
    <w:rsid w:val="00C71423"/>
    <w:rsid w:val="00C750AC"/>
    <w:rsid w:val="00C840D9"/>
    <w:rsid w:val="00CA1448"/>
    <w:rsid w:val="00CA4613"/>
    <w:rsid w:val="00CA7BBA"/>
    <w:rsid w:val="00CB3F81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23060"/>
    <w:rsid w:val="00D32E80"/>
    <w:rsid w:val="00D45023"/>
    <w:rsid w:val="00D7341A"/>
    <w:rsid w:val="00D741CB"/>
    <w:rsid w:val="00D82F02"/>
    <w:rsid w:val="00D83237"/>
    <w:rsid w:val="00D94AEE"/>
    <w:rsid w:val="00D974CC"/>
    <w:rsid w:val="00DA1268"/>
    <w:rsid w:val="00DA1CC0"/>
    <w:rsid w:val="00DB532E"/>
    <w:rsid w:val="00DB72C1"/>
    <w:rsid w:val="00DC5509"/>
    <w:rsid w:val="00DE68C3"/>
    <w:rsid w:val="00DE7C30"/>
    <w:rsid w:val="00DF429D"/>
    <w:rsid w:val="00E03A44"/>
    <w:rsid w:val="00E312CB"/>
    <w:rsid w:val="00E3136D"/>
    <w:rsid w:val="00E35264"/>
    <w:rsid w:val="00E4449D"/>
    <w:rsid w:val="00E47B2D"/>
    <w:rsid w:val="00E50D9B"/>
    <w:rsid w:val="00E624D0"/>
    <w:rsid w:val="00E6308B"/>
    <w:rsid w:val="00E75370"/>
    <w:rsid w:val="00E8780C"/>
    <w:rsid w:val="00E932B0"/>
    <w:rsid w:val="00E94319"/>
    <w:rsid w:val="00E95E37"/>
    <w:rsid w:val="00E97400"/>
    <w:rsid w:val="00EA1859"/>
    <w:rsid w:val="00EA6A34"/>
    <w:rsid w:val="00EB0900"/>
    <w:rsid w:val="00EB44B6"/>
    <w:rsid w:val="00ED062F"/>
    <w:rsid w:val="00EE6339"/>
    <w:rsid w:val="00EF1617"/>
    <w:rsid w:val="00F02FD8"/>
    <w:rsid w:val="00F067A5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95C6B"/>
    <w:rsid w:val="00F96326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362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3508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cp:lastModifiedBy>user.kmr</cp:lastModifiedBy>
  <cp:revision>3</cp:revision>
  <cp:lastPrinted>2023-05-04T12:03:00Z</cp:lastPrinted>
  <dcterms:created xsi:type="dcterms:W3CDTF">2023-05-04T14:21:00Z</dcterms:created>
  <dcterms:modified xsi:type="dcterms:W3CDTF">2023-05-05T13:23:00Z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</Properties>
</file>