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07A" w:rsidRDefault="002E507A" w:rsidP="002E50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noProof/>
          <w:spacing w:val="18"/>
          <w:w w:val="66"/>
          <w:kern w:val="3"/>
          <w:sz w:val="56"/>
          <w:szCs w:val="56"/>
          <w:lang w:eastAsia="uk-UA"/>
        </w:rPr>
        <w:drawing>
          <wp:inline distT="0" distB="0" distL="0" distR="0" wp14:anchorId="1B8A1108" wp14:editId="1ABC199B">
            <wp:extent cx="487680" cy="6705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70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07A" w:rsidRDefault="002E507A" w:rsidP="002E507A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КИ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Ї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ВСЬКА М</w:t>
      </w:r>
      <w:r>
        <w:rPr>
          <w:rFonts w:ascii="Times New Roman" w:eastAsia="Andale Sans UI" w:hAnsi="Times New Roman" w:cs="Tahoma"/>
          <w:b/>
          <w:spacing w:val="18"/>
          <w:w w:val="66"/>
          <w:kern w:val="3"/>
          <w:sz w:val="72"/>
          <w:szCs w:val="7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72"/>
          <w:lang w:bidi="en-US"/>
        </w:rPr>
        <w:t>СЬ</w:t>
      </w:r>
      <w:r>
        <w:rPr>
          <w:rFonts w:ascii="Benguiat, 'Times New Roman'" w:eastAsia="Andale Sans UI" w:hAnsi="Benguiat, 'Times New Roman'" w:cs="Benguiat, 'Times New Roman'"/>
          <w:b/>
          <w:spacing w:val="18"/>
          <w:w w:val="66"/>
          <w:kern w:val="3"/>
          <w:sz w:val="72"/>
          <w:szCs w:val="24"/>
          <w:lang w:bidi="en-US"/>
        </w:rPr>
        <w:t>КА РАДА</w:t>
      </w:r>
    </w:p>
    <w:p w:rsidR="002E507A" w:rsidRDefault="002E507A" w:rsidP="002E507A">
      <w:pPr>
        <w:keepNext/>
        <w:widowControl w:val="0"/>
        <w:pBdr>
          <w:bottom w:val="double" w:sz="24" w:space="2" w:color="000000"/>
        </w:pBdr>
        <w:suppressAutoHyphens/>
        <w:autoSpaceDN w:val="0"/>
        <w:spacing w:after="0" w:line="240" w:lineRule="auto"/>
        <w:jc w:val="center"/>
        <w:outlineLvl w:val="1"/>
        <w:rPr>
          <w:rFonts w:ascii="Arial" w:eastAsia="Andale Sans UI" w:hAnsi="Arial" w:cs="Tahoma"/>
          <w:b/>
          <w:bCs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bCs/>
          <w:spacing w:val="18"/>
          <w:w w:val="90"/>
          <w:kern w:val="3"/>
          <w:sz w:val="28"/>
          <w:szCs w:val="28"/>
          <w:lang w:val="ru-RU" w:bidi="en-US"/>
        </w:rPr>
        <w:t>ІІ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 xml:space="preserve"> СЕСІЯ</w:t>
      </w:r>
      <w:r>
        <w:rPr>
          <w:rFonts w:ascii="Arial" w:eastAsia="Andale Sans UI" w:hAnsi="Arial" w:cs="Tahoma"/>
          <w:b/>
          <w:bCs/>
          <w:spacing w:val="18"/>
          <w:w w:val="90"/>
          <w:kern w:val="3"/>
          <w:sz w:val="28"/>
          <w:szCs w:val="28"/>
          <w:lang w:bidi="en-US"/>
        </w:rPr>
        <w:t xml:space="preserve"> </w:t>
      </w:r>
      <w:r>
        <w:rPr>
          <w:rFonts w:ascii="Benguiat, 'Times New Roman'" w:eastAsia="Andale Sans UI" w:hAnsi="Benguiat, 'Times New Roman'" w:cs="Benguiat, 'Times New Roman'"/>
          <w:b/>
          <w:bCs/>
          <w:spacing w:val="18"/>
          <w:w w:val="90"/>
          <w:kern w:val="3"/>
          <w:sz w:val="28"/>
          <w:szCs w:val="28"/>
          <w:lang w:bidi="en-US"/>
        </w:rPr>
        <w:t>ІХ СКЛИКАННЯ</w:t>
      </w:r>
    </w:p>
    <w:p w:rsidR="002E507A" w:rsidRDefault="002E507A" w:rsidP="002E507A">
      <w:pPr>
        <w:widowControl w:val="0"/>
        <w:tabs>
          <w:tab w:val="left" w:pos="3630"/>
        </w:tabs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</w:pPr>
      <w:r>
        <w:rPr>
          <w:rFonts w:ascii="Times New Roman" w:eastAsia="Andale Sans UI" w:hAnsi="Times New Roman" w:cs="Tahoma"/>
          <w:i/>
          <w:kern w:val="3"/>
          <w:sz w:val="20"/>
          <w:szCs w:val="24"/>
          <w:lang w:bidi="en-US"/>
        </w:rPr>
        <w:tab/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Р</w:t>
      </w:r>
      <w:r>
        <w:rPr>
          <w:rFonts w:ascii="Times New Roman" w:eastAsia="Andale Sans UI" w:hAnsi="Times New Roman" w:cs="Tahoma"/>
          <w:kern w:val="3"/>
          <w:sz w:val="52"/>
          <w:szCs w:val="52"/>
          <w:lang w:bidi="en-US"/>
        </w:rPr>
        <w:t>І</w:t>
      </w:r>
      <w:r>
        <w:rPr>
          <w:rFonts w:ascii="Benguiat, 'Times New Roman'" w:eastAsia="Andale Sans UI" w:hAnsi="Benguiat, 'Times New Roman'" w:cs="Benguiat, 'Times New Roman'"/>
          <w:kern w:val="3"/>
          <w:sz w:val="52"/>
          <w:szCs w:val="52"/>
          <w:lang w:bidi="en-US"/>
        </w:rPr>
        <w:t>ШЕННЯ</w:t>
      </w:r>
    </w:p>
    <w:p w:rsidR="002E507A" w:rsidRDefault="002E507A" w:rsidP="002E507A">
      <w:pPr>
        <w:widowControl w:val="0"/>
        <w:suppressAutoHyphens/>
        <w:autoSpaceDN w:val="0"/>
        <w:spacing w:after="0" w:line="360" w:lineRule="auto"/>
        <w:textAlignment w:val="baseline"/>
        <w:rPr>
          <w:rFonts w:ascii="Benguiat, 'Times New Roman'" w:eastAsia="Andale Sans UI" w:hAnsi="Benguiat, 'Times New Roman'" w:cs="Benguiat, 'Times New Roman'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ab/>
        <w:t>____________№_______________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</w:p>
    <w:p w:rsidR="002E507A" w:rsidRDefault="002E507A" w:rsidP="002E507A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 xml:space="preserve">                                                                                                                 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proofErr w:type="spellStart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>Проєкт</w:t>
      </w:r>
      <w:proofErr w:type="spellEnd"/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bidi="en-US"/>
        </w:rPr>
        <w:t xml:space="preserve"> </w:t>
      </w:r>
      <w:r>
        <w:rPr>
          <w:rFonts w:ascii="Times New Roman" w:eastAsia="Andale Sans UI" w:hAnsi="Times New Roman" w:cs="Tahoma"/>
          <w:b/>
          <w:bCs/>
          <w:i/>
          <w:kern w:val="3"/>
          <w:sz w:val="28"/>
          <w:szCs w:val="28"/>
          <w:lang w:bidi="en-US"/>
        </w:rPr>
        <w:tab/>
      </w:r>
    </w:p>
    <w:p w:rsidR="002E507A" w:rsidRPr="00A91DBD" w:rsidRDefault="002E507A" w:rsidP="002E507A">
      <w:pPr>
        <w:widowControl w:val="0"/>
        <w:suppressAutoHyphens/>
        <w:autoSpaceDN w:val="0"/>
        <w:spacing w:after="0" w:line="276" w:lineRule="auto"/>
        <w:ind w:left="567" w:right="3773"/>
        <w:textAlignment w:val="baseline"/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bidi="en-US"/>
        </w:rPr>
        <w:t xml:space="preserve">Про внесення змін у додаток до рішення Київської міської ради від 09.02.2023 №  5935/5976 «Про затвердження списку присяжних </w:t>
      </w:r>
      <w:r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Шевченківського районного  суду міста Києва»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2E507A" w:rsidRDefault="00422D2A" w:rsidP="002E507A">
      <w:pPr>
        <w:widowControl w:val="0"/>
        <w:tabs>
          <w:tab w:val="left" w:pos="709"/>
        </w:tabs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Відповідно до статей 64 − 66</w:t>
      </w:r>
      <w:r w:rsidR="002E507A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Закону України </w:t>
      </w:r>
      <w:r w:rsidR="002E507A">
        <w:rPr>
          <w:rFonts w:ascii="Times New Roman" w:eastAsia="Andale Sans UI" w:hAnsi="Times New Roman"/>
          <w:iCs/>
          <w:color w:val="000000"/>
          <w:kern w:val="3"/>
          <w:sz w:val="28"/>
          <w:szCs w:val="28"/>
          <w:shd w:val="clear" w:color="auto" w:fill="FFFFFF"/>
          <w:lang w:bidi="en-US"/>
        </w:rPr>
        <w:t>«</w:t>
      </w:r>
      <w:r w:rsidR="002E507A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Про судоустрій і статус суддів», </w:t>
      </w:r>
      <w:r w:rsidR="002E507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 w:rsidR="002E507A"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419/460</w:t>
      </w:r>
      <w:r w:rsidR="002E507A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,  враховуючи подання Територіального управління Державної судової адміністрації України в місті Києві від 19.09.2022 № 1-1512/22 та </w:t>
      </w:r>
      <w:r w:rsidR="002E507A">
        <w:rPr>
          <w:rFonts w:ascii="Times New Roman" w:eastAsia="Times New Roman" w:hAnsi="Times New Roman"/>
          <w:sz w:val="28"/>
          <w:szCs w:val="28"/>
        </w:rPr>
        <w:t xml:space="preserve">від 26.05.2023 № 1-1267/23, </w:t>
      </w:r>
      <w:r w:rsidR="002E507A"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Київська міська рада</w:t>
      </w:r>
    </w:p>
    <w:p w:rsidR="002E507A" w:rsidRDefault="002E507A" w:rsidP="002E507A">
      <w:pPr>
        <w:widowControl w:val="0"/>
        <w:tabs>
          <w:tab w:val="left" w:pos="709"/>
        </w:tabs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bidi="en-US"/>
        </w:rPr>
        <w:t>ВИРІШИЛА:</w:t>
      </w:r>
    </w:p>
    <w:p w:rsidR="002E507A" w:rsidRDefault="002E507A" w:rsidP="002E507A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D703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Виключити з додатка до рішення 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Київської міської ради від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 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09.02.2023 №  5935/5976 «Про затвердження списку присяжних 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Шевченківсько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го районного  суду міста Києва» пункт такого змісту:</w:t>
      </w:r>
    </w:p>
    <w:p w:rsidR="002E507A" w:rsidRDefault="002E507A" w:rsidP="002E507A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B91939">
        <w:rPr>
          <w:rFonts w:ascii="Times New Roman" w:hAnsi="Times New Roman"/>
          <w:sz w:val="28"/>
          <w:szCs w:val="28"/>
        </w:rPr>
        <w:t>9. Ніколаєв Євгеній Олександрович.</w:t>
      </w:r>
      <w:r>
        <w:rPr>
          <w:rFonts w:ascii="Times New Roman" w:hAnsi="Times New Roman"/>
          <w:sz w:val="28"/>
          <w:szCs w:val="28"/>
        </w:rPr>
        <w:t>»</w:t>
      </w:r>
    </w:p>
    <w:p w:rsidR="002E507A" w:rsidRDefault="002E507A" w:rsidP="002E507A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         У зв</w:t>
      </w:r>
      <w:r w:rsidRPr="00B9193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язку з цим, пункти 10-22 додатка до рішення 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Київської міської ради від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 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09.02.2023 №  5935/5976 «Про затвердження списку присяжних 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Шевченківсько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го районного  суду міста Києва» вважати пунктами 9-21 відповідно.</w:t>
      </w:r>
    </w:p>
    <w:p w:rsidR="002E507A" w:rsidRDefault="002E507A" w:rsidP="002E507A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         2. </w:t>
      </w:r>
      <w:r w:rsidRPr="00FC7C3B">
        <w:rPr>
          <w:rFonts w:ascii="Times New Roman" w:hAnsi="Times New Roman"/>
          <w:sz w:val="28"/>
          <w:szCs w:val="28"/>
        </w:rPr>
        <w:t xml:space="preserve">Доповнити додаток до рішення </w:t>
      </w:r>
      <w:r w:rsidRPr="00FC7C3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Київської міської ради від  09.02.2023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C3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№  5935/5976 «Про затвердження списку присяжних </w:t>
      </w:r>
      <w:r w:rsidRPr="00FC7C3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Шевченківського районного  суду міста Києва»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пунктами такого змісту:</w:t>
      </w:r>
    </w:p>
    <w:p w:rsidR="002E507A" w:rsidRDefault="002E507A" w:rsidP="002E507A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«22. Буран Олена Олександрівна.</w:t>
      </w:r>
    </w:p>
    <w:p w:rsidR="002E507A" w:rsidRPr="002F43D1" w:rsidRDefault="002E507A" w:rsidP="002E507A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76" w:lineRule="auto"/>
        <w:ind w:right="-143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          23.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Приймак Яна Валеріївна.».</w:t>
      </w:r>
    </w:p>
    <w:p w:rsidR="002E507A" w:rsidRPr="00722678" w:rsidRDefault="002E507A" w:rsidP="002E507A">
      <w:pPr>
        <w:widowControl w:val="0"/>
        <w:tabs>
          <w:tab w:val="left" w:pos="56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lastRenderedPageBreak/>
        <w:t xml:space="preserve">        3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. </w:t>
      </w:r>
      <w:r w:rsidRPr="00722678">
        <w:rPr>
          <w:rFonts w:ascii="Times New Roman" w:eastAsia="Andale Sans UI" w:hAnsi="Times New Roman" w:cs="Tahoma"/>
          <w:color w:val="00000A"/>
          <w:kern w:val="3"/>
          <w:sz w:val="28"/>
          <w:szCs w:val="28"/>
          <w:shd w:val="clear" w:color="auto" w:fill="FFFFFF"/>
          <w:lang w:bidi="en-US"/>
        </w:rPr>
        <w:t>Оприлюднити це рішення відповідно до вимог чинного законодавства України.</w:t>
      </w:r>
    </w:p>
    <w:p w:rsidR="002E507A" w:rsidRPr="00722678" w:rsidRDefault="002E507A" w:rsidP="002E507A">
      <w:pPr>
        <w:widowControl w:val="0"/>
        <w:suppressAutoHyphens/>
        <w:autoSpaceDN w:val="0"/>
        <w:spacing w:after="0" w:line="276" w:lineRule="auto"/>
        <w:ind w:firstLine="567"/>
        <w:jc w:val="both"/>
        <w:textAlignment w:val="baseline"/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4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 Контроль за виконанням цього рішення покласти на постійну комісію Київської міської ради з питань дотримання законності, правопорядку та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</w:t>
      </w:r>
      <w:r w:rsidRPr="0072267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.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2E507A" w:rsidRPr="00712CE4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     Київський міський голова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ab/>
        <w:t xml:space="preserve">    </w:t>
      </w:r>
      <w:r w:rsidRPr="00722678">
        <w:rPr>
          <w:rFonts w:ascii="Times New Roman" w:eastAsia="Andale Sans UI" w:hAnsi="Times New Roman"/>
          <w:kern w:val="3"/>
          <w:sz w:val="28"/>
          <w:szCs w:val="28"/>
          <w:lang w:bidi="en-US"/>
        </w:rPr>
        <w:t>В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італій КЛИЧКО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ПОДАННЯ: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     Олександр ПЛУЖНИК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Секретар постійної комісії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дотримання законності, правопорядку 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та зв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 із правоохоронними органами                            Віктор КОНОНЕНКО</w:t>
      </w:r>
    </w:p>
    <w:p w:rsidR="002E507A" w:rsidRDefault="002E507A" w:rsidP="002E507A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ПОГОДЖЕНО:</w:t>
      </w: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В. о. начальника управління правового</w:t>
      </w:r>
    </w:p>
    <w:p w:rsidR="002E507A" w:rsidRDefault="002E507A" w:rsidP="002E507A">
      <w:pPr>
        <w:widowControl w:val="0"/>
        <w:tabs>
          <w:tab w:val="left" w:pos="7740"/>
        </w:tabs>
        <w:suppressAutoHyphens/>
        <w:autoSpaceDN w:val="0"/>
        <w:spacing w:after="0" w:line="276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забезпечення діяльності</w:t>
      </w:r>
    </w:p>
    <w:p w:rsidR="002E507A" w:rsidRDefault="002E507A" w:rsidP="002E507A">
      <w:pPr>
        <w:widowControl w:val="0"/>
        <w:tabs>
          <w:tab w:val="left" w:pos="7740"/>
        </w:tabs>
        <w:suppressAutoHyphens/>
        <w:autoSpaceDN w:val="0"/>
        <w:spacing w:after="120" w:line="276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                                                 Валентина ПОЛОЖИШНИК                  </w:t>
      </w:r>
    </w:p>
    <w:p w:rsidR="002E507A" w:rsidRDefault="002E507A" w:rsidP="002E507A">
      <w:pPr>
        <w:spacing w:line="276" w:lineRule="auto"/>
      </w:pPr>
    </w:p>
    <w:p w:rsidR="002E507A" w:rsidRDefault="002E507A" w:rsidP="002E507A">
      <w:pPr>
        <w:spacing w:line="276" w:lineRule="auto"/>
      </w:pPr>
    </w:p>
    <w:p w:rsidR="002E507A" w:rsidRDefault="002E507A" w:rsidP="002E507A">
      <w:pPr>
        <w:spacing w:line="276" w:lineRule="auto"/>
      </w:pPr>
    </w:p>
    <w:p w:rsidR="002E507A" w:rsidRDefault="002E507A" w:rsidP="002E507A">
      <w:pPr>
        <w:spacing w:line="276" w:lineRule="auto"/>
      </w:pPr>
    </w:p>
    <w:p w:rsidR="002E507A" w:rsidRDefault="002E507A" w:rsidP="002E507A">
      <w:pPr>
        <w:spacing w:line="276" w:lineRule="auto"/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Pr="00B521E7" w:rsidRDefault="002E507A" w:rsidP="002E50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Порівняльна таблиця</w:t>
      </w:r>
    </w:p>
    <w:p w:rsidR="002E507A" w:rsidRPr="00B521E7" w:rsidRDefault="002E507A" w:rsidP="002E50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2E507A" w:rsidRPr="00B521E7" w:rsidRDefault="002E507A" w:rsidP="002E507A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«Про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внесення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змін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у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додаток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до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рішення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Київської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міської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ради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  <w:proofErr w:type="spellStart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від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09.02.2023 </w:t>
      </w:r>
      <w:r w:rsidRPr="00336E7F">
        <w:rPr>
          <w:rFonts w:ascii="Times New Roman" w:hAnsi="Times New Roman"/>
          <w:b/>
          <w:sz w:val="28"/>
          <w:szCs w:val="28"/>
          <w:lang w:val="ru-RU"/>
        </w:rPr>
        <w:t>№</w:t>
      </w:r>
      <w:r w:rsidRPr="00336E7F"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  <w:t>_</w:t>
      </w:r>
      <w:r w:rsidRPr="00336E7F">
        <w:rPr>
          <w:rFonts w:ascii="Times New Roman" w:hAnsi="Times New Roman"/>
          <w:b/>
          <w:sz w:val="28"/>
          <w:szCs w:val="28"/>
          <w:lang w:val="ru-RU"/>
        </w:rPr>
        <w:t>5935/5976</w:t>
      </w:r>
      <w:r w:rsidRPr="00336E7F">
        <w:rPr>
          <w:b/>
          <w:sz w:val="28"/>
          <w:szCs w:val="28"/>
          <w:lang w:val="ru-RU"/>
        </w:rPr>
        <w:t xml:space="preserve"> </w:t>
      </w:r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«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Про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затвердження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 списку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присяжних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proofErr w:type="gram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Шевченківського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районного</w:t>
      </w:r>
      <w:proofErr w:type="gram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суду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міста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Києва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»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</w:p>
    <w:tbl>
      <w:tblPr>
        <w:tblStyle w:val="a4"/>
        <w:tblW w:w="10348" w:type="dxa"/>
        <w:tblInd w:w="-572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2E507A" w:rsidTr="00EA6661">
        <w:trPr>
          <w:trHeight w:val="795"/>
        </w:trPr>
        <w:tc>
          <w:tcPr>
            <w:tcW w:w="5245" w:type="dxa"/>
          </w:tcPr>
          <w:p w:rsidR="002E507A" w:rsidRPr="00B678E2" w:rsidRDefault="002E507A" w:rsidP="00EA66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Чинна редакція додатку</w:t>
            </w:r>
          </w:p>
          <w:p w:rsidR="002E507A" w:rsidRPr="00B678E2" w:rsidRDefault="002E507A" w:rsidP="00EA66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 xml:space="preserve">до  рішення Київської міської ради </w:t>
            </w:r>
          </w:p>
          <w:p w:rsidR="002E507A" w:rsidRDefault="002E507A" w:rsidP="00EA666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5103" w:type="dxa"/>
          </w:tcPr>
          <w:p w:rsidR="002E507A" w:rsidRPr="00B678E2" w:rsidRDefault="002E507A" w:rsidP="00EA666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</w:pPr>
            <w:r w:rsidRPr="00B678E2">
              <w:rPr>
                <w:rFonts w:ascii="Times New Roman" w:eastAsia="Andale Sans UI" w:hAnsi="Times New Roman"/>
                <w:kern w:val="3"/>
                <w:sz w:val="28"/>
                <w:szCs w:val="28"/>
                <w:lang w:bidi="en-US"/>
              </w:rPr>
              <w:t>Запропонована редакція додатку</w:t>
            </w:r>
          </w:p>
          <w:p w:rsidR="002E507A" w:rsidRPr="00D067CD" w:rsidRDefault="002E507A" w:rsidP="00EA666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lang w:bidi="en-US"/>
              </w:rPr>
            </w:pPr>
            <w:r w:rsidRPr="00D067CD">
              <w:rPr>
                <w:rFonts w:ascii="Times New Roman" w:hAnsi="Times New Roman"/>
                <w:sz w:val="28"/>
                <w:szCs w:val="28"/>
              </w:rPr>
              <w:t>до рішення Київської міської ради</w:t>
            </w:r>
          </w:p>
        </w:tc>
      </w:tr>
      <w:tr w:rsidR="002E507A" w:rsidRPr="002E507A" w:rsidTr="00EA6661">
        <w:tc>
          <w:tcPr>
            <w:tcW w:w="5245" w:type="dxa"/>
          </w:tcPr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Антонік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Ігор Васильович.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2. Гаврилова Олена Валеріївна.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3. </w:t>
            </w:r>
            <w:proofErr w:type="spellStart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Горинський</w:t>
            </w:r>
            <w:proofErr w:type="spellEnd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Георгійович.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4. </w:t>
            </w:r>
            <w:proofErr w:type="spellStart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Довніч</w:t>
            </w:r>
            <w:proofErr w:type="spellEnd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Анатоліївна.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5. </w:t>
            </w:r>
            <w:proofErr w:type="spellStart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Іткін</w:t>
            </w:r>
            <w:proofErr w:type="spellEnd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Дмитро Феліксович.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6. </w:t>
            </w:r>
            <w:proofErr w:type="spellStart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Копилов</w:t>
            </w:r>
            <w:proofErr w:type="spellEnd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Станіслав Володимирович.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7. </w:t>
            </w:r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Крамаренко Інна Леонідівна.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8.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Кучук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Людмила Петрівна.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9. Ніколаєв Євгеній Олександрович.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10. Михайленко Юрій Іванович.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11. Пономарьов Євгеній Олександрович.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12.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Процик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Світлана Олексіївна.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13. Руденко Фідель Артемович.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14. Сябро Оксана Вікторівна.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15. Федоренко Юрій Олександрович.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16.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Харахаш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Тетяна Андріївна.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17.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Шалига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Василь Володимирович.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18.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Штогрін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Ольга Семенівна.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19. Яковенко Людмила Михайлівна.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20. Ярмак Людмила Петрівна.</w:t>
            </w:r>
          </w:p>
          <w:p w:rsidR="002E507A" w:rsidRPr="002E507A" w:rsidRDefault="002E507A" w:rsidP="00EA6661">
            <w:pPr>
              <w:widowControl w:val="0"/>
              <w:tabs>
                <w:tab w:val="left" w:pos="851"/>
              </w:tabs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 w:rsidRPr="002E507A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21. Захожий Ігор Віталійович.</w:t>
            </w:r>
          </w:p>
          <w:p w:rsidR="002E507A" w:rsidRPr="002E507A" w:rsidRDefault="002E507A" w:rsidP="00EA666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lang w:bidi="en-US"/>
              </w:rPr>
            </w:pPr>
            <w:r w:rsidRPr="002E507A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22. Лисенко Оксана Миколаївна.</w:t>
            </w:r>
          </w:p>
        </w:tc>
        <w:tc>
          <w:tcPr>
            <w:tcW w:w="5103" w:type="dxa"/>
          </w:tcPr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Антонік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Ігор Васильович.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2. Гаврилова Олена Валеріївна.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3. </w:t>
            </w:r>
            <w:proofErr w:type="spellStart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Горинський</w:t>
            </w:r>
            <w:proofErr w:type="spellEnd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Георгійович.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4. </w:t>
            </w:r>
            <w:proofErr w:type="spellStart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Довніч</w:t>
            </w:r>
            <w:proofErr w:type="spellEnd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Анатоліївна.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5. </w:t>
            </w:r>
            <w:proofErr w:type="spellStart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Іткін</w:t>
            </w:r>
            <w:proofErr w:type="spellEnd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Дмитро Феліксович.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6. </w:t>
            </w:r>
            <w:proofErr w:type="spellStart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Копилов</w:t>
            </w:r>
            <w:proofErr w:type="spellEnd"/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Станіслав Володимирович.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7. </w:t>
            </w:r>
            <w:r w:rsidRPr="002E50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Крамаренко Інна Леонідівна.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8.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Кучук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Людмила Петрівна.</w:t>
            </w:r>
          </w:p>
          <w:p w:rsidR="002E507A" w:rsidRPr="00CF65C8" w:rsidRDefault="002E507A" w:rsidP="002E507A">
            <w:pPr>
              <w:pStyle w:val="Standard"/>
              <w:tabs>
                <w:tab w:val="left" w:pos="396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  <w:r w:rsidR="0049446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r w:rsidRPr="00CF65C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Пункт </w:t>
            </w:r>
            <w:proofErr w:type="spellStart"/>
            <w:r w:rsidRPr="00CF65C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виключено</w:t>
            </w:r>
            <w:proofErr w:type="spellEnd"/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9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 w:rsidR="004944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Михайленко Юрій Іванович.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10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Пономарьов Євгеній Олександрович.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11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Процик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Світлана Олексіївна.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12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Руденко Фідель Артемович.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13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Сябро Оксана Вікторівна.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14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Федоренко Юрій Олександрович.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15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Харахаш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Тетяна Андріївна.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16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Шалига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Василь Володимирович.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17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Штогрін</w:t>
            </w:r>
            <w:proofErr w:type="spellEnd"/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Ольга Семенівна.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18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Яковенко Людмила Михайлівна.</w:t>
            </w:r>
          </w:p>
          <w:p w:rsidR="002E507A" w:rsidRPr="002E507A" w:rsidRDefault="002E507A" w:rsidP="00EA6661">
            <w:pPr>
              <w:pStyle w:val="Standard"/>
              <w:tabs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19</w:t>
            </w:r>
            <w:r w:rsidRPr="002E50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. Ярмак Людмила Петрівна.</w:t>
            </w:r>
          </w:p>
          <w:p w:rsidR="002E507A" w:rsidRPr="002E507A" w:rsidRDefault="002E507A" w:rsidP="00EA6661">
            <w:pPr>
              <w:widowControl w:val="0"/>
              <w:tabs>
                <w:tab w:val="left" w:pos="851"/>
              </w:tabs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20</w:t>
            </w:r>
            <w:r w:rsidRPr="002E507A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. Захожий Ігор Віталійович.</w:t>
            </w:r>
          </w:p>
          <w:p w:rsidR="002E507A" w:rsidRDefault="002E507A" w:rsidP="00EA666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21</w:t>
            </w:r>
            <w:r w:rsidRPr="002E507A">
              <w:rPr>
                <w:rFonts w:ascii="Times New Roman" w:eastAsia="Andale Sans UI" w:hAnsi="Times New Roman"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. Лисенко Оксана Миколаївна.</w:t>
            </w:r>
          </w:p>
          <w:p w:rsidR="002E507A" w:rsidRPr="00422D2A" w:rsidRDefault="002E507A" w:rsidP="00EA666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val="ru-RU" w:bidi="en-US"/>
              </w:rPr>
            </w:pPr>
            <w:r w:rsidRPr="00422D2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  <w:r w:rsidRPr="002E507A">
              <w:rPr>
                <w:rFonts w:ascii="Times New Roman" w:hAnsi="Times New Roman"/>
                <w:b/>
                <w:sz w:val="28"/>
                <w:szCs w:val="28"/>
              </w:rPr>
              <w:t>2. Буран Олена Олександрівна.</w:t>
            </w:r>
          </w:p>
          <w:p w:rsidR="002E507A" w:rsidRPr="002E507A" w:rsidRDefault="002E507A" w:rsidP="00EA666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</w:pPr>
            <w:r w:rsidRPr="002E507A"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shd w:val="clear" w:color="auto" w:fill="FFFFFF"/>
                <w:lang w:bidi="en-US"/>
              </w:rPr>
              <w:t>23. Приймак Яна Валеріївна.</w:t>
            </w:r>
          </w:p>
          <w:p w:rsidR="002E507A" w:rsidRPr="002E507A" w:rsidRDefault="002E507A" w:rsidP="00EA666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ascii="Times New Roman" w:eastAsia="Andale Sans UI" w:hAnsi="Times New Roman"/>
                <w:b/>
                <w:bCs/>
                <w:iCs/>
                <w:color w:val="000000"/>
                <w:kern w:val="3"/>
                <w:sz w:val="28"/>
                <w:szCs w:val="28"/>
                <w:lang w:bidi="en-US"/>
              </w:rPr>
            </w:pPr>
          </w:p>
        </w:tc>
      </w:tr>
    </w:tbl>
    <w:p w:rsidR="002E507A" w:rsidRPr="002E507A" w:rsidRDefault="002E507A" w:rsidP="002E507A">
      <w:pPr>
        <w:pStyle w:val="Standard"/>
        <w:tabs>
          <w:tab w:val="left" w:pos="5220"/>
        </w:tabs>
        <w:spacing w:line="276" w:lineRule="auto"/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E507A" w:rsidRPr="002E507A" w:rsidRDefault="002E507A" w:rsidP="002E507A">
      <w:pPr>
        <w:pStyle w:val="Standard"/>
        <w:tabs>
          <w:tab w:val="left" w:pos="5220"/>
        </w:tabs>
        <w:jc w:val="both"/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left="-426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left="-426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left="-426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ind w:left="-426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     Олександр ПЛУЖНИК</w:t>
      </w: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ind w:left="-426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ПОЯСНЮВАЛЬНА ЗАПИСКА</w:t>
      </w:r>
    </w:p>
    <w:p w:rsidR="002E507A" w:rsidRPr="00B521E7" w:rsidRDefault="002E507A" w:rsidP="002E50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до </w:t>
      </w:r>
      <w:proofErr w:type="spellStart"/>
      <w:r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проє</w:t>
      </w:r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>кту</w:t>
      </w:r>
      <w:proofErr w:type="spellEnd"/>
      <w:r w:rsidRPr="00B521E7">
        <w:rPr>
          <w:rFonts w:ascii="Times New Roman" w:eastAsia="Andale Sans UI" w:hAnsi="Times New Roman"/>
          <w:b/>
          <w:kern w:val="3"/>
          <w:sz w:val="28"/>
          <w:szCs w:val="28"/>
          <w:lang w:bidi="en-US"/>
        </w:rPr>
        <w:t xml:space="preserve"> рішення Київської міської ради</w:t>
      </w:r>
    </w:p>
    <w:p w:rsidR="002E507A" w:rsidRPr="00B521E7" w:rsidRDefault="002E507A" w:rsidP="002E507A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«Про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внесення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змін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у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додаток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до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рішення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Київської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</w:t>
      </w:r>
      <w:proofErr w:type="spellStart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>міської</w:t>
      </w:r>
      <w:proofErr w:type="spellEnd"/>
      <w:r w:rsidRPr="00B521E7">
        <w:rPr>
          <w:rFonts w:ascii="Times New Roman" w:eastAsia="Andale Sans UI" w:hAnsi="Times New Roman" w:cs="Tahoma"/>
          <w:b/>
          <w:bCs/>
          <w:iCs/>
          <w:kern w:val="3"/>
          <w:sz w:val="28"/>
          <w:szCs w:val="28"/>
          <w:lang w:val="ru-RU" w:bidi="en-US"/>
        </w:rPr>
        <w:t xml:space="preserve"> ради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</w:pPr>
      <w:proofErr w:type="spellStart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від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09.02.2023 </w:t>
      </w:r>
      <w:r w:rsidRPr="00336E7F">
        <w:rPr>
          <w:rFonts w:ascii="Times New Roman" w:hAnsi="Times New Roman"/>
          <w:b/>
          <w:sz w:val="28"/>
          <w:szCs w:val="28"/>
          <w:lang w:val="ru-RU"/>
        </w:rPr>
        <w:t>№</w:t>
      </w:r>
      <w:r w:rsidRPr="00336E7F">
        <w:rPr>
          <w:rFonts w:ascii="Times New Roman" w:hAnsi="Times New Roman"/>
          <w:b/>
          <w:color w:val="FFFFFF" w:themeColor="background1"/>
          <w:sz w:val="28"/>
          <w:szCs w:val="28"/>
          <w:lang w:val="ru-RU"/>
        </w:rPr>
        <w:t>_</w:t>
      </w:r>
      <w:r w:rsidRPr="00336E7F">
        <w:rPr>
          <w:rFonts w:ascii="Times New Roman" w:hAnsi="Times New Roman"/>
          <w:b/>
          <w:sz w:val="28"/>
          <w:szCs w:val="28"/>
          <w:lang w:val="ru-RU"/>
        </w:rPr>
        <w:t>5935/5976</w:t>
      </w:r>
      <w:r w:rsidRPr="00336E7F">
        <w:rPr>
          <w:b/>
          <w:sz w:val="28"/>
          <w:szCs w:val="28"/>
          <w:lang w:val="ru-RU"/>
        </w:rPr>
        <w:t xml:space="preserve"> </w:t>
      </w:r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«</w:t>
      </w:r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Про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затвердження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 xml:space="preserve"> списку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lang w:val="ru-RU" w:bidi="en-US"/>
        </w:rPr>
        <w:t>присяжних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proofErr w:type="gram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Шевченківського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районного</w:t>
      </w:r>
      <w:proofErr w:type="gram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 суду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міста</w:t>
      </w:r>
      <w:proofErr w:type="spellEnd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 xml:space="preserve"> </w:t>
      </w:r>
      <w:proofErr w:type="spellStart"/>
      <w:r w:rsidRPr="00336E7F">
        <w:rPr>
          <w:rFonts w:ascii="Times New Roman" w:eastAsia="Andale Sans UI" w:hAnsi="Times New Roman"/>
          <w:b/>
          <w:bCs/>
          <w:iCs/>
          <w:color w:val="000000"/>
          <w:kern w:val="3"/>
          <w:sz w:val="28"/>
          <w:szCs w:val="28"/>
          <w:shd w:val="clear" w:color="auto" w:fill="FFFFFF"/>
          <w:lang w:val="ru-RU" w:bidi="en-US"/>
        </w:rPr>
        <w:t>Києва</w:t>
      </w:r>
      <w:proofErr w:type="spellEnd"/>
      <w:r w:rsidRPr="00336E7F">
        <w:rPr>
          <w:rFonts w:ascii="Times New Roman" w:eastAsia="Andale Sans UI" w:hAnsi="Times New Roman"/>
          <w:b/>
          <w:bCs/>
          <w:kern w:val="3"/>
          <w:sz w:val="28"/>
          <w:szCs w:val="28"/>
          <w:shd w:val="clear" w:color="auto" w:fill="FFFFFF"/>
          <w:lang w:val="ru-RU" w:bidi="en-US"/>
        </w:rPr>
        <w:t>»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val="ru-RU"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Обґрунтування необхідності прийняття рішенн</w:t>
      </w:r>
      <w:r>
        <w:rPr>
          <w:rFonts w:ascii="Times New Roman" w:eastAsia="Andale Sans UI" w:hAnsi="Times New Roman"/>
          <w:b/>
          <w:bCs/>
          <w:color w:val="00000A"/>
          <w:kern w:val="3"/>
          <w:sz w:val="28"/>
          <w:szCs w:val="28"/>
          <w:shd w:val="clear" w:color="auto" w:fill="FFFFFF"/>
          <w:lang w:bidi="en-US"/>
        </w:rPr>
        <w:t>я</w:t>
      </w:r>
    </w:p>
    <w:p w:rsidR="002E507A" w:rsidRDefault="002E507A" w:rsidP="002E50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Згідно із частиною п’ятою статті 124 Конституції України, народ безпосередньо бере участь у здійсненні правосуддя через присяжних. Частиною першою статті 127 Основного Закону встановлено, що у визначених законом випадках правосуддя здійснюється за участю присяжних.</w:t>
      </w:r>
    </w:p>
    <w:p w:rsidR="002E507A" w:rsidRDefault="002E507A" w:rsidP="002E507A">
      <w:pPr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Відповідно до статті 63 Закону України від 02 червня 2016 року № 1402- VIII «Про судоустрій і статус суддів» (далі – Закон) присяжним є особа, яка вирішує справи у складі суду разом із суддею або залучається до здійснення правосуддя. Даним законом також визначено статус присяжних і вимоги до них.</w:t>
      </w:r>
    </w:p>
    <w:p w:rsidR="002E507A" w:rsidRDefault="002E507A" w:rsidP="002E507A">
      <w:pPr>
        <w:pStyle w:val="Standarduser"/>
        <w:ind w:firstLine="567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Відповідно до статті 64 Закону для затвердження списку присяжних Територіальне управління Державної судової адміністрації України звертається з поданням до відповідної місцевої ради, що формує і затверджує у кількості, зазначеній у поданні, список громадян, які постійно проживають на території, на яку поширюється юрисдикція відповідного суду, відповідають вимогам статті 65 цього Закону і дали згоду бути присяжними.</w:t>
      </w:r>
    </w:p>
    <w:p w:rsidR="002E507A" w:rsidRDefault="002E507A" w:rsidP="002E507A">
      <w:pPr>
        <w:pStyle w:val="Standardus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частини четвертої статті 64 Закону список присяжних затверджується на три роки і переглядається в разі необхідності для заміни осіб, які вибули зі списку, за поданням територіального управління Державної судової адміністрації України. </w:t>
      </w:r>
    </w:p>
    <w:p w:rsidR="002E507A" w:rsidRDefault="002E507A" w:rsidP="002E507A">
      <w:pPr>
        <w:pStyle w:val="Standarduser"/>
        <w:ind w:firstLine="567"/>
        <w:jc w:val="both"/>
        <w:rPr>
          <w:sz w:val="28"/>
          <w:szCs w:val="28"/>
          <w:lang w:val="uk-UA"/>
        </w:rPr>
      </w:pPr>
      <w:r w:rsidRPr="00911155">
        <w:rPr>
          <w:sz w:val="28"/>
          <w:szCs w:val="28"/>
          <w:lang w:val="uk-UA"/>
        </w:rPr>
        <w:t xml:space="preserve">Територіальне управління Державної судової адміністрації України в місті Києві звернулось до Київської міської ради із поданням </w:t>
      </w:r>
      <w:r>
        <w:rPr>
          <w:sz w:val="28"/>
          <w:szCs w:val="28"/>
          <w:lang w:val="uk-UA"/>
        </w:rPr>
        <w:t>від 19.09.2022 №  1- 1512/22 (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 від 26.09.2022 №  08/15406) про затвердження списків присяжних Шевченківського районного суду міста Києва в кількості 25 осіб.</w:t>
      </w:r>
    </w:p>
    <w:p w:rsidR="002E507A" w:rsidRPr="00DC0FE1" w:rsidRDefault="002E507A" w:rsidP="002E507A">
      <w:pPr>
        <w:pStyle w:val="Standarduser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В подальшому</w:t>
      </w:r>
      <w:r>
        <w:rPr>
          <w:sz w:val="28"/>
          <w:szCs w:val="28"/>
          <w:lang w:val="ru-RU"/>
        </w:rPr>
        <w:t xml:space="preserve">, </w:t>
      </w:r>
      <w:proofErr w:type="spellStart"/>
      <w:r w:rsidRPr="00DC0FE1">
        <w:rPr>
          <w:sz w:val="28"/>
          <w:szCs w:val="28"/>
          <w:lang w:val="ru-RU"/>
        </w:rPr>
        <w:t>Київська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міська</w:t>
      </w:r>
      <w:proofErr w:type="spellEnd"/>
      <w:r w:rsidRPr="00DC0FE1">
        <w:rPr>
          <w:sz w:val="28"/>
          <w:szCs w:val="28"/>
          <w:lang w:val="ru-RU"/>
        </w:rPr>
        <w:t xml:space="preserve"> рада затв</w:t>
      </w:r>
      <w:r>
        <w:rPr>
          <w:sz w:val="28"/>
          <w:szCs w:val="28"/>
          <w:lang w:val="ru-RU"/>
        </w:rPr>
        <w:t xml:space="preserve">ердила список </w:t>
      </w:r>
      <w:proofErr w:type="spellStart"/>
      <w:r>
        <w:rPr>
          <w:sz w:val="28"/>
          <w:szCs w:val="28"/>
          <w:lang w:val="ru-RU"/>
        </w:rPr>
        <w:t>присяжних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Шевченків</w:t>
      </w:r>
      <w:r w:rsidRPr="00DC0FE1">
        <w:rPr>
          <w:sz w:val="28"/>
          <w:szCs w:val="28"/>
          <w:lang w:val="ru-RU"/>
        </w:rPr>
        <w:t>ського</w:t>
      </w:r>
      <w:proofErr w:type="spellEnd"/>
      <w:r w:rsidRPr="00DC0FE1">
        <w:rPr>
          <w:sz w:val="28"/>
          <w:szCs w:val="28"/>
          <w:lang w:val="ru-RU"/>
        </w:rPr>
        <w:t xml:space="preserve"> районного суду </w:t>
      </w:r>
      <w:proofErr w:type="spellStart"/>
      <w:r>
        <w:rPr>
          <w:sz w:val="28"/>
          <w:szCs w:val="28"/>
          <w:lang w:val="ru-RU"/>
        </w:rPr>
        <w:t>міста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Києва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кількості</w:t>
      </w:r>
      <w:proofErr w:type="spellEnd"/>
      <w:r>
        <w:rPr>
          <w:sz w:val="28"/>
          <w:szCs w:val="28"/>
          <w:lang w:val="ru-RU"/>
        </w:rPr>
        <w:t xml:space="preserve"> 22</w:t>
      </w:r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осіб</w:t>
      </w:r>
      <w:proofErr w:type="spellEnd"/>
      <w:r w:rsidRPr="00DC0FE1">
        <w:rPr>
          <w:sz w:val="28"/>
          <w:szCs w:val="28"/>
          <w:lang w:val="ru-RU"/>
        </w:rPr>
        <w:t xml:space="preserve">. </w:t>
      </w:r>
      <w:proofErr w:type="spellStart"/>
      <w:r w:rsidRPr="00DC0FE1">
        <w:rPr>
          <w:sz w:val="28"/>
          <w:szCs w:val="28"/>
          <w:lang w:val="ru-RU"/>
        </w:rPr>
        <w:t>Така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кількість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присяжних</w:t>
      </w:r>
      <w:proofErr w:type="spellEnd"/>
      <w:r w:rsidRPr="00DC0FE1">
        <w:rPr>
          <w:sz w:val="28"/>
          <w:szCs w:val="28"/>
          <w:lang w:val="ru-RU"/>
        </w:rPr>
        <w:t xml:space="preserve"> є </w:t>
      </w:r>
      <w:proofErr w:type="spellStart"/>
      <w:r w:rsidRPr="00DC0FE1">
        <w:rPr>
          <w:sz w:val="28"/>
          <w:szCs w:val="28"/>
          <w:lang w:val="ru-RU"/>
        </w:rPr>
        <w:t>недостатньою</w:t>
      </w:r>
      <w:proofErr w:type="spellEnd"/>
      <w:r w:rsidRPr="00DC0FE1">
        <w:rPr>
          <w:sz w:val="28"/>
          <w:szCs w:val="28"/>
          <w:lang w:val="ru-RU"/>
        </w:rPr>
        <w:t xml:space="preserve"> для </w:t>
      </w:r>
      <w:proofErr w:type="spellStart"/>
      <w:r w:rsidRPr="00DC0FE1">
        <w:rPr>
          <w:sz w:val="28"/>
          <w:szCs w:val="28"/>
          <w:lang w:val="ru-RU"/>
        </w:rPr>
        <w:t>належного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розгляду</w:t>
      </w:r>
      <w:proofErr w:type="spellEnd"/>
      <w:r w:rsidRPr="00DC0FE1">
        <w:rPr>
          <w:sz w:val="28"/>
          <w:szCs w:val="28"/>
          <w:lang w:val="ru-RU"/>
        </w:rPr>
        <w:t xml:space="preserve"> </w:t>
      </w:r>
      <w:proofErr w:type="spellStart"/>
      <w:r w:rsidRPr="00DC0FE1">
        <w:rPr>
          <w:sz w:val="28"/>
          <w:szCs w:val="28"/>
          <w:lang w:val="ru-RU"/>
        </w:rPr>
        <w:t>судових</w:t>
      </w:r>
      <w:proofErr w:type="spellEnd"/>
      <w:r w:rsidRPr="00DC0FE1">
        <w:rPr>
          <w:sz w:val="28"/>
          <w:szCs w:val="28"/>
          <w:lang w:val="ru-RU"/>
        </w:rPr>
        <w:t xml:space="preserve"> справ.</w:t>
      </w:r>
    </w:p>
    <w:p w:rsidR="002E507A" w:rsidRDefault="002E507A" w:rsidP="002E50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 огляду на те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,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що така кількість присяжних Шевченківського районного суду міста Києва була недостатньою,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Київська міська рада продовжила пошук кандидатів у пр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исяжні Шевченків</w:t>
      </w:r>
      <w:r w:rsidRPr="00D7531D">
        <w:rPr>
          <w:rFonts w:ascii="Times New Roman" w:eastAsia="Andale Sans UI" w:hAnsi="Times New Roman"/>
          <w:kern w:val="3"/>
          <w:sz w:val="28"/>
          <w:szCs w:val="28"/>
          <w:lang w:bidi="en-US"/>
        </w:rPr>
        <w:t>ського районного суду міста Києва.</w:t>
      </w:r>
    </w:p>
    <w:p w:rsidR="002E406B" w:rsidRPr="002E406B" w:rsidRDefault="002E406B" w:rsidP="002E406B">
      <w:pPr>
        <w:tabs>
          <w:tab w:val="left" w:pos="851"/>
        </w:tabs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E406B">
        <w:rPr>
          <w:rFonts w:ascii="Times New Roman" w:hAnsi="Times New Roman"/>
          <w:sz w:val="28"/>
          <w:szCs w:val="28"/>
        </w:rPr>
        <w:t xml:space="preserve">Постійна комісія </w:t>
      </w:r>
      <w:r w:rsidRPr="006A5900">
        <w:rPr>
          <w:rFonts w:ascii="Times New Roman" w:hAnsi="Times New Roman"/>
          <w:sz w:val="28"/>
          <w:szCs w:val="28"/>
        </w:rPr>
        <w:t>Київської міської ради з питань дотримання законності, прав</w:t>
      </w:r>
      <w:r>
        <w:rPr>
          <w:rFonts w:ascii="Times New Roman" w:hAnsi="Times New Roman"/>
          <w:sz w:val="28"/>
          <w:szCs w:val="28"/>
        </w:rPr>
        <w:t xml:space="preserve">опорядку та </w:t>
      </w:r>
      <w:proofErr w:type="spellStart"/>
      <w:r>
        <w:rPr>
          <w:rFonts w:ascii="Times New Roman" w:hAnsi="Times New Roman"/>
          <w:sz w:val="28"/>
          <w:szCs w:val="28"/>
        </w:rPr>
        <w:t>зв</w:t>
      </w:r>
      <w:r w:rsidRPr="0000569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язків</w:t>
      </w:r>
      <w:proofErr w:type="spellEnd"/>
      <w:r>
        <w:rPr>
          <w:rFonts w:ascii="Times New Roman" w:hAnsi="Times New Roman"/>
          <w:sz w:val="28"/>
          <w:szCs w:val="28"/>
        </w:rPr>
        <w:t xml:space="preserve"> із правоохоронними органами</w:t>
      </w:r>
      <w:r w:rsidRPr="006A5900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далі - постійна комісія) </w:t>
      </w:r>
      <w:r w:rsidRPr="002E406B">
        <w:rPr>
          <w:rFonts w:ascii="Times New Roman" w:hAnsi="Times New Roman"/>
          <w:sz w:val="28"/>
          <w:szCs w:val="28"/>
        </w:rPr>
        <w:t>15.05.2023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(протокол № 8/35 засідання постійної комісії)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на підставі заяви </w:t>
      </w:r>
      <w:r>
        <w:rPr>
          <w:rFonts w:ascii="Times New Roman" w:eastAsia="Andale Sans UI" w:hAnsi="Times New Roman"/>
          <w:sz w:val="28"/>
          <w:szCs w:val="28"/>
          <w:lang w:bidi="en-US"/>
        </w:rPr>
        <w:t>Приймак Яни Валеріївни (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>.  від 17.04.2023 №  08/П-1081)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2E406B">
        <w:rPr>
          <w:rFonts w:ascii="Times New Roman" w:hAnsi="Times New Roman"/>
          <w:sz w:val="28"/>
          <w:szCs w:val="28"/>
        </w:rPr>
        <w:t xml:space="preserve">розглянула </w:t>
      </w:r>
      <w:proofErr w:type="spellStart"/>
      <w:r w:rsidRPr="002E406B">
        <w:rPr>
          <w:rFonts w:ascii="Times New Roman" w:hAnsi="Times New Roman"/>
          <w:sz w:val="28"/>
          <w:szCs w:val="28"/>
        </w:rPr>
        <w:t>проєкт</w:t>
      </w:r>
      <w:proofErr w:type="spellEnd"/>
      <w:r w:rsidRPr="002E406B">
        <w:rPr>
          <w:rFonts w:ascii="Times New Roman" w:hAnsi="Times New Roman"/>
          <w:sz w:val="28"/>
          <w:szCs w:val="28"/>
        </w:rPr>
        <w:t xml:space="preserve"> рішення Київської міської ради </w:t>
      </w:r>
      <w:r w:rsidRPr="002E406B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Київської міської ради від 09.02.2023 №  5935/5976 «Про затвердження списку присяжних </w:t>
      </w:r>
      <w:r w:rsidRPr="002E406B">
        <w:rPr>
          <w:rFonts w:ascii="Times New Roman" w:hAnsi="Times New Roman"/>
          <w:bCs/>
          <w:iCs/>
          <w:color w:val="000000"/>
          <w:sz w:val="28"/>
          <w:szCs w:val="28"/>
          <w:shd w:val="clear" w:color="auto" w:fill="FFFFFF"/>
        </w:rPr>
        <w:t>Шевченківського районного  суду міста Києва»», яким пропонувалось доповнити додаток до цього рішення пунктом такого змісту:</w:t>
      </w:r>
    </w:p>
    <w:p w:rsidR="002E406B" w:rsidRPr="002E406B" w:rsidRDefault="002E406B" w:rsidP="002E406B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 w:rsidRPr="002E406B">
        <w:rPr>
          <w:rFonts w:ascii="Times New Roman" w:hAnsi="Times New Roman"/>
          <w:sz w:val="28"/>
          <w:szCs w:val="28"/>
        </w:rPr>
        <w:t xml:space="preserve">        </w:t>
      </w:r>
      <w:r w:rsidRPr="002E406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 «23. Приймак Яна Валеріївна.».</w:t>
      </w:r>
    </w:p>
    <w:p w:rsidR="002E507A" w:rsidRPr="002E406B" w:rsidRDefault="002E507A" w:rsidP="002E406B">
      <w:pPr>
        <w:widowControl w:val="0"/>
        <w:tabs>
          <w:tab w:val="left" w:pos="567"/>
          <w:tab w:val="left" w:pos="5220"/>
        </w:tabs>
        <w:spacing w:after="0" w:line="240" w:lineRule="auto"/>
        <w:jc w:val="both"/>
        <w:rPr>
          <w:rFonts w:ascii="Times New Roman" w:eastAsia="Andale Sans UI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E406B">
        <w:rPr>
          <w:rFonts w:ascii="Times New Roman" w:hAnsi="Times New Roman"/>
          <w:sz w:val="28"/>
          <w:szCs w:val="28"/>
        </w:rPr>
        <w:t xml:space="preserve">Надалі, </w:t>
      </w:r>
      <w:r w:rsidRPr="00502642">
        <w:rPr>
          <w:rFonts w:ascii="Times New Roman" w:hAnsi="Times New Roman"/>
          <w:sz w:val="28"/>
          <w:szCs w:val="28"/>
        </w:rPr>
        <w:t xml:space="preserve">Територіальне управління Державної судової адміністрації України в місті Києві </w:t>
      </w:r>
      <w:r>
        <w:rPr>
          <w:rFonts w:ascii="Times New Roman" w:hAnsi="Times New Roman"/>
          <w:sz w:val="28"/>
          <w:szCs w:val="28"/>
        </w:rPr>
        <w:t xml:space="preserve">звернулось до Київського міського голови з поданням </w:t>
      </w:r>
      <w:r>
        <w:rPr>
          <w:rFonts w:ascii="Times New Roman" w:eastAsia="Andale Sans UI" w:hAnsi="Times New Roman"/>
          <w:sz w:val="28"/>
          <w:szCs w:val="28"/>
          <w:lang w:eastAsia="ru-RU" w:bidi="en-US"/>
        </w:rPr>
        <w:t>від  26.05.2023 № 1-1267</w:t>
      </w:r>
      <w:r w:rsidRPr="00D635CB">
        <w:rPr>
          <w:rFonts w:ascii="Times New Roman" w:eastAsia="Andale Sans UI" w:hAnsi="Times New Roman"/>
          <w:sz w:val="28"/>
          <w:szCs w:val="28"/>
          <w:lang w:eastAsia="ru-RU" w:bidi="en-US"/>
        </w:rPr>
        <w:t xml:space="preserve">/23 </w:t>
      </w:r>
      <w:r>
        <w:rPr>
          <w:rFonts w:ascii="Times New Roman" w:eastAsia="Times New Roman" w:hAnsi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 від  05.06.2023 № 08/16776) 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>про внесення змін у список п</w:t>
      </w:r>
      <w:r>
        <w:rPr>
          <w:rFonts w:ascii="Times New Roman" w:eastAsia="Andale Sans UI" w:hAnsi="Times New Roman"/>
          <w:sz w:val="28"/>
          <w:szCs w:val="28"/>
          <w:lang w:bidi="en-US"/>
        </w:rPr>
        <w:t>рисяжних Шевченківс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>ького районного суду міста Києва, затверджений рішенн</w:t>
      </w:r>
      <w:r>
        <w:rPr>
          <w:rFonts w:ascii="Times New Roman" w:eastAsia="Andale Sans UI" w:hAnsi="Times New Roman"/>
          <w:sz w:val="28"/>
          <w:szCs w:val="28"/>
          <w:lang w:bidi="en-US"/>
        </w:rPr>
        <w:t>ям Київської міської ради від 09.02.2023  № 5935/5976, у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 xml:space="preserve"> зв’язку з тим, що </w:t>
      </w:r>
      <w:r>
        <w:rPr>
          <w:rFonts w:ascii="Times New Roman" w:eastAsia="Andale Sans UI" w:hAnsi="Times New Roman"/>
          <w:sz w:val="28"/>
          <w:szCs w:val="28"/>
          <w:lang w:bidi="en-US"/>
        </w:rPr>
        <w:t>присяжного НІКОЛАЄВА Євгенія Олександровича наказом голови Шевченківс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>ького ра</w:t>
      </w:r>
      <w:r>
        <w:rPr>
          <w:rFonts w:ascii="Times New Roman" w:eastAsia="Andale Sans UI" w:hAnsi="Times New Roman"/>
          <w:sz w:val="28"/>
          <w:szCs w:val="28"/>
          <w:lang w:bidi="en-US"/>
        </w:rPr>
        <w:t>йонного суду міста Києва  від 03.04.2023 № 02-04-З-41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 xml:space="preserve"> увільнено від вик</w:t>
      </w:r>
      <w:r>
        <w:rPr>
          <w:rFonts w:ascii="Times New Roman" w:eastAsia="Andale Sans UI" w:hAnsi="Times New Roman"/>
          <w:sz w:val="28"/>
          <w:szCs w:val="28"/>
          <w:lang w:bidi="en-US"/>
        </w:rPr>
        <w:t>онання обов’язків присяжного з 03.04</w:t>
      </w:r>
      <w:r w:rsidRPr="00D635CB">
        <w:rPr>
          <w:rFonts w:ascii="Times New Roman" w:eastAsia="Andale Sans UI" w:hAnsi="Times New Roman"/>
          <w:sz w:val="28"/>
          <w:szCs w:val="28"/>
          <w:lang w:bidi="en-US"/>
        </w:rPr>
        <w:t>.2023.</w:t>
      </w:r>
    </w:p>
    <w:p w:rsidR="002E406B" w:rsidRDefault="002E406B" w:rsidP="002E406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E406B">
        <w:rPr>
          <w:rFonts w:ascii="Times New Roman" w:eastAsiaTheme="minorEastAsia" w:hAnsi="Times New Roman"/>
          <w:sz w:val="28"/>
          <w:szCs w:val="28"/>
          <w:lang w:eastAsia="ru-RU"/>
        </w:rPr>
        <w:t xml:space="preserve">За дорученням заступника міського голови </w:t>
      </w:r>
      <w:r w:rsidRPr="00B44A6F">
        <w:rPr>
          <w:rFonts w:ascii="Times New Roman" w:eastAsiaTheme="minorEastAsia" w:hAnsi="Times New Roman"/>
          <w:sz w:val="28"/>
          <w:szCs w:val="28"/>
          <w:lang w:val="ru-RU" w:eastAsia="ru-RU"/>
        </w:rPr>
        <w:sym w:font="Symbol" w:char="F02D"/>
      </w:r>
      <w:r w:rsidRPr="00B44A6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Pr="002E406B">
        <w:rPr>
          <w:rFonts w:ascii="Times New Roman" w:eastAsiaTheme="minorEastAsia" w:hAnsi="Times New Roman"/>
          <w:sz w:val="28"/>
          <w:szCs w:val="28"/>
          <w:lang w:eastAsia="ru-RU"/>
        </w:rPr>
        <w:t>секретаря Київської міської ради на розгляд постійної комісії надійшла заяв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Pr="002E406B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Буран Олени Олександрівни</w:t>
      </w:r>
      <w:r w:rsidRPr="002E406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sz w:val="28"/>
          <w:szCs w:val="28"/>
          <w:lang w:bidi="en-US"/>
        </w:rPr>
        <w:t>(</w:t>
      </w:r>
      <w:proofErr w:type="spellStart"/>
      <w:r>
        <w:rPr>
          <w:rFonts w:ascii="Times New Roman" w:eastAsia="Andale Sans UI" w:hAnsi="Times New Roman"/>
          <w:sz w:val="28"/>
          <w:szCs w:val="28"/>
          <w:lang w:bidi="en-US"/>
        </w:rPr>
        <w:t>вх</w:t>
      </w:r>
      <w:proofErr w:type="spellEnd"/>
      <w:r>
        <w:rPr>
          <w:rFonts w:ascii="Times New Roman" w:eastAsia="Andale Sans UI" w:hAnsi="Times New Roman"/>
          <w:sz w:val="28"/>
          <w:szCs w:val="28"/>
          <w:lang w:bidi="en-US"/>
        </w:rPr>
        <w:t xml:space="preserve">.  від 01.06.2023 №  08/Б-1711) </w:t>
      </w:r>
      <w:r w:rsidRPr="00F2072D">
        <w:rPr>
          <w:rFonts w:ascii="Times New Roman" w:eastAsia="Andale Sans UI" w:hAnsi="Times New Roman"/>
          <w:sz w:val="28"/>
          <w:szCs w:val="28"/>
          <w:lang w:bidi="en-US"/>
        </w:rPr>
        <w:t xml:space="preserve">про </w:t>
      </w:r>
      <w:r>
        <w:rPr>
          <w:rFonts w:ascii="Times New Roman" w:eastAsia="Andale Sans UI" w:hAnsi="Times New Roman"/>
          <w:sz w:val="28"/>
          <w:szCs w:val="28"/>
          <w:lang w:bidi="en-US"/>
        </w:rPr>
        <w:t xml:space="preserve">включення </w:t>
      </w:r>
      <w:r w:rsidRPr="00F2072D">
        <w:rPr>
          <w:rFonts w:ascii="Times New Roman" w:eastAsia="Andale Sans UI" w:hAnsi="Times New Roman"/>
          <w:sz w:val="28"/>
          <w:szCs w:val="28"/>
          <w:lang w:bidi="en-US"/>
        </w:rPr>
        <w:t xml:space="preserve">до </w:t>
      </w:r>
      <w:r>
        <w:rPr>
          <w:rFonts w:ascii="Times New Roman" w:eastAsia="Andale Sans UI" w:hAnsi="Times New Roman"/>
          <w:sz w:val="28"/>
          <w:szCs w:val="28"/>
          <w:lang w:bidi="en-US"/>
        </w:rPr>
        <w:t>списку присяжних Шевченків</w:t>
      </w:r>
      <w:r w:rsidRPr="00F2072D">
        <w:rPr>
          <w:rFonts w:ascii="Times New Roman" w:eastAsia="Andale Sans UI" w:hAnsi="Times New Roman"/>
          <w:sz w:val="28"/>
          <w:szCs w:val="28"/>
          <w:lang w:bidi="en-US"/>
        </w:rPr>
        <w:t>ського район</w:t>
      </w:r>
      <w:r>
        <w:rPr>
          <w:rFonts w:ascii="Times New Roman" w:eastAsia="Andale Sans UI" w:hAnsi="Times New Roman"/>
          <w:sz w:val="28"/>
          <w:szCs w:val="28"/>
          <w:lang w:bidi="en-US"/>
        </w:rPr>
        <w:t>ного суду міста Києва</w:t>
      </w:r>
      <w:r w:rsidRPr="00E84385">
        <w:rPr>
          <w:rFonts w:ascii="Times New Roman" w:hAnsi="Times New Roman"/>
          <w:sz w:val="28"/>
          <w:szCs w:val="28"/>
        </w:rPr>
        <w:t>.</w:t>
      </w:r>
      <w:r w:rsidRPr="006A5900">
        <w:rPr>
          <w:rFonts w:ascii="Times New Roman" w:hAnsi="Times New Roman"/>
          <w:sz w:val="28"/>
          <w:szCs w:val="28"/>
        </w:rPr>
        <w:t xml:space="preserve"> </w:t>
      </w:r>
    </w:p>
    <w:p w:rsidR="002E406B" w:rsidRPr="00C56123" w:rsidRDefault="002E406B" w:rsidP="002E406B">
      <w:pPr>
        <w:tabs>
          <w:tab w:val="left" w:pos="851"/>
        </w:tabs>
        <w:spacing w:after="0" w:line="240" w:lineRule="auto"/>
        <w:jc w:val="both"/>
        <w:outlineLvl w:val="2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       Опрацювавши зазначену вище заяву та додані до неї</w:t>
      </w:r>
      <w:r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документи</w:t>
      </w:r>
      <w:r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,</w:t>
      </w: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</w:t>
      </w:r>
      <w:r w:rsidRPr="007042AB">
        <w:rPr>
          <w:rFonts w:ascii="Times New Roman" w:hAnsi="Times New Roman"/>
          <w:sz w:val="28"/>
          <w:szCs w:val="28"/>
        </w:rPr>
        <w:t xml:space="preserve">враховуючи </w:t>
      </w:r>
      <w:r>
        <w:rPr>
          <w:rFonts w:ascii="Times New Roman" w:eastAsia="Times New Roman" w:hAnsi="Times New Roman"/>
          <w:sz w:val="28"/>
          <w:szCs w:val="28"/>
        </w:rPr>
        <w:t>подання Територіального управління Державної судової адміністрації України в місті Києві від 26.05.2023 № 1-1267/23 щодо внесення змін до списку присяжних Шевченківського районного суду міста Києва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 від  05.06.2023 № 08/16776),</w:t>
      </w:r>
      <w:r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постійна </w:t>
      </w: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комісія підготувала </w:t>
      </w:r>
      <w:proofErr w:type="spellStart"/>
      <w:r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проєкт</w:t>
      </w:r>
      <w:proofErr w:type="spellEnd"/>
      <w:r w:rsidRPr="00B61E78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рішення Київської міської ради </w:t>
      </w:r>
      <w:r w:rsidRPr="00B44A6F">
        <w:rPr>
          <w:rFonts w:ascii="Times New Roman" w:eastAsia="Times New Roman" w:hAnsi="Times New Roman"/>
          <w:sz w:val="28"/>
          <w:szCs w:val="28"/>
          <w:lang w:eastAsia="uk-UA"/>
        </w:rPr>
        <w:t xml:space="preserve">«Про внесення змін у додаток до рішення Київської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міської ради від 09.02.2023 №  </w:t>
      </w:r>
      <w:r w:rsidRPr="00B44A6F">
        <w:rPr>
          <w:rFonts w:ascii="Times New Roman" w:eastAsia="Times New Roman" w:hAnsi="Times New Roman"/>
          <w:sz w:val="28"/>
          <w:szCs w:val="28"/>
          <w:lang w:eastAsia="uk-UA"/>
        </w:rPr>
        <w:t>5935/5976 «Про затвердження с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писку присяжних Шевченківського </w:t>
      </w:r>
      <w:r w:rsidRPr="00B44A6F">
        <w:rPr>
          <w:rFonts w:ascii="Times New Roman" w:eastAsia="Times New Roman" w:hAnsi="Times New Roman"/>
          <w:sz w:val="28"/>
          <w:szCs w:val="28"/>
          <w:lang w:eastAsia="uk-UA"/>
        </w:rPr>
        <w:t>районного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суду міста Києва»</w:t>
      </w:r>
      <w:r w:rsidRPr="002E406B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 xml:space="preserve"> </w:t>
      </w:r>
      <w:r w:rsidRPr="00B44A6F">
        <w:rPr>
          <w:rFonts w:ascii="Times New Roman" w:eastAsia="Andale Sans UI" w:hAnsi="Times New Roman"/>
          <w:kern w:val="3"/>
          <w:sz w:val="28"/>
          <w:szCs w:val="28"/>
          <w:lang w:eastAsia="ru-RU" w:bidi="en-US"/>
        </w:rPr>
        <w:t>такого змісту:</w:t>
      </w:r>
    </w:p>
    <w:p w:rsidR="002E406B" w:rsidRDefault="002E406B" w:rsidP="002E406B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 w:rsidRPr="008D7039">
        <w:rPr>
          <w:rFonts w:ascii="Times New Roman" w:hAnsi="Times New Roman"/>
          <w:sz w:val="28"/>
          <w:szCs w:val="28"/>
        </w:rPr>
        <w:t xml:space="preserve">        «1. </w:t>
      </w:r>
      <w:r>
        <w:rPr>
          <w:rFonts w:ascii="Times New Roman" w:hAnsi="Times New Roman"/>
          <w:sz w:val="28"/>
          <w:szCs w:val="28"/>
        </w:rPr>
        <w:t xml:space="preserve">Виключити з додатка до рішення 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Київської міської ради від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 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09.02.2023 №  5935/5976 «Про затвердження списку присяжних 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Шевченківсько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го районного  суду міста Києва» пункт такого змісту:</w:t>
      </w:r>
    </w:p>
    <w:p w:rsidR="002E406B" w:rsidRDefault="002E406B" w:rsidP="002E406B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Pr="00B91939">
        <w:rPr>
          <w:rFonts w:ascii="Times New Roman" w:hAnsi="Times New Roman"/>
          <w:sz w:val="28"/>
          <w:szCs w:val="28"/>
        </w:rPr>
        <w:t>9. Ніколаєв Євгеній Олександрович.</w:t>
      </w:r>
      <w:r>
        <w:rPr>
          <w:rFonts w:ascii="Times New Roman" w:hAnsi="Times New Roman"/>
          <w:sz w:val="28"/>
          <w:szCs w:val="28"/>
        </w:rPr>
        <w:t>»</w:t>
      </w:r>
    </w:p>
    <w:p w:rsidR="002E406B" w:rsidRDefault="002E406B" w:rsidP="002E406B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         У зв</w:t>
      </w:r>
      <w:r w:rsidRPr="00B9193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язку з цим, пункти 10-22 додатка до рішення 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Київської міської ради від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 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09.02.2023 №  5935/5976 «Про затвердження списку присяжних </w:t>
      </w:r>
      <w:r w:rsidRPr="00947BA0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Шевченківсько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го районного  суду міста Києва» вважати пунктами 9-21 відповідно.</w:t>
      </w:r>
    </w:p>
    <w:p w:rsidR="002E406B" w:rsidRDefault="002E406B" w:rsidP="002E406B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jc w:val="both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         2. </w:t>
      </w:r>
      <w:r w:rsidRPr="00FC7C3B">
        <w:rPr>
          <w:rFonts w:ascii="Times New Roman" w:hAnsi="Times New Roman"/>
          <w:sz w:val="28"/>
          <w:szCs w:val="28"/>
        </w:rPr>
        <w:t xml:space="preserve">Доповнити додаток до рішення </w:t>
      </w:r>
      <w:r w:rsidRPr="00FC7C3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Київської міської ради від  09.02.2023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C3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№  5935/5976 «Про затвердження списку присяжних </w:t>
      </w:r>
      <w:r w:rsidRPr="00FC7C3B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Шевченківського районного  суду міста Києва»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пунктами такого змісту:</w:t>
      </w:r>
    </w:p>
    <w:p w:rsidR="002E406B" w:rsidRDefault="002E406B" w:rsidP="002E406B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«22. Буран Олена Олександрівна.</w:t>
      </w:r>
    </w:p>
    <w:p w:rsidR="002E406B" w:rsidRPr="002F43D1" w:rsidRDefault="002E406B" w:rsidP="002E406B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ind w:right="-143"/>
        <w:textAlignment w:val="baseline"/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hAnsi="Times New Roman"/>
          <w:sz w:val="28"/>
          <w:szCs w:val="28"/>
        </w:rPr>
        <w:t xml:space="preserve">          23.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Приймак Яна Валеріївна.».</w:t>
      </w:r>
    </w:p>
    <w:p w:rsidR="002E507A" w:rsidRDefault="002E507A" w:rsidP="002E406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Мета та завдання прийняття рішення</w:t>
      </w:r>
    </w:p>
    <w:p w:rsidR="002E507A" w:rsidRPr="0000569F" w:rsidRDefault="002E507A" w:rsidP="002E507A">
      <w:pPr>
        <w:widowControl w:val="0"/>
        <w:tabs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sz w:val="28"/>
          <w:szCs w:val="28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       </w:t>
      </w:r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Цей </w:t>
      </w:r>
      <w:proofErr w:type="spellStart"/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проєкт</w:t>
      </w:r>
      <w:proofErr w:type="spellEnd"/>
      <w:r w:rsidRPr="0000569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рішення Київської міської ради має на меті</w:t>
      </w:r>
      <w:r w:rsidRPr="0000569F">
        <w:rPr>
          <w:rFonts w:ascii="Times New Roman" w:eastAsia="Andale Sans UI" w:hAnsi="Times New Roman"/>
          <w:b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3A371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="003A3718" w:rsidRPr="003A3718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виключити</w:t>
      </w:r>
      <w:r w:rsidR="003A3718"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зі</w:t>
      </w:r>
      <w:r w:rsidRPr="0000569F"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списку </w:t>
      </w:r>
      <w:r>
        <w:rPr>
          <w:rFonts w:ascii="Times New Roman" w:eastAsia="Andale Sans UI" w:hAnsi="Times New Roman"/>
          <w:color w:val="000000"/>
          <w:kern w:val="3"/>
          <w:sz w:val="28"/>
          <w:szCs w:val="28"/>
          <w:shd w:val="clear" w:color="auto" w:fill="FFFFFF"/>
          <w:lang w:bidi="en-US"/>
        </w:rPr>
        <w:t xml:space="preserve">присяжних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Шевченківського районного суду міста Києва </w:t>
      </w:r>
      <w:r w:rsidR="003A371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Ніколаєва Євгенія Олександровича та включити до нього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Приймак Яну Валер</w:t>
      </w:r>
      <w:r w:rsidR="003A3718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іївну, Буран Олену Олександрівну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та частково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задовольнити </w:t>
      </w:r>
      <w:r w:rsidRPr="00E6677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кількісну потребу</w:t>
      </w:r>
      <w:r w:rsidRPr="00E6677F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 цього суду у присяжних для 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розгляду судових справ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з 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м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процесуальних вимог чинного законодавства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України</w:t>
      </w:r>
      <w:r w:rsidRPr="00E6677F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. 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highlight w:val="yellow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Стан нормативно-правової бази у даній сфері правового регулювання</w:t>
      </w:r>
    </w:p>
    <w:p w:rsidR="00373F71" w:rsidRDefault="002E507A" w:rsidP="002E50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Проект рішення Київської міської ради підготовлено відповідно</w:t>
      </w:r>
      <w:r w:rsidR="003A3718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до  статей 64 − 66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Закону України «Про судоустрій і статус суддів»,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Порядку формування та затвердження списків присяжних районних  судів міста Києва,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затвердженого рішенням Київської міської ради від 11.03.2021 № 419/46</w:t>
      </w:r>
      <w:bookmarkStart w:id="0" w:name="_GoBack"/>
      <w:bookmarkEnd w:id="0"/>
      <w:r>
        <w:rPr>
          <w:rFonts w:ascii="Times New Roman" w:eastAsia="Times New Roman" w:hAnsi="Times New Roman" w:cs="Arial"/>
          <w:sz w:val="28"/>
          <w:szCs w:val="28"/>
          <w:lang w:eastAsia="ru-RU"/>
        </w:rPr>
        <w:t>0</w:t>
      </w:r>
      <w:r>
        <w:rPr>
          <w:rFonts w:ascii="Times New Roman" w:eastAsia="Andale Sans UI" w:hAnsi="Times New Roman"/>
          <w:kern w:val="3"/>
          <w:sz w:val="28"/>
          <w:szCs w:val="28"/>
          <w:shd w:val="clear" w:color="auto" w:fill="FFFFFF"/>
          <w:lang w:bidi="en-US"/>
        </w:rPr>
        <w:t xml:space="preserve">. 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  </w:t>
      </w:r>
    </w:p>
    <w:p w:rsidR="00373F71" w:rsidRPr="00ED414D" w:rsidRDefault="00373F71" w:rsidP="00373F71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proofErr w:type="spellStart"/>
      <w:r w:rsidRPr="00ED414D">
        <w:rPr>
          <w:rFonts w:ascii="Times New Roman" w:hAnsi="Times New Roman"/>
          <w:sz w:val="28"/>
          <w:szCs w:val="28"/>
        </w:rPr>
        <w:t>Проєкт</w:t>
      </w:r>
      <w:proofErr w:type="spellEnd"/>
      <w:r w:rsidRPr="00ED41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рішення не матиме впливу на права і соціальну захищеність осіб з інвалідністю.</w:t>
      </w:r>
    </w:p>
    <w:p w:rsidR="00373F71" w:rsidRPr="00590457" w:rsidRDefault="00373F71" w:rsidP="00373F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Цей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590457">
        <w:rPr>
          <w:rFonts w:ascii="Times New Roman" w:hAnsi="Times New Roman"/>
          <w:sz w:val="28"/>
          <w:szCs w:val="28"/>
        </w:rPr>
        <w:t>роєкт</w:t>
      </w:r>
      <w:proofErr w:type="spellEnd"/>
      <w:r w:rsidRPr="00590457">
        <w:rPr>
          <w:rFonts w:ascii="Times New Roman" w:hAnsi="Times New Roman"/>
          <w:sz w:val="28"/>
          <w:szCs w:val="28"/>
        </w:rPr>
        <w:t xml:space="preserve"> рішення не містить інформації з обмеженим доступом у розумінні статті 6 Закону України «Про доступ до публічної інформації».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Фінансово-економічне обґрунтування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ru-RU" w:bidi="en-US"/>
        </w:rPr>
      </w:pPr>
      <w:r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>Виконання цього рішення не потребує фінансування.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Andale Sans UI" w:hAnsi="Times New Roman"/>
          <w:b/>
          <w:bCs/>
          <w:i/>
          <w:color w:val="00000A"/>
          <w:kern w:val="3"/>
          <w:sz w:val="28"/>
          <w:szCs w:val="28"/>
          <w:shd w:val="clear" w:color="auto" w:fill="FFFFFF"/>
          <w:lang w:bidi="en-US"/>
        </w:rPr>
        <w:t>Прогноз соціально-економічних та інших наслідків прийняття рішення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 w:rsidRPr="007E2873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Прийняття рішення Київської міської ради </w:t>
      </w:r>
      <w:r>
        <w:rPr>
          <w:rFonts w:ascii="Times New Roman" w:eastAsia="Andale Sans UI" w:hAnsi="Times New Roman"/>
          <w:bCs/>
          <w:i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«Про внесення змін у додаток до рішення Київської міської ради</w:t>
      </w:r>
      <w:r w:rsidRPr="008F4E7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8F4E77">
        <w:rPr>
          <w:rFonts w:ascii="Times New Roman" w:eastAsia="Andale Sans UI" w:hAnsi="Times New Roman" w:cs="Tahoma"/>
          <w:bCs/>
          <w:iCs/>
          <w:kern w:val="3"/>
          <w:sz w:val="28"/>
          <w:szCs w:val="28"/>
          <w:lang w:bidi="en-US"/>
        </w:rPr>
        <w:t>від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 </w:t>
      </w:r>
      <w:r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 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09.02.2023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 xml:space="preserve"> </w:t>
      </w:r>
      <w:r w:rsidRPr="006D523D">
        <w:rPr>
          <w:rFonts w:ascii="Times New Roman" w:hAnsi="Times New Roman"/>
          <w:sz w:val="28"/>
          <w:szCs w:val="28"/>
        </w:rPr>
        <w:t>№</w:t>
      </w:r>
      <w:r w:rsidRPr="006D523D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5935/5976</w:t>
      </w:r>
      <w:r w:rsidRPr="006D523D">
        <w:rPr>
          <w:sz w:val="28"/>
          <w:szCs w:val="28"/>
        </w:rPr>
        <w:t xml:space="preserve"> 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«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lang w:bidi="en-US"/>
        </w:rPr>
        <w:t>Про затвердження списку присяжних</w:t>
      </w:r>
      <w:r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 xml:space="preserve"> Шевченків</w:t>
      </w:r>
      <w:r w:rsidRPr="006D523D">
        <w:rPr>
          <w:rFonts w:ascii="Times New Roman" w:eastAsia="Andale Sans UI" w:hAnsi="Times New Roman"/>
          <w:bCs/>
          <w:iCs/>
          <w:color w:val="000000"/>
          <w:kern w:val="3"/>
          <w:sz w:val="28"/>
          <w:szCs w:val="28"/>
          <w:shd w:val="clear" w:color="auto" w:fill="FFFFFF"/>
          <w:lang w:bidi="en-US"/>
        </w:rPr>
        <w:t>ського  районного  суду міста Києва</w:t>
      </w:r>
      <w:r w:rsidRPr="006D523D"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>»</w:t>
      </w:r>
      <w:r>
        <w:rPr>
          <w:rFonts w:ascii="Times New Roman" w:eastAsia="Andale Sans UI" w:hAnsi="Times New Roman"/>
          <w:bCs/>
          <w:kern w:val="3"/>
          <w:sz w:val="28"/>
          <w:szCs w:val="28"/>
          <w:shd w:val="clear" w:color="auto" w:fill="FFFFFF"/>
          <w:lang w:bidi="en-US"/>
        </w:rPr>
        <w:t xml:space="preserve"> </w:t>
      </w:r>
      <w:r w:rsidRPr="007E2873">
        <w:rPr>
          <w:rFonts w:ascii="Times New Roman" w:eastAsia="Andale Sans UI" w:hAnsi="Times New Roman"/>
          <w:color w:val="00000A"/>
          <w:kern w:val="3"/>
          <w:sz w:val="28"/>
          <w:szCs w:val="28"/>
          <w:shd w:val="clear" w:color="auto" w:fill="FFFFFF"/>
          <w:lang w:bidi="en-US"/>
        </w:rPr>
        <w:t xml:space="preserve">дасть можливість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Шевченків</w:t>
      </w:r>
      <w:r w:rsidRPr="007E287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ському районному суду міста Києва розглядати судові справи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із залученням присяжних дотримуючись</w:t>
      </w:r>
      <w:r w:rsidRPr="007E2873"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процесуальних вимог чинного законодавства.</w:t>
      </w:r>
    </w:p>
    <w:p w:rsidR="002E507A" w:rsidRDefault="002E507A" w:rsidP="002E507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Цей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Pr="009A7797">
        <w:rPr>
          <w:rFonts w:ascii="Times New Roman" w:hAnsi="Times New Roman"/>
          <w:sz w:val="28"/>
          <w:szCs w:val="28"/>
        </w:rPr>
        <w:t>роєкт</w:t>
      </w:r>
      <w:proofErr w:type="spellEnd"/>
      <w:r w:rsidRPr="009A7797">
        <w:rPr>
          <w:rFonts w:ascii="Times New Roman" w:hAnsi="Times New Roman"/>
          <w:sz w:val="28"/>
          <w:szCs w:val="28"/>
        </w:rPr>
        <w:t xml:space="preserve"> рішення </w:t>
      </w:r>
      <w:r>
        <w:rPr>
          <w:rFonts w:ascii="Times New Roman" w:hAnsi="Times New Roman"/>
          <w:sz w:val="28"/>
          <w:szCs w:val="28"/>
        </w:rPr>
        <w:t xml:space="preserve">Київської міської ради </w:t>
      </w:r>
      <w:r w:rsidRPr="009A7797">
        <w:rPr>
          <w:rFonts w:ascii="Times New Roman" w:hAnsi="Times New Roman"/>
          <w:sz w:val="28"/>
          <w:szCs w:val="28"/>
        </w:rPr>
        <w:t>не містить інформації з обмеженим доступом у розумінні статті 6 Закону України «Про доступ до публічної інформації».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706"/>
        <w:jc w:val="center"/>
        <w:textAlignment w:val="baseline"/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b/>
          <w:i/>
          <w:kern w:val="3"/>
          <w:sz w:val="28"/>
          <w:szCs w:val="28"/>
          <w:lang w:bidi="en-US"/>
        </w:rPr>
        <w:t>Доповідач на пленарному засіданні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Доповідачем на пленарному засіданні Київської міської ради буде голова постійної комісії Київської міської ради з питань дотримання законності, правопорядку та </w:t>
      </w:r>
      <w:proofErr w:type="spellStart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зв’язків</w:t>
      </w:r>
      <w:proofErr w:type="spellEnd"/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 xml:space="preserve"> із правоохоронн</w:t>
      </w:r>
      <w:r w:rsidR="00373F71"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ими органами – Олександр Плужник</w:t>
      </w:r>
      <w:r>
        <w:rPr>
          <w:rFonts w:ascii="Times New Roman" w:eastAsia="Andale Sans UI" w:hAnsi="Times New Roman"/>
          <w:color w:val="000000"/>
          <w:kern w:val="3"/>
          <w:sz w:val="28"/>
          <w:szCs w:val="28"/>
          <w:lang w:bidi="en-US"/>
        </w:rPr>
        <w:t>.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Голова постійної комісії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Київської міської ради з питань </w:t>
      </w:r>
    </w:p>
    <w:p w:rsidR="002E507A" w:rsidRDefault="002E507A" w:rsidP="002E507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дотримання законності, правопорядку</w:t>
      </w:r>
    </w:p>
    <w:p w:rsidR="002E507A" w:rsidRDefault="002E507A" w:rsidP="002E507A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та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зв</w:t>
      </w:r>
      <w:r>
        <w:rPr>
          <w:rFonts w:ascii="Times New Roman" w:eastAsia="Andale Sans UI" w:hAnsi="Times New Roman"/>
          <w:kern w:val="3"/>
          <w:sz w:val="28"/>
          <w:szCs w:val="28"/>
          <w:lang w:val="ru-RU" w:bidi="en-US"/>
        </w:rPr>
        <w:t>’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>язків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  <w:lang w:bidi="en-US"/>
        </w:rPr>
        <w:t xml:space="preserve"> із правоохоронними органами                            Олександр ПЛУЖНИК</w:t>
      </w:r>
    </w:p>
    <w:p w:rsidR="002E507A" w:rsidRDefault="002E507A" w:rsidP="002E507A"/>
    <w:p w:rsidR="009C1223" w:rsidRDefault="009C1223"/>
    <w:sectPr w:rsidR="009C1223" w:rsidSect="00D067C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, 'Times New Roman'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D289C"/>
    <w:multiLevelType w:val="hybridMultilevel"/>
    <w:tmpl w:val="F770206A"/>
    <w:lvl w:ilvl="0" w:tplc="233E6C9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07A"/>
    <w:rsid w:val="002E406B"/>
    <w:rsid w:val="002E507A"/>
    <w:rsid w:val="00373F71"/>
    <w:rsid w:val="003A3718"/>
    <w:rsid w:val="00404A09"/>
    <w:rsid w:val="00422D2A"/>
    <w:rsid w:val="0049446A"/>
    <w:rsid w:val="009C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A1014-EF61-4AB0-926A-AD4A5AFC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07A"/>
    <w:pPr>
      <w:spacing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507A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customStyle="1" w:styleId="Standarduser">
    <w:name w:val="Standard (user)"/>
    <w:rsid w:val="002E507A"/>
    <w:pPr>
      <w:widowControl w:val="0"/>
      <w:suppressAutoHyphens/>
      <w:autoSpaceDN w:val="0"/>
      <w:spacing w:after="0" w:line="240" w:lineRule="auto"/>
    </w:pPr>
    <w:rPr>
      <w:rFonts w:eastAsia="Andale Sans UI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2E507A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39"/>
    <w:rsid w:val="002E507A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4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944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3E5FE-135E-4342-A64B-93763DAD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7368</Words>
  <Characters>4201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Торопенко Тетяна Вадимівна</dc:creator>
  <cp:keywords/>
  <dc:description/>
  <cp:lastModifiedBy>Торопенко Тетяна Вадимівна</cp:lastModifiedBy>
  <cp:revision>4</cp:revision>
  <cp:lastPrinted>2023-06-08T06:50:00Z</cp:lastPrinted>
  <dcterms:created xsi:type="dcterms:W3CDTF">2023-06-07T07:45:00Z</dcterms:created>
  <dcterms:modified xsi:type="dcterms:W3CDTF">2023-06-08T06:51:00Z</dcterms:modified>
</cp:coreProperties>
</file>