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1072B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690734455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708B545D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>
                <v:textbox inset="0,0,0,0">
                  <w:txbxContent>
                    <w:p w:rsidRPr="007F01BC" w:rsidR="004D1119" w:rsidP="004D1119" w:rsidRDefault="004D1119" w14:paraId="69DE523D" w14:textId="1D2459B2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:rsidRPr="007F01BC" w:rsidR="004D1119" w:rsidP="004D1119" w:rsidRDefault="004D1119" w14:paraId="1105D4D1" w14:textId="77777777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690734455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1072BA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1072BA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1072BA">
        <w:rPr>
          <w:b/>
          <w:bCs/>
          <w:sz w:val="24"/>
          <w:szCs w:val="24"/>
          <w:lang w:val="ru-RU"/>
        </w:rPr>
        <w:t xml:space="preserve">№ </w:t>
      </w:r>
      <w:r w:rsidR="004D1119" w:rsidRPr="001072BA">
        <w:rPr>
          <w:b/>
          <w:bCs/>
          <w:sz w:val="24"/>
          <w:szCs w:val="24"/>
          <w:lang w:val="ru-RU"/>
        </w:rPr>
        <w:t xml:space="preserve">ПЗН-66552 </w:t>
      </w:r>
      <w:proofErr w:type="spellStart"/>
      <w:r w:rsidR="004D1119" w:rsidRPr="001072BA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1072BA">
        <w:rPr>
          <w:b/>
          <w:bCs/>
          <w:sz w:val="24"/>
          <w:szCs w:val="24"/>
          <w:lang w:val="ru-RU"/>
        </w:rPr>
        <w:t xml:space="preserve"> 20.05.2024</w:t>
      </w:r>
    </w:p>
    <w:p w14:paraId="781D03CD" w14:textId="77777777" w:rsidR="004D1119" w:rsidRPr="001072BA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1072BA">
        <w:rPr>
          <w:sz w:val="24"/>
          <w:szCs w:val="24"/>
          <w:lang w:val="ru-RU"/>
        </w:rPr>
        <w:t xml:space="preserve">до </w:t>
      </w:r>
      <w:proofErr w:type="spellStart"/>
      <w:r w:rsidRPr="001072BA">
        <w:rPr>
          <w:sz w:val="24"/>
          <w:szCs w:val="24"/>
          <w:lang w:val="ru-RU"/>
        </w:rPr>
        <w:t>проєкту</w:t>
      </w:r>
      <w:proofErr w:type="spellEnd"/>
      <w:r w:rsidRPr="001072BA">
        <w:rPr>
          <w:sz w:val="24"/>
          <w:szCs w:val="24"/>
          <w:lang w:val="ru-RU"/>
        </w:rPr>
        <w:t xml:space="preserve"> </w:t>
      </w:r>
      <w:proofErr w:type="spellStart"/>
      <w:r w:rsidRPr="001072BA">
        <w:rPr>
          <w:sz w:val="24"/>
          <w:szCs w:val="24"/>
          <w:lang w:val="ru-RU"/>
        </w:rPr>
        <w:t>рішення</w:t>
      </w:r>
      <w:proofErr w:type="spellEnd"/>
      <w:r w:rsidRPr="001072BA">
        <w:rPr>
          <w:sz w:val="24"/>
          <w:szCs w:val="24"/>
          <w:lang w:val="ru-RU"/>
        </w:rPr>
        <w:t xml:space="preserve"> </w:t>
      </w:r>
      <w:proofErr w:type="spellStart"/>
      <w:r w:rsidRPr="001072BA">
        <w:rPr>
          <w:sz w:val="24"/>
          <w:szCs w:val="24"/>
          <w:lang w:val="ru-RU"/>
        </w:rPr>
        <w:t>Київської</w:t>
      </w:r>
      <w:proofErr w:type="spellEnd"/>
      <w:r w:rsidRPr="001072BA">
        <w:rPr>
          <w:sz w:val="24"/>
          <w:szCs w:val="24"/>
          <w:lang w:val="ru-RU"/>
        </w:rPr>
        <w:t xml:space="preserve"> </w:t>
      </w:r>
      <w:proofErr w:type="spellStart"/>
      <w:r w:rsidRPr="001072BA">
        <w:rPr>
          <w:sz w:val="24"/>
          <w:szCs w:val="24"/>
          <w:lang w:val="ru-RU"/>
        </w:rPr>
        <w:t>міської</w:t>
      </w:r>
      <w:proofErr w:type="spellEnd"/>
      <w:r w:rsidRPr="001072BA">
        <w:rPr>
          <w:sz w:val="24"/>
          <w:szCs w:val="24"/>
          <w:lang w:val="ru-RU"/>
        </w:rPr>
        <w:t xml:space="preserve"> ради:</w:t>
      </w:r>
    </w:p>
    <w:p w14:paraId="0F0C6BA4" w14:textId="400F2F5B" w:rsidR="00AE1B59" w:rsidRDefault="004D1119" w:rsidP="00AE1B59">
      <w:pPr>
        <w:pStyle w:val="a7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 xml:space="preserve"> КОМУНАЛЬНОМУ ПІДПРИЄМСТВУ ВИКОНАВЧОГО ОРГАНУ КИЇВСЬКОЇ МІСЬКОЇ РАДИ (КИЇВСЬКОЇ МІСЬКОЇ ДЕРЖАВНОЇ АДМІНІСТРАЦІЇ) «КИЇВСЬКИЙ КУЛЬТУРНИЙ КЛАСТЕР» </w:t>
      </w:r>
      <w:proofErr w:type="spellStart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AE1B59" w:rsidRPr="00AE1B59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AE1B59" w:rsidRPr="00AE1B59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E1B59" w:rsidRPr="00AE1B59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AE1B59" w:rsidRPr="00AE1B59">
        <w:rPr>
          <w:rStyle w:val="a9"/>
          <w:b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AE1B59" w:rsidRPr="00AE1B59">
        <w:rPr>
          <w:rStyle w:val="a9"/>
          <w:b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AE1B59" w:rsidRPr="00AE1B59">
        <w:rPr>
          <w:rStyle w:val="a9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AE1B59" w:rsidRPr="00AE1B59">
        <w:rPr>
          <w:rStyle w:val="a9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AE1B59" w:rsidRPr="00AE1B59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E1B59" w:rsidRPr="00AE1B59">
        <w:rPr>
          <w:rStyle w:val="a9"/>
          <w:b/>
          <w:color w:val="000000" w:themeColor="text1"/>
          <w:sz w:val="24"/>
          <w:szCs w:val="24"/>
          <w:lang w:val="ru-RU"/>
        </w:rPr>
        <w:t>будівлі</w:t>
      </w:r>
      <w:proofErr w:type="spellEnd"/>
      <w:r w:rsidR="00AE1B59" w:rsidRPr="00AE1B59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E1B59" w:rsidRPr="00AE1B59">
        <w:rPr>
          <w:rStyle w:val="a9"/>
          <w:b/>
          <w:color w:val="000000" w:themeColor="text1"/>
          <w:sz w:val="24"/>
          <w:szCs w:val="24"/>
          <w:lang w:val="ru-RU"/>
        </w:rPr>
        <w:t>кінотеатру</w:t>
      </w:r>
      <w:proofErr w:type="spellEnd"/>
      <w:r w:rsidR="00AE1B59" w:rsidRPr="00AE1B59">
        <w:rPr>
          <w:rStyle w:val="a9"/>
          <w:b/>
          <w:color w:val="000000" w:themeColor="text1"/>
          <w:sz w:val="24"/>
          <w:szCs w:val="24"/>
          <w:lang w:val="ru-RU"/>
        </w:rPr>
        <w:t xml:space="preserve"> «КРАКІВ»</w:t>
      </w:r>
      <w:r w:rsidR="00AE1B59" w:rsidRPr="00AE1B59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>Русанівській</w:t>
      </w:r>
      <w:proofErr w:type="spellEnd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E1B59" w:rsidRPr="00AE1B59">
        <w:rPr>
          <w:b/>
          <w:i/>
          <w:iCs/>
          <w:color w:val="000000" w:themeColor="text1"/>
          <w:sz w:val="24"/>
          <w:szCs w:val="24"/>
          <w:lang w:val="ru-RU"/>
        </w:rPr>
        <w:t>набережній</w:t>
      </w:r>
      <w:proofErr w:type="spellEnd"/>
      <w:r w:rsidR="00AE1B59" w:rsidRPr="00AE1B59">
        <w:rPr>
          <w:b/>
          <w:i/>
          <w:iCs/>
          <w:color w:val="000000" w:themeColor="text1"/>
          <w:sz w:val="24"/>
          <w:szCs w:val="24"/>
          <w:lang w:val="ru-RU"/>
        </w:rPr>
        <w:t xml:space="preserve">, 12 </w:t>
      </w:r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AE1B59" w:rsidRPr="00AE1B59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proofErr w:type="spellEnd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E1B59" w:rsidRPr="00AE1B59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21988B8E" w14:textId="77777777" w:rsidR="00D577B4" w:rsidRPr="00AE1B59" w:rsidRDefault="00D577B4" w:rsidP="00AE1B59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bookmarkStart w:id="0" w:name="_GoBack"/>
      <w:bookmarkEnd w:id="0"/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E12A47">
        <w:trPr>
          <w:cantSplit/>
          <w:trHeight w:hRule="exact" w:val="1399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10AB300B" w14:textId="77777777" w:rsidR="00F43491" w:rsidRDefault="004D1119" w:rsidP="00AE1B59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43048">
              <w:rPr>
                <w:i/>
                <w:iCs/>
                <w:sz w:val="24"/>
                <w:szCs w:val="24"/>
              </w:rPr>
              <w:t>КОМУНАЛЬНЕ ПІДПРИЄМСТВО ВИКОНАВЧОГО ОРГАНУ КИЇВ</w:t>
            </w:r>
            <w:r w:rsidR="00AE1B59">
              <w:rPr>
                <w:i/>
                <w:iCs/>
                <w:sz w:val="24"/>
                <w:szCs w:val="24"/>
                <w:lang w:val="uk-UA"/>
              </w:rPr>
              <w:t xml:space="preserve">СЬКОЇ МІСЬКОЇ </w:t>
            </w:r>
            <w:r w:rsidRPr="00A43048">
              <w:rPr>
                <w:i/>
                <w:iCs/>
                <w:sz w:val="24"/>
                <w:szCs w:val="24"/>
              </w:rPr>
              <w:t>РАДИ (КИЇВСЬКОЇ МІСЬКОЇ ДЕРЖАВНОЇ АДМІНІСТРАЦІЇ) «КИЇВСЬКИЙ КУЛЬТУРНИЙ КЛАСТЕР»</w:t>
            </w:r>
            <w:r w:rsidR="00F43491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C8733B8" w14:textId="22EA46CF" w:rsidR="004D1119" w:rsidRPr="00F43491" w:rsidRDefault="00F43491" w:rsidP="00AE1B59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(далі – КП «КИЇВКУЛЬТКЛАСТЕР»)</w:t>
            </w:r>
          </w:p>
        </w:tc>
      </w:tr>
      <w:tr w:rsidR="004D1119" w:rsidRPr="004A5DBD" w14:paraId="6A6CF238" w14:textId="77777777" w:rsidTr="00E12A47">
        <w:trPr>
          <w:cantSplit/>
          <w:trHeight w:hRule="exact" w:val="852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58410D8A" w:rsidR="004D1119" w:rsidRPr="004D1119" w:rsidRDefault="006E10B3" w:rsidP="00AE1B59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762" w:type="dxa"/>
            <w:shd w:val="clear" w:color="auto" w:fill="FFFFFF"/>
          </w:tcPr>
          <w:p w14:paraId="13ACE229" w14:textId="1F14BFB5" w:rsidR="004D1119" w:rsidRPr="00A43048" w:rsidRDefault="00AE1B59" w:rsidP="00AE1B59">
            <w:pPr>
              <w:pStyle w:val="a7"/>
              <w:shd w:val="clear" w:color="auto" w:fill="auto"/>
              <w:spacing w:after="0"/>
              <w:ind w:left="173" w:right="200" w:firstLine="0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>
              <w:rPr>
                <w:i/>
                <w:sz w:val="23"/>
                <w:szCs w:val="23"/>
                <w:lang w:val="uk-UA" w:bidi="uk-UA"/>
              </w:rPr>
              <w:br/>
            </w:r>
            <w:r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>
              <w:rPr>
                <w:i/>
                <w:sz w:val="23"/>
                <w:szCs w:val="23"/>
                <w:lang w:val="uk-UA" w:bidi="uk-UA"/>
              </w:rPr>
              <w:br/>
            </w:r>
            <w:r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4D1119" w:rsidRPr="00854FAD" w14:paraId="2EEB9864" w14:textId="77777777" w:rsidTr="00E12A47">
        <w:trPr>
          <w:cantSplit/>
          <w:trHeight w:hRule="exact" w:val="566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429D82F1" w:rsidR="004D1119" w:rsidRPr="004D1119" w:rsidRDefault="006E10B3" w:rsidP="00AE1B59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E12A47">
        <w:trPr>
          <w:cantSplit/>
          <w:trHeight w:hRule="exact" w:val="419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15.05.2024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690734455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1072BA">
        <w:rPr>
          <w:b/>
          <w:bCs/>
          <w:sz w:val="24"/>
          <w:szCs w:val="24"/>
          <w:lang w:val="ru-RU"/>
        </w:rPr>
        <w:t>8000000000:63:081:0132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D577B4" w14:paraId="2D726FA4" w14:textId="77777777" w:rsidTr="00E12A47">
        <w:trPr>
          <w:trHeight w:val="35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3AAC4601" w:rsidR="004D1119" w:rsidRPr="00A43048" w:rsidRDefault="004D1119" w:rsidP="00AE1B59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Дніпровський,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Русанівська</w:t>
            </w:r>
            <w:proofErr w:type="spellEnd"/>
            <w:r w:rsidR="00AE1B59">
              <w:rPr>
                <w:i/>
                <w:iCs/>
                <w:sz w:val="24"/>
                <w:szCs w:val="24"/>
              </w:rPr>
              <w:t xml:space="preserve"> набережна</w:t>
            </w:r>
            <w:r w:rsidRPr="00A43048">
              <w:rPr>
                <w:i/>
                <w:iCs/>
                <w:sz w:val="24"/>
                <w:szCs w:val="24"/>
              </w:rPr>
              <w:t>, 12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1072BA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0,6745 га</w:t>
            </w:r>
          </w:p>
        </w:tc>
      </w:tr>
      <w:tr w:rsidR="004D1119" w:rsidRPr="00D577B4" w14:paraId="0C66F18A" w14:textId="77777777" w:rsidTr="00D577B4">
        <w:trPr>
          <w:trHeight w:val="50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D577B4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D577B4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2C14A4F2" w:rsidR="004D1119" w:rsidRPr="00A43048" w:rsidRDefault="00AE1B5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D577B4" w14:paraId="00AEDE2C" w14:textId="77777777" w:rsidTr="00C93639">
        <w:trPr>
          <w:trHeight w:val="34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AC8D1F5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AE1B5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1072BA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0B09D3A" w:rsidR="00A21758" w:rsidRPr="00AE1B59" w:rsidRDefault="00C675D8" w:rsidP="00BF23CD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03.05</w:t>
            </w:r>
            <w:r w:rsidRPr="00AE1B59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для</w:t>
            </w:r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експлуатації</w:t>
            </w:r>
            <w:proofErr w:type="spellEnd"/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та</w:t>
            </w:r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будівлі</w:t>
            </w:r>
            <w:proofErr w:type="spellEnd"/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кінотеатру</w:t>
            </w:r>
            <w:proofErr w:type="spellEnd"/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К</w:t>
            </w:r>
            <w:r w:rsidR="00BF23CD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раків</w:t>
            </w:r>
            <w:proofErr w:type="spellEnd"/>
            <w:r w:rsidR="00AE1B59" w:rsidRPr="00AE1B59">
              <w:rPr>
                <w:rStyle w:val="a9"/>
                <w:color w:val="000000" w:themeColor="text1"/>
                <w:sz w:val="24"/>
                <w:szCs w:val="24"/>
                <w:lang w:val="en-US"/>
              </w:rPr>
              <w:t>»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E12A47">
        <w:trPr>
          <w:trHeight w:val="6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D577B4">
            <w:pPr>
              <w:pStyle w:val="1"/>
              <w:shd w:val="clear" w:color="auto" w:fill="auto"/>
              <w:spacing w:after="0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D577B4">
            <w:pPr>
              <w:pStyle w:val="a5"/>
              <w:shd w:val="clear" w:color="auto" w:fill="auto"/>
              <w:spacing w:line="240" w:lineRule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489C8A97" w:rsidR="00E93A88" w:rsidRPr="00A43048" w:rsidRDefault="00D577B4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t>15</w:t>
            </w:r>
            <w:r>
              <w:rPr>
                <w:rStyle w:val="a9"/>
                <w:sz w:val="24"/>
                <w:szCs w:val="24"/>
              </w:rPr>
              <w:t> 042 569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49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D577B4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68AFE295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C93639">
        <w:rPr>
          <w:sz w:val="24"/>
          <w:szCs w:val="24"/>
          <w:lang w:val="uk-UA"/>
        </w:rPr>
        <w:t xml:space="preserve">до статей 9,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C93639">
        <w:rPr>
          <w:bCs/>
          <w:sz w:val="24"/>
          <w:szCs w:val="24"/>
          <w:lang w:val="uk-UA"/>
        </w:rPr>
        <w:t>20</w:t>
      </w:r>
      <w:r w:rsidR="00C93639">
        <w:rPr>
          <w:bCs/>
          <w:sz w:val="24"/>
          <w:szCs w:val="24"/>
        </w:rPr>
        <w:t>.05.2024 №</w:t>
      </w:r>
      <w:r w:rsidR="00C93639">
        <w:rPr>
          <w:sz w:val="24"/>
          <w:szCs w:val="24"/>
        </w:rPr>
        <w:t xml:space="preserve"> </w:t>
      </w:r>
      <w:r w:rsidR="00C93639" w:rsidRPr="00D577B4">
        <w:rPr>
          <w:sz w:val="24"/>
          <w:szCs w:val="24"/>
        </w:rPr>
        <w:t>НВ-</w:t>
      </w:r>
      <w:r w:rsidR="00D577B4" w:rsidRPr="00D577B4">
        <w:rPr>
          <w:sz w:val="24"/>
          <w:szCs w:val="24"/>
          <w:lang w:val="uk-UA"/>
        </w:rPr>
        <w:t>000122915</w:t>
      </w:r>
      <w:r w:rsidR="00C93639" w:rsidRPr="00D577B4">
        <w:rPr>
          <w:sz w:val="24"/>
          <w:szCs w:val="24"/>
        </w:rPr>
        <w:t>2024</w:t>
      </w:r>
      <w:r w:rsidR="00C93639">
        <w:rPr>
          <w:sz w:val="24"/>
          <w:szCs w:val="24"/>
          <w:lang w:val="uk-UA"/>
        </w:rPr>
        <w:t>),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07.</w:t>
      </w:r>
      <w:r w:rsidR="00BF23CD">
        <w:rPr>
          <w:sz w:val="24"/>
          <w:szCs w:val="24"/>
          <w:lang w:val="uk-UA"/>
        </w:rPr>
        <w:t>12</w:t>
      </w:r>
      <w:r w:rsidR="00C93639">
        <w:rPr>
          <w:sz w:val="24"/>
          <w:szCs w:val="24"/>
          <w:lang w:val="uk-UA"/>
        </w:rPr>
        <w:t>.202</w:t>
      </w:r>
      <w:r w:rsidR="00BF23CD">
        <w:rPr>
          <w:sz w:val="24"/>
          <w:szCs w:val="24"/>
          <w:lang w:val="uk-UA"/>
        </w:rPr>
        <w:t>3</w:t>
      </w:r>
      <w:r w:rsidR="00C93639">
        <w:rPr>
          <w:sz w:val="24"/>
          <w:szCs w:val="24"/>
          <w:lang w:val="uk-UA"/>
        </w:rPr>
        <w:t xml:space="preserve">, номер відомостей про речове право </w:t>
      </w:r>
      <w:r w:rsidR="00BF23CD">
        <w:rPr>
          <w:sz w:val="24"/>
          <w:szCs w:val="24"/>
          <w:lang w:val="uk-UA"/>
        </w:rPr>
        <w:t>52905784</w:t>
      </w:r>
      <w:r w:rsidR="00C93639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C93639">
        <w:rPr>
          <w:sz w:val="24"/>
          <w:szCs w:val="24"/>
          <w:lang w:val="uk-UA"/>
        </w:rPr>
        <w:t>проєкт</w:t>
      </w:r>
      <w:proofErr w:type="spellEnd"/>
      <w:r w:rsidR="00C93639">
        <w:rPr>
          <w:sz w:val="24"/>
          <w:szCs w:val="24"/>
          <w:lang w:val="uk-UA"/>
        </w:rPr>
        <w:t xml:space="preserve"> рішення Київської міської ради щодо надання в постійне користування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694C60E1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2"/>
        <w:gridCol w:w="6805"/>
      </w:tblGrid>
      <w:tr w:rsidR="004D1119" w:rsidRPr="00D577B4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3A284849" w:rsidR="004D1119" w:rsidRPr="005639F6" w:rsidRDefault="005639F6" w:rsidP="00F43491">
            <w:pPr>
              <w:jc w:val="both"/>
              <w:rPr>
                <w:bCs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F43491">
              <w:rPr>
                <w:rFonts w:ascii="Times New Roman" w:eastAsia="Times New Roman" w:hAnsi="Times New Roman" w:cs="Times New Roman"/>
                <w:i/>
              </w:rPr>
              <w:t xml:space="preserve"> будівлею кінотеатру «Краків» загальною площею 2475,3 </w:t>
            </w:r>
            <w:proofErr w:type="spellStart"/>
            <w:r w:rsidR="0044297A" w:rsidRPr="0044297A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F4349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F43491" w:rsidRPr="00F43491">
              <w:rPr>
                <w:rFonts w:ascii="Times New Roman" w:hAnsi="Times New Roman" w:cs="Times New Roman"/>
                <w:i/>
              </w:rPr>
              <w:t xml:space="preserve">яка закріплена </w:t>
            </w:r>
            <w:r w:rsidR="00F43491" w:rsidRPr="00F434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</w:t>
            </w:r>
            <w:r w:rsidR="00F43491" w:rsidRPr="00F43491">
              <w:rPr>
                <w:rFonts w:ascii="Times New Roman" w:hAnsi="Times New Roman" w:cs="Times New Roman"/>
                <w:i/>
                <w:iCs/>
              </w:rPr>
              <w:t>КП «КИЇВКУЛЬТКЛАСТЕР»</w:t>
            </w:r>
            <w:r w:rsidR="00F43491">
              <w:rPr>
                <w:rFonts w:ascii="Times New Roman" w:hAnsi="Times New Roman" w:cs="Times New Roman"/>
                <w:i/>
                <w:iCs/>
              </w:rPr>
              <w:t>,</w:t>
            </w:r>
            <w:r w:rsidR="00F43491" w:rsidRPr="00F43491">
              <w:rPr>
                <w:rFonts w:ascii="Times New Roman" w:hAnsi="Times New Roman" w:cs="Times New Roman"/>
                <w:i/>
              </w:rPr>
              <w:t xml:space="preserve"> </w:t>
            </w:r>
            <w:r w:rsidR="00F43491" w:rsidRPr="00F43491">
              <w:rPr>
                <w:rFonts w:ascii="Times New Roman" w:hAnsi="Times New Roman" w:cs="Times New Roman"/>
                <w:i/>
                <w:color w:val="000000" w:themeColor="text1"/>
              </w:rPr>
              <w:t>право господарського відання зареєстровано в Державному реєстрі речових прав на нерухоме майно 12</w:t>
            </w:r>
            <w:r w:rsidR="00F43491">
              <w:rPr>
                <w:rFonts w:ascii="Times New Roman" w:hAnsi="Times New Roman" w:cs="Times New Roman"/>
                <w:i/>
                <w:color w:val="000000" w:themeColor="text1"/>
              </w:rPr>
              <w:t>.06.</w:t>
            </w:r>
            <w:r w:rsidR="00F43491" w:rsidRPr="00F43491">
              <w:rPr>
                <w:rFonts w:ascii="Times New Roman" w:hAnsi="Times New Roman" w:cs="Times New Roman"/>
                <w:i/>
                <w:color w:val="000000" w:themeColor="text1"/>
              </w:rPr>
              <w:t>2023, номер запису про інше речове право 51476033</w:t>
            </w:r>
            <w:r w:rsidR="00F434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43491" w:rsidRPr="00F43491">
              <w:rPr>
                <w:rFonts w:ascii="Times New Roman" w:hAnsi="Times New Roman" w:cs="Times New Roman"/>
                <w:i/>
                <w:color w:val="000000" w:themeColor="text1"/>
              </w:rPr>
              <w:t xml:space="preserve">(інформаційна довідка з </w:t>
            </w:r>
            <w:r w:rsidR="00F43491" w:rsidRPr="00F43491">
              <w:rPr>
                <w:rFonts w:ascii="Times New Roman" w:hAnsi="Times New Roman" w:cs="Times New Roman"/>
                <w:i/>
              </w:rPr>
              <w:t xml:space="preserve">Державного реєстру речових прав на нерухоме майно від </w:t>
            </w:r>
            <w:r w:rsidR="00F43491">
              <w:rPr>
                <w:rFonts w:ascii="Times New Roman" w:hAnsi="Times New Roman" w:cs="Times New Roman"/>
                <w:i/>
              </w:rPr>
              <w:t>1</w:t>
            </w:r>
            <w:r w:rsidR="00F43491" w:rsidRPr="00F43491">
              <w:rPr>
                <w:rFonts w:ascii="Times New Roman" w:hAnsi="Times New Roman" w:cs="Times New Roman"/>
                <w:i/>
              </w:rPr>
              <w:t xml:space="preserve">7.05.2024 № </w:t>
            </w:r>
            <w:r w:rsidR="00F43491">
              <w:rPr>
                <w:rFonts w:ascii="Times New Roman" w:hAnsi="Times New Roman" w:cs="Times New Roman"/>
                <w:i/>
              </w:rPr>
              <w:t>379088191).</w:t>
            </w:r>
          </w:p>
        </w:tc>
      </w:tr>
      <w:tr w:rsidR="004D1119" w:rsidRPr="001072BA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4D6DF074" w:rsidR="004D1119" w:rsidRPr="005639F6" w:rsidRDefault="005639F6" w:rsidP="00396118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D577B4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836" w14:textId="77777777" w:rsidR="004D1119" w:rsidRDefault="00396118" w:rsidP="003961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446B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>відноситься переважно до території громадських будівель та споруд та частково до території багатоповерхової житлової забудови (</w:t>
            </w:r>
            <w:r w:rsidRPr="00396118">
              <w:rPr>
                <w:rFonts w:ascii="Times New Roman" w:hAnsi="Times New Roman" w:cs="Times New Roman"/>
                <w:i/>
              </w:rPr>
              <w:t xml:space="preserve">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01</w:t>
            </w:r>
            <w:r w:rsidRPr="00396118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96118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96118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055-2125).</w:t>
            </w:r>
          </w:p>
          <w:p w14:paraId="45943794" w14:textId="7204380D" w:rsidR="00BF23CD" w:rsidRPr="00BF23CD" w:rsidRDefault="00BF23CD" w:rsidP="00BF23C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F23CD">
              <w:rPr>
                <w:rFonts w:ascii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Кабінету Міністрів України від 17.10.2012 № 1051 (зі змінами)</w:t>
            </w:r>
            <w:r w:rsidRPr="00BF23CD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код виду цільового призначення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03.05</w:t>
            </w:r>
            <w:r w:rsidRPr="00BF23CD">
              <w:rPr>
                <w:rStyle w:val="a9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23CD">
              <w:rPr>
                <w:rFonts w:ascii="Times New Roman" w:hAnsi="Times New Roman" w:cs="Times New Roman"/>
                <w:i/>
                <w:color w:val="000000" w:themeColor="text1"/>
              </w:rPr>
              <w:t xml:space="preserve">є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переважним видом </w:t>
            </w:r>
            <w:r w:rsidRPr="00BF23CD">
              <w:rPr>
                <w:rFonts w:ascii="Times New Roman" w:hAnsi="Times New Roman" w:cs="Times New Roman"/>
                <w:i/>
                <w:color w:val="000000" w:themeColor="text1"/>
              </w:rPr>
              <w:t xml:space="preserve">цільового призначення </w:t>
            </w:r>
            <w:r>
              <w:rPr>
                <w:rFonts w:ascii="Times New Roman" w:eastAsia="Times New Roman" w:hAnsi="Times New Roman" w:cs="Times New Roman"/>
                <w:i/>
              </w:rPr>
              <w:t>території громадських будівель та споруд</w:t>
            </w:r>
            <w:r w:rsidRPr="00BF23C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 </w:t>
            </w:r>
            <w:r w:rsidRPr="00BF23CD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супутнім видом цільового призначення </w:t>
            </w:r>
            <w:r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 w:rsidRPr="00BF23C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D1119" w:rsidRPr="00D577B4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6720C6E1" w:rsidR="004D1119" w:rsidRDefault="00BF23CD" w:rsidP="00BF23C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97653">
              <w:rPr>
                <w:i/>
                <w:sz w:val="24"/>
                <w:szCs w:val="24"/>
              </w:rPr>
              <w:t xml:space="preserve"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07</w:t>
            </w:r>
            <w:r w:rsidRPr="00795A39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12</w:t>
            </w:r>
            <w:r w:rsidRPr="00795A39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3</w:t>
            </w:r>
            <w:r w:rsidRPr="00795A39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sz w:val="24"/>
                <w:szCs w:val="24"/>
              </w:rPr>
              <w:t>52905784</w:t>
            </w:r>
            <w:r w:rsidRPr="00795A39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17</w:t>
            </w:r>
            <w:r w:rsidRPr="00795A39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5</w:t>
            </w:r>
            <w:r w:rsidRPr="00795A39">
              <w:rPr>
                <w:i/>
                <w:sz w:val="24"/>
                <w:szCs w:val="24"/>
              </w:rPr>
              <w:t xml:space="preserve">.2024 № </w:t>
            </w:r>
            <w:r>
              <w:rPr>
                <w:i/>
                <w:sz w:val="24"/>
                <w:szCs w:val="24"/>
              </w:rPr>
              <w:t>379090699</w:t>
            </w:r>
            <w:r w:rsidRPr="00297653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D577B4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2F7" w14:textId="2BF140C7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3B72ABB8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12A47" w:rsidRPr="00D577B4" w14:paraId="04934F84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8455" w14:textId="38324712" w:rsidR="00E12A47" w:rsidRPr="00B9251E" w:rsidRDefault="00E12A47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337" w14:textId="77777777" w:rsidR="00E12A47" w:rsidRDefault="00E12A47" w:rsidP="00E12A47">
            <w:pPr>
              <w:pStyle w:val="a5"/>
              <w:shd w:val="clear" w:color="auto" w:fill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Земельна ділянка з кадастровим номером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8000000000:63:081:0132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сформована </w:t>
            </w:r>
            <w:r w:rsidRPr="00BF23CD">
              <w:rPr>
                <w:i/>
                <w:color w:val="000000" w:themeColor="text1"/>
                <w:sz w:val="24"/>
                <w:szCs w:val="24"/>
              </w:rPr>
              <w:t>на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виконання Міської цільової програми використання та охорони земель міста Києва </w:t>
            </w:r>
            <w:r>
              <w:rPr>
                <w:i/>
                <w:sz w:val="24"/>
                <w:szCs w:val="24"/>
              </w:rPr>
              <w:t>на 2019-2021 роки, затвердженої рішенням Київської міської ради від 04.12.2018 № 229/6280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i/>
                <w:color w:val="000000" w:themeColor="text1"/>
                <w:sz w:val="24"/>
                <w:szCs w:val="24"/>
              </w:rPr>
              <w:t>та зареєстрована у Державному земельному кадастрі на підставі технічної документації із землеустрою щодо інвентаризації земель на території кадастрового кварталу 63:081, затвердженої р</w:t>
            </w:r>
            <w:r>
              <w:rPr>
                <w:i/>
                <w:sz w:val="24"/>
                <w:szCs w:val="24"/>
              </w:rPr>
              <w:t>ішенням Київської міської ради від 13.07.2023 № 6986/7027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1CBC72F8" w14:textId="77777777" w:rsidR="00E12A47" w:rsidRPr="005639F6" w:rsidRDefault="00E12A47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D577B4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4E4" w14:textId="77777777" w:rsidR="00B766FF" w:rsidRDefault="00B766FF" w:rsidP="00B766FF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i/>
                <w:sz w:val="24"/>
                <w:szCs w:val="24"/>
              </w:rPr>
              <w:t>надання або відмову в наданні в користування земельної ділянки</w:t>
            </w:r>
            <w:r>
              <w:rPr>
                <w:bCs/>
                <w:i/>
                <w:sz w:val="24"/>
                <w:szCs w:val="24"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0D5C332" w14:textId="77777777" w:rsidR="00B766FF" w:rsidRDefault="00B766FF" w:rsidP="00B766FF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43AE0C03" w:rsidR="00B766FF" w:rsidRPr="00072A72" w:rsidRDefault="00B766FF" w:rsidP="00B766F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44DCAA6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59FE189A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D900C3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D900C3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1549F82D" w14:textId="3DDBE043" w:rsidR="00D900C3" w:rsidRDefault="00D900C3" w:rsidP="00D900C3">
      <w:pPr>
        <w:pStyle w:val="1"/>
        <w:shd w:val="clear" w:color="auto" w:fill="auto"/>
        <w:tabs>
          <w:tab w:val="left" w:pos="708"/>
        </w:tabs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</w:t>
      </w:r>
      <w:r>
        <w:rPr>
          <w:color w:val="000000" w:themeColor="text1"/>
          <w:sz w:val="24"/>
          <w:szCs w:val="24"/>
          <w:lang w:val="uk-UA"/>
        </w:rPr>
        <w:t xml:space="preserve">Києві, затвердженого рішенням Київської </w:t>
      </w:r>
      <w:r w:rsidRPr="00412B19">
        <w:rPr>
          <w:color w:val="000000" w:themeColor="text1"/>
          <w:sz w:val="24"/>
          <w:szCs w:val="24"/>
          <w:lang w:val="uk-UA"/>
        </w:rPr>
        <w:t xml:space="preserve">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412B19">
        <w:rPr>
          <w:color w:val="000000"/>
          <w:sz w:val="24"/>
          <w:szCs w:val="24"/>
          <w:shd w:val="clear" w:color="auto" w:fill="FFFFFF"/>
        </w:rPr>
        <w:t> </w:t>
      </w:r>
      <w:r w:rsidR="00D577B4">
        <w:rPr>
          <w:color w:val="000000"/>
          <w:sz w:val="24"/>
          <w:szCs w:val="24"/>
          <w:shd w:val="clear" w:color="auto" w:fill="FFFFFF"/>
          <w:lang w:val="ru-RU"/>
        </w:rPr>
        <w:t>1</w:t>
      </w:r>
      <w:r w:rsidRPr="00412B19">
        <w:rPr>
          <w:color w:val="000000"/>
          <w:sz w:val="24"/>
          <w:szCs w:val="24"/>
          <w:shd w:val="clear" w:color="auto" w:fill="FFFFFF"/>
        </w:rPr>
        <w:t> </w:t>
      </w:r>
      <w:r w:rsidR="00D577B4">
        <w:rPr>
          <w:color w:val="000000"/>
          <w:sz w:val="24"/>
          <w:szCs w:val="24"/>
          <w:shd w:val="clear" w:color="auto" w:fill="FFFFFF"/>
          <w:lang w:val="ru-RU"/>
        </w:rPr>
        <w:t>504</w:t>
      </w:r>
      <w:r w:rsidRPr="00412B19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12B19">
        <w:rPr>
          <w:color w:val="000000" w:themeColor="text1"/>
          <w:sz w:val="24"/>
          <w:szCs w:val="24"/>
          <w:lang w:val="uk-UA"/>
        </w:rPr>
        <w:t xml:space="preserve">грн </w:t>
      </w:r>
      <w:r w:rsidR="00D577B4">
        <w:rPr>
          <w:color w:val="000000" w:themeColor="text1"/>
          <w:sz w:val="24"/>
          <w:szCs w:val="24"/>
          <w:lang w:val="uk-UA"/>
        </w:rPr>
        <w:t>26</w:t>
      </w:r>
      <w:r w:rsidRPr="00412B19">
        <w:rPr>
          <w:color w:val="000000" w:themeColor="text1"/>
          <w:sz w:val="24"/>
          <w:szCs w:val="24"/>
          <w:lang w:val="uk-UA"/>
        </w:rPr>
        <w:t xml:space="preserve"> коп. (</w:t>
      </w:r>
      <w:r w:rsidR="00D577B4">
        <w:rPr>
          <w:color w:val="000000" w:themeColor="text1"/>
          <w:sz w:val="24"/>
          <w:szCs w:val="24"/>
          <w:lang w:val="uk-UA"/>
        </w:rPr>
        <w:t>0,0</w:t>
      </w:r>
      <w:r w:rsidRPr="00412B19">
        <w:rPr>
          <w:color w:val="000000" w:themeColor="text1"/>
          <w:sz w:val="24"/>
          <w:szCs w:val="24"/>
          <w:lang w:val="uk-UA"/>
        </w:rPr>
        <w:t>1%).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A68D07A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D900C3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D900C3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D900C3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AE1B59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59B3A4B">
              <wp:simplePos x="0" y="0"/>
              <wp:positionH relativeFrom="column">
                <wp:posOffset>586740</wp:posOffset>
              </wp:positionH>
              <wp:positionV relativeFrom="paragraph">
                <wp:posOffset>-259080</wp:posOffset>
              </wp:positionV>
              <wp:extent cx="5962650" cy="4191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92EB9EF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AE1B5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ПЗН-66552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20.05.2024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r w:rsidR="007502CA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 №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AE1B5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690734455</w:t>
                              </w:r>
                            </w:p>
                            <w:p w14:paraId="46F472CC" w14:textId="2FE1B5AE" w:rsidR="00854FAD" w:rsidRPr="00854FAD" w:rsidRDefault="007502CA" w:rsidP="007502CA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77B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577B4" w:rsidRPr="00D577B4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6.2pt;margin-top:-20.4pt;width:469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92EB9EF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AE1B5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ПЗН-66552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20.05.2024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r w:rsidR="007502CA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 №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AE1B5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690734455</w:t>
                        </w:r>
                      </w:p>
                      <w:p w14:paraId="46F472CC" w14:textId="2FE1B5AE" w:rsidR="00854FAD" w:rsidRPr="00854FAD" w:rsidRDefault="007502CA" w:rsidP="007502CA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77B4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577B4" w:rsidRPr="00D577B4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072BA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96118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30CC8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02CA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AE1B59"/>
    <w:rsid w:val="00B12087"/>
    <w:rsid w:val="00B3699E"/>
    <w:rsid w:val="00B4075F"/>
    <w:rsid w:val="00B766FF"/>
    <w:rsid w:val="00B9251E"/>
    <w:rsid w:val="00BA1207"/>
    <w:rsid w:val="00BC39D6"/>
    <w:rsid w:val="00BC5A16"/>
    <w:rsid w:val="00BE6672"/>
    <w:rsid w:val="00BF23CD"/>
    <w:rsid w:val="00C074E5"/>
    <w:rsid w:val="00C15B54"/>
    <w:rsid w:val="00C23F8D"/>
    <w:rsid w:val="00C314F1"/>
    <w:rsid w:val="00C4570C"/>
    <w:rsid w:val="00C53778"/>
    <w:rsid w:val="00C675D8"/>
    <w:rsid w:val="00C837C6"/>
    <w:rsid w:val="00C93639"/>
    <w:rsid w:val="00CA36E6"/>
    <w:rsid w:val="00CD0A63"/>
    <w:rsid w:val="00D577B4"/>
    <w:rsid w:val="00D75A6C"/>
    <w:rsid w:val="00D900C3"/>
    <w:rsid w:val="00DC31BC"/>
    <w:rsid w:val="00DC4060"/>
    <w:rsid w:val="00DE2073"/>
    <w:rsid w:val="00DE2B79"/>
    <w:rsid w:val="00E12A47"/>
    <w:rsid w:val="00E41057"/>
    <w:rsid w:val="00E43047"/>
    <w:rsid w:val="00E754A8"/>
    <w:rsid w:val="00E93A88"/>
    <w:rsid w:val="00EA1843"/>
    <w:rsid w:val="00ED4D52"/>
    <w:rsid w:val="00F43491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AF21-42BB-41F8-A153-1A8301EE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7242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Комарова Людмила Володимирівна</cp:lastModifiedBy>
  <cp:revision>12</cp:revision>
  <cp:lastPrinted>2021-11-24T14:31:00Z</cp:lastPrinted>
  <dcterms:created xsi:type="dcterms:W3CDTF">2024-05-20T06:45:00Z</dcterms:created>
  <dcterms:modified xsi:type="dcterms:W3CDTF">2024-05-20T10:03:00Z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