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4E5FC" w14:textId="77777777" w:rsidR="00F6318B" w:rsidRPr="00F6318B" w:rsidRDefault="00F63427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4E8E209" wp14:editId="55344F0E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7B7C2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1E0164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3680C4A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0503FE4D" w14:textId="0E825884" w:rsidR="00F6318B" w:rsidRPr="00F6318B" w:rsidRDefault="00034878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3311FF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053F9117" w14:textId="21A8D128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72ADCCE9" w14:textId="3FF0E725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09AF145" w14:textId="1AA2F41A" w:rsidR="00F6318B" w:rsidRPr="00F6318B" w:rsidRDefault="00CD2BCD" w:rsidP="00F6318B">
      <w:pPr>
        <w:rPr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F76584" wp14:editId="1959FD96">
            <wp:simplePos x="0" y="0"/>
            <wp:positionH relativeFrom="column">
              <wp:posOffset>4537710</wp:posOffset>
            </wp:positionH>
            <wp:positionV relativeFrom="paragraph">
              <wp:posOffset>110490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6A9D4" w14:textId="16B436B1" w:rsidR="00F6318B" w:rsidRPr="00F6318B" w:rsidRDefault="00F6318B" w:rsidP="00F6318B">
      <w:pPr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____________№_______________</w:t>
      </w:r>
    </w:p>
    <w:p w14:paraId="1D4DE19D" w14:textId="32437F8B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4FD51555" w14:textId="7D040486" w:rsidR="00F6318B" w:rsidRPr="00F6318B" w:rsidRDefault="00C343CC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952F19F" wp14:editId="19273D54">
                <wp:simplePos x="0" y="0"/>
                <wp:positionH relativeFrom="column">
                  <wp:posOffset>4448175</wp:posOffset>
                </wp:positionH>
                <wp:positionV relativeFrom="paragraph">
                  <wp:posOffset>1252855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C3C1A" w14:textId="77777777" w:rsidR="00C343CC" w:rsidRPr="003A5E8F" w:rsidRDefault="00C343CC" w:rsidP="00B839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A5E8F">
                              <w:rPr>
                                <w:rStyle w:val="af1"/>
                                <w:i w:val="0"/>
                              </w:rPr>
                              <w:t>679963838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52F19F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50.25pt;margin-top:98.6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rMQ8S+AAAAALAQAADwAA&#10;AAAAAAAAAAAAAACTBAAAZHJzL2Rvd25yZXYueG1sUEsFBgAAAAAEAAQA8wAAAKAFAAAAAA==&#10;" stroked="f">
                <v:textbox style="mso-fit-shape-to-text:t">
                  <w:txbxContent>
                    <w:p w14:paraId="0E0C3C1A" w14:textId="77777777" w:rsidR="00C343CC" w:rsidRPr="003A5E8F" w:rsidRDefault="00C343CC" w:rsidP="00B83928">
                      <w:pPr>
                        <w:jc w:val="center"/>
                        <w:rPr>
                          <w:i/>
                        </w:rPr>
                      </w:pPr>
                      <w:r w:rsidRPr="003A5E8F">
                        <w:rPr>
                          <w:rStyle w:val="af1"/>
                          <w:i w:val="0"/>
                        </w:rPr>
                        <w:t>679963838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F6318B" w:rsidRPr="00E73A66" w14:paraId="69FC3A36" w14:textId="77777777" w:rsidTr="005E3754">
        <w:trPr>
          <w:trHeight w:val="2426"/>
        </w:trPr>
        <w:tc>
          <w:tcPr>
            <w:tcW w:w="5103" w:type="dxa"/>
            <w:hideMark/>
          </w:tcPr>
          <w:p w14:paraId="3CA03ACA" w14:textId="2199E60C" w:rsidR="005E3754" w:rsidRDefault="002A12B1" w:rsidP="005E3754">
            <w:pPr>
              <w:pStyle w:val="15"/>
              <w:shd w:val="clear" w:color="auto" w:fill="auto"/>
              <w:spacing w:after="760"/>
              <w:ind w:firstLine="0"/>
              <w:jc w:val="both"/>
              <w:rPr>
                <w:sz w:val="28"/>
                <w:szCs w:val="28"/>
              </w:rPr>
            </w:pPr>
            <w:r w:rsidRPr="002A12B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15529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поновлення </w:t>
            </w:r>
            <w:r w:rsidR="00267105">
              <w:rPr>
                <w:b/>
                <w:bCs/>
                <w:color w:val="000000"/>
                <w:sz w:val="28"/>
                <w:szCs w:val="28"/>
                <w:lang w:bidi="uk-UA"/>
              </w:rPr>
              <w:t>строку</w:t>
            </w:r>
            <w:r w:rsidR="00267105" w:rsidRPr="002A12B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2A12B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дії рішень Київської міської ради від 02 березня 2023 року № 6157/6198, № 6161/6202 </w:t>
            </w:r>
            <w:r w:rsidR="005E375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та</w:t>
            </w:r>
            <w:r w:rsidRPr="002A12B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№ 6163/6204 </w:t>
            </w:r>
          </w:p>
          <w:p w14:paraId="55C5BFA4" w14:textId="04667AB2" w:rsidR="00F6318B" w:rsidRPr="005E3754" w:rsidRDefault="00F6318B" w:rsidP="005E3754">
            <w:pPr>
              <w:tabs>
                <w:tab w:val="left" w:pos="4890"/>
              </w:tabs>
              <w:rPr>
                <w:lang w:val="uk-UA" w:eastAsia="uk-UA"/>
              </w:rPr>
            </w:pPr>
          </w:p>
        </w:tc>
      </w:tr>
    </w:tbl>
    <w:p w14:paraId="5AF40D64" w14:textId="77777777" w:rsidR="002A12B1" w:rsidRPr="002A12B1" w:rsidRDefault="002A12B1" w:rsidP="002A12B1">
      <w:pPr>
        <w:ind w:firstLine="709"/>
        <w:jc w:val="both"/>
        <w:rPr>
          <w:snapToGrid w:val="0"/>
          <w:sz w:val="28"/>
          <w:lang w:val="uk-UA"/>
        </w:rPr>
      </w:pPr>
      <w:r w:rsidRPr="002A12B1">
        <w:rPr>
          <w:snapToGrid w:val="0"/>
          <w:sz w:val="28"/>
          <w:lang w:val="uk-UA"/>
        </w:rPr>
        <w:t xml:space="preserve">Розглянувши заяву АКЦІОНЕРНОГО ТОВАРИСТВА «УКРТЕЛЕКОМ» </w:t>
      </w:r>
    </w:p>
    <w:p w14:paraId="560B6183" w14:textId="3077FD6D" w:rsidR="00F6318B" w:rsidRDefault="002A12B1" w:rsidP="002A12B1">
      <w:pPr>
        <w:jc w:val="both"/>
        <w:rPr>
          <w:snapToGrid w:val="0"/>
          <w:sz w:val="28"/>
          <w:lang w:val="uk-UA"/>
        </w:rPr>
      </w:pPr>
      <w:r w:rsidRPr="002A12B1">
        <w:rPr>
          <w:snapToGrid w:val="0"/>
          <w:sz w:val="28"/>
          <w:lang w:val="uk-UA"/>
        </w:rPr>
        <w:t>(код ЄДРПОУ: 21560766, місцезнаходження юридичної особи: 01601, м. Київ, бульв. Тараса Шевченка, 18) від 13 травня 2024 року № 61</w:t>
      </w:r>
      <w:r w:rsidR="00CE7099">
        <w:rPr>
          <w:snapToGrid w:val="0"/>
          <w:sz w:val="28"/>
          <w:lang w:val="uk-UA"/>
        </w:rPr>
        <w:t>9</w:t>
      </w:r>
      <w:r w:rsidRPr="002A12B1">
        <w:rPr>
          <w:snapToGrid w:val="0"/>
          <w:sz w:val="28"/>
          <w:lang w:val="uk-UA"/>
        </w:rPr>
        <w:t>-Вих-80D731-80D911-2024, відповідно до статті 9 Земельного кодексу України, пункту 34 частини першої статті 26 Закону України «Про місцеве самоврядування в Україні», Закон</w:t>
      </w:r>
      <w:r>
        <w:rPr>
          <w:snapToGrid w:val="0"/>
          <w:sz w:val="28"/>
          <w:lang w:val="uk-UA"/>
        </w:rPr>
        <w:t>у</w:t>
      </w:r>
      <w:r w:rsidRPr="002A12B1">
        <w:rPr>
          <w:snapToGrid w:val="0"/>
          <w:sz w:val="28"/>
          <w:lang w:val="uk-UA"/>
        </w:rPr>
        <w:t xml:space="preserve"> України «</w:t>
      </w:r>
      <w:r w:rsidR="00CE7099">
        <w:rPr>
          <w:snapToGrid w:val="0"/>
          <w:sz w:val="28"/>
          <w:lang w:val="uk-UA"/>
        </w:rPr>
        <w:t>Про адміністративну процедуру», враховуюч</w:t>
      </w:r>
      <w:r w:rsidR="006626E9">
        <w:rPr>
          <w:snapToGrid w:val="0"/>
          <w:sz w:val="28"/>
          <w:lang w:val="uk-UA"/>
        </w:rPr>
        <w:t>и</w:t>
      </w:r>
      <w:r w:rsidR="00CE7099">
        <w:rPr>
          <w:snapToGrid w:val="0"/>
          <w:sz w:val="28"/>
          <w:lang w:val="uk-UA"/>
        </w:rPr>
        <w:t xml:space="preserve"> рішення Конституційного </w:t>
      </w:r>
      <w:r w:rsidR="00BD3767">
        <w:rPr>
          <w:snapToGrid w:val="0"/>
          <w:sz w:val="28"/>
          <w:lang w:val="uk-UA"/>
        </w:rPr>
        <w:t>С</w:t>
      </w:r>
      <w:r w:rsidR="00CE7099">
        <w:rPr>
          <w:snapToGrid w:val="0"/>
          <w:sz w:val="28"/>
          <w:lang w:val="uk-UA"/>
        </w:rPr>
        <w:t xml:space="preserve">уду України </w:t>
      </w:r>
      <w:r w:rsidR="00CE7099" w:rsidRPr="00CE7099">
        <w:rPr>
          <w:snapToGrid w:val="0"/>
          <w:sz w:val="28"/>
          <w:lang w:val="uk-UA"/>
        </w:rPr>
        <w:t>від 26 березня 2002 року</w:t>
      </w:r>
      <w:r w:rsidR="00CE7099">
        <w:rPr>
          <w:snapToGrid w:val="0"/>
          <w:sz w:val="28"/>
          <w:lang w:val="uk-UA"/>
        </w:rPr>
        <w:t xml:space="preserve"> </w:t>
      </w:r>
      <w:r w:rsidR="00CE7099" w:rsidRPr="00CE7099">
        <w:rPr>
          <w:snapToGrid w:val="0"/>
          <w:sz w:val="28"/>
          <w:lang w:val="uk-UA"/>
        </w:rPr>
        <w:t xml:space="preserve">№ 6-рп/2002 та </w:t>
      </w:r>
      <w:r w:rsidR="00D56937">
        <w:rPr>
          <w:snapToGrid w:val="0"/>
          <w:sz w:val="28"/>
          <w:lang w:val="uk-UA"/>
        </w:rPr>
        <w:br/>
      </w:r>
      <w:r w:rsidR="00CE7099" w:rsidRPr="00CE7099">
        <w:rPr>
          <w:snapToGrid w:val="0"/>
          <w:sz w:val="28"/>
          <w:lang w:val="uk-UA"/>
        </w:rPr>
        <w:t>від 16 квітня 2009 року № 7-рп/2009</w:t>
      </w:r>
      <w:r w:rsidR="00BD3767">
        <w:rPr>
          <w:snapToGrid w:val="0"/>
          <w:sz w:val="28"/>
          <w:lang w:val="uk-UA"/>
        </w:rPr>
        <w:t>,</w:t>
      </w:r>
      <w:r w:rsidR="00CE7099">
        <w:rPr>
          <w:snapToGrid w:val="0"/>
          <w:sz w:val="28"/>
          <w:lang w:val="uk-UA"/>
        </w:rPr>
        <w:t xml:space="preserve"> з метою забезпечення наповнення бюджету міста Києва, </w:t>
      </w:r>
      <w:r w:rsidRPr="002A12B1">
        <w:rPr>
          <w:snapToGrid w:val="0"/>
          <w:sz w:val="28"/>
          <w:lang w:val="uk-UA"/>
        </w:rPr>
        <w:t>Київська міська рада</w:t>
      </w:r>
    </w:p>
    <w:p w14:paraId="16949B56" w14:textId="77777777" w:rsidR="000D2DB3" w:rsidRPr="00D56937" w:rsidRDefault="000D2DB3" w:rsidP="002A12B1">
      <w:pPr>
        <w:jc w:val="both"/>
        <w:rPr>
          <w:snapToGrid w:val="0"/>
          <w:sz w:val="16"/>
          <w:szCs w:val="16"/>
          <w:lang w:val="uk-UA"/>
        </w:rPr>
      </w:pPr>
    </w:p>
    <w:p w14:paraId="0DA8BF8D" w14:textId="251709F5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7FE5D577" w14:textId="77777777" w:rsidR="00B83928" w:rsidRPr="00D56937" w:rsidRDefault="00B83928" w:rsidP="00F6318B">
      <w:pPr>
        <w:ind w:firstLine="567"/>
        <w:jc w:val="both"/>
        <w:rPr>
          <w:rFonts w:ascii="Georgia" w:hAnsi="Georgia"/>
          <w:b/>
          <w:snapToGrid w:val="0"/>
          <w:sz w:val="16"/>
          <w:szCs w:val="16"/>
          <w:lang w:val="uk-UA"/>
        </w:rPr>
      </w:pPr>
    </w:p>
    <w:p w14:paraId="529F9DAF" w14:textId="6BC6EB8B" w:rsidR="002A12B1" w:rsidRPr="002A12B1" w:rsidRDefault="002A12B1" w:rsidP="002A12B1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2A12B1">
        <w:rPr>
          <w:color w:val="000000"/>
          <w:sz w:val="28"/>
          <w:szCs w:val="28"/>
          <w:lang w:val="uk-UA" w:eastAsia="uk-UA" w:bidi="uk-UA"/>
        </w:rPr>
        <w:t>1. </w:t>
      </w:r>
      <w:r w:rsidR="0015529D">
        <w:rPr>
          <w:color w:val="000000"/>
          <w:sz w:val="28"/>
          <w:szCs w:val="28"/>
          <w:lang w:val="uk-UA" w:eastAsia="uk-UA" w:bidi="uk-UA"/>
        </w:rPr>
        <w:t>Поновити</w:t>
      </w:r>
      <w:r w:rsidRPr="002A12B1">
        <w:rPr>
          <w:color w:val="000000"/>
          <w:sz w:val="28"/>
          <w:szCs w:val="28"/>
          <w:lang w:val="uk-UA" w:eastAsia="uk-UA" w:bidi="uk-UA"/>
        </w:rPr>
        <w:t xml:space="preserve"> на 1 рік </w:t>
      </w:r>
      <w:r w:rsidR="0015529D">
        <w:rPr>
          <w:color w:val="000000"/>
          <w:sz w:val="28"/>
          <w:szCs w:val="28"/>
          <w:lang w:val="uk-UA" w:eastAsia="uk-UA" w:bidi="uk-UA"/>
        </w:rPr>
        <w:t>строк</w:t>
      </w:r>
      <w:r w:rsidR="0015529D" w:rsidRPr="002A12B1">
        <w:rPr>
          <w:color w:val="000000"/>
          <w:sz w:val="28"/>
          <w:szCs w:val="28"/>
          <w:lang w:val="uk-UA" w:eastAsia="uk-UA" w:bidi="uk-UA"/>
        </w:rPr>
        <w:t xml:space="preserve"> </w:t>
      </w:r>
      <w:r w:rsidRPr="002A12B1">
        <w:rPr>
          <w:color w:val="000000"/>
          <w:sz w:val="28"/>
          <w:szCs w:val="28"/>
          <w:lang w:val="uk-UA" w:eastAsia="uk-UA" w:bidi="uk-UA"/>
        </w:rPr>
        <w:t>ді</w:t>
      </w:r>
      <w:r w:rsidR="0015529D">
        <w:rPr>
          <w:color w:val="000000"/>
          <w:sz w:val="28"/>
          <w:szCs w:val="28"/>
          <w:lang w:val="uk-UA" w:eastAsia="uk-UA" w:bidi="uk-UA"/>
        </w:rPr>
        <w:t>ї</w:t>
      </w:r>
      <w:r w:rsidRPr="002A12B1">
        <w:rPr>
          <w:color w:val="000000"/>
          <w:sz w:val="28"/>
          <w:szCs w:val="28"/>
          <w:lang w:val="uk-UA" w:eastAsia="uk-UA" w:bidi="uk-UA"/>
        </w:rPr>
        <w:t xml:space="preserve"> рішень Київської міської ради </w:t>
      </w:r>
      <w:r w:rsidR="00CE7099">
        <w:rPr>
          <w:color w:val="000000"/>
          <w:sz w:val="28"/>
          <w:szCs w:val="28"/>
          <w:lang w:val="uk-UA" w:eastAsia="uk-UA" w:bidi="uk-UA"/>
        </w:rPr>
        <w:br/>
      </w:r>
      <w:r w:rsidRPr="002A12B1">
        <w:rPr>
          <w:color w:val="000000"/>
          <w:sz w:val="28"/>
          <w:szCs w:val="28"/>
          <w:lang w:val="uk-UA" w:eastAsia="uk-UA" w:bidi="uk-UA"/>
        </w:rPr>
        <w:t xml:space="preserve">від 02 березня 2023 року № 6157/6198 «Про передачу </w:t>
      </w:r>
      <w:r w:rsidR="00D56937">
        <w:rPr>
          <w:color w:val="000000"/>
          <w:sz w:val="28"/>
          <w:szCs w:val="28"/>
          <w:lang w:val="uk-UA" w:eastAsia="uk-UA" w:bidi="uk-UA"/>
        </w:rPr>
        <w:br/>
      </w:r>
      <w:r w:rsidRPr="002A12B1">
        <w:rPr>
          <w:color w:val="000000"/>
          <w:sz w:val="28"/>
          <w:szCs w:val="28"/>
          <w:lang w:val="uk-UA" w:eastAsia="uk-UA" w:bidi="uk-UA"/>
        </w:rPr>
        <w:t xml:space="preserve">ПУБЛІЧНОМУ АКЦІОНЕРНОМУ ТОВАРИСТВУ «УКРТЕЛЕКОМ» земельної ділянки в оренду для експлуатації та обслуговування будівель технічного устаткування на Брест-Литовському шосе, 17 у Святошинському районі міста Києва», </w:t>
      </w:r>
      <w:r w:rsidR="00BD3767">
        <w:rPr>
          <w:color w:val="000000"/>
          <w:sz w:val="28"/>
          <w:szCs w:val="28"/>
          <w:lang w:val="uk-UA" w:eastAsia="uk-UA" w:bidi="uk-UA"/>
        </w:rPr>
        <w:t xml:space="preserve">від 02 березня 2023 року </w:t>
      </w:r>
      <w:r w:rsidRPr="002A12B1">
        <w:rPr>
          <w:color w:val="000000"/>
          <w:sz w:val="28"/>
          <w:szCs w:val="28"/>
          <w:lang w:val="uk-UA" w:eastAsia="uk-UA" w:bidi="uk-UA"/>
        </w:rPr>
        <w:t xml:space="preserve">№ 6161/6202 «Про передачу АКЦІОНЕРНОМУ ТОВАРИСТВУ «УКРТЕЛЕКОМ» земельної ділянки в оренду для </w:t>
      </w:r>
      <w:r w:rsidR="00D56937">
        <w:rPr>
          <w:color w:val="000000"/>
          <w:sz w:val="28"/>
          <w:szCs w:val="28"/>
          <w:lang w:val="uk-UA" w:eastAsia="uk-UA" w:bidi="uk-UA"/>
        </w:rPr>
        <w:br/>
      </w:r>
      <w:r w:rsidRPr="002A12B1">
        <w:rPr>
          <w:color w:val="000000"/>
          <w:sz w:val="28"/>
          <w:szCs w:val="28"/>
          <w:lang w:val="uk-UA" w:eastAsia="uk-UA" w:bidi="uk-UA"/>
        </w:rPr>
        <w:t xml:space="preserve">експлуатації та обслуговування будівлі автоматичної телефонної </w:t>
      </w:r>
      <w:r w:rsidR="00D56937">
        <w:rPr>
          <w:color w:val="000000"/>
          <w:sz w:val="28"/>
          <w:szCs w:val="28"/>
          <w:lang w:val="uk-UA" w:eastAsia="uk-UA" w:bidi="uk-UA"/>
        </w:rPr>
        <w:br/>
      </w:r>
      <w:r w:rsidRPr="002A12B1">
        <w:rPr>
          <w:color w:val="000000"/>
          <w:sz w:val="28"/>
          <w:szCs w:val="28"/>
          <w:lang w:val="uk-UA" w:eastAsia="uk-UA" w:bidi="uk-UA"/>
        </w:rPr>
        <w:t xml:space="preserve">станції-462 на вул. Панча Петра, 3-А в Оболонському районі </w:t>
      </w:r>
      <w:r w:rsidR="00D56937">
        <w:rPr>
          <w:color w:val="000000"/>
          <w:sz w:val="28"/>
          <w:szCs w:val="28"/>
          <w:lang w:val="uk-UA" w:eastAsia="uk-UA" w:bidi="uk-UA"/>
        </w:rPr>
        <w:br/>
      </w:r>
      <w:r w:rsidRPr="002A12B1">
        <w:rPr>
          <w:color w:val="000000"/>
          <w:sz w:val="28"/>
          <w:szCs w:val="28"/>
          <w:lang w:val="uk-UA" w:eastAsia="uk-UA" w:bidi="uk-UA"/>
        </w:rPr>
        <w:t xml:space="preserve">міста Києва» та </w:t>
      </w:r>
      <w:r w:rsidR="00BD3767" w:rsidRPr="00BD3767">
        <w:rPr>
          <w:color w:val="000000"/>
          <w:sz w:val="28"/>
          <w:szCs w:val="28"/>
          <w:lang w:val="uk-UA" w:eastAsia="uk-UA" w:bidi="uk-UA"/>
        </w:rPr>
        <w:t xml:space="preserve">від 02 березня 2023 року </w:t>
      </w:r>
      <w:r w:rsidRPr="002A12B1">
        <w:rPr>
          <w:color w:val="000000"/>
          <w:sz w:val="28"/>
          <w:szCs w:val="28"/>
          <w:lang w:val="uk-UA" w:eastAsia="uk-UA" w:bidi="uk-UA"/>
        </w:rPr>
        <w:t xml:space="preserve">№ 6163/6204 «Про передачу </w:t>
      </w:r>
      <w:r w:rsidRPr="002A12B1">
        <w:rPr>
          <w:color w:val="000000"/>
          <w:sz w:val="28"/>
          <w:szCs w:val="28"/>
          <w:lang w:val="uk-UA" w:eastAsia="uk-UA" w:bidi="uk-UA"/>
        </w:rPr>
        <w:lastRenderedPageBreak/>
        <w:t xml:space="preserve">АКЦІОНЕРНОМУ ТОВАРИСТВУ «УКРТЕЛЕКОМ» в оренду земельної </w:t>
      </w:r>
      <w:r w:rsidR="00D56937">
        <w:rPr>
          <w:color w:val="000000"/>
          <w:sz w:val="28"/>
          <w:szCs w:val="28"/>
          <w:lang w:val="uk-UA" w:eastAsia="uk-UA" w:bidi="uk-UA"/>
        </w:rPr>
        <w:br/>
      </w:r>
      <w:r w:rsidRPr="002A12B1">
        <w:rPr>
          <w:color w:val="000000"/>
          <w:sz w:val="28"/>
          <w:szCs w:val="28"/>
          <w:lang w:val="uk-UA" w:eastAsia="uk-UA" w:bidi="uk-UA"/>
        </w:rPr>
        <w:t>ділянки для експлуатації та обслуговування будівлі опорно-підсилювальної станції військового містечка на вул. Пулюя, 1-В у Солом’янському районі міста Києва».</w:t>
      </w:r>
    </w:p>
    <w:p w14:paraId="614FDF8A" w14:textId="2BF1123D" w:rsidR="002A12B1" w:rsidRDefault="002A12B1" w:rsidP="002A12B1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2A12B1">
        <w:rPr>
          <w:color w:val="000000"/>
          <w:sz w:val="28"/>
          <w:szCs w:val="28"/>
          <w:lang w:val="uk-UA" w:eastAsia="uk-UA" w:bidi="uk-UA"/>
        </w:rPr>
        <w:t xml:space="preserve">2. АКЦІОНЕРНОМУ ТОВАРИСТВУ «УКРТЕЛЕКОМ» </w:t>
      </w:r>
      <w:r>
        <w:rPr>
          <w:color w:val="000000"/>
          <w:sz w:val="28"/>
          <w:szCs w:val="28"/>
          <w:lang w:val="uk-UA" w:eastAsia="uk-UA" w:bidi="uk-UA"/>
        </w:rPr>
        <w:t>у</w:t>
      </w:r>
      <w:r w:rsidRPr="002A12B1">
        <w:rPr>
          <w:color w:val="000000"/>
          <w:sz w:val="28"/>
          <w:szCs w:val="28"/>
          <w:lang w:val="uk-UA" w:eastAsia="uk-UA" w:bidi="uk-UA"/>
        </w:rPr>
        <w:t xml:space="preserve"> місячний строк з дня набрання чинності цим рішенням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</w:t>
      </w:r>
      <w:r>
        <w:rPr>
          <w:color w:val="000000"/>
          <w:sz w:val="28"/>
          <w:szCs w:val="28"/>
          <w:lang w:val="uk-UA" w:eastAsia="uk-UA" w:bidi="uk-UA"/>
        </w:rPr>
        <w:t>ів</w:t>
      </w:r>
      <w:r w:rsidRPr="002A12B1">
        <w:rPr>
          <w:color w:val="000000"/>
          <w:sz w:val="28"/>
          <w:szCs w:val="28"/>
          <w:lang w:val="uk-UA" w:eastAsia="uk-UA" w:bidi="uk-UA"/>
        </w:rPr>
        <w:t xml:space="preserve"> оренди земельн</w:t>
      </w:r>
      <w:r>
        <w:rPr>
          <w:color w:val="000000"/>
          <w:sz w:val="28"/>
          <w:szCs w:val="28"/>
          <w:lang w:val="uk-UA" w:eastAsia="uk-UA" w:bidi="uk-UA"/>
        </w:rPr>
        <w:t>их</w:t>
      </w:r>
      <w:r w:rsidRPr="002A12B1">
        <w:rPr>
          <w:color w:val="000000"/>
          <w:sz w:val="28"/>
          <w:szCs w:val="28"/>
          <w:lang w:val="uk-UA" w:eastAsia="uk-UA" w:bidi="uk-UA"/>
        </w:rPr>
        <w:t xml:space="preserve"> ділян</w:t>
      </w:r>
      <w:r>
        <w:rPr>
          <w:color w:val="000000"/>
          <w:sz w:val="28"/>
          <w:szCs w:val="28"/>
          <w:lang w:val="uk-UA" w:eastAsia="uk-UA" w:bidi="uk-UA"/>
        </w:rPr>
        <w:t>ок</w:t>
      </w:r>
      <w:r w:rsidRPr="002A12B1">
        <w:rPr>
          <w:color w:val="000000"/>
          <w:sz w:val="28"/>
          <w:szCs w:val="28"/>
          <w:lang w:val="uk-UA" w:eastAsia="uk-UA" w:bidi="uk-UA"/>
        </w:rPr>
        <w:t xml:space="preserve"> (зокрема, охоронний договір на зелені насадження або інформацію уповноваженого органу про відсутність зелених насаджень на земельн</w:t>
      </w:r>
      <w:r>
        <w:rPr>
          <w:color w:val="000000"/>
          <w:sz w:val="28"/>
          <w:szCs w:val="28"/>
          <w:lang w:val="uk-UA" w:eastAsia="uk-UA" w:bidi="uk-UA"/>
        </w:rPr>
        <w:t>их</w:t>
      </w:r>
      <w:r w:rsidRPr="002A12B1">
        <w:rPr>
          <w:color w:val="000000"/>
          <w:sz w:val="28"/>
          <w:szCs w:val="28"/>
          <w:lang w:val="uk-UA" w:eastAsia="uk-UA" w:bidi="uk-UA"/>
        </w:rPr>
        <w:t xml:space="preserve"> ділян</w:t>
      </w:r>
      <w:r>
        <w:rPr>
          <w:color w:val="000000"/>
          <w:sz w:val="28"/>
          <w:szCs w:val="28"/>
          <w:lang w:val="uk-UA" w:eastAsia="uk-UA" w:bidi="uk-UA"/>
        </w:rPr>
        <w:t>ках</w:t>
      </w:r>
      <w:r w:rsidRPr="002A12B1">
        <w:rPr>
          <w:color w:val="000000"/>
          <w:sz w:val="28"/>
          <w:szCs w:val="28"/>
          <w:lang w:val="uk-UA" w:eastAsia="uk-UA" w:bidi="uk-UA"/>
        </w:rPr>
        <w:t>).</w:t>
      </w:r>
    </w:p>
    <w:p w14:paraId="32EA52AF" w14:textId="574263A1" w:rsidR="002A12B1" w:rsidRDefault="002A12B1" w:rsidP="002A12B1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3</w:t>
      </w:r>
      <w:r w:rsidRPr="002A12B1">
        <w:rPr>
          <w:color w:val="000000"/>
          <w:sz w:val="28"/>
          <w:szCs w:val="28"/>
          <w:lang w:val="uk-UA" w:eastAsia="uk-UA" w:bidi="uk-UA"/>
        </w:rPr>
        <w:t>. Дане рішення набирає чинності та вважається доведеним до відома заявника з дня його оприлюднення на офіційному вебсайті Київської міської ради</w:t>
      </w:r>
      <w:r w:rsidR="00E73A66">
        <w:rPr>
          <w:color w:val="000000"/>
          <w:sz w:val="28"/>
          <w:szCs w:val="28"/>
          <w:lang w:val="uk-UA" w:eastAsia="uk-UA" w:bidi="uk-UA"/>
        </w:rPr>
        <w:t>.</w:t>
      </w:r>
      <w:r w:rsidRPr="002A12B1">
        <w:rPr>
          <w:color w:val="000000"/>
          <w:sz w:val="28"/>
          <w:szCs w:val="28"/>
          <w:lang w:val="uk-UA" w:eastAsia="uk-UA" w:bidi="uk-UA"/>
        </w:rPr>
        <w:t xml:space="preserve"> </w:t>
      </w:r>
    </w:p>
    <w:p w14:paraId="3BF36F91" w14:textId="5878F20A" w:rsidR="002A12B1" w:rsidRPr="002A12B1" w:rsidRDefault="002A12B1" w:rsidP="002A12B1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2A12B1">
        <w:rPr>
          <w:color w:val="000000"/>
          <w:sz w:val="28"/>
          <w:szCs w:val="28"/>
          <w:lang w:val="uk-UA" w:eastAsia="uk-UA" w:bidi="uk-UA"/>
        </w:rPr>
        <w:t>4.</w:t>
      </w:r>
      <w:r w:rsidRPr="002A12B1">
        <w:rPr>
          <w:color w:val="000000"/>
          <w:sz w:val="28"/>
          <w:szCs w:val="28"/>
          <w:lang w:val="uk-UA" w:eastAsia="uk-UA" w:bidi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733C7D40" w14:textId="51966053" w:rsidR="00F6318B" w:rsidRDefault="00F6318B" w:rsidP="00F6318B">
      <w:pPr>
        <w:jc w:val="both"/>
        <w:rPr>
          <w:sz w:val="28"/>
          <w:szCs w:val="28"/>
          <w:lang w:val="uk-UA"/>
        </w:rPr>
      </w:pPr>
    </w:p>
    <w:p w14:paraId="10FA2DE4" w14:textId="77777777" w:rsidR="002A12B1" w:rsidRPr="00F6318B" w:rsidRDefault="002A12B1" w:rsidP="00F6318B">
      <w:pPr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B83928" w14:paraId="51CEC63E" w14:textId="77777777" w:rsidTr="00B83928">
        <w:tc>
          <w:tcPr>
            <w:tcW w:w="4927" w:type="dxa"/>
          </w:tcPr>
          <w:p w14:paraId="45418DC9" w14:textId="58F40C3B" w:rsidR="00B83928" w:rsidRDefault="00B83928" w:rsidP="0020750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7EE928CA" w14:textId="1A39AB6A" w:rsidR="00B83928" w:rsidRDefault="00B83928" w:rsidP="00B8392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1B81CFF" w14:textId="77777777" w:rsidR="00034878" w:rsidRDefault="00FE2942" w:rsidP="00034878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034878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F3D2DC9" w14:textId="77777777" w:rsidR="00034878" w:rsidRDefault="00034878" w:rsidP="00034878">
      <w:pPr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B83928" w14:paraId="06815837" w14:textId="77777777" w:rsidTr="00814CE1">
        <w:tc>
          <w:tcPr>
            <w:tcW w:w="5920" w:type="dxa"/>
          </w:tcPr>
          <w:p w14:paraId="000DE04D" w14:textId="77777777" w:rsidR="00B83928" w:rsidRDefault="00B83928" w:rsidP="0056250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F629AD4" w14:textId="77777777" w:rsidR="00B83928" w:rsidRDefault="00B83928" w:rsidP="0056250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4DA7AF9" w14:textId="77777777" w:rsidR="00B83928" w:rsidRDefault="00B83928" w:rsidP="0056250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4A02B097" w14:textId="77777777" w:rsidR="00CD2BCD" w:rsidRPr="00592785" w:rsidRDefault="00CD2BCD" w:rsidP="00814CE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0E89AB8" w14:textId="77777777" w:rsidR="00CD2BCD" w:rsidRPr="00592785" w:rsidRDefault="00CD2BCD" w:rsidP="00814CE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3ED3819" w14:textId="77777777" w:rsidR="0056250F" w:rsidRPr="00A77CCD" w:rsidRDefault="0056250F" w:rsidP="00814CE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CACA6A1" w14:textId="75CB50F2" w:rsidR="00B83928" w:rsidRDefault="00B83928" w:rsidP="00814CE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B83928" w14:paraId="451AF3E9" w14:textId="77777777" w:rsidTr="00814CE1">
        <w:tc>
          <w:tcPr>
            <w:tcW w:w="5920" w:type="dxa"/>
          </w:tcPr>
          <w:p w14:paraId="2B21F4D9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DEA1A1F" w14:textId="5C04148A" w:rsidR="00B83928" w:rsidRDefault="00BD165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83928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8F8D1B6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C91DA4E" w14:textId="77777777" w:rsidR="00B83928" w:rsidRDefault="00B83928" w:rsidP="00814C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1270BC1A" w14:textId="77777777" w:rsidR="00B83928" w:rsidRPr="005865B9" w:rsidRDefault="00B83928" w:rsidP="00814CE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3921B50" w14:textId="2394DA83" w:rsidR="00B83928" w:rsidRPr="005865B9" w:rsidRDefault="00B83928" w:rsidP="00BD165A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2EC046" w14:textId="77777777" w:rsidR="00B83928" w:rsidRPr="005865B9" w:rsidRDefault="00B83928" w:rsidP="00814CE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7933311" w14:textId="77777777" w:rsidR="00B83928" w:rsidRDefault="00B83928" w:rsidP="00814CE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B83928" w14:paraId="238CA6F5" w14:textId="77777777" w:rsidTr="00814CE1">
        <w:tc>
          <w:tcPr>
            <w:tcW w:w="5920" w:type="dxa"/>
          </w:tcPr>
          <w:p w14:paraId="360BF83A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C3C1D2" w14:textId="75376BF0" w:rsidR="00EE33EA" w:rsidRPr="00CB7BE4" w:rsidRDefault="00CC7DA6" w:rsidP="00EE33E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E33E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77EF610A" w14:textId="77777777" w:rsidR="00EE33EA" w:rsidRPr="00CB7BE4" w:rsidRDefault="00EE33EA" w:rsidP="00EE33E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56AAEF9" w14:textId="77777777" w:rsidR="00EE33EA" w:rsidRPr="00CB7BE4" w:rsidRDefault="00EE33EA" w:rsidP="00EE33E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A935BB7" w14:textId="58C7677D" w:rsidR="00B83928" w:rsidRDefault="00EE33EA" w:rsidP="00EE33EA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6232698C" w14:textId="77777777" w:rsidR="00B83928" w:rsidRPr="008E2843" w:rsidRDefault="00B83928" w:rsidP="00814CE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08198B" w14:textId="77777777" w:rsidR="00B83928" w:rsidRPr="008E2843" w:rsidRDefault="00B83928" w:rsidP="00814CE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E38CF3" w14:textId="77777777" w:rsidR="00B83928" w:rsidRPr="008E2843" w:rsidRDefault="00B83928" w:rsidP="00814CE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08F90A1" w14:textId="77777777" w:rsidR="00EE33EA" w:rsidRDefault="00EE33EA" w:rsidP="00EE33EA">
            <w:pPr>
              <w:tabs>
                <w:tab w:val="left" w:pos="6379"/>
              </w:tabs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CF24C25" w14:textId="77777777" w:rsidR="00EE33EA" w:rsidRDefault="00EE33EA" w:rsidP="00EE33EA">
            <w:pPr>
              <w:tabs>
                <w:tab w:val="left" w:pos="6379"/>
              </w:tabs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C89C404" w14:textId="77777777" w:rsidR="00EE33EA" w:rsidRDefault="00EE33EA" w:rsidP="00EE33EA">
            <w:pPr>
              <w:tabs>
                <w:tab w:val="left" w:pos="6379"/>
              </w:tabs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4414E33" w14:textId="77777777" w:rsidR="00013F11" w:rsidRPr="00BA1796" w:rsidRDefault="00013F11" w:rsidP="00EE33EA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9E9852A" w14:textId="77777777" w:rsidR="00013F11" w:rsidRPr="00BA1796" w:rsidRDefault="00013F11" w:rsidP="00EE33EA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833BAA8" w14:textId="6A34C66E" w:rsidR="00B83928" w:rsidRPr="0092008A" w:rsidRDefault="00BA309C" w:rsidP="00EE33EA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FBE0147" w14:textId="77777777" w:rsidR="00034878" w:rsidRDefault="00034878" w:rsidP="00034878">
      <w:pPr>
        <w:jc w:val="both"/>
        <w:rPr>
          <w:color w:val="000000"/>
          <w:sz w:val="28"/>
          <w:szCs w:val="28"/>
          <w:lang w:val="uk-UA" w:eastAsia="uk-UA"/>
        </w:rPr>
      </w:pPr>
    </w:p>
    <w:p w14:paraId="1743E0A1" w14:textId="77777777" w:rsidR="00034878" w:rsidRDefault="00034878" w:rsidP="00034878">
      <w:pPr>
        <w:jc w:val="both"/>
        <w:rPr>
          <w:color w:val="000000"/>
          <w:sz w:val="28"/>
          <w:szCs w:val="28"/>
          <w:lang w:val="uk-UA" w:eastAsia="uk-UA"/>
        </w:rPr>
      </w:pPr>
    </w:p>
    <w:p w14:paraId="220D402E" w14:textId="77777777" w:rsidR="00034878" w:rsidRDefault="00034878" w:rsidP="00034878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7163E752" w14:textId="77777777" w:rsidR="00034878" w:rsidRDefault="00034878" w:rsidP="00034878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B83928" w14:paraId="33A18197" w14:textId="77777777" w:rsidTr="00814CE1">
        <w:tc>
          <w:tcPr>
            <w:tcW w:w="5211" w:type="dxa"/>
          </w:tcPr>
          <w:p w14:paraId="2CF6722C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586CDBE" w14:textId="3212587E" w:rsidR="00B83928" w:rsidRDefault="00B83928" w:rsidP="00814C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E55D55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F8F97A4" w14:textId="77777777" w:rsidR="00B83928" w:rsidRDefault="00B83928" w:rsidP="00814C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2B92918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746A7899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83928" w14:paraId="6F19BF0F" w14:textId="77777777" w:rsidTr="00814CE1">
        <w:tc>
          <w:tcPr>
            <w:tcW w:w="5211" w:type="dxa"/>
          </w:tcPr>
          <w:p w14:paraId="55F54902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3DFEB2AF" w14:textId="77777777" w:rsidR="00B83928" w:rsidRDefault="00B83928" w:rsidP="00814CE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B83928" w14:paraId="7C95A321" w14:textId="77777777" w:rsidTr="00814CE1">
        <w:tc>
          <w:tcPr>
            <w:tcW w:w="5211" w:type="dxa"/>
          </w:tcPr>
          <w:p w14:paraId="49C39A56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7004A0B1" w14:textId="77777777" w:rsidR="00B83928" w:rsidRDefault="00B83928" w:rsidP="00814CE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  <w:tr w:rsidR="00B83928" w14:paraId="5D7020F7" w14:textId="77777777" w:rsidTr="00814CE1">
        <w:tc>
          <w:tcPr>
            <w:tcW w:w="5211" w:type="dxa"/>
          </w:tcPr>
          <w:p w14:paraId="0025A7E6" w14:textId="5FE66E5D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7FB853B4" w14:textId="2624D4D5" w:rsidR="00B83928" w:rsidRDefault="00B83928" w:rsidP="00B8392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B83928" w14:paraId="0D71C02E" w14:textId="77777777" w:rsidTr="00814CE1">
        <w:tc>
          <w:tcPr>
            <w:tcW w:w="5211" w:type="dxa"/>
          </w:tcPr>
          <w:p w14:paraId="31AD983F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BB66DAB" w14:textId="58597E31" w:rsidR="00B83928" w:rsidRDefault="00C630E6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B8392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 w:rsidR="00AE750B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8392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509A2F95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62047B6" w14:textId="77777777" w:rsidR="00B83928" w:rsidRDefault="00B83928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5F6BF020" w14:textId="77777777" w:rsidR="00B83928" w:rsidRDefault="00B83928" w:rsidP="00814CE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AE7E1C0" w14:textId="77777777" w:rsidR="00B83928" w:rsidRDefault="00B83928" w:rsidP="00814CE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CCC72B2" w14:textId="77777777" w:rsidR="00B83928" w:rsidRDefault="00B83928" w:rsidP="00814CE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58D861" w14:textId="77777777" w:rsidR="00B83928" w:rsidRDefault="00B83928" w:rsidP="00814CE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C044D81" w14:textId="7030C09B" w:rsidR="004A1110" w:rsidRPr="002A12B1" w:rsidRDefault="004A1110" w:rsidP="004A1110">
      <w:pPr>
        <w:rPr>
          <w:color w:val="000000"/>
          <w:sz w:val="28"/>
          <w:szCs w:val="28"/>
          <w:lang w:val="uk-UA" w:eastAsia="uk-UA"/>
        </w:rPr>
      </w:pPr>
      <w:r w:rsidRPr="002A12B1">
        <w:rPr>
          <w:color w:val="000000"/>
          <w:sz w:val="28"/>
          <w:szCs w:val="28"/>
          <w:lang w:val="uk-UA" w:eastAsia="uk-UA"/>
        </w:rPr>
        <w:t xml:space="preserve"> </w:t>
      </w:r>
    </w:p>
    <w:p w14:paraId="143B8657" w14:textId="6E400C80" w:rsidR="002A12B1" w:rsidRPr="002A12B1" w:rsidRDefault="002A12B1">
      <w:pPr>
        <w:jc w:val="both"/>
        <w:rPr>
          <w:color w:val="000000"/>
          <w:sz w:val="28"/>
          <w:szCs w:val="28"/>
          <w:lang w:val="uk-UA" w:eastAsia="uk-UA"/>
        </w:rPr>
      </w:pPr>
      <w:r w:rsidRPr="002A12B1">
        <w:rPr>
          <w:color w:val="000000"/>
          <w:sz w:val="28"/>
          <w:szCs w:val="28"/>
          <w:lang w:val="uk-UA" w:eastAsia="uk-UA"/>
        </w:rPr>
        <w:t>ької міської державної адміністрації)</w:t>
      </w:r>
      <w:r w:rsidRPr="002A12B1">
        <w:rPr>
          <w:color w:val="000000"/>
          <w:sz w:val="28"/>
          <w:szCs w:val="28"/>
          <w:lang w:val="uk-UA" w:eastAsia="uk-UA"/>
        </w:rPr>
        <w:tab/>
      </w:r>
      <w:r w:rsidRPr="002A12B1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       </w:t>
      </w:r>
      <w:r w:rsidRPr="002A12B1">
        <w:rPr>
          <w:color w:val="000000"/>
          <w:sz w:val="28"/>
          <w:szCs w:val="28"/>
          <w:lang w:val="uk-UA" w:eastAsia="uk-UA"/>
        </w:rPr>
        <w:t>Оксана Шинкарчук</w:t>
      </w:r>
    </w:p>
    <w:sectPr w:rsidR="002A12B1" w:rsidRPr="002A12B1" w:rsidSect="00552955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15C2B" w14:textId="77777777" w:rsidR="00580A82" w:rsidRDefault="00580A82">
      <w:r>
        <w:separator/>
      </w:r>
    </w:p>
  </w:endnote>
  <w:endnote w:type="continuationSeparator" w:id="0">
    <w:p w14:paraId="4F1B0D4C" w14:textId="77777777" w:rsidR="00580A82" w:rsidRDefault="0058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AAA3F" w14:textId="77777777" w:rsidR="00580A82" w:rsidRDefault="00580A82">
      <w:r>
        <w:separator/>
      </w:r>
    </w:p>
  </w:footnote>
  <w:footnote w:type="continuationSeparator" w:id="0">
    <w:p w14:paraId="27811577" w14:textId="77777777" w:rsidR="00580A82" w:rsidRDefault="00580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3483"/>
    <w:multiLevelType w:val="multilevel"/>
    <w:tmpl w:val="53AC4F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E993789"/>
    <w:multiLevelType w:val="multilevel"/>
    <w:tmpl w:val="AF2EEA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5101C8"/>
    <w:multiLevelType w:val="multilevel"/>
    <w:tmpl w:val="100AB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0474897">
    <w:abstractNumId w:val="8"/>
  </w:num>
  <w:num w:numId="2" w16cid:durableId="1876889491">
    <w:abstractNumId w:val="5"/>
  </w:num>
  <w:num w:numId="3" w16cid:durableId="1620722573">
    <w:abstractNumId w:val="7"/>
  </w:num>
  <w:num w:numId="4" w16cid:durableId="518854976">
    <w:abstractNumId w:val="1"/>
  </w:num>
  <w:num w:numId="5" w16cid:durableId="1959411203">
    <w:abstractNumId w:val="6"/>
  </w:num>
  <w:num w:numId="6" w16cid:durableId="1424566294">
    <w:abstractNumId w:val="4"/>
  </w:num>
  <w:num w:numId="7" w16cid:durableId="583686266">
    <w:abstractNumId w:val="3"/>
  </w:num>
  <w:num w:numId="8" w16cid:durableId="1920020682">
    <w:abstractNumId w:val="0"/>
  </w:num>
  <w:num w:numId="9" w16cid:durableId="1366173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3F11"/>
    <w:rsid w:val="0001658C"/>
    <w:rsid w:val="0002147E"/>
    <w:rsid w:val="00025593"/>
    <w:rsid w:val="00025BE9"/>
    <w:rsid w:val="000264DD"/>
    <w:rsid w:val="00026524"/>
    <w:rsid w:val="00033E11"/>
    <w:rsid w:val="00034878"/>
    <w:rsid w:val="00037900"/>
    <w:rsid w:val="00055F48"/>
    <w:rsid w:val="00084199"/>
    <w:rsid w:val="000868D7"/>
    <w:rsid w:val="00090E5F"/>
    <w:rsid w:val="000A4432"/>
    <w:rsid w:val="000A6D16"/>
    <w:rsid w:val="000B00A4"/>
    <w:rsid w:val="000B2796"/>
    <w:rsid w:val="000C7805"/>
    <w:rsid w:val="000D1775"/>
    <w:rsid w:val="000D2DB3"/>
    <w:rsid w:val="000E0BAD"/>
    <w:rsid w:val="000E2720"/>
    <w:rsid w:val="000E401F"/>
    <w:rsid w:val="000E68EA"/>
    <w:rsid w:val="000E7C17"/>
    <w:rsid w:val="000F0191"/>
    <w:rsid w:val="000F437E"/>
    <w:rsid w:val="000F5701"/>
    <w:rsid w:val="00101A99"/>
    <w:rsid w:val="00105124"/>
    <w:rsid w:val="00110B42"/>
    <w:rsid w:val="001122D5"/>
    <w:rsid w:val="001163B6"/>
    <w:rsid w:val="001203B9"/>
    <w:rsid w:val="00125591"/>
    <w:rsid w:val="001269B2"/>
    <w:rsid w:val="001315AF"/>
    <w:rsid w:val="00133614"/>
    <w:rsid w:val="0014369C"/>
    <w:rsid w:val="0015070E"/>
    <w:rsid w:val="001531A3"/>
    <w:rsid w:val="0015529D"/>
    <w:rsid w:val="001578FB"/>
    <w:rsid w:val="00163C50"/>
    <w:rsid w:val="00172DD0"/>
    <w:rsid w:val="001803B8"/>
    <w:rsid w:val="00180511"/>
    <w:rsid w:val="001875CF"/>
    <w:rsid w:val="0019058C"/>
    <w:rsid w:val="001920D3"/>
    <w:rsid w:val="00192C65"/>
    <w:rsid w:val="001A1FE9"/>
    <w:rsid w:val="001A7B1E"/>
    <w:rsid w:val="001B363F"/>
    <w:rsid w:val="001B4969"/>
    <w:rsid w:val="001B7705"/>
    <w:rsid w:val="001C1C48"/>
    <w:rsid w:val="001C61CC"/>
    <w:rsid w:val="001D50A8"/>
    <w:rsid w:val="001D607D"/>
    <w:rsid w:val="001E567C"/>
    <w:rsid w:val="001E6DB3"/>
    <w:rsid w:val="001F71C9"/>
    <w:rsid w:val="0020750A"/>
    <w:rsid w:val="00231424"/>
    <w:rsid w:val="00242576"/>
    <w:rsid w:val="00243CCB"/>
    <w:rsid w:val="002510CF"/>
    <w:rsid w:val="00257110"/>
    <w:rsid w:val="0026274F"/>
    <w:rsid w:val="0026395C"/>
    <w:rsid w:val="00267105"/>
    <w:rsid w:val="0026725B"/>
    <w:rsid w:val="00270D80"/>
    <w:rsid w:val="00277D68"/>
    <w:rsid w:val="00284084"/>
    <w:rsid w:val="00296A3E"/>
    <w:rsid w:val="002A12B1"/>
    <w:rsid w:val="002A238D"/>
    <w:rsid w:val="002A2EB9"/>
    <w:rsid w:val="002B0400"/>
    <w:rsid w:val="002B5950"/>
    <w:rsid w:val="002B79FF"/>
    <w:rsid w:val="002C3E93"/>
    <w:rsid w:val="002C708B"/>
    <w:rsid w:val="002C7C08"/>
    <w:rsid w:val="002E1CE0"/>
    <w:rsid w:val="002E4A82"/>
    <w:rsid w:val="002E4AC9"/>
    <w:rsid w:val="002E78EC"/>
    <w:rsid w:val="00302CD5"/>
    <w:rsid w:val="00313954"/>
    <w:rsid w:val="00314FAC"/>
    <w:rsid w:val="00320C85"/>
    <w:rsid w:val="0032261C"/>
    <w:rsid w:val="00323B8F"/>
    <w:rsid w:val="00323E4A"/>
    <w:rsid w:val="00327CBD"/>
    <w:rsid w:val="003311FF"/>
    <w:rsid w:val="00343D20"/>
    <w:rsid w:val="00347153"/>
    <w:rsid w:val="003475E1"/>
    <w:rsid w:val="003505F5"/>
    <w:rsid w:val="00360306"/>
    <w:rsid w:val="003618FC"/>
    <w:rsid w:val="00365C9E"/>
    <w:rsid w:val="00370FF2"/>
    <w:rsid w:val="00377904"/>
    <w:rsid w:val="00380B52"/>
    <w:rsid w:val="00385178"/>
    <w:rsid w:val="0039464F"/>
    <w:rsid w:val="0039548C"/>
    <w:rsid w:val="003A0108"/>
    <w:rsid w:val="003A07CC"/>
    <w:rsid w:val="003A5E8F"/>
    <w:rsid w:val="003A7621"/>
    <w:rsid w:val="003B37E9"/>
    <w:rsid w:val="003B69E5"/>
    <w:rsid w:val="003C7C53"/>
    <w:rsid w:val="003E030B"/>
    <w:rsid w:val="003E4356"/>
    <w:rsid w:val="003E5234"/>
    <w:rsid w:val="003F2748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25AF"/>
    <w:rsid w:val="0045396D"/>
    <w:rsid w:val="00462837"/>
    <w:rsid w:val="004808A0"/>
    <w:rsid w:val="00481510"/>
    <w:rsid w:val="00494B8B"/>
    <w:rsid w:val="00495CD8"/>
    <w:rsid w:val="00497D78"/>
    <w:rsid w:val="004A1110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5001B0"/>
    <w:rsid w:val="005227FC"/>
    <w:rsid w:val="005301CF"/>
    <w:rsid w:val="00542349"/>
    <w:rsid w:val="00546328"/>
    <w:rsid w:val="005523DB"/>
    <w:rsid w:val="00552955"/>
    <w:rsid w:val="00555DC7"/>
    <w:rsid w:val="0056250F"/>
    <w:rsid w:val="005671FD"/>
    <w:rsid w:val="005712F3"/>
    <w:rsid w:val="00580A82"/>
    <w:rsid w:val="00582266"/>
    <w:rsid w:val="00582755"/>
    <w:rsid w:val="00590F41"/>
    <w:rsid w:val="00592785"/>
    <w:rsid w:val="005943B1"/>
    <w:rsid w:val="00595023"/>
    <w:rsid w:val="005A014C"/>
    <w:rsid w:val="005A73B6"/>
    <w:rsid w:val="005B4EEC"/>
    <w:rsid w:val="005B7F91"/>
    <w:rsid w:val="005C3B06"/>
    <w:rsid w:val="005D0811"/>
    <w:rsid w:val="005D5AB5"/>
    <w:rsid w:val="005E3754"/>
    <w:rsid w:val="005F1140"/>
    <w:rsid w:val="005F263C"/>
    <w:rsid w:val="00611639"/>
    <w:rsid w:val="006152A4"/>
    <w:rsid w:val="00616165"/>
    <w:rsid w:val="0062096D"/>
    <w:rsid w:val="006237BC"/>
    <w:rsid w:val="00626F8D"/>
    <w:rsid w:val="00631949"/>
    <w:rsid w:val="00634124"/>
    <w:rsid w:val="006530A4"/>
    <w:rsid w:val="006626E9"/>
    <w:rsid w:val="00663219"/>
    <w:rsid w:val="006661E2"/>
    <w:rsid w:val="00677766"/>
    <w:rsid w:val="0067790C"/>
    <w:rsid w:val="00685CAF"/>
    <w:rsid w:val="00687D8F"/>
    <w:rsid w:val="006A69D3"/>
    <w:rsid w:val="006A7731"/>
    <w:rsid w:val="006B7D4F"/>
    <w:rsid w:val="006C0BA6"/>
    <w:rsid w:val="006C22D1"/>
    <w:rsid w:val="006C33D6"/>
    <w:rsid w:val="006C5BDF"/>
    <w:rsid w:val="006D04A6"/>
    <w:rsid w:val="006D51FC"/>
    <w:rsid w:val="006D521C"/>
    <w:rsid w:val="006D60E0"/>
    <w:rsid w:val="00702400"/>
    <w:rsid w:val="00704B8A"/>
    <w:rsid w:val="00713D9D"/>
    <w:rsid w:val="0075480A"/>
    <w:rsid w:val="007549EB"/>
    <w:rsid w:val="007573B9"/>
    <w:rsid w:val="00767197"/>
    <w:rsid w:val="00767BA5"/>
    <w:rsid w:val="00772BAC"/>
    <w:rsid w:val="00772F52"/>
    <w:rsid w:val="00787AC7"/>
    <w:rsid w:val="007952F2"/>
    <w:rsid w:val="0079566F"/>
    <w:rsid w:val="00797B97"/>
    <w:rsid w:val="007A5AB4"/>
    <w:rsid w:val="007B718D"/>
    <w:rsid w:val="007C6F78"/>
    <w:rsid w:val="007C7D01"/>
    <w:rsid w:val="007D308E"/>
    <w:rsid w:val="007D4BA5"/>
    <w:rsid w:val="007E01E7"/>
    <w:rsid w:val="007F29ED"/>
    <w:rsid w:val="00802AC1"/>
    <w:rsid w:val="00802B62"/>
    <w:rsid w:val="008074AC"/>
    <w:rsid w:val="00821CB0"/>
    <w:rsid w:val="00825A17"/>
    <w:rsid w:val="0083635C"/>
    <w:rsid w:val="00837837"/>
    <w:rsid w:val="00840D4A"/>
    <w:rsid w:val="00851D9E"/>
    <w:rsid w:val="008609A5"/>
    <w:rsid w:val="00865AE3"/>
    <w:rsid w:val="00872297"/>
    <w:rsid w:val="0088248A"/>
    <w:rsid w:val="00885950"/>
    <w:rsid w:val="008930D9"/>
    <w:rsid w:val="00896967"/>
    <w:rsid w:val="008A4355"/>
    <w:rsid w:val="008B1EA1"/>
    <w:rsid w:val="008B427C"/>
    <w:rsid w:val="008C7378"/>
    <w:rsid w:val="008D215A"/>
    <w:rsid w:val="008D268E"/>
    <w:rsid w:val="008D75E7"/>
    <w:rsid w:val="008D7861"/>
    <w:rsid w:val="008E1190"/>
    <w:rsid w:val="008E2843"/>
    <w:rsid w:val="008E2C7B"/>
    <w:rsid w:val="008F3A73"/>
    <w:rsid w:val="008F5CD9"/>
    <w:rsid w:val="008F76F5"/>
    <w:rsid w:val="00903BB7"/>
    <w:rsid w:val="00906A5B"/>
    <w:rsid w:val="00920461"/>
    <w:rsid w:val="00930315"/>
    <w:rsid w:val="00931C94"/>
    <w:rsid w:val="00970F0B"/>
    <w:rsid w:val="00975F16"/>
    <w:rsid w:val="0099012E"/>
    <w:rsid w:val="00997C1E"/>
    <w:rsid w:val="009C17FB"/>
    <w:rsid w:val="009D7544"/>
    <w:rsid w:val="009E5D86"/>
    <w:rsid w:val="009F7CE7"/>
    <w:rsid w:val="00A04249"/>
    <w:rsid w:val="00A11093"/>
    <w:rsid w:val="00A15FCB"/>
    <w:rsid w:val="00A20455"/>
    <w:rsid w:val="00A20A27"/>
    <w:rsid w:val="00A3162E"/>
    <w:rsid w:val="00A33F36"/>
    <w:rsid w:val="00A36CD7"/>
    <w:rsid w:val="00A40D51"/>
    <w:rsid w:val="00A42F50"/>
    <w:rsid w:val="00A45BCA"/>
    <w:rsid w:val="00A47285"/>
    <w:rsid w:val="00A5136C"/>
    <w:rsid w:val="00A55D83"/>
    <w:rsid w:val="00A67195"/>
    <w:rsid w:val="00A70D2E"/>
    <w:rsid w:val="00A77CCD"/>
    <w:rsid w:val="00A82A42"/>
    <w:rsid w:val="00A91E62"/>
    <w:rsid w:val="00A96EE9"/>
    <w:rsid w:val="00AA1F6B"/>
    <w:rsid w:val="00AA3D2D"/>
    <w:rsid w:val="00AA5A19"/>
    <w:rsid w:val="00AB1E72"/>
    <w:rsid w:val="00AB2671"/>
    <w:rsid w:val="00AC2E48"/>
    <w:rsid w:val="00AC6C39"/>
    <w:rsid w:val="00AD58AF"/>
    <w:rsid w:val="00AE750B"/>
    <w:rsid w:val="00AF0269"/>
    <w:rsid w:val="00AF0E16"/>
    <w:rsid w:val="00B05F3F"/>
    <w:rsid w:val="00B07F38"/>
    <w:rsid w:val="00B138A0"/>
    <w:rsid w:val="00B2638A"/>
    <w:rsid w:val="00B302F2"/>
    <w:rsid w:val="00B418EF"/>
    <w:rsid w:val="00B43A7D"/>
    <w:rsid w:val="00B4464F"/>
    <w:rsid w:val="00B46671"/>
    <w:rsid w:val="00B52895"/>
    <w:rsid w:val="00B55B75"/>
    <w:rsid w:val="00B63A73"/>
    <w:rsid w:val="00B646B7"/>
    <w:rsid w:val="00B7537B"/>
    <w:rsid w:val="00B75556"/>
    <w:rsid w:val="00B768DA"/>
    <w:rsid w:val="00B83514"/>
    <w:rsid w:val="00B83928"/>
    <w:rsid w:val="00B90EAF"/>
    <w:rsid w:val="00BA1796"/>
    <w:rsid w:val="00BA309C"/>
    <w:rsid w:val="00BA4FD1"/>
    <w:rsid w:val="00BB0475"/>
    <w:rsid w:val="00BC015C"/>
    <w:rsid w:val="00BD069B"/>
    <w:rsid w:val="00BD165A"/>
    <w:rsid w:val="00BD3767"/>
    <w:rsid w:val="00BE588E"/>
    <w:rsid w:val="00BF10CE"/>
    <w:rsid w:val="00BF4FF4"/>
    <w:rsid w:val="00C00CBB"/>
    <w:rsid w:val="00C05DE7"/>
    <w:rsid w:val="00C14199"/>
    <w:rsid w:val="00C20C53"/>
    <w:rsid w:val="00C21393"/>
    <w:rsid w:val="00C317E3"/>
    <w:rsid w:val="00C31FB1"/>
    <w:rsid w:val="00C343CC"/>
    <w:rsid w:val="00C34B0D"/>
    <w:rsid w:val="00C3585B"/>
    <w:rsid w:val="00C365BB"/>
    <w:rsid w:val="00C501C3"/>
    <w:rsid w:val="00C52894"/>
    <w:rsid w:val="00C57126"/>
    <w:rsid w:val="00C630E6"/>
    <w:rsid w:val="00C647B6"/>
    <w:rsid w:val="00C7069E"/>
    <w:rsid w:val="00C750AC"/>
    <w:rsid w:val="00C840D9"/>
    <w:rsid w:val="00C9621E"/>
    <w:rsid w:val="00CA04FB"/>
    <w:rsid w:val="00CA1448"/>
    <w:rsid w:val="00CA16FA"/>
    <w:rsid w:val="00CA30B8"/>
    <w:rsid w:val="00CA4613"/>
    <w:rsid w:val="00CB3F81"/>
    <w:rsid w:val="00CB4B22"/>
    <w:rsid w:val="00CC0D39"/>
    <w:rsid w:val="00CC1AE0"/>
    <w:rsid w:val="00CC2385"/>
    <w:rsid w:val="00CC7DA6"/>
    <w:rsid w:val="00CD114E"/>
    <w:rsid w:val="00CD2BCD"/>
    <w:rsid w:val="00CD6622"/>
    <w:rsid w:val="00CE6FE3"/>
    <w:rsid w:val="00CE7099"/>
    <w:rsid w:val="00CF5078"/>
    <w:rsid w:val="00D0105B"/>
    <w:rsid w:val="00D02912"/>
    <w:rsid w:val="00D039C1"/>
    <w:rsid w:val="00D0638A"/>
    <w:rsid w:val="00D100D5"/>
    <w:rsid w:val="00D45023"/>
    <w:rsid w:val="00D56937"/>
    <w:rsid w:val="00D7341A"/>
    <w:rsid w:val="00D741CB"/>
    <w:rsid w:val="00D759A9"/>
    <w:rsid w:val="00D82F02"/>
    <w:rsid w:val="00D83237"/>
    <w:rsid w:val="00D86679"/>
    <w:rsid w:val="00D94AEE"/>
    <w:rsid w:val="00DA1CC0"/>
    <w:rsid w:val="00DB532E"/>
    <w:rsid w:val="00DB72C1"/>
    <w:rsid w:val="00DE7C30"/>
    <w:rsid w:val="00DF429D"/>
    <w:rsid w:val="00E03A44"/>
    <w:rsid w:val="00E3136D"/>
    <w:rsid w:val="00E35264"/>
    <w:rsid w:val="00E45622"/>
    <w:rsid w:val="00E50D9B"/>
    <w:rsid w:val="00E55D55"/>
    <w:rsid w:val="00E624D0"/>
    <w:rsid w:val="00E6308B"/>
    <w:rsid w:val="00E73A66"/>
    <w:rsid w:val="00E75370"/>
    <w:rsid w:val="00E8780C"/>
    <w:rsid w:val="00E932B0"/>
    <w:rsid w:val="00E95E37"/>
    <w:rsid w:val="00EA1859"/>
    <w:rsid w:val="00EA6A34"/>
    <w:rsid w:val="00EB0900"/>
    <w:rsid w:val="00EB44B6"/>
    <w:rsid w:val="00ED0180"/>
    <w:rsid w:val="00ED062F"/>
    <w:rsid w:val="00EE33EA"/>
    <w:rsid w:val="00EF1BAA"/>
    <w:rsid w:val="00F067A5"/>
    <w:rsid w:val="00F11584"/>
    <w:rsid w:val="00F12AFA"/>
    <w:rsid w:val="00F14557"/>
    <w:rsid w:val="00F14B78"/>
    <w:rsid w:val="00F1651F"/>
    <w:rsid w:val="00F2014A"/>
    <w:rsid w:val="00F53FD3"/>
    <w:rsid w:val="00F54DF9"/>
    <w:rsid w:val="00F55E07"/>
    <w:rsid w:val="00F6318B"/>
    <w:rsid w:val="00F63427"/>
    <w:rsid w:val="00F704C9"/>
    <w:rsid w:val="00F71C32"/>
    <w:rsid w:val="00F71ED0"/>
    <w:rsid w:val="00F73BE2"/>
    <w:rsid w:val="00F75225"/>
    <w:rsid w:val="00F77CC5"/>
    <w:rsid w:val="00F96321"/>
    <w:rsid w:val="00F96326"/>
    <w:rsid w:val="00FB434A"/>
    <w:rsid w:val="00FC7D06"/>
    <w:rsid w:val="00FD3A90"/>
    <w:rsid w:val="00FE2942"/>
    <w:rsid w:val="00FE62FA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79907"/>
  <w15:docId w15:val="{7FAA3EBF-D2E7-415E-B905-1727BF15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F11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034878"/>
    <w:rPr>
      <w:b/>
      <w:bCs/>
    </w:rPr>
  </w:style>
  <w:style w:type="character" w:styleId="af1">
    <w:name w:val="Emphasis"/>
    <w:basedOn w:val="a0"/>
    <w:uiPriority w:val="20"/>
    <w:qFormat/>
    <w:rsid w:val="00E45622"/>
    <w:rPr>
      <w:i/>
      <w:iCs/>
    </w:rPr>
  </w:style>
  <w:style w:type="paragraph" w:styleId="af2">
    <w:name w:val="List Paragraph"/>
    <w:basedOn w:val="a"/>
    <w:uiPriority w:val="34"/>
    <w:qFormat/>
    <w:rsid w:val="00026524"/>
    <w:pPr>
      <w:ind w:left="720"/>
      <w:contextualSpacing/>
    </w:pPr>
  </w:style>
  <w:style w:type="table" w:styleId="af3">
    <w:name w:val="Table Grid"/>
    <w:basedOn w:val="a1"/>
    <w:rsid w:val="00B8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ataliya.filipenko\Downloads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9AA6-D525-4D3E-A3D3-9B593B86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3300</CharactersWithSpaces>
  <SharedDoc>false</SharedDoc>
  <HyperlinkBase>57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{"doc_type_id":57,"doc_type_name":"Затвердження КМР","doc_type_file":"TD_Type_28_29_30_31_погодження.docx"}</cp:keywords>
  <cp:lastModifiedBy>Абреу Олена Миколаївна</cp:lastModifiedBy>
  <cp:revision>7</cp:revision>
  <cp:lastPrinted>2024-08-16T05:30:00Z</cp:lastPrinted>
  <dcterms:created xsi:type="dcterms:W3CDTF">2024-08-13T13:14:00Z</dcterms:created>
  <dcterms:modified xsi:type="dcterms:W3CDTF">2024-08-21T11:45:00Z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2024-08-21T11:45:29Z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2b5d0390-b58b-404b-9588-f8ac0cbe3cd5</vt:lpwstr>
  </property>
  <property fmtid="{D5CDD505-2E9C-101B-9397-08002B2CF9AE}" pid="8" name="MSIP_Label_defa4170-0d19-0005-0004-bc88714345d2_ContentBits">
    <vt:lpwstr>0</vt:lpwstr>
  </property>
</Properties>
</file>