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EB3" w:rsidRPr="00052A19" w:rsidRDefault="002B5EB3" w:rsidP="001D27B4">
      <w:pPr>
        <w:pStyle w:val="a3"/>
        <w:tabs>
          <w:tab w:val="clear" w:pos="4153"/>
          <w:tab w:val="clear" w:pos="8306"/>
        </w:tabs>
        <w:ind w:firstLine="0"/>
        <w:jc w:val="center"/>
        <w:rPr>
          <w:lang w:val="en-US"/>
        </w:rPr>
      </w:pPr>
    </w:p>
    <w:p w:rsidR="007D6909" w:rsidRPr="00FD3956" w:rsidRDefault="007B4072" w:rsidP="001D27B4">
      <w:pPr>
        <w:pStyle w:val="a3"/>
        <w:tabs>
          <w:tab w:val="clear" w:pos="4153"/>
          <w:tab w:val="clear" w:pos="8306"/>
        </w:tabs>
        <w:ind w:firstLine="0"/>
        <w:jc w:val="center"/>
      </w:pPr>
      <w:r w:rsidRPr="00FD3956">
        <w:rPr>
          <w:noProof/>
          <w:lang w:val="ru-RU"/>
        </w:rPr>
        <w:drawing>
          <wp:inline distT="0" distB="0" distL="0" distR="0">
            <wp:extent cx="438150" cy="609600"/>
            <wp:effectExtent l="0" t="0" r="0" b="0"/>
            <wp:docPr id="1" name="Рисунок 1" descr="Trid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Trident"/>
                    <pic:cNvPicPr>
                      <a:picLocks noChangeArrowheads="1"/>
                    </pic:cNvPicPr>
                  </pic:nvPicPr>
                  <pic:blipFill>
                    <a:blip r:embed="rId6" cstate="print">
                      <a:extLst>
                        <a:ext uri="{28A0092B-C50C-407E-A947-70E740481C1C}">
                          <a14:useLocalDpi xmlns:a14="http://schemas.microsoft.com/office/drawing/2010/main" val="0"/>
                        </a:ext>
                      </a:extLst>
                    </a:blip>
                    <a:srcRect l="1657" r="2795" b="1257"/>
                    <a:stretch>
                      <a:fillRect/>
                    </a:stretch>
                  </pic:blipFill>
                  <pic:spPr bwMode="auto">
                    <a:xfrm>
                      <a:off x="0" y="0"/>
                      <a:ext cx="438150" cy="609600"/>
                    </a:xfrm>
                    <a:prstGeom prst="rect">
                      <a:avLst/>
                    </a:prstGeom>
                    <a:noFill/>
                    <a:ln>
                      <a:noFill/>
                    </a:ln>
                  </pic:spPr>
                </pic:pic>
              </a:graphicData>
            </a:graphic>
          </wp:inline>
        </w:drawing>
      </w:r>
    </w:p>
    <w:p w:rsidR="007D6909" w:rsidRPr="00FD3956" w:rsidRDefault="007D6909" w:rsidP="001D27B4">
      <w:pPr>
        <w:jc w:val="center"/>
        <w:rPr>
          <w:b/>
          <w:spacing w:val="18"/>
          <w:w w:val="66"/>
          <w:sz w:val="72"/>
          <w:lang w:val="uk-UA"/>
        </w:rPr>
      </w:pPr>
      <w:r w:rsidRPr="00FD3956">
        <w:rPr>
          <w:b/>
          <w:spacing w:val="18"/>
          <w:w w:val="66"/>
          <w:sz w:val="72"/>
          <w:lang w:val="uk-UA"/>
        </w:rPr>
        <w:t>КИЇВСЬКА МІСЬКА РАДА</w:t>
      </w:r>
    </w:p>
    <w:p w:rsidR="005C724D" w:rsidRPr="005C724D" w:rsidRDefault="005C724D" w:rsidP="005C724D">
      <w:pPr>
        <w:pStyle w:val="2"/>
        <w:pBdr>
          <w:bottom w:val="thinThickThinSmallGap" w:sz="24" w:space="1" w:color="auto"/>
        </w:pBdr>
        <w:spacing w:before="120" w:after="0"/>
        <w:rPr>
          <w:rFonts w:ascii="Arial" w:hAnsi="Arial" w:cs="Arial"/>
          <w:i/>
        </w:rPr>
      </w:pPr>
      <w:r w:rsidRPr="005C724D">
        <w:rPr>
          <w:rFonts w:ascii="Arial" w:hAnsi="Arial" w:cs="Arial"/>
          <w:b w:val="0"/>
          <w:i/>
        </w:rPr>
        <w:t xml:space="preserve">II </w:t>
      </w:r>
      <w:r w:rsidRPr="005C724D">
        <w:rPr>
          <w:b w:val="0"/>
          <w:i/>
          <w:caps/>
        </w:rPr>
        <w:t>сесія</w:t>
      </w:r>
      <w:r w:rsidRPr="005C724D">
        <w:rPr>
          <w:rFonts w:ascii="Arial" w:hAnsi="Arial" w:cs="Arial"/>
          <w:i/>
        </w:rPr>
        <w:t xml:space="preserve">  </w:t>
      </w:r>
      <w:r w:rsidRPr="005C724D">
        <w:rPr>
          <w:rFonts w:ascii="Arial" w:hAnsi="Arial" w:cs="Arial"/>
          <w:b w:val="0"/>
          <w:i/>
        </w:rPr>
        <w:t xml:space="preserve">IX </w:t>
      </w:r>
      <w:r w:rsidRPr="005C724D">
        <w:rPr>
          <w:b w:val="0"/>
          <w:i/>
          <w:caps/>
        </w:rPr>
        <w:t>скликання</w:t>
      </w:r>
    </w:p>
    <w:p w:rsidR="00871C40" w:rsidRPr="00FD3956" w:rsidRDefault="00871C40" w:rsidP="00871C40">
      <w:pPr>
        <w:tabs>
          <w:tab w:val="left" w:pos="5387"/>
        </w:tabs>
        <w:rPr>
          <w:i/>
          <w:sz w:val="10"/>
          <w:szCs w:val="10"/>
          <w:lang w:val="uk-UA"/>
        </w:rPr>
      </w:pPr>
    </w:p>
    <w:p w:rsidR="005C724D" w:rsidRPr="0087207A" w:rsidRDefault="005C724D" w:rsidP="00D46F00">
      <w:pPr>
        <w:jc w:val="center"/>
        <w:rPr>
          <w:rFonts w:ascii="Benguiat" w:hAnsi="Benguiat"/>
          <w:sz w:val="20"/>
          <w:szCs w:val="48"/>
          <w:lang w:val="uk-UA"/>
        </w:rPr>
      </w:pPr>
    </w:p>
    <w:p w:rsidR="00D46F00" w:rsidRPr="005C724D" w:rsidRDefault="00871C40" w:rsidP="00D46F00">
      <w:pPr>
        <w:jc w:val="center"/>
        <w:rPr>
          <w:i/>
          <w:sz w:val="48"/>
          <w:szCs w:val="48"/>
          <w:lang w:val="uk-UA"/>
        </w:rPr>
      </w:pPr>
      <w:r w:rsidRPr="005C724D">
        <w:rPr>
          <w:i/>
          <w:sz w:val="48"/>
          <w:szCs w:val="48"/>
          <w:lang w:val="uk-UA"/>
        </w:rPr>
        <w:t>РІШЕННЯ</w:t>
      </w:r>
    </w:p>
    <w:p w:rsidR="005C724D" w:rsidRDefault="005C724D" w:rsidP="00D46F00">
      <w:pPr>
        <w:rPr>
          <w:lang w:val="uk-UA"/>
        </w:rPr>
      </w:pPr>
    </w:p>
    <w:p w:rsidR="00871C40" w:rsidRDefault="00871C40" w:rsidP="00D46F00">
      <w:pPr>
        <w:rPr>
          <w:lang w:val="uk-UA"/>
        </w:rPr>
      </w:pPr>
      <w:r w:rsidRPr="00FD3956">
        <w:rPr>
          <w:lang w:val="uk-UA"/>
        </w:rPr>
        <w:t>____________№_______________</w:t>
      </w:r>
    </w:p>
    <w:p w:rsidR="00E82A78" w:rsidRDefault="00E82A78" w:rsidP="00D46F00">
      <w:pPr>
        <w:rPr>
          <w:lang w:val="uk-UA"/>
        </w:rPr>
      </w:pPr>
    </w:p>
    <w:p w:rsidR="00E82A78" w:rsidRPr="00F6318B" w:rsidRDefault="00E82A78" w:rsidP="00E82A78">
      <w:pPr>
        <w:tabs>
          <w:tab w:val="left" w:pos="3960"/>
        </w:tabs>
        <w:jc w:val="both"/>
        <w:rPr>
          <w:lang w:val="uk-UA"/>
        </w:rPr>
      </w:pPr>
    </w:p>
    <w:p w:rsidR="00E82A78" w:rsidRPr="00F6318B" w:rsidRDefault="00587103" w:rsidP="00E82A78">
      <w:pPr>
        <w:rPr>
          <w:snapToGrid w:val="0"/>
          <w:sz w:val="16"/>
          <w:szCs w:val="16"/>
          <w:lang w:val="uk-UA"/>
        </w:rPr>
      </w:pPr>
      <w:r>
        <w:rPr>
          <w:noProof/>
        </w:rPr>
        <w:drawing>
          <wp:anchor distT="0" distB="0" distL="114300" distR="114300" simplePos="0" relativeHeight="251660288" behindDoc="0" locked="0" layoutInCell="1" allowOverlap="1" wp14:anchorId="7B3E23C2" wp14:editId="19EED1B3">
            <wp:simplePos x="0" y="0"/>
            <wp:positionH relativeFrom="column">
              <wp:posOffset>3238500</wp:posOffset>
            </wp:positionH>
            <wp:positionV relativeFrom="paragraph">
              <wp:posOffset>5080</wp:posOffset>
            </wp:positionV>
            <wp:extent cx="1447800" cy="1447800"/>
            <wp:effectExtent l="0" t="0" r="0" b="0"/>
            <wp:wrapSquare wrapText="bothSides"/>
            <wp:docPr id="3" name="Picture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7B1440">
        <w:rPr>
          <w:noProof/>
        </w:rPr>
        <mc:AlternateContent>
          <mc:Choice Requires="wps">
            <w:drawing>
              <wp:anchor distT="45720" distB="45720" distL="114300" distR="114300" simplePos="0" relativeHeight="251658240" behindDoc="1" locked="0" layoutInCell="1" allowOverlap="1" wp14:anchorId="7DDCAA35" wp14:editId="157AB22F">
                <wp:simplePos x="0" y="0"/>
                <wp:positionH relativeFrom="column">
                  <wp:posOffset>3444240</wp:posOffset>
                </wp:positionH>
                <wp:positionV relativeFrom="paragraph">
                  <wp:posOffset>1475105</wp:posOffset>
                </wp:positionV>
                <wp:extent cx="2628900" cy="43815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438150"/>
                        </a:xfrm>
                        <a:prstGeom prst="rect">
                          <a:avLst/>
                        </a:prstGeom>
                        <a:solidFill>
                          <a:srgbClr val="FFFFFF"/>
                        </a:solidFill>
                        <a:ln w="9525">
                          <a:noFill/>
                          <a:miter lim="800000"/>
                          <a:headEnd/>
                          <a:tailEnd/>
                        </a:ln>
                      </wps:spPr>
                      <wps:txbx>
                        <w:txbxContent>
                          <w:p w:rsidR="007B1440" w:rsidRPr="007B1440" w:rsidRDefault="007B1440" w:rsidP="007B1440">
                            <w:pPr>
                              <w:rPr>
                                <w:i/>
                              </w:rPr>
                            </w:pPr>
                            <w:r w:rsidRPr="00273DDF">
                              <w:rPr>
                                <w:rStyle w:val="ac"/>
                              </w:rPr>
                              <w:t>492493784</w:t>
                            </w:r>
                            <w:r>
                              <w:rPr>
                                <w:i/>
                                <w:lang w:val="uk-UA"/>
                              </w:rPr>
                              <w:t xml:space="preserve">                     </w:t>
                            </w:r>
                            <w:r w:rsidR="00C63DD6" w:rsidRPr="00390EDE">
                              <w:rPr>
                                <w:i/>
                                <w:lang w:val="uk-UA"/>
                              </w:rPr>
                              <w:t>669345233</w:t>
                            </w:r>
                            <w:r w:rsidR="0087207A">
                              <w:rPr>
                                <w:i/>
                                <w:lang w:val="uk-UA"/>
                              </w:rPr>
                              <w:t xml:space="preserve">                    </w:t>
                            </w:r>
                          </w:p>
                          <w:p w:rsidR="00C63DD6" w:rsidRPr="00584DA6" w:rsidRDefault="00C63DD6" w:rsidP="00C63DD6">
                            <w:pPr>
                              <w:jc w:val="center"/>
                              <w:rPr>
                                <w:i/>
                                <w:lang w:val="uk-UA"/>
                              </w:rPr>
                            </w:pPr>
                          </w:p>
                          <w:p w:rsidR="00E82A78" w:rsidRPr="00584DA6" w:rsidRDefault="00E82A78" w:rsidP="00E82A78">
                            <w:pPr>
                              <w:jc w:val="center"/>
                              <w:rPr>
                                <w:i/>
                                <w:lang w:val="uk-U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DCAA35" id="_x0000_t202" coordsize="21600,21600" o:spt="202" path="m,l,21600r21600,l21600,xe">
                <v:stroke joinstyle="miter"/>
                <v:path gradientshapeok="t" o:connecttype="rect"/>
              </v:shapetype>
              <v:shape id="Надпись 217" o:spid="_x0000_s1026" type="#_x0000_t202" style="position:absolute;margin-left:271.2pt;margin-top:116.15pt;width:207pt;height:3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" stroked="f">
                <v:textbox>
                  <w:txbxContent>
                    <w:p w:rsidR="007B1440" w:rsidRPr="007B1440" w:rsidRDefault="007B1440" w:rsidP="007B1440">
                      <w:pPr>
                        <w:rPr>
                          <w:i/>
                        </w:rPr>
                      </w:pPr>
                      <w:r w:rsidRPr="00273DDF">
                        <w:rPr>
                          <w:rStyle w:val="ac"/>
                        </w:rPr>
                        <w:t>492493784</w:t>
                      </w:r>
                      <w:r>
                        <w:rPr>
                          <w:i/>
                          <w:lang w:val="uk-UA"/>
                        </w:rPr>
                        <w:t xml:space="preserve">                     </w:t>
                      </w:r>
                      <w:r w:rsidR="00C63DD6" w:rsidRPr="00390EDE">
                        <w:rPr>
                          <w:i/>
                          <w:lang w:val="uk-UA"/>
                        </w:rPr>
                        <w:t>669345233</w:t>
                      </w:r>
                      <w:r w:rsidR="0087207A">
                        <w:rPr>
                          <w:i/>
                          <w:lang w:val="uk-UA"/>
                        </w:rPr>
                        <w:t xml:space="preserve">                    </w:t>
                      </w:r>
                    </w:p>
                    <w:p w:rsidR="00C63DD6" w:rsidRPr="00584DA6" w:rsidRDefault="00C63DD6" w:rsidP="00C63DD6">
                      <w:pPr>
                        <w:jc w:val="center"/>
                        <w:rPr>
                          <w:i/>
                          <w:lang w:val="uk-UA"/>
                        </w:rPr>
                      </w:pPr>
                    </w:p>
                    <w:p w:rsidR="00E82A78" w:rsidRPr="00584DA6" w:rsidRDefault="00E82A78" w:rsidP="00E82A78">
                      <w:pPr>
                        <w:jc w:val="center"/>
                        <w:rPr>
                          <w:i/>
                          <w:lang w:val="uk-UA"/>
                        </w:rPr>
                      </w:pPr>
                    </w:p>
                  </w:txbxContent>
                </v:textbox>
              </v:shape>
            </w:pict>
          </mc:Fallback>
        </mc:AlternateContent>
      </w:r>
      <w:r w:rsidR="007B1440">
        <w:rPr>
          <w:noProof/>
        </w:rPr>
        <w:drawing>
          <wp:anchor distT="0" distB="0" distL="114300" distR="114300" simplePos="0" relativeHeight="251657216" behindDoc="0" locked="0" layoutInCell="1" allowOverlap="1" wp14:anchorId="3BBEE4C4" wp14:editId="255B0B05">
            <wp:simplePos x="0" y="0"/>
            <wp:positionH relativeFrom="margin">
              <wp:align>right</wp:align>
            </wp:positionH>
            <wp:positionV relativeFrom="paragraph">
              <wp:posOffset>4445</wp:posOffset>
            </wp:positionV>
            <wp:extent cx="1447800" cy="1447800"/>
            <wp:effectExtent l="0" t="0" r="0" b="0"/>
            <wp:wrapSquare wrapText="bothSides"/>
            <wp:docPr id="36" name="Picture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7"/>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ook w:val="01E0" w:firstRow="1" w:lastRow="1" w:firstColumn="1" w:lastColumn="1" w:noHBand="0" w:noVBand="0"/>
      </w:tblPr>
      <w:tblGrid>
        <w:gridCol w:w="4877"/>
      </w:tblGrid>
      <w:tr w:rsidR="00E82A78" w:rsidRPr="00584DA6" w:rsidTr="00194471">
        <w:trPr>
          <w:trHeight w:val="2500"/>
        </w:trPr>
        <w:tc>
          <w:tcPr>
            <w:tcW w:w="4877" w:type="dxa"/>
            <w:hideMark/>
          </w:tcPr>
          <w:p w:rsidR="00C14BD6" w:rsidRPr="003A5272" w:rsidRDefault="00DA581D" w:rsidP="00C14BD6">
            <w:pPr>
              <w:jc w:val="both"/>
              <w:rPr>
                <w:b/>
                <w:sz w:val="28"/>
                <w:szCs w:val="28"/>
                <w:lang w:val="uk-UA"/>
              </w:rPr>
            </w:pPr>
            <w:r w:rsidRPr="00DA581D">
              <w:rPr>
                <w:b/>
                <w:sz w:val="28"/>
                <w:lang w:val="uk-UA"/>
              </w:rPr>
              <w:t>Про продаж земельн</w:t>
            </w:r>
            <w:r w:rsidR="00F42F2E">
              <w:rPr>
                <w:b/>
                <w:sz w:val="28"/>
                <w:lang w:val="uk-UA"/>
              </w:rPr>
              <w:t>их</w:t>
            </w:r>
            <w:r w:rsidRPr="00DA581D">
              <w:rPr>
                <w:b/>
                <w:sz w:val="28"/>
                <w:lang w:val="uk-UA"/>
              </w:rPr>
              <w:t xml:space="preserve"> ділян</w:t>
            </w:r>
            <w:r w:rsidR="00F42F2E">
              <w:rPr>
                <w:b/>
                <w:sz w:val="28"/>
                <w:lang w:val="uk-UA"/>
              </w:rPr>
              <w:t xml:space="preserve">ок (або прав на них) </w:t>
            </w:r>
            <w:r w:rsidRPr="00DA581D">
              <w:rPr>
                <w:b/>
                <w:sz w:val="28"/>
                <w:lang w:val="uk-UA"/>
              </w:rPr>
              <w:t xml:space="preserve">на земельних торгах (аукціоні) </w:t>
            </w:r>
            <w:r w:rsidR="00C14BD6">
              <w:rPr>
                <w:b/>
                <w:sz w:val="28"/>
                <w:lang w:val="uk-UA"/>
              </w:rPr>
              <w:t xml:space="preserve">та </w:t>
            </w:r>
            <w:r w:rsidR="00C14BD6" w:rsidRPr="003A5272">
              <w:rPr>
                <w:b/>
                <w:sz w:val="28"/>
                <w:szCs w:val="28"/>
                <w:lang w:val="uk-UA"/>
              </w:rPr>
              <w:t>визначення перелік</w:t>
            </w:r>
            <w:r w:rsidR="00F42F2E">
              <w:rPr>
                <w:b/>
                <w:sz w:val="28"/>
                <w:szCs w:val="28"/>
                <w:lang w:val="uk-UA"/>
              </w:rPr>
              <w:t>у</w:t>
            </w:r>
            <w:r w:rsidR="00C14BD6" w:rsidRPr="003A5272">
              <w:rPr>
                <w:b/>
                <w:sz w:val="28"/>
                <w:szCs w:val="28"/>
                <w:lang w:val="uk-UA"/>
              </w:rPr>
              <w:t xml:space="preserve"> зе</w:t>
            </w:r>
            <w:r w:rsidR="00F42F2E">
              <w:rPr>
                <w:b/>
                <w:sz w:val="28"/>
                <w:szCs w:val="28"/>
                <w:lang w:val="uk-UA"/>
              </w:rPr>
              <w:t xml:space="preserve">мельних ділянок для опрацювання можливості </w:t>
            </w:r>
            <w:r w:rsidR="00C14BD6" w:rsidRPr="003A5272">
              <w:rPr>
                <w:b/>
                <w:sz w:val="28"/>
                <w:szCs w:val="28"/>
                <w:lang w:val="uk-UA"/>
              </w:rPr>
              <w:t>продажу права оренди на них (без права забудови) на земельних торгах</w:t>
            </w:r>
          </w:p>
          <w:p w:rsidR="00E82A78" w:rsidRPr="0087207A" w:rsidRDefault="00E82A78" w:rsidP="00F33C5E">
            <w:pPr>
              <w:pStyle w:val="12"/>
              <w:tabs>
                <w:tab w:val="left" w:pos="2036"/>
              </w:tabs>
              <w:spacing w:line="230" w:lineRule="auto"/>
              <w:ind w:firstLine="0"/>
              <w:jc w:val="both"/>
              <w:rPr>
                <w:b/>
                <w:color w:val="000000"/>
                <w:sz w:val="12"/>
                <w:szCs w:val="28"/>
                <w:lang w:val="uk-UA"/>
              </w:rPr>
            </w:pPr>
          </w:p>
        </w:tc>
      </w:tr>
    </w:tbl>
    <w:p w:rsidR="00EA2B62" w:rsidRPr="0087207A" w:rsidRDefault="00EA2B62" w:rsidP="00E82A78">
      <w:pPr>
        <w:jc w:val="both"/>
        <w:rPr>
          <w:sz w:val="6"/>
          <w:szCs w:val="28"/>
          <w:lang w:val="uk-UA"/>
        </w:rPr>
      </w:pPr>
    </w:p>
    <w:p w:rsidR="00DA581D" w:rsidRPr="00DA581D" w:rsidRDefault="003F5309" w:rsidP="00584DA6">
      <w:pPr>
        <w:ind w:firstLine="709"/>
        <w:jc w:val="both"/>
        <w:rPr>
          <w:sz w:val="28"/>
          <w:szCs w:val="28"/>
          <w:lang w:val="uk-UA"/>
        </w:rPr>
      </w:pPr>
      <w:r w:rsidRPr="003F5309">
        <w:rPr>
          <w:sz w:val="28"/>
          <w:szCs w:val="28"/>
          <w:lang w:val="uk-UA"/>
        </w:rPr>
        <w:t xml:space="preserve">Відповідно до статей 9, 83, </w:t>
      </w:r>
      <w:r w:rsidR="009E7F6C">
        <w:rPr>
          <w:sz w:val="28"/>
          <w:szCs w:val="28"/>
          <w:lang w:val="uk-UA"/>
        </w:rPr>
        <w:t xml:space="preserve">93, 122, 124, </w:t>
      </w:r>
      <w:r w:rsidRPr="003F5309">
        <w:rPr>
          <w:sz w:val="28"/>
          <w:szCs w:val="28"/>
          <w:lang w:val="uk-UA"/>
        </w:rPr>
        <w:t xml:space="preserve">127, 134-139, 186 Земельного кодексу України, Закону України «Про землеустрій», пункту 34 частини першої статті 26 Закону України «Про місцеве самоврядування в Україні», Закону України «Про Державний земельний кадастр», </w:t>
      </w:r>
      <w:r w:rsidR="009E7F6C" w:rsidRPr="00D442B5">
        <w:rPr>
          <w:sz w:val="28"/>
          <w:szCs w:val="28"/>
          <w:lang w:val="uk-UA"/>
        </w:rPr>
        <w:t>статей 6 та 16 Закону України «Про оренду землі»</w:t>
      </w:r>
      <w:r w:rsidR="009E7F6C">
        <w:rPr>
          <w:sz w:val="28"/>
          <w:szCs w:val="28"/>
          <w:lang w:val="uk-UA"/>
        </w:rPr>
        <w:t xml:space="preserve">, </w:t>
      </w:r>
      <w:r w:rsidRPr="003F5309">
        <w:rPr>
          <w:sz w:val="28"/>
          <w:szCs w:val="28"/>
          <w:lang w:val="uk-UA"/>
        </w:rPr>
        <w:t>Закону України «Про державну реєстрацію речових прав на нерухоме майно та їх обтяжень»,</w:t>
      </w:r>
      <w:r w:rsidR="0087207A">
        <w:rPr>
          <w:sz w:val="28"/>
          <w:szCs w:val="28"/>
          <w:lang w:val="uk-UA"/>
        </w:rPr>
        <w:t xml:space="preserve"> </w:t>
      </w:r>
      <w:r w:rsidR="0087207A" w:rsidRPr="003A5272">
        <w:rPr>
          <w:sz w:val="28"/>
          <w:szCs w:val="28"/>
          <w:lang w:val="uk-UA"/>
        </w:rPr>
        <w:t>Закону України «Про внесення змін до деяких законодавчих актів України щодо розмежування земель державної та комунальної власності»</w:t>
      </w:r>
      <w:r w:rsidR="00584DA6" w:rsidRPr="00584DA6">
        <w:rPr>
          <w:sz w:val="28"/>
          <w:szCs w:val="28"/>
          <w:lang w:val="uk-UA"/>
        </w:rPr>
        <w:t xml:space="preserve">, </w:t>
      </w:r>
      <w:r w:rsidR="00D24C1A" w:rsidRPr="00D442B5">
        <w:rPr>
          <w:sz w:val="28"/>
          <w:szCs w:val="28"/>
          <w:lang w:val="uk-UA"/>
        </w:rPr>
        <w:t>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керуючись Вимогами щодо підготовки до проведення та проведення земельних торгів для продажу земельних ділянок та набуття прав користування ними (ор</w:t>
      </w:r>
      <w:r w:rsidR="00D24C1A">
        <w:rPr>
          <w:sz w:val="28"/>
          <w:szCs w:val="28"/>
          <w:lang w:val="uk-UA"/>
        </w:rPr>
        <w:t xml:space="preserve">енди, </w:t>
      </w:r>
      <w:proofErr w:type="spellStart"/>
      <w:r w:rsidR="00D24C1A">
        <w:rPr>
          <w:sz w:val="28"/>
          <w:szCs w:val="28"/>
          <w:lang w:val="uk-UA"/>
        </w:rPr>
        <w:t>суперфіцію</w:t>
      </w:r>
      <w:proofErr w:type="spellEnd"/>
      <w:r w:rsidR="00D24C1A">
        <w:rPr>
          <w:sz w:val="28"/>
          <w:szCs w:val="28"/>
          <w:lang w:val="uk-UA"/>
        </w:rPr>
        <w:t xml:space="preserve">, емфітевзису), </w:t>
      </w:r>
      <w:r w:rsidR="00D24C1A" w:rsidRPr="00D442B5">
        <w:rPr>
          <w:sz w:val="28"/>
          <w:szCs w:val="28"/>
          <w:lang w:val="uk-UA"/>
        </w:rPr>
        <w:t>затвердженими постановою Кабінету Міністрів України від 22 вересня 2021 року № 1013,</w:t>
      </w:r>
      <w:r w:rsidR="00D24C1A">
        <w:rPr>
          <w:sz w:val="28"/>
          <w:szCs w:val="28"/>
          <w:lang w:val="uk-UA"/>
        </w:rPr>
        <w:t xml:space="preserve"> </w:t>
      </w:r>
      <w:r w:rsidR="00D24C1A" w:rsidRPr="00C80AAB">
        <w:rPr>
          <w:sz w:val="28"/>
          <w:szCs w:val="28"/>
          <w:lang w:val="uk-UA"/>
        </w:rPr>
        <w:t xml:space="preserve">відповідно до пункту 7.7 </w:t>
      </w:r>
      <w:r w:rsidR="00D24C1A" w:rsidRPr="00C80AAB">
        <w:rPr>
          <w:color w:val="000000"/>
          <w:sz w:val="28"/>
          <w:szCs w:val="28"/>
          <w:shd w:val="clear" w:color="auto" w:fill="FFFFFF"/>
          <w:lang w:val="uk-UA"/>
        </w:rPr>
        <w:t>Порядку набуття прав на землю із земель комунальної власності у місті Києві, затвердженого рішенням Київської міської ради від 20.04.2017 № 241/2463</w:t>
      </w:r>
      <w:r w:rsidR="00DA581D" w:rsidRPr="00DA581D">
        <w:rPr>
          <w:sz w:val="28"/>
          <w:szCs w:val="28"/>
          <w:lang w:val="uk-UA"/>
        </w:rPr>
        <w:t>, Київська міська рада</w:t>
      </w:r>
    </w:p>
    <w:p w:rsidR="00975759" w:rsidRPr="00FD3956" w:rsidRDefault="00975759" w:rsidP="00D46F00">
      <w:pPr>
        <w:ind w:firstLine="709"/>
        <w:jc w:val="both"/>
        <w:rPr>
          <w:b/>
          <w:caps/>
          <w:sz w:val="28"/>
          <w:szCs w:val="28"/>
          <w:lang w:val="uk-UA"/>
        </w:rPr>
      </w:pPr>
    </w:p>
    <w:p w:rsidR="007F4006" w:rsidRPr="00FD3956" w:rsidRDefault="007F4006" w:rsidP="007F4006">
      <w:pPr>
        <w:ind w:firstLine="858"/>
        <w:rPr>
          <w:b/>
          <w:sz w:val="28"/>
          <w:lang w:val="uk-UA"/>
        </w:rPr>
      </w:pPr>
      <w:r w:rsidRPr="00FD3956">
        <w:rPr>
          <w:b/>
          <w:sz w:val="28"/>
          <w:lang w:val="uk-UA"/>
        </w:rPr>
        <w:t>ВИРІШИЛА:</w:t>
      </w:r>
    </w:p>
    <w:p w:rsidR="007F4006" w:rsidRDefault="007F4006" w:rsidP="00FB2E5A">
      <w:pPr>
        <w:ind w:right="-44" w:firstLine="709"/>
        <w:jc w:val="both"/>
        <w:rPr>
          <w:sz w:val="28"/>
          <w:szCs w:val="28"/>
          <w:lang w:val="uk-UA"/>
        </w:rPr>
      </w:pPr>
    </w:p>
    <w:p w:rsidR="00A76869" w:rsidRPr="00FD3956" w:rsidRDefault="00A76869" w:rsidP="00FB2E5A">
      <w:pPr>
        <w:ind w:right="-44" w:firstLine="709"/>
        <w:jc w:val="both"/>
        <w:rPr>
          <w:sz w:val="28"/>
          <w:szCs w:val="28"/>
          <w:lang w:val="uk-UA"/>
        </w:rPr>
      </w:pPr>
    </w:p>
    <w:p w:rsidR="00390EDE" w:rsidRPr="00036730" w:rsidRDefault="00390EDE" w:rsidP="00FB2E5A">
      <w:pPr>
        <w:pStyle w:val="aa"/>
        <w:numPr>
          <w:ilvl w:val="0"/>
          <w:numId w:val="16"/>
        </w:numPr>
        <w:tabs>
          <w:tab w:val="left" w:pos="1276"/>
        </w:tabs>
        <w:autoSpaceDE w:val="0"/>
        <w:autoSpaceDN w:val="0"/>
        <w:adjustRightInd w:val="0"/>
        <w:ind w:left="0" w:firstLine="709"/>
        <w:jc w:val="both"/>
        <w:rPr>
          <w:sz w:val="28"/>
          <w:szCs w:val="28"/>
          <w:lang w:val="uk-UA"/>
        </w:rPr>
      </w:pPr>
      <w:r w:rsidRPr="00036730">
        <w:rPr>
          <w:sz w:val="28"/>
          <w:szCs w:val="28"/>
          <w:lang w:val="uk-UA"/>
        </w:rPr>
        <w:lastRenderedPageBreak/>
        <w:t xml:space="preserve">Затвердити проект землеустрою щодо відведення земельної ділянки, яка призначена для продажу її (або права оренди на неї) на земельних торгах </w:t>
      </w:r>
      <w:r w:rsidR="00D64549">
        <w:rPr>
          <w:sz w:val="28"/>
          <w:lang w:val="uk-UA"/>
        </w:rPr>
        <w:t>для будівництва, експлуатації та обслуговування багатоповерхового паркінгу із об’єктами торговельно-офісного призначення</w:t>
      </w:r>
      <w:r w:rsidR="00F214E0">
        <w:rPr>
          <w:sz w:val="28"/>
          <w:lang w:val="uk-UA"/>
        </w:rPr>
        <w:t xml:space="preserve"> </w:t>
      </w:r>
      <w:r w:rsidR="00F214E0" w:rsidRPr="00F15DA4">
        <w:rPr>
          <w:sz w:val="28"/>
          <w:lang w:val="uk-UA"/>
        </w:rPr>
        <w:t xml:space="preserve">на вул. </w:t>
      </w:r>
      <w:proofErr w:type="spellStart"/>
      <w:r w:rsidR="00F214E0" w:rsidRPr="00F15DA4">
        <w:rPr>
          <w:sz w:val="28"/>
          <w:lang w:val="uk-UA"/>
        </w:rPr>
        <w:t>Мілютенка</w:t>
      </w:r>
      <w:proofErr w:type="spellEnd"/>
      <w:r w:rsidR="00F214E0" w:rsidRPr="00F15DA4">
        <w:rPr>
          <w:sz w:val="28"/>
          <w:lang w:val="uk-UA"/>
        </w:rPr>
        <w:t>, 19</w:t>
      </w:r>
      <w:r w:rsidR="00F214E0">
        <w:rPr>
          <w:sz w:val="28"/>
          <w:lang w:val="uk-UA"/>
        </w:rPr>
        <w:t>-</w:t>
      </w:r>
      <w:r w:rsidR="00F214E0" w:rsidRPr="00F15DA4">
        <w:rPr>
          <w:sz w:val="28"/>
          <w:lang w:val="uk-UA"/>
        </w:rPr>
        <w:t>а у Деснянському</w:t>
      </w:r>
      <w:r w:rsidR="00F214E0" w:rsidRPr="00F15DA4">
        <w:rPr>
          <w:sz w:val="28"/>
          <w:szCs w:val="28"/>
          <w:lang w:val="uk-UA"/>
        </w:rPr>
        <w:t xml:space="preserve"> районі м. Києва</w:t>
      </w:r>
      <w:r w:rsidR="00D64549">
        <w:rPr>
          <w:sz w:val="28"/>
          <w:lang w:val="uk-UA"/>
        </w:rPr>
        <w:t xml:space="preserve"> </w:t>
      </w:r>
      <w:r w:rsidRPr="00036730">
        <w:rPr>
          <w:sz w:val="28"/>
          <w:szCs w:val="28"/>
          <w:lang w:val="uk-UA"/>
        </w:rPr>
        <w:t>(кадастровий номер 8000000000:</w:t>
      </w:r>
      <w:r>
        <w:rPr>
          <w:sz w:val="28"/>
          <w:szCs w:val="28"/>
          <w:lang w:val="uk-UA"/>
        </w:rPr>
        <w:t>62:029:0009</w:t>
      </w:r>
      <w:r w:rsidRPr="008329DF">
        <w:rPr>
          <w:sz w:val="28"/>
          <w:szCs w:val="28"/>
          <w:lang w:val="uk-UA"/>
        </w:rPr>
        <w:t>)</w:t>
      </w:r>
      <w:r w:rsidRPr="00036730">
        <w:rPr>
          <w:sz w:val="28"/>
          <w:szCs w:val="28"/>
          <w:lang w:val="uk-UA"/>
        </w:rPr>
        <w:t>, площ</w:t>
      </w:r>
      <w:r w:rsidR="00F214E0">
        <w:rPr>
          <w:sz w:val="28"/>
          <w:szCs w:val="28"/>
          <w:lang w:val="uk-UA"/>
        </w:rPr>
        <w:t>а</w:t>
      </w:r>
      <w:r w:rsidRPr="00036730">
        <w:rPr>
          <w:sz w:val="28"/>
          <w:szCs w:val="28"/>
          <w:lang w:val="uk-UA"/>
        </w:rPr>
        <w:t xml:space="preserve"> 0,</w:t>
      </w:r>
      <w:r>
        <w:rPr>
          <w:sz w:val="28"/>
          <w:szCs w:val="28"/>
          <w:lang w:val="uk-UA"/>
        </w:rPr>
        <w:t>3855</w:t>
      </w:r>
      <w:r w:rsidRPr="00036730">
        <w:rPr>
          <w:sz w:val="28"/>
          <w:szCs w:val="28"/>
          <w:lang w:val="uk-UA"/>
        </w:rPr>
        <w:t xml:space="preserve"> га, категорія земель - землі житлової та громадської забудови, </w:t>
      </w:r>
      <w:r w:rsidR="00F214E0">
        <w:rPr>
          <w:sz w:val="28"/>
          <w:szCs w:val="28"/>
          <w:lang w:val="uk-UA"/>
        </w:rPr>
        <w:t xml:space="preserve">код </w:t>
      </w:r>
      <w:r w:rsidRPr="00036730">
        <w:rPr>
          <w:sz w:val="28"/>
          <w:szCs w:val="28"/>
          <w:lang w:val="uk-UA"/>
        </w:rPr>
        <w:t>вид</w:t>
      </w:r>
      <w:r w:rsidR="00F214E0">
        <w:rPr>
          <w:sz w:val="28"/>
          <w:szCs w:val="28"/>
          <w:lang w:val="uk-UA"/>
        </w:rPr>
        <w:t>у</w:t>
      </w:r>
      <w:r w:rsidRPr="00036730">
        <w:rPr>
          <w:sz w:val="28"/>
          <w:szCs w:val="28"/>
          <w:lang w:val="uk-UA"/>
        </w:rPr>
        <w:t xml:space="preserve"> цільового призначення - </w:t>
      </w:r>
      <w:r w:rsidRPr="00F15DA4">
        <w:rPr>
          <w:sz w:val="28"/>
          <w:szCs w:val="28"/>
          <w:lang w:val="uk-UA"/>
        </w:rPr>
        <w:t>02.09</w:t>
      </w:r>
      <w:r>
        <w:rPr>
          <w:sz w:val="28"/>
          <w:szCs w:val="28"/>
          <w:lang w:val="uk-UA"/>
        </w:rPr>
        <w:t xml:space="preserve"> </w:t>
      </w:r>
      <w:r w:rsidRPr="00F15DA4">
        <w:rPr>
          <w:sz w:val="28"/>
          <w:szCs w:val="28"/>
          <w:lang w:val="uk-UA"/>
        </w:rPr>
        <w:t>для будівництва та обслуговування паркінгів та автостоянок на землях житлової та громадської забудови</w:t>
      </w:r>
      <w:r>
        <w:rPr>
          <w:sz w:val="28"/>
          <w:szCs w:val="28"/>
          <w:lang w:val="uk-UA"/>
        </w:rPr>
        <w:t>)</w:t>
      </w:r>
      <w:r w:rsidR="00FE2F82">
        <w:rPr>
          <w:sz w:val="28"/>
          <w:szCs w:val="28"/>
          <w:lang w:val="uk-UA"/>
        </w:rPr>
        <w:t xml:space="preserve"> (</w:t>
      </w:r>
      <w:r w:rsidR="00FE2F82" w:rsidRPr="00BD3F16">
        <w:rPr>
          <w:sz w:val="28"/>
          <w:szCs w:val="28"/>
          <w:lang w:val="uk-UA"/>
        </w:rPr>
        <w:t xml:space="preserve">справа </w:t>
      </w:r>
      <w:r w:rsidR="00FE2F82" w:rsidRPr="00135829">
        <w:rPr>
          <w:sz w:val="28"/>
          <w:szCs w:val="28"/>
          <w:lang w:val="uk-UA"/>
        </w:rPr>
        <w:t>669345233</w:t>
      </w:r>
      <w:r w:rsidR="00FE2F82">
        <w:rPr>
          <w:sz w:val="28"/>
          <w:szCs w:val="28"/>
          <w:lang w:val="uk-UA"/>
        </w:rPr>
        <w:t>)</w:t>
      </w:r>
      <w:r>
        <w:rPr>
          <w:sz w:val="28"/>
          <w:szCs w:val="28"/>
          <w:lang w:val="uk-UA"/>
        </w:rPr>
        <w:t>.</w:t>
      </w:r>
    </w:p>
    <w:p w:rsidR="00FE2F82" w:rsidRPr="00FE2F82" w:rsidRDefault="00FE2F82" w:rsidP="00FB2E5A">
      <w:pPr>
        <w:pStyle w:val="aa"/>
        <w:numPr>
          <w:ilvl w:val="0"/>
          <w:numId w:val="16"/>
        </w:numPr>
        <w:tabs>
          <w:tab w:val="left" w:pos="1276"/>
        </w:tabs>
        <w:autoSpaceDE w:val="0"/>
        <w:autoSpaceDN w:val="0"/>
        <w:adjustRightInd w:val="0"/>
        <w:ind w:left="0" w:firstLine="709"/>
        <w:jc w:val="both"/>
        <w:rPr>
          <w:sz w:val="28"/>
          <w:szCs w:val="28"/>
          <w:lang w:val="uk-UA"/>
        </w:rPr>
      </w:pPr>
      <w:r w:rsidRPr="00BD3F16">
        <w:rPr>
          <w:sz w:val="28"/>
          <w:szCs w:val="28"/>
          <w:lang w:val="uk-UA"/>
        </w:rPr>
        <w:t xml:space="preserve">Затвердити технічну документацію із землеустрою щодо інвентаризації земель </w:t>
      </w:r>
      <w:r>
        <w:rPr>
          <w:sz w:val="28"/>
          <w:szCs w:val="28"/>
          <w:lang w:val="uk-UA"/>
        </w:rPr>
        <w:t>на територ</w:t>
      </w:r>
      <w:r w:rsidR="00F214E0">
        <w:rPr>
          <w:sz w:val="28"/>
          <w:szCs w:val="28"/>
          <w:lang w:val="uk-UA"/>
        </w:rPr>
        <w:t xml:space="preserve">ії кадастрового кварталу 62:029, </w:t>
      </w:r>
      <w:r>
        <w:rPr>
          <w:sz w:val="28"/>
          <w:szCs w:val="28"/>
          <w:lang w:val="uk-UA"/>
        </w:rPr>
        <w:t xml:space="preserve">обмеженого вул. Ореста Левицького, вул. </w:t>
      </w:r>
      <w:proofErr w:type="spellStart"/>
      <w:r>
        <w:rPr>
          <w:sz w:val="28"/>
          <w:szCs w:val="28"/>
          <w:lang w:val="uk-UA"/>
        </w:rPr>
        <w:t>Мілютенка</w:t>
      </w:r>
      <w:proofErr w:type="spellEnd"/>
      <w:r>
        <w:rPr>
          <w:sz w:val="28"/>
          <w:szCs w:val="28"/>
          <w:lang w:val="uk-UA"/>
        </w:rPr>
        <w:t>, вул. Шолом-</w:t>
      </w:r>
      <w:proofErr w:type="spellStart"/>
      <w:r>
        <w:rPr>
          <w:sz w:val="28"/>
          <w:szCs w:val="28"/>
          <w:lang w:val="uk-UA"/>
        </w:rPr>
        <w:t>Алейхема</w:t>
      </w:r>
      <w:proofErr w:type="spellEnd"/>
      <w:r>
        <w:rPr>
          <w:sz w:val="28"/>
          <w:szCs w:val="28"/>
          <w:lang w:val="uk-UA"/>
        </w:rPr>
        <w:t xml:space="preserve"> та </w:t>
      </w:r>
      <w:r>
        <w:rPr>
          <w:sz w:val="28"/>
          <w:szCs w:val="28"/>
          <w:lang w:val="uk-UA"/>
        </w:rPr>
        <w:br/>
        <w:t>вул. Братиславською у Деснянському районі м. Києва</w:t>
      </w:r>
      <w:r w:rsidR="004C79EE">
        <w:rPr>
          <w:sz w:val="28"/>
          <w:szCs w:val="28"/>
          <w:lang w:val="uk-UA"/>
        </w:rPr>
        <w:t xml:space="preserve"> (Книга ІІ)</w:t>
      </w:r>
      <w:r>
        <w:rPr>
          <w:sz w:val="28"/>
          <w:szCs w:val="28"/>
          <w:lang w:val="uk-UA"/>
        </w:rPr>
        <w:t>.</w:t>
      </w:r>
    </w:p>
    <w:p w:rsidR="00F15DA4" w:rsidRPr="00390EDE" w:rsidRDefault="00F15DA4" w:rsidP="00FB2E5A">
      <w:pPr>
        <w:pStyle w:val="aa"/>
        <w:numPr>
          <w:ilvl w:val="0"/>
          <w:numId w:val="16"/>
        </w:numPr>
        <w:tabs>
          <w:tab w:val="left" w:pos="1276"/>
        </w:tabs>
        <w:autoSpaceDE w:val="0"/>
        <w:autoSpaceDN w:val="0"/>
        <w:adjustRightInd w:val="0"/>
        <w:ind w:left="0" w:firstLine="709"/>
        <w:jc w:val="both"/>
        <w:rPr>
          <w:sz w:val="28"/>
          <w:szCs w:val="28"/>
          <w:lang w:val="uk-UA"/>
        </w:rPr>
      </w:pPr>
      <w:r w:rsidRPr="00390EDE">
        <w:rPr>
          <w:sz w:val="28"/>
          <w:szCs w:val="28"/>
          <w:lang w:val="uk-UA"/>
        </w:rPr>
        <w:t>Затвердити перелік земельних ділянок, право власності на які підлягає продажу на земельних торгах окремими лотами, згідно з додатком 1 до цього рішення.</w:t>
      </w:r>
    </w:p>
    <w:p w:rsidR="00DA581D" w:rsidRPr="00F15DA4" w:rsidRDefault="00DA581D" w:rsidP="00FB2E5A">
      <w:pPr>
        <w:pStyle w:val="aa"/>
        <w:numPr>
          <w:ilvl w:val="0"/>
          <w:numId w:val="16"/>
        </w:numPr>
        <w:tabs>
          <w:tab w:val="left" w:pos="1276"/>
        </w:tabs>
        <w:autoSpaceDE w:val="0"/>
        <w:autoSpaceDN w:val="0"/>
        <w:adjustRightInd w:val="0"/>
        <w:ind w:left="0" w:firstLine="709"/>
        <w:jc w:val="both"/>
        <w:rPr>
          <w:sz w:val="28"/>
          <w:szCs w:val="28"/>
          <w:lang w:val="uk-UA"/>
        </w:rPr>
      </w:pPr>
      <w:r w:rsidRPr="00F15DA4">
        <w:rPr>
          <w:sz w:val="28"/>
          <w:szCs w:val="28"/>
          <w:lang w:val="uk-UA"/>
        </w:rPr>
        <w:t xml:space="preserve">Провести земельні торги у формі електронного аукціону з продажу лота – земельної ділянки (кадастровий номер </w:t>
      </w:r>
      <w:r w:rsidRPr="00F15DA4">
        <w:rPr>
          <w:sz w:val="28"/>
          <w:szCs w:val="28"/>
        </w:rPr>
        <w:t>8000000000:</w:t>
      </w:r>
      <w:r w:rsidR="00584DA6" w:rsidRPr="00F15DA4">
        <w:rPr>
          <w:sz w:val="28"/>
          <w:szCs w:val="28"/>
          <w:lang w:val="uk-UA"/>
        </w:rPr>
        <w:t>62:029:0009</w:t>
      </w:r>
      <w:r w:rsidRPr="00F15DA4">
        <w:rPr>
          <w:sz w:val="28"/>
          <w:szCs w:val="28"/>
          <w:lang w:val="uk-UA"/>
        </w:rPr>
        <w:t xml:space="preserve">) </w:t>
      </w:r>
      <w:r w:rsidR="00584DA6" w:rsidRPr="00F15DA4">
        <w:rPr>
          <w:sz w:val="28"/>
          <w:lang w:val="uk-UA"/>
        </w:rPr>
        <w:t xml:space="preserve">на </w:t>
      </w:r>
      <w:r w:rsidR="00700EE8" w:rsidRPr="00F15DA4">
        <w:rPr>
          <w:sz w:val="28"/>
          <w:lang w:val="uk-UA"/>
        </w:rPr>
        <w:br/>
      </w:r>
      <w:r w:rsidR="00584DA6" w:rsidRPr="00F15DA4">
        <w:rPr>
          <w:sz w:val="28"/>
          <w:lang w:val="uk-UA"/>
        </w:rPr>
        <w:t xml:space="preserve">вул. </w:t>
      </w:r>
      <w:proofErr w:type="spellStart"/>
      <w:r w:rsidR="00584DA6" w:rsidRPr="00F15DA4">
        <w:rPr>
          <w:sz w:val="28"/>
          <w:lang w:val="uk-UA"/>
        </w:rPr>
        <w:t>Мілютенка</w:t>
      </w:r>
      <w:proofErr w:type="spellEnd"/>
      <w:r w:rsidR="00584DA6" w:rsidRPr="00F15DA4">
        <w:rPr>
          <w:sz w:val="28"/>
          <w:lang w:val="uk-UA"/>
        </w:rPr>
        <w:t>, 19а у Деснянському</w:t>
      </w:r>
      <w:r w:rsidRPr="00F15DA4">
        <w:rPr>
          <w:sz w:val="28"/>
          <w:szCs w:val="28"/>
          <w:lang w:val="uk-UA"/>
        </w:rPr>
        <w:t xml:space="preserve"> районі м. Києва площею </w:t>
      </w:r>
      <w:r w:rsidR="00D965D9" w:rsidRPr="00F15DA4">
        <w:rPr>
          <w:sz w:val="28"/>
          <w:szCs w:val="28"/>
          <w:lang w:val="uk-UA"/>
        </w:rPr>
        <w:t>0,</w:t>
      </w:r>
      <w:r w:rsidR="00584DA6" w:rsidRPr="00F15DA4">
        <w:rPr>
          <w:sz w:val="28"/>
          <w:szCs w:val="28"/>
          <w:lang w:val="uk-UA"/>
        </w:rPr>
        <w:t>3855</w:t>
      </w:r>
      <w:r w:rsidRPr="00F15DA4">
        <w:rPr>
          <w:sz w:val="28"/>
          <w:szCs w:val="28"/>
          <w:lang w:val="uk-UA"/>
        </w:rPr>
        <w:t xml:space="preserve"> га для будівництва та обслуговування паркінгів та автостоянок на землях житлової та громадської забудови </w:t>
      </w:r>
      <w:r w:rsidR="00D27605">
        <w:rPr>
          <w:sz w:val="28"/>
          <w:szCs w:val="28"/>
          <w:lang w:val="uk-UA"/>
        </w:rPr>
        <w:t>(</w:t>
      </w:r>
      <w:r w:rsidR="00D27605">
        <w:rPr>
          <w:sz w:val="28"/>
          <w:lang w:val="uk-UA"/>
        </w:rPr>
        <w:t>для будівництва, експлуатації та обслуговування паркінгу</w:t>
      </w:r>
      <w:r w:rsidR="00D27605">
        <w:rPr>
          <w:sz w:val="28"/>
          <w:szCs w:val="28"/>
          <w:lang w:val="uk-UA"/>
        </w:rPr>
        <w:t xml:space="preserve">) </w:t>
      </w:r>
      <w:r w:rsidRPr="00F15DA4">
        <w:rPr>
          <w:sz w:val="28"/>
          <w:szCs w:val="28"/>
          <w:lang w:val="uk-UA"/>
        </w:rPr>
        <w:t>(код ви</w:t>
      </w:r>
      <w:r w:rsidR="00700EE8" w:rsidRPr="00F15DA4">
        <w:rPr>
          <w:sz w:val="28"/>
          <w:szCs w:val="28"/>
          <w:lang w:val="uk-UA"/>
        </w:rPr>
        <w:t>ду цільового призначення - 02.09</w:t>
      </w:r>
      <w:r w:rsidRPr="00F15DA4">
        <w:rPr>
          <w:sz w:val="28"/>
          <w:szCs w:val="28"/>
          <w:lang w:val="uk-UA"/>
        </w:rPr>
        <w:t>, категорія земель - землі житлової та громадської забудови).</w:t>
      </w:r>
    </w:p>
    <w:p w:rsidR="00DA581D" w:rsidRDefault="00DA581D" w:rsidP="00FB2E5A">
      <w:pPr>
        <w:numPr>
          <w:ilvl w:val="0"/>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Погодити </w:t>
      </w:r>
      <w:r w:rsidRPr="00700EE8">
        <w:rPr>
          <w:sz w:val="28"/>
          <w:szCs w:val="28"/>
          <w:lang w:val="uk-UA"/>
        </w:rPr>
        <w:t xml:space="preserve">звіт про експертну грошову оцінку земельної ділянки (кадастровий номер </w:t>
      </w:r>
      <w:r w:rsidR="00700EE8" w:rsidRPr="00700EE8">
        <w:rPr>
          <w:sz w:val="28"/>
          <w:szCs w:val="28"/>
          <w:lang w:val="uk-UA"/>
        </w:rPr>
        <w:t>8000000000:62:029:0009</w:t>
      </w:r>
      <w:r w:rsidRPr="00700EE8">
        <w:rPr>
          <w:sz w:val="28"/>
          <w:szCs w:val="28"/>
          <w:lang w:val="uk-UA"/>
        </w:rPr>
        <w:t xml:space="preserve">), </w:t>
      </w:r>
      <w:r w:rsidR="00397B05">
        <w:rPr>
          <w:sz w:val="28"/>
          <w:szCs w:val="28"/>
          <w:lang w:val="uk-UA"/>
        </w:rPr>
        <w:t>що підлягає</w:t>
      </w:r>
      <w:r w:rsidRPr="00700EE8">
        <w:rPr>
          <w:sz w:val="28"/>
          <w:szCs w:val="28"/>
          <w:lang w:val="uk-UA"/>
        </w:rPr>
        <w:t xml:space="preserve"> продажу на земельних торгах </w:t>
      </w:r>
      <w:r w:rsidR="007C7D65">
        <w:rPr>
          <w:sz w:val="28"/>
          <w:szCs w:val="28"/>
          <w:lang w:val="uk-UA"/>
        </w:rPr>
        <w:t>на вул.</w:t>
      </w:r>
      <w:r w:rsidR="00700EE8">
        <w:rPr>
          <w:sz w:val="28"/>
          <w:szCs w:val="28"/>
          <w:lang w:val="uk-UA"/>
        </w:rPr>
        <w:t xml:space="preserve"> </w:t>
      </w:r>
      <w:proofErr w:type="spellStart"/>
      <w:r w:rsidR="00700EE8">
        <w:rPr>
          <w:sz w:val="28"/>
          <w:szCs w:val="28"/>
          <w:lang w:val="uk-UA"/>
        </w:rPr>
        <w:t>Мілютенка</w:t>
      </w:r>
      <w:proofErr w:type="spellEnd"/>
      <w:r w:rsidR="00700EE8">
        <w:rPr>
          <w:sz w:val="28"/>
          <w:szCs w:val="28"/>
          <w:lang w:val="uk-UA"/>
        </w:rPr>
        <w:t>, 19а у Деснянському</w:t>
      </w:r>
      <w:r>
        <w:rPr>
          <w:sz w:val="28"/>
          <w:szCs w:val="28"/>
          <w:lang w:val="uk-UA"/>
        </w:rPr>
        <w:t xml:space="preserve"> районі м. Києва, складений </w:t>
      </w:r>
      <w:r w:rsidR="007C7D65">
        <w:rPr>
          <w:sz w:val="28"/>
          <w:szCs w:val="28"/>
          <w:lang w:val="uk-UA"/>
        </w:rPr>
        <w:t>31.07.2023</w:t>
      </w:r>
      <w:r>
        <w:rPr>
          <w:sz w:val="28"/>
          <w:szCs w:val="28"/>
          <w:lang w:val="uk-UA"/>
        </w:rPr>
        <w:t xml:space="preserve"> суб’єктом оціночної діяльності – </w:t>
      </w:r>
      <w:r w:rsidR="00E41486">
        <w:rPr>
          <w:sz w:val="28"/>
          <w:szCs w:val="28"/>
          <w:lang w:val="uk-UA"/>
        </w:rPr>
        <w:t>К</w:t>
      </w:r>
      <w:r>
        <w:rPr>
          <w:sz w:val="28"/>
          <w:szCs w:val="28"/>
          <w:lang w:val="uk-UA"/>
        </w:rPr>
        <w:t xml:space="preserve">омунальним підприємством «Київський інститут земельних відносин». </w:t>
      </w:r>
    </w:p>
    <w:p w:rsidR="00DA581D" w:rsidRDefault="00DA581D" w:rsidP="00FB2E5A">
      <w:pPr>
        <w:numPr>
          <w:ilvl w:val="0"/>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Затвердити стартову ціну </w:t>
      </w:r>
      <w:r w:rsidR="002F3EDD">
        <w:rPr>
          <w:sz w:val="28"/>
          <w:szCs w:val="28"/>
          <w:lang w:val="uk-UA"/>
        </w:rPr>
        <w:t xml:space="preserve">лота - земельної </w:t>
      </w:r>
      <w:r>
        <w:rPr>
          <w:sz w:val="28"/>
          <w:szCs w:val="28"/>
          <w:lang w:val="uk-UA"/>
        </w:rPr>
        <w:t>ділянки</w:t>
      </w:r>
      <w:r w:rsidR="00397B05" w:rsidRPr="00397B05">
        <w:rPr>
          <w:sz w:val="28"/>
          <w:szCs w:val="28"/>
          <w:lang w:val="uk-UA"/>
        </w:rPr>
        <w:t xml:space="preserve">, зазначеної в пункті </w:t>
      </w:r>
      <w:r w:rsidR="00AE046D">
        <w:rPr>
          <w:sz w:val="28"/>
          <w:szCs w:val="28"/>
          <w:lang w:val="uk-UA"/>
        </w:rPr>
        <w:t>4</w:t>
      </w:r>
      <w:r w:rsidR="00397B05" w:rsidRPr="00397B05">
        <w:rPr>
          <w:sz w:val="28"/>
          <w:szCs w:val="28"/>
          <w:lang w:val="uk-UA"/>
        </w:rPr>
        <w:t xml:space="preserve"> цього рішення,</w:t>
      </w:r>
      <w:r w:rsidR="00397B05">
        <w:rPr>
          <w:sz w:val="28"/>
          <w:szCs w:val="28"/>
          <w:lang w:val="uk-UA"/>
        </w:rPr>
        <w:t xml:space="preserve"> </w:t>
      </w:r>
      <w:r>
        <w:rPr>
          <w:sz w:val="28"/>
          <w:szCs w:val="28"/>
          <w:lang w:val="uk-UA"/>
        </w:rPr>
        <w:t xml:space="preserve">визначену на підставі висновку про ринкову вартість земельної ділянки (дата оцінки – </w:t>
      </w:r>
      <w:r w:rsidR="007C7D65">
        <w:rPr>
          <w:sz w:val="28"/>
          <w:szCs w:val="28"/>
          <w:lang w:val="uk-UA"/>
        </w:rPr>
        <w:t>31.07</w:t>
      </w:r>
      <w:r>
        <w:rPr>
          <w:sz w:val="28"/>
          <w:szCs w:val="28"/>
          <w:lang w:val="uk-UA"/>
        </w:rPr>
        <w:t xml:space="preserve">.2023), який є невід’ємною частиною складеного </w:t>
      </w:r>
      <w:r w:rsidR="00E41486">
        <w:rPr>
          <w:sz w:val="28"/>
          <w:szCs w:val="28"/>
          <w:lang w:val="uk-UA"/>
        </w:rPr>
        <w:t>К</w:t>
      </w:r>
      <w:r>
        <w:rPr>
          <w:sz w:val="28"/>
          <w:szCs w:val="28"/>
          <w:lang w:val="uk-UA"/>
        </w:rPr>
        <w:t xml:space="preserve">омунальним підприємством «Київський інститут земельних відносин» звіту про експертну грошову оцінку земельної ділянки, у розмірі </w:t>
      </w:r>
      <w:r w:rsidR="007C7D65">
        <w:rPr>
          <w:sz w:val="28"/>
          <w:szCs w:val="28"/>
          <w:lang w:val="uk-UA"/>
        </w:rPr>
        <w:t>14 014 000,00</w:t>
      </w:r>
      <w:r>
        <w:rPr>
          <w:sz w:val="28"/>
          <w:szCs w:val="28"/>
          <w:lang w:val="uk-UA"/>
        </w:rPr>
        <w:t xml:space="preserve"> грн (</w:t>
      </w:r>
      <w:r w:rsidR="007C7D65">
        <w:rPr>
          <w:sz w:val="28"/>
          <w:szCs w:val="28"/>
          <w:lang w:val="uk-UA"/>
        </w:rPr>
        <w:t>чотирнадцять мільйонів чотирнадцять тисяч гривень</w:t>
      </w:r>
      <w:r w:rsidR="00BE3B61">
        <w:rPr>
          <w:sz w:val="28"/>
          <w:szCs w:val="28"/>
          <w:lang w:val="uk-UA"/>
        </w:rPr>
        <w:t xml:space="preserve"> </w:t>
      </w:r>
      <w:r w:rsidR="00BE3B61" w:rsidRPr="00730D5E">
        <w:rPr>
          <w:sz w:val="28"/>
          <w:szCs w:val="28"/>
          <w:lang w:val="uk-UA"/>
        </w:rPr>
        <w:t>00 копійок</w:t>
      </w:r>
      <w:r>
        <w:rPr>
          <w:sz w:val="28"/>
          <w:szCs w:val="28"/>
          <w:lang w:val="uk-UA"/>
        </w:rPr>
        <w:t>).</w:t>
      </w:r>
    </w:p>
    <w:p w:rsidR="00DA581D" w:rsidRDefault="00DA581D" w:rsidP="00FB2E5A">
      <w:pPr>
        <w:numPr>
          <w:ilvl w:val="0"/>
          <w:numId w:val="16"/>
        </w:numPr>
        <w:tabs>
          <w:tab w:val="left" w:pos="1276"/>
        </w:tabs>
        <w:autoSpaceDE w:val="0"/>
        <w:autoSpaceDN w:val="0"/>
        <w:adjustRightInd w:val="0"/>
        <w:ind w:left="0" w:firstLine="709"/>
        <w:jc w:val="both"/>
        <w:rPr>
          <w:sz w:val="28"/>
          <w:szCs w:val="28"/>
          <w:lang w:val="uk-UA"/>
        </w:rPr>
      </w:pPr>
      <w:r>
        <w:rPr>
          <w:sz w:val="28"/>
          <w:szCs w:val="28"/>
          <w:lang w:val="uk-UA"/>
        </w:rPr>
        <w:t>Мінімальний крок торгів</w:t>
      </w:r>
      <w:r w:rsidR="007E5D29">
        <w:rPr>
          <w:sz w:val="28"/>
          <w:szCs w:val="28"/>
          <w:lang w:val="uk-UA"/>
        </w:rPr>
        <w:t xml:space="preserve"> з продажу земельної ділянки</w:t>
      </w:r>
      <w:r w:rsidR="007E5D29" w:rsidRPr="00397B05">
        <w:rPr>
          <w:sz w:val="28"/>
          <w:szCs w:val="28"/>
          <w:lang w:val="uk-UA"/>
        </w:rPr>
        <w:t xml:space="preserve">, зазначеної в пункті </w:t>
      </w:r>
      <w:r w:rsidR="007E5D29">
        <w:rPr>
          <w:sz w:val="28"/>
          <w:szCs w:val="28"/>
          <w:lang w:val="uk-UA"/>
        </w:rPr>
        <w:t>4</w:t>
      </w:r>
      <w:r w:rsidR="007E5D29" w:rsidRPr="00397B05">
        <w:rPr>
          <w:sz w:val="28"/>
          <w:szCs w:val="28"/>
          <w:lang w:val="uk-UA"/>
        </w:rPr>
        <w:t xml:space="preserve"> цього рішення,</w:t>
      </w:r>
      <w:r>
        <w:rPr>
          <w:sz w:val="28"/>
          <w:szCs w:val="28"/>
          <w:lang w:val="uk-UA"/>
        </w:rPr>
        <w:t xml:space="preserve"> встановити у розмірі 1 (одного) відсотка від стартової ціни лота. Розмір максимального кроку торгів не обмежується.</w:t>
      </w:r>
    </w:p>
    <w:p w:rsidR="00DA581D" w:rsidRDefault="00DA581D" w:rsidP="00FB2E5A">
      <w:pPr>
        <w:numPr>
          <w:ilvl w:val="0"/>
          <w:numId w:val="16"/>
        </w:numPr>
        <w:tabs>
          <w:tab w:val="left" w:pos="1276"/>
        </w:tabs>
        <w:autoSpaceDE w:val="0"/>
        <w:autoSpaceDN w:val="0"/>
        <w:adjustRightInd w:val="0"/>
        <w:ind w:left="0" w:firstLine="709"/>
        <w:jc w:val="both"/>
        <w:rPr>
          <w:sz w:val="28"/>
          <w:szCs w:val="28"/>
          <w:lang w:val="uk-UA"/>
        </w:rPr>
      </w:pPr>
      <w:r>
        <w:rPr>
          <w:sz w:val="28"/>
          <w:szCs w:val="28"/>
          <w:lang w:val="uk-UA"/>
        </w:rPr>
        <w:t>Затвердити проєкт договору купівлі-продажу земельної ділянки</w:t>
      </w:r>
      <w:r w:rsidR="00786B22">
        <w:rPr>
          <w:sz w:val="28"/>
          <w:szCs w:val="28"/>
          <w:lang w:val="uk-UA"/>
        </w:rPr>
        <w:t xml:space="preserve"> </w:t>
      </w:r>
      <w:r w:rsidR="00893189">
        <w:rPr>
          <w:sz w:val="28"/>
          <w:szCs w:val="28"/>
          <w:lang w:val="uk-UA"/>
        </w:rPr>
        <w:t>несільськогосподарського призначення</w:t>
      </w:r>
      <w:r>
        <w:rPr>
          <w:sz w:val="28"/>
          <w:szCs w:val="28"/>
          <w:lang w:val="uk-UA"/>
        </w:rPr>
        <w:t xml:space="preserve"> згідно з додатком </w:t>
      </w:r>
      <w:r w:rsidR="00397B05">
        <w:rPr>
          <w:sz w:val="28"/>
          <w:szCs w:val="28"/>
          <w:lang w:val="uk-UA"/>
        </w:rPr>
        <w:t xml:space="preserve">2 </w:t>
      </w:r>
      <w:r>
        <w:rPr>
          <w:sz w:val="28"/>
          <w:szCs w:val="28"/>
          <w:lang w:val="uk-UA"/>
        </w:rPr>
        <w:t>до цього рішення.</w:t>
      </w:r>
    </w:p>
    <w:p w:rsidR="000C75B4" w:rsidRDefault="00DA581D" w:rsidP="000C75B4">
      <w:pPr>
        <w:numPr>
          <w:ilvl w:val="0"/>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За результатами земельних торгів продати переможцю аукціону земельну ділянку комунальної власності (кадастровий номер </w:t>
      </w:r>
      <w:r w:rsidR="00700EE8">
        <w:rPr>
          <w:sz w:val="28"/>
          <w:szCs w:val="28"/>
          <w:lang w:val="uk-UA"/>
        </w:rPr>
        <w:t>8000000000:62:029:0009</w:t>
      </w:r>
      <w:r>
        <w:rPr>
          <w:sz w:val="28"/>
          <w:szCs w:val="28"/>
          <w:lang w:val="uk-UA"/>
        </w:rPr>
        <w:t xml:space="preserve">) </w:t>
      </w:r>
      <w:r w:rsidR="00700EE8">
        <w:rPr>
          <w:sz w:val="28"/>
          <w:szCs w:val="28"/>
          <w:lang w:val="uk-UA"/>
        </w:rPr>
        <w:t xml:space="preserve">на вул. </w:t>
      </w:r>
      <w:proofErr w:type="spellStart"/>
      <w:r w:rsidR="00700EE8">
        <w:rPr>
          <w:sz w:val="28"/>
          <w:szCs w:val="28"/>
          <w:lang w:val="uk-UA"/>
        </w:rPr>
        <w:t>Мілютенка</w:t>
      </w:r>
      <w:proofErr w:type="spellEnd"/>
      <w:r w:rsidR="00700EE8">
        <w:rPr>
          <w:sz w:val="28"/>
          <w:szCs w:val="28"/>
          <w:lang w:val="uk-UA"/>
        </w:rPr>
        <w:t>, 19а у Деснянському</w:t>
      </w:r>
      <w:r>
        <w:rPr>
          <w:sz w:val="28"/>
          <w:szCs w:val="28"/>
          <w:lang w:val="uk-UA"/>
        </w:rPr>
        <w:t xml:space="preserve"> районі м. Києва площею </w:t>
      </w:r>
      <w:r w:rsidR="00D965D9">
        <w:rPr>
          <w:sz w:val="28"/>
          <w:szCs w:val="28"/>
          <w:lang w:val="uk-UA"/>
        </w:rPr>
        <w:t>0,</w:t>
      </w:r>
      <w:r w:rsidR="00F15DA4">
        <w:rPr>
          <w:sz w:val="28"/>
          <w:szCs w:val="28"/>
          <w:lang w:val="uk-UA"/>
        </w:rPr>
        <w:t>3855</w:t>
      </w:r>
      <w:r>
        <w:rPr>
          <w:sz w:val="28"/>
          <w:szCs w:val="28"/>
          <w:lang w:val="uk-UA"/>
        </w:rPr>
        <w:t xml:space="preserve"> га </w:t>
      </w:r>
      <w:r w:rsidR="00012129" w:rsidRPr="00012129">
        <w:rPr>
          <w:sz w:val="28"/>
          <w:szCs w:val="28"/>
          <w:lang w:val="uk-UA"/>
        </w:rPr>
        <w:t>для будівництва та обслуговування паркінгів та автостоянок на землях житлової та громадської забудови (для будівництва, експлуатації та обслуговування паркінгу) (код виду цільового призначення - 02.09,</w:t>
      </w:r>
      <w:r w:rsidR="000C75B4">
        <w:rPr>
          <w:sz w:val="28"/>
          <w:szCs w:val="28"/>
          <w:lang w:val="uk-UA"/>
        </w:rPr>
        <w:br/>
      </w:r>
    </w:p>
    <w:p w:rsidR="00DA581D" w:rsidRPr="000C75B4" w:rsidRDefault="00012129" w:rsidP="000C75B4">
      <w:pPr>
        <w:tabs>
          <w:tab w:val="left" w:pos="1276"/>
        </w:tabs>
        <w:autoSpaceDE w:val="0"/>
        <w:autoSpaceDN w:val="0"/>
        <w:adjustRightInd w:val="0"/>
        <w:jc w:val="both"/>
        <w:rPr>
          <w:sz w:val="28"/>
          <w:szCs w:val="28"/>
          <w:lang w:val="uk-UA"/>
        </w:rPr>
      </w:pPr>
      <w:r w:rsidRPr="000C75B4">
        <w:rPr>
          <w:sz w:val="28"/>
          <w:szCs w:val="28"/>
          <w:lang w:val="uk-UA"/>
        </w:rPr>
        <w:lastRenderedPageBreak/>
        <w:t xml:space="preserve">категорія земель - землі житлової та громадської забудови) </w:t>
      </w:r>
      <w:r w:rsidR="00DA581D" w:rsidRPr="000C75B4">
        <w:rPr>
          <w:sz w:val="28"/>
          <w:szCs w:val="28"/>
          <w:lang w:val="uk-UA"/>
        </w:rPr>
        <w:t>на умовах</w:t>
      </w:r>
      <w:r w:rsidR="003B2D3C" w:rsidRPr="000C75B4">
        <w:rPr>
          <w:sz w:val="28"/>
          <w:szCs w:val="28"/>
          <w:lang w:val="uk-UA"/>
        </w:rPr>
        <w:t>,</w:t>
      </w:r>
      <w:r w:rsidR="00DA581D" w:rsidRPr="000C75B4">
        <w:rPr>
          <w:sz w:val="28"/>
          <w:szCs w:val="28"/>
          <w:lang w:val="uk-UA"/>
        </w:rPr>
        <w:t xml:space="preserve"> визначених </w:t>
      </w:r>
      <w:proofErr w:type="spellStart"/>
      <w:r w:rsidR="00DA581D" w:rsidRPr="000C75B4">
        <w:rPr>
          <w:sz w:val="28"/>
          <w:szCs w:val="28"/>
          <w:lang w:val="uk-UA"/>
        </w:rPr>
        <w:t>проєктом</w:t>
      </w:r>
      <w:proofErr w:type="spellEnd"/>
      <w:r w:rsidR="00DA581D" w:rsidRPr="000C75B4">
        <w:rPr>
          <w:sz w:val="28"/>
          <w:szCs w:val="28"/>
          <w:lang w:val="uk-UA"/>
        </w:rPr>
        <w:t xml:space="preserve"> договору купівлі-продажу земельної ділянки згідно з додатком</w:t>
      </w:r>
      <w:r w:rsidR="003B2D3C" w:rsidRPr="000C75B4">
        <w:rPr>
          <w:sz w:val="28"/>
          <w:szCs w:val="28"/>
          <w:lang w:val="uk-UA"/>
        </w:rPr>
        <w:t xml:space="preserve"> 2</w:t>
      </w:r>
      <w:r w:rsidR="00DA581D" w:rsidRPr="000C75B4">
        <w:rPr>
          <w:sz w:val="28"/>
          <w:szCs w:val="28"/>
          <w:lang w:val="uk-UA"/>
        </w:rPr>
        <w:t xml:space="preserve"> до цього рішення.</w:t>
      </w:r>
    </w:p>
    <w:p w:rsidR="00B86CC4" w:rsidRPr="00B86CC4" w:rsidRDefault="00B86CC4" w:rsidP="00FB2E5A">
      <w:pPr>
        <w:numPr>
          <w:ilvl w:val="0"/>
          <w:numId w:val="16"/>
        </w:numPr>
        <w:tabs>
          <w:tab w:val="left" w:pos="1276"/>
        </w:tabs>
        <w:autoSpaceDE w:val="0"/>
        <w:autoSpaceDN w:val="0"/>
        <w:adjustRightInd w:val="0"/>
        <w:ind w:left="0" w:firstLine="709"/>
        <w:jc w:val="both"/>
        <w:rPr>
          <w:sz w:val="28"/>
          <w:szCs w:val="28"/>
          <w:lang w:val="uk-UA"/>
        </w:rPr>
      </w:pPr>
      <w:r w:rsidRPr="00B86CC4">
        <w:rPr>
          <w:sz w:val="28"/>
          <w:szCs w:val="28"/>
          <w:lang w:val="uk-UA"/>
        </w:rPr>
        <w:t xml:space="preserve">Ціна продажу лота - земельної ділянки, зазначеної в пункті </w:t>
      </w:r>
      <w:r w:rsidR="00AE046D">
        <w:rPr>
          <w:sz w:val="28"/>
          <w:szCs w:val="28"/>
          <w:lang w:val="uk-UA"/>
        </w:rPr>
        <w:t>4</w:t>
      </w:r>
      <w:r w:rsidRPr="00B86CC4">
        <w:rPr>
          <w:sz w:val="28"/>
          <w:szCs w:val="28"/>
          <w:lang w:val="uk-UA"/>
        </w:rPr>
        <w:t xml:space="preserve"> цього рішення, та витрати (видатки), здійснені на підготовку лота до продажу підлягають сплаті переможцем земельних торгів протягом п’яти робочих днів з дня підписання договору купівлі-продажу земельної ділянки за результатами проведення земельних торгів на рахунки, зазначені в оголошенні про проведення земельних торгів.</w:t>
      </w:r>
    </w:p>
    <w:p w:rsidR="00DA581D" w:rsidRDefault="00DA581D" w:rsidP="00FB2E5A">
      <w:pPr>
        <w:numPr>
          <w:ilvl w:val="0"/>
          <w:numId w:val="16"/>
        </w:numPr>
        <w:tabs>
          <w:tab w:val="left" w:pos="1276"/>
        </w:tabs>
        <w:autoSpaceDE w:val="0"/>
        <w:autoSpaceDN w:val="0"/>
        <w:adjustRightInd w:val="0"/>
        <w:ind w:left="0" w:firstLine="709"/>
        <w:jc w:val="both"/>
        <w:rPr>
          <w:sz w:val="28"/>
          <w:szCs w:val="28"/>
          <w:lang w:val="uk-UA"/>
        </w:rPr>
      </w:pPr>
      <w:r>
        <w:rPr>
          <w:sz w:val="28"/>
          <w:szCs w:val="28"/>
          <w:lang w:val="uk-UA"/>
        </w:rPr>
        <w:t>Перемож</w:t>
      </w:r>
      <w:r w:rsidR="007E5D29">
        <w:rPr>
          <w:sz w:val="28"/>
          <w:szCs w:val="28"/>
          <w:lang w:val="uk-UA"/>
        </w:rPr>
        <w:t>е</w:t>
      </w:r>
      <w:r>
        <w:rPr>
          <w:sz w:val="28"/>
          <w:szCs w:val="28"/>
          <w:lang w:val="uk-UA"/>
        </w:rPr>
        <w:t>ц</w:t>
      </w:r>
      <w:r w:rsidR="007E5D29">
        <w:rPr>
          <w:sz w:val="28"/>
          <w:szCs w:val="28"/>
          <w:lang w:val="uk-UA"/>
        </w:rPr>
        <w:t>ь</w:t>
      </w:r>
      <w:r>
        <w:rPr>
          <w:sz w:val="28"/>
          <w:szCs w:val="28"/>
          <w:lang w:val="uk-UA"/>
        </w:rPr>
        <w:t xml:space="preserve"> земельних торгів</w:t>
      </w:r>
      <w:r w:rsidR="008C5AB8">
        <w:rPr>
          <w:sz w:val="28"/>
          <w:szCs w:val="28"/>
          <w:lang w:val="uk-UA"/>
        </w:rPr>
        <w:t xml:space="preserve"> з продажу земельної ділянки, </w:t>
      </w:r>
      <w:r w:rsidR="008C5AB8" w:rsidRPr="00B86CC4">
        <w:rPr>
          <w:sz w:val="28"/>
          <w:szCs w:val="28"/>
          <w:lang w:val="uk-UA"/>
        </w:rPr>
        <w:t xml:space="preserve">зазначеної в пункті </w:t>
      </w:r>
      <w:r w:rsidR="008C5AB8">
        <w:rPr>
          <w:sz w:val="28"/>
          <w:szCs w:val="28"/>
          <w:lang w:val="uk-UA"/>
        </w:rPr>
        <w:t>4</w:t>
      </w:r>
      <w:r w:rsidR="008C5AB8" w:rsidRPr="00B86CC4">
        <w:rPr>
          <w:sz w:val="28"/>
          <w:szCs w:val="28"/>
          <w:lang w:val="uk-UA"/>
        </w:rPr>
        <w:t xml:space="preserve"> цього рішення,</w:t>
      </w:r>
      <w:r w:rsidR="008C5AB8">
        <w:rPr>
          <w:sz w:val="28"/>
          <w:szCs w:val="28"/>
          <w:lang w:val="uk-UA"/>
        </w:rPr>
        <w:t xml:space="preserve"> </w:t>
      </w:r>
      <w:r w:rsidR="00A30CD9">
        <w:rPr>
          <w:sz w:val="28"/>
          <w:szCs w:val="28"/>
          <w:lang w:val="uk-UA"/>
        </w:rPr>
        <w:t>зобов’язаний</w:t>
      </w:r>
      <w:r>
        <w:rPr>
          <w:sz w:val="28"/>
          <w:szCs w:val="28"/>
          <w:lang w:val="uk-UA"/>
        </w:rPr>
        <w:t xml:space="preserve">:  </w:t>
      </w:r>
    </w:p>
    <w:p w:rsidR="00DA581D" w:rsidRDefault="00DA581D" w:rsidP="00FB2E5A">
      <w:pPr>
        <w:numPr>
          <w:ilvl w:val="1"/>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 Відшкодувати витрати (видатки), здійснені на підготовку лоту для продажу на земельних торгах у порядку, встановленому Кабінетом Міністрів України.</w:t>
      </w:r>
    </w:p>
    <w:p w:rsidR="00DA581D" w:rsidRDefault="00DA581D" w:rsidP="00FB2E5A">
      <w:pPr>
        <w:numPr>
          <w:ilvl w:val="1"/>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 Забезпечити нотаріальне посвідчення договору купівлі-продажу земельної ділянки, укладеного на підставі проведених земельних торгів.</w:t>
      </w:r>
    </w:p>
    <w:p w:rsidR="00DA581D" w:rsidRDefault="00DA581D" w:rsidP="00FB2E5A">
      <w:pPr>
        <w:numPr>
          <w:ilvl w:val="1"/>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 Виконувати обов'язки власника земельної ділянки згідно з вимогами статті 91 Земельного кодексу України.</w:t>
      </w:r>
    </w:p>
    <w:p w:rsidR="00DA581D" w:rsidRDefault="00DA581D" w:rsidP="00FB2E5A">
      <w:pPr>
        <w:numPr>
          <w:ilvl w:val="1"/>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 Забезпечувати вільний доступ до земельної ділянки для контролю за дотриманням умов </w:t>
      </w:r>
      <w:r w:rsidR="00A30CD9">
        <w:rPr>
          <w:sz w:val="28"/>
          <w:szCs w:val="28"/>
          <w:lang w:val="uk-UA"/>
        </w:rPr>
        <w:t>використання</w:t>
      </w:r>
      <w:r>
        <w:rPr>
          <w:sz w:val="28"/>
          <w:szCs w:val="28"/>
          <w:lang w:val="uk-UA"/>
        </w:rPr>
        <w:t xml:space="preserve"> земельної ділянки </w:t>
      </w:r>
      <w:r w:rsidR="00A30CD9">
        <w:rPr>
          <w:sz w:val="28"/>
          <w:szCs w:val="28"/>
          <w:lang w:val="uk-UA"/>
        </w:rPr>
        <w:t>відп</w:t>
      </w:r>
      <w:r w:rsidR="0066455C">
        <w:rPr>
          <w:sz w:val="28"/>
          <w:szCs w:val="28"/>
          <w:lang w:val="uk-UA"/>
        </w:rPr>
        <w:t xml:space="preserve">овідно до законодавства України </w:t>
      </w:r>
      <w:r>
        <w:rPr>
          <w:sz w:val="28"/>
          <w:szCs w:val="28"/>
          <w:lang w:val="uk-UA"/>
        </w:rPr>
        <w:t>та для прокладання нових, ремонту та експлуатації існуючих інженерних мереж і споруд, розміщених у межах земельної ділянки.</w:t>
      </w:r>
    </w:p>
    <w:p w:rsidR="00B86CC4" w:rsidRDefault="00DA581D" w:rsidP="00FB2E5A">
      <w:pPr>
        <w:numPr>
          <w:ilvl w:val="1"/>
          <w:numId w:val="16"/>
        </w:numPr>
        <w:tabs>
          <w:tab w:val="left" w:pos="1276"/>
        </w:tabs>
        <w:autoSpaceDE w:val="0"/>
        <w:autoSpaceDN w:val="0"/>
        <w:adjustRightInd w:val="0"/>
        <w:ind w:left="0" w:firstLine="709"/>
        <w:jc w:val="both"/>
        <w:rPr>
          <w:sz w:val="28"/>
          <w:szCs w:val="28"/>
          <w:lang w:val="uk-UA"/>
        </w:rPr>
      </w:pPr>
      <w:r w:rsidRPr="00B86CC4">
        <w:rPr>
          <w:sz w:val="28"/>
          <w:szCs w:val="28"/>
          <w:lang w:val="uk-UA"/>
        </w:rPr>
        <w:t xml:space="preserve"> </w:t>
      </w:r>
      <w:r w:rsidR="00B86CC4">
        <w:rPr>
          <w:sz w:val="28"/>
          <w:szCs w:val="28"/>
          <w:lang w:val="uk-UA"/>
        </w:rPr>
        <w:t>Дотримуватись обмежень у використанні земельної ділянки, зареєстрованих в Державному земельному кадастрі та визначених згідно з додатком 1 до цього рішення.</w:t>
      </w:r>
    </w:p>
    <w:p w:rsidR="00DA581D" w:rsidRDefault="00B86CC4" w:rsidP="00FB2E5A">
      <w:pPr>
        <w:numPr>
          <w:ilvl w:val="1"/>
          <w:numId w:val="16"/>
        </w:numPr>
        <w:tabs>
          <w:tab w:val="left" w:pos="1276"/>
        </w:tabs>
        <w:autoSpaceDE w:val="0"/>
        <w:autoSpaceDN w:val="0"/>
        <w:adjustRightInd w:val="0"/>
        <w:ind w:left="0" w:firstLine="709"/>
        <w:jc w:val="both"/>
        <w:rPr>
          <w:sz w:val="28"/>
          <w:szCs w:val="28"/>
          <w:lang w:val="uk-UA"/>
        </w:rPr>
      </w:pPr>
      <w:r w:rsidRPr="00B86CC4">
        <w:rPr>
          <w:sz w:val="28"/>
          <w:szCs w:val="28"/>
          <w:lang w:val="uk-UA"/>
        </w:rPr>
        <w:t xml:space="preserve"> </w:t>
      </w:r>
      <w:r w:rsidR="00DA581D" w:rsidRPr="00B86CC4">
        <w:rPr>
          <w:sz w:val="28"/>
          <w:szCs w:val="28"/>
          <w:lang w:val="uk-UA"/>
        </w:rPr>
        <w:t xml:space="preserve">Виконати вимоги, викладені в листі Департаменту містобудування та архітектури виконавчого органу Київської міської ради (Київської міської державної адміністрації) від </w:t>
      </w:r>
      <w:r w:rsidR="002C2D3B">
        <w:rPr>
          <w:sz w:val="28"/>
          <w:szCs w:val="28"/>
          <w:lang w:val="uk-UA"/>
        </w:rPr>
        <w:t>05.07.2023</w:t>
      </w:r>
      <w:r w:rsidR="00DA581D" w:rsidRPr="00B86CC4">
        <w:rPr>
          <w:sz w:val="28"/>
          <w:szCs w:val="28"/>
          <w:lang w:val="uk-UA"/>
        </w:rPr>
        <w:t xml:space="preserve"> № </w:t>
      </w:r>
      <w:r w:rsidR="00F91FE3" w:rsidRPr="00B86CC4">
        <w:rPr>
          <w:sz w:val="28"/>
          <w:szCs w:val="28"/>
          <w:lang w:val="uk-UA"/>
        </w:rPr>
        <w:t>055-</w:t>
      </w:r>
      <w:r w:rsidR="002C2D3B">
        <w:rPr>
          <w:sz w:val="28"/>
          <w:szCs w:val="28"/>
          <w:lang w:val="uk-UA"/>
        </w:rPr>
        <w:t>4918</w:t>
      </w:r>
      <w:r w:rsidR="00DA581D" w:rsidRPr="00B86CC4">
        <w:rPr>
          <w:sz w:val="28"/>
          <w:szCs w:val="28"/>
          <w:lang w:val="uk-UA"/>
        </w:rPr>
        <w:t>.</w:t>
      </w:r>
    </w:p>
    <w:p w:rsidR="00694791" w:rsidRPr="00694791" w:rsidRDefault="00694791" w:rsidP="00FB2E5A">
      <w:pPr>
        <w:pStyle w:val="ParagraphStyle"/>
        <w:numPr>
          <w:ilvl w:val="1"/>
          <w:numId w:val="16"/>
        </w:numPr>
        <w:tabs>
          <w:tab w:val="left" w:pos="1276"/>
        </w:tabs>
        <w:ind w:left="0" w:firstLine="709"/>
        <w:jc w:val="both"/>
        <w:rPr>
          <w:rFonts w:ascii="Times New Roman" w:hAnsi="Times New Roman"/>
          <w:sz w:val="28"/>
          <w:szCs w:val="28"/>
          <w:lang w:val="uk-UA"/>
        </w:rPr>
      </w:pPr>
      <w:r>
        <w:rPr>
          <w:rFonts w:ascii="Times New Roman" w:hAnsi="Times New Roman"/>
          <w:sz w:val="28"/>
          <w:szCs w:val="28"/>
          <w:lang w:val="uk-UA"/>
        </w:rPr>
        <w:t xml:space="preserve"> Сплатити відн</w:t>
      </w:r>
      <w:r w:rsidR="0066455C">
        <w:rPr>
          <w:rFonts w:ascii="Times New Roman" w:hAnsi="Times New Roman"/>
          <w:sz w:val="28"/>
          <w:szCs w:val="28"/>
          <w:lang w:val="uk-UA"/>
        </w:rPr>
        <w:t>овну вартість зелених насаджень</w:t>
      </w:r>
      <w:r>
        <w:rPr>
          <w:rFonts w:ascii="Times New Roman" w:hAnsi="Times New Roman"/>
          <w:sz w:val="28"/>
          <w:szCs w:val="28"/>
          <w:lang w:val="uk-UA"/>
        </w:rPr>
        <w:t xml:space="preserve"> у разі їх наявності на земельній ділянці, відповідно до Порядку видалення дерев, кущів, газонів і квітників у населених пунктах, затвердженого постановою Кабінету Міністрів України від 01.08.2006 № 1045, до моменту підписання договору </w:t>
      </w:r>
      <w:r>
        <w:rPr>
          <w:rFonts w:ascii="Times New Roman" w:hAnsi="Times New Roman"/>
          <w:sz w:val="28"/>
          <w:szCs w:val="28"/>
          <w:lang w:val="uk-UA"/>
        </w:rPr>
        <w:br/>
        <w:t>купівлі-продажу земельної ділянки.</w:t>
      </w:r>
    </w:p>
    <w:p w:rsidR="00DA581D" w:rsidRDefault="00DA581D" w:rsidP="0066455C">
      <w:pPr>
        <w:numPr>
          <w:ilvl w:val="0"/>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 Право власності </w:t>
      </w:r>
      <w:r w:rsidR="00012129">
        <w:rPr>
          <w:sz w:val="28"/>
          <w:szCs w:val="28"/>
        </w:rPr>
        <w:t xml:space="preserve">на </w:t>
      </w:r>
      <w:r w:rsidR="0066455C">
        <w:rPr>
          <w:sz w:val="28"/>
          <w:szCs w:val="28"/>
          <w:lang w:val="uk-UA"/>
        </w:rPr>
        <w:t>земельн</w:t>
      </w:r>
      <w:r w:rsidR="00012129">
        <w:rPr>
          <w:sz w:val="28"/>
          <w:szCs w:val="28"/>
          <w:lang w:val="uk-UA"/>
        </w:rPr>
        <w:t>у</w:t>
      </w:r>
      <w:r w:rsidR="0066455C">
        <w:rPr>
          <w:sz w:val="28"/>
          <w:szCs w:val="28"/>
          <w:lang w:val="uk-UA"/>
        </w:rPr>
        <w:t xml:space="preserve"> ділянк</w:t>
      </w:r>
      <w:r w:rsidR="00012129">
        <w:rPr>
          <w:sz w:val="28"/>
          <w:szCs w:val="28"/>
          <w:lang w:val="uk-UA"/>
        </w:rPr>
        <w:t>у, зазначену</w:t>
      </w:r>
      <w:r w:rsidR="0066455C" w:rsidRPr="00397B05">
        <w:rPr>
          <w:sz w:val="28"/>
          <w:szCs w:val="28"/>
          <w:lang w:val="uk-UA"/>
        </w:rPr>
        <w:t xml:space="preserve"> в пункті </w:t>
      </w:r>
      <w:r w:rsidR="0066455C">
        <w:rPr>
          <w:sz w:val="28"/>
          <w:szCs w:val="28"/>
          <w:lang w:val="uk-UA"/>
        </w:rPr>
        <w:t>4</w:t>
      </w:r>
      <w:r w:rsidR="0066455C" w:rsidRPr="00397B05">
        <w:rPr>
          <w:sz w:val="28"/>
          <w:szCs w:val="28"/>
          <w:lang w:val="uk-UA"/>
        </w:rPr>
        <w:t xml:space="preserve"> цього рішення,</w:t>
      </w:r>
      <w:r>
        <w:rPr>
          <w:sz w:val="28"/>
          <w:szCs w:val="28"/>
          <w:lang w:val="uk-UA"/>
        </w:rPr>
        <w:t xml:space="preserve"> може бути припинено відповідно до статей 140, 143 Земельного кодексу України.</w:t>
      </w:r>
    </w:p>
    <w:p w:rsidR="006224A1" w:rsidRDefault="006224A1" w:rsidP="00FB2E5A">
      <w:pPr>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6224A1">
        <w:rPr>
          <w:sz w:val="28"/>
          <w:szCs w:val="28"/>
          <w:lang w:val="uk-UA"/>
        </w:rPr>
        <w:t>Затвердити перелік земельних ділянок право оренди на які виставляється на</w:t>
      </w:r>
      <w:r w:rsidR="00EF6D87">
        <w:rPr>
          <w:sz w:val="28"/>
          <w:szCs w:val="28"/>
          <w:lang w:val="uk-UA"/>
        </w:rPr>
        <w:t xml:space="preserve"> земельні торги окремими лотами</w:t>
      </w:r>
      <w:r w:rsidRPr="006224A1">
        <w:rPr>
          <w:sz w:val="28"/>
          <w:szCs w:val="28"/>
          <w:lang w:val="uk-UA"/>
        </w:rPr>
        <w:t xml:space="preserve"> згідно з додатком </w:t>
      </w:r>
      <w:r w:rsidR="00AE046D">
        <w:rPr>
          <w:sz w:val="28"/>
          <w:szCs w:val="28"/>
          <w:lang w:val="uk-UA"/>
        </w:rPr>
        <w:t>3</w:t>
      </w:r>
      <w:r w:rsidRPr="006224A1">
        <w:rPr>
          <w:sz w:val="28"/>
          <w:szCs w:val="28"/>
          <w:lang w:val="uk-UA"/>
        </w:rPr>
        <w:t xml:space="preserve"> до цього рішення (справа </w:t>
      </w:r>
      <w:r w:rsidRPr="006224A1">
        <w:rPr>
          <w:rStyle w:val="ac"/>
          <w:i w:val="0"/>
          <w:sz w:val="28"/>
          <w:szCs w:val="28"/>
          <w:lang w:val="uk-UA"/>
        </w:rPr>
        <w:t>492493784</w:t>
      </w:r>
      <w:r w:rsidRPr="006224A1">
        <w:rPr>
          <w:sz w:val="28"/>
          <w:szCs w:val="28"/>
          <w:lang w:val="uk-UA"/>
        </w:rPr>
        <w:t>)</w:t>
      </w:r>
      <w:r w:rsidR="00AA150B">
        <w:rPr>
          <w:sz w:val="28"/>
          <w:szCs w:val="28"/>
          <w:lang w:val="uk-UA"/>
        </w:rPr>
        <w:t>.</w:t>
      </w:r>
    </w:p>
    <w:p w:rsidR="008C5AB8" w:rsidRPr="008C5AB8" w:rsidRDefault="00D16C00" w:rsidP="008C5AB8">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Pr>
          <w:sz w:val="28"/>
          <w:szCs w:val="20"/>
          <w:lang w:val="uk-UA"/>
        </w:rPr>
        <w:t xml:space="preserve"> </w:t>
      </w:r>
      <w:r w:rsidR="008C5AB8" w:rsidRPr="008C7233">
        <w:rPr>
          <w:sz w:val="28"/>
          <w:szCs w:val="20"/>
          <w:lang w:val="uk-UA"/>
        </w:rPr>
        <w:t xml:space="preserve">Провести земельні торги у формі електронного аукціону з продажу </w:t>
      </w:r>
      <w:r w:rsidR="008C5AB8" w:rsidRPr="008C7233">
        <w:rPr>
          <w:sz w:val="28"/>
          <w:szCs w:val="28"/>
          <w:lang w:val="uk-UA"/>
        </w:rPr>
        <w:t xml:space="preserve">права оренди  земельних ділянок, </w:t>
      </w:r>
      <w:r w:rsidR="008C5AB8" w:rsidRPr="008C7233">
        <w:rPr>
          <w:sz w:val="28"/>
          <w:szCs w:val="20"/>
          <w:lang w:val="uk-UA"/>
        </w:rPr>
        <w:t xml:space="preserve">визначених у </w:t>
      </w:r>
      <w:r w:rsidR="008C5AB8" w:rsidRPr="008C7233">
        <w:rPr>
          <w:sz w:val="28"/>
          <w:szCs w:val="28"/>
          <w:lang w:val="uk-UA"/>
        </w:rPr>
        <w:t xml:space="preserve">додатку </w:t>
      </w:r>
      <w:r w:rsidR="008C5AB8">
        <w:rPr>
          <w:sz w:val="28"/>
          <w:szCs w:val="28"/>
          <w:lang w:val="uk-UA"/>
        </w:rPr>
        <w:t>3</w:t>
      </w:r>
      <w:r w:rsidR="008C5AB8" w:rsidRPr="008C7233">
        <w:rPr>
          <w:sz w:val="28"/>
          <w:szCs w:val="28"/>
          <w:lang w:val="uk-UA"/>
        </w:rPr>
        <w:t xml:space="preserve"> до цього </w:t>
      </w:r>
      <w:r w:rsidR="008C5AB8" w:rsidRPr="008C7233">
        <w:rPr>
          <w:sz w:val="28"/>
          <w:szCs w:val="20"/>
          <w:lang w:val="uk-UA"/>
        </w:rPr>
        <w:t>рішення.</w:t>
      </w:r>
    </w:p>
    <w:p w:rsidR="006224A1" w:rsidRPr="008C7233" w:rsidRDefault="00162346" w:rsidP="00AA150B">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6224A1">
        <w:rPr>
          <w:sz w:val="28"/>
          <w:szCs w:val="28"/>
          <w:lang w:val="uk-UA"/>
        </w:rPr>
        <w:t>Затвердити</w:t>
      </w:r>
      <w:r w:rsidRPr="008C7233">
        <w:rPr>
          <w:sz w:val="28"/>
          <w:szCs w:val="20"/>
          <w:lang w:val="uk-UA"/>
        </w:rPr>
        <w:t xml:space="preserve"> </w:t>
      </w:r>
      <w:r>
        <w:rPr>
          <w:sz w:val="28"/>
          <w:szCs w:val="20"/>
          <w:lang w:val="uk-UA"/>
        </w:rPr>
        <w:t>с</w:t>
      </w:r>
      <w:r w:rsidR="006224A1" w:rsidRPr="008C7233">
        <w:rPr>
          <w:sz w:val="28"/>
          <w:szCs w:val="20"/>
          <w:lang w:val="uk-UA"/>
        </w:rPr>
        <w:t>тартовий розмір річної орендної плати</w:t>
      </w:r>
      <w:r w:rsidR="00AA150B">
        <w:rPr>
          <w:sz w:val="28"/>
          <w:szCs w:val="20"/>
          <w:lang w:val="uk-UA"/>
        </w:rPr>
        <w:t xml:space="preserve"> за земельні ділянки</w:t>
      </w:r>
      <w:r w:rsidR="004F3C88">
        <w:rPr>
          <w:sz w:val="28"/>
          <w:szCs w:val="20"/>
          <w:lang w:val="uk-UA"/>
        </w:rPr>
        <w:t>,</w:t>
      </w:r>
      <w:r w:rsidR="00AA150B">
        <w:rPr>
          <w:sz w:val="28"/>
          <w:szCs w:val="20"/>
          <w:lang w:val="uk-UA"/>
        </w:rPr>
        <w:t xml:space="preserve"> визначені у додатку 3 до цього рішення</w:t>
      </w:r>
      <w:r w:rsidR="004F3C88">
        <w:rPr>
          <w:sz w:val="28"/>
          <w:szCs w:val="20"/>
          <w:lang w:val="uk-UA"/>
        </w:rPr>
        <w:t>,</w:t>
      </w:r>
      <w:r w:rsidR="006224A1" w:rsidRPr="008C7233">
        <w:rPr>
          <w:sz w:val="28"/>
          <w:szCs w:val="20"/>
          <w:lang w:val="uk-UA"/>
        </w:rPr>
        <w:t xml:space="preserve"> </w:t>
      </w:r>
      <w:r w:rsidR="008C5AB8">
        <w:rPr>
          <w:sz w:val="28"/>
          <w:szCs w:val="20"/>
          <w:lang w:val="uk-UA"/>
        </w:rPr>
        <w:t xml:space="preserve">що </w:t>
      </w:r>
      <w:r w:rsidR="006224A1" w:rsidRPr="008C7233">
        <w:rPr>
          <w:sz w:val="28"/>
          <w:szCs w:val="20"/>
          <w:lang w:val="uk-UA"/>
        </w:rPr>
        <w:t>складає 3 (три) відсотки від нормативної грошової оцінки цих земельних ділянок.</w:t>
      </w:r>
    </w:p>
    <w:p w:rsidR="006224A1" w:rsidRPr="008C7233" w:rsidRDefault="00E84493" w:rsidP="00AA150B">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Pr>
          <w:sz w:val="28"/>
          <w:szCs w:val="20"/>
          <w:lang w:val="uk-UA"/>
        </w:rPr>
        <w:lastRenderedPageBreak/>
        <w:t xml:space="preserve"> </w:t>
      </w:r>
      <w:r w:rsidR="006224A1" w:rsidRPr="008C7233">
        <w:rPr>
          <w:sz w:val="28"/>
          <w:szCs w:val="20"/>
          <w:lang w:val="uk-UA"/>
        </w:rPr>
        <w:t xml:space="preserve">Мінімальний крок торгів </w:t>
      </w:r>
      <w:r w:rsidR="00AA150B">
        <w:rPr>
          <w:sz w:val="28"/>
          <w:szCs w:val="20"/>
          <w:lang w:val="uk-UA"/>
        </w:rPr>
        <w:t>з продажу права оренди на земельні ділянки</w:t>
      </w:r>
      <w:r w:rsidR="00F1059E">
        <w:rPr>
          <w:sz w:val="28"/>
          <w:szCs w:val="20"/>
          <w:lang w:val="uk-UA"/>
        </w:rPr>
        <w:t>,</w:t>
      </w:r>
      <w:r w:rsidR="00AA150B">
        <w:rPr>
          <w:sz w:val="28"/>
          <w:szCs w:val="20"/>
          <w:lang w:val="uk-UA"/>
        </w:rPr>
        <w:t xml:space="preserve"> визначені у додатку 3 до цього рішення</w:t>
      </w:r>
      <w:r w:rsidR="00F1059E">
        <w:rPr>
          <w:sz w:val="28"/>
          <w:szCs w:val="20"/>
          <w:lang w:val="uk-UA"/>
        </w:rPr>
        <w:t>,</w:t>
      </w:r>
      <w:r w:rsidR="00AA150B" w:rsidRPr="008C7233">
        <w:rPr>
          <w:sz w:val="28"/>
          <w:szCs w:val="20"/>
          <w:lang w:val="uk-UA"/>
        </w:rPr>
        <w:t xml:space="preserve"> </w:t>
      </w:r>
      <w:r w:rsidR="006224A1" w:rsidRPr="008C7233">
        <w:rPr>
          <w:sz w:val="28"/>
          <w:szCs w:val="20"/>
          <w:lang w:val="uk-UA"/>
        </w:rPr>
        <w:t>встановити у розмірі 1 (одного) відсотка від стартової ціни лота. Розмір максимального кроку торгів не обмежується.</w:t>
      </w:r>
    </w:p>
    <w:p w:rsidR="006224A1" w:rsidRPr="008C7233" w:rsidRDefault="00E84493" w:rsidP="00AA150B">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Pr>
          <w:sz w:val="28"/>
          <w:szCs w:val="20"/>
          <w:lang w:val="uk-UA"/>
        </w:rPr>
        <w:t xml:space="preserve"> </w:t>
      </w:r>
      <w:r w:rsidR="006224A1" w:rsidRPr="008C7233">
        <w:rPr>
          <w:sz w:val="28"/>
          <w:szCs w:val="20"/>
          <w:lang w:val="uk-UA"/>
        </w:rPr>
        <w:t>Строк оренди земельних ділянок</w:t>
      </w:r>
      <w:r w:rsidR="00F1059E">
        <w:rPr>
          <w:sz w:val="28"/>
          <w:szCs w:val="20"/>
          <w:lang w:val="uk-UA"/>
        </w:rPr>
        <w:t>, визначених у додатку 3 до цього рішення,</w:t>
      </w:r>
      <w:r w:rsidR="006224A1" w:rsidRPr="008C7233">
        <w:rPr>
          <w:sz w:val="28"/>
          <w:szCs w:val="20"/>
          <w:lang w:val="uk-UA"/>
        </w:rPr>
        <w:t xml:space="preserve"> становить 5 (п’ять) років.</w:t>
      </w:r>
    </w:p>
    <w:p w:rsidR="006224A1" w:rsidRPr="008C7233" w:rsidRDefault="00E84493" w:rsidP="00AA150B">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Pr>
          <w:sz w:val="28"/>
          <w:szCs w:val="20"/>
          <w:lang w:val="uk-UA"/>
        </w:rPr>
        <w:t xml:space="preserve"> </w:t>
      </w:r>
      <w:r w:rsidR="006224A1" w:rsidRPr="008C7233">
        <w:rPr>
          <w:sz w:val="28"/>
          <w:szCs w:val="20"/>
          <w:lang w:val="uk-UA"/>
        </w:rPr>
        <w:t>Річна орендна плата за перший рік користування земельними ділянками</w:t>
      </w:r>
      <w:r w:rsidR="008C5AB8">
        <w:rPr>
          <w:sz w:val="28"/>
          <w:szCs w:val="20"/>
          <w:lang w:val="uk-UA"/>
        </w:rPr>
        <w:t xml:space="preserve"> (додаток 3 цього рішення)</w:t>
      </w:r>
      <w:r w:rsidR="006224A1" w:rsidRPr="008C7233">
        <w:rPr>
          <w:sz w:val="28"/>
          <w:szCs w:val="20"/>
          <w:lang w:val="uk-UA"/>
        </w:rPr>
        <w:t xml:space="preserve">, визначена за результатами земельних торгів, підлягає сплаті переможцями земельних торгів </w:t>
      </w:r>
      <w:r w:rsidR="00F1059E">
        <w:rPr>
          <w:sz w:val="28"/>
          <w:szCs w:val="20"/>
          <w:lang w:val="uk-UA"/>
        </w:rPr>
        <w:t>протягом</w:t>
      </w:r>
      <w:r w:rsidR="006224A1" w:rsidRPr="008C7233">
        <w:rPr>
          <w:sz w:val="28"/>
          <w:szCs w:val="20"/>
          <w:lang w:val="uk-UA"/>
        </w:rPr>
        <w:t xml:space="preserve"> п’яти </w:t>
      </w:r>
      <w:r w:rsidR="00F1059E">
        <w:rPr>
          <w:sz w:val="28"/>
          <w:szCs w:val="20"/>
          <w:lang w:val="uk-UA"/>
        </w:rPr>
        <w:t xml:space="preserve">робочих </w:t>
      </w:r>
      <w:r w:rsidR="006224A1" w:rsidRPr="008C7233">
        <w:rPr>
          <w:sz w:val="28"/>
          <w:szCs w:val="20"/>
          <w:lang w:val="uk-UA"/>
        </w:rPr>
        <w:t>днів з дня укладення відповідних договорів оренди земельних ділянок.</w:t>
      </w:r>
    </w:p>
    <w:p w:rsidR="008C7233" w:rsidRPr="008C7233" w:rsidRDefault="00E84493" w:rsidP="00AA150B">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Pr>
          <w:sz w:val="28"/>
          <w:szCs w:val="20"/>
          <w:lang w:val="uk-UA"/>
        </w:rPr>
        <w:t xml:space="preserve"> </w:t>
      </w:r>
      <w:r w:rsidR="006224A1" w:rsidRPr="008C7233">
        <w:rPr>
          <w:sz w:val="28"/>
          <w:szCs w:val="20"/>
          <w:lang w:val="uk-UA"/>
        </w:rPr>
        <w:t xml:space="preserve">Заборонити будівництво будь-яких об’єктів нерухомого </w:t>
      </w:r>
      <w:r w:rsidR="008C7233" w:rsidRPr="008C7233">
        <w:rPr>
          <w:sz w:val="28"/>
          <w:szCs w:val="20"/>
          <w:lang w:val="uk-UA"/>
        </w:rPr>
        <w:t>майна на земельних ділянках</w:t>
      </w:r>
      <w:r w:rsidR="008C5AB8">
        <w:rPr>
          <w:sz w:val="28"/>
          <w:szCs w:val="20"/>
          <w:lang w:val="uk-UA"/>
        </w:rPr>
        <w:t>,</w:t>
      </w:r>
      <w:r w:rsidR="00F1059E">
        <w:rPr>
          <w:sz w:val="28"/>
          <w:szCs w:val="20"/>
          <w:lang w:val="uk-UA"/>
        </w:rPr>
        <w:t xml:space="preserve"> визначених у додатку 3 до цього рішення</w:t>
      </w:r>
      <w:r w:rsidR="008C7233" w:rsidRPr="008C7233">
        <w:rPr>
          <w:sz w:val="28"/>
          <w:szCs w:val="20"/>
          <w:lang w:val="uk-UA"/>
        </w:rPr>
        <w:t xml:space="preserve">. </w:t>
      </w:r>
    </w:p>
    <w:p w:rsidR="008C7233" w:rsidRPr="008C7233" w:rsidRDefault="008C7233" w:rsidP="00FB2E5A">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8C7233">
        <w:rPr>
          <w:sz w:val="28"/>
          <w:szCs w:val="20"/>
          <w:lang w:val="uk-UA"/>
        </w:rPr>
        <w:t xml:space="preserve"> З</w:t>
      </w:r>
      <w:r w:rsidR="006224A1" w:rsidRPr="008C7233">
        <w:rPr>
          <w:sz w:val="28"/>
          <w:szCs w:val="20"/>
          <w:lang w:val="uk-UA"/>
        </w:rPr>
        <w:t xml:space="preserve">атвердити </w:t>
      </w:r>
      <w:proofErr w:type="spellStart"/>
      <w:r w:rsidR="006224A1" w:rsidRPr="008C7233">
        <w:rPr>
          <w:sz w:val="28"/>
          <w:szCs w:val="20"/>
          <w:lang w:val="uk-UA"/>
        </w:rPr>
        <w:t>проєкти</w:t>
      </w:r>
      <w:proofErr w:type="spellEnd"/>
      <w:r w:rsidR="006224A1" w:rsidRPr="008C7233">
        <w:rPr>
          <w:sz w:val="28"/>
          <w:szCs w:val="20"/>
          <w:lang w:val="uk-UA"/>
        </w:rPr>
        <w:t xml:space="preserve"> договорів </w:t>
      </w:r>
      <w:r w:rsidR="007D25D1">
        <w:rPr>
          <w:sz w:val="28"/>
          <w:szCs w:val="20"/>
          <w:lang w:val="uk-UA"/>
        </w:rPr>
        <w:t xml:space="preserve">оренди </w:t>
      </w:r>
      <w:r w:rsidR="006224A1" w:rsidRPr="008C7233">
        <w:rPr>
          <w:sz w:val="28"/>
          <w:szCs w:val="28"/>
          <w:lang w:val="uk-UA"/>
        </w:rPr>
        <w:t xml:space="preserve">земельних ділянок, згідно з додатками </w:t>
      </w:r>
      <w:r w:rsidR="00AE046D">
        <w:rPr>
          <w:sz w:val="28"/>
          <w:szCs w:val="28"/>
          <w:lang w:val="uk-UA"/>
        </w:rPr>
        <w:t>4</w:t>
      </w:r>
      <w:r w:rsidR="006224A1" w:rsidRPr="008C7233">
        <w:rPr>
          <w:sz w:val="28"/>
          <w:szCs w:val="28"/>
          <w:lang w:val="uk-UA"/>
        </w:rPr>
        <w:t>-</w:t>
      </w:r>
      <w:r w:rsidR="00AE046D">
        <w:rPr>
          <w:sz w:val="28"/>
          <w:szCs w:val="28"/>
          <w:lang w:val="uk-UA"/>
        </w:rPr>
        <w:t>5</w:t>
      </w:r>
      <w:r w:rsidR="006224A1" w:rsidRPr="008C7233">
        <w:rPr>
          <w:sz w:val="28"/>
          <w:szCs w:val="28"/>
          <w:lang w:val="uk-UA"/>
        </w:rPr>
        <w:t xml:space="preserve"> до цього рішення.</w:t>
      </w:r>
    </w:p>
    <w:p w:rsidR="008C7233" w:rsidRDefault="006224A1" w:rsidP="00FB2E5A">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8C7233">
        <w:rPr>
          <w:sz w:val="28"/>
          <w:szCs w:val="28"/>
          <w:lang w:val="uk-UA"/>
        </w:rPr>
        <w:t xml:space="preserve">За результатами земельних торгів з продажу права оренди земельних ділянок </w:t>
      </w:r>
      <w:r w:rsidRPr="008C7233">
        <w:rPr>
          <w:sz w:val="28"/>
          <w:szCs w:val="20"/>
          <w:lang w:val="uk-UA"/>
        </w:rPr>
        <w:t>(без права забудови)</w:t>
      </w:r>
      <w:r w:rsidRPr="008C7233">
        <w:rPr>
          <w:sz w:val="28"/>
          <w:szCs w:val="28"/>
          <w:lang w:val="uk-UA"/>
        </w:rPr>
        <w:t xml:space="preserve">, </w:t>
      </w:r>
      <w:r w:rsidRPr="008C7233">
        <w:rPr>
          <w:sz w:val="28"/>
          <w:szCs w:val="20"/>
          <w:lang w:val="uk-UA"/>
        </w:rPr>
        <w:t xml:space="preserve">визначених у </w:t>
      </w:r>
      <w:r w:rsidRPr="008C7233">
        <w:rPr>
          <w:sz w:val="28"/>
          <w:szCs w:val="28"/>
          <w:lang w:val="uk-UA"/>
        </w:rPr>
        <w:t xml:space="preserve">додатку </w:t>
      </w:r>
      <w:r w:rsidR="00AE046D">
        <w:rPr>
          <w:sz w:val="28"/>
          <w:szCs w:val="28"/>
          <w:lang w:val="uk-UA"/>
        </w:rPr>
        <w:t>3</w:t>
      </w:r>
      <w:r w:rsidRPr="008C7233">
        <w:rPr>
          <w:sz w:val="28"/>
          <w:szCs w:val="28"/>
          <w:lang w:val="uk-UA"/>
        </w:rPr>
        <w:t xml:space="preserve"> до цього </w:t>
      </w:r>
      <w:r w:rsidRPr="008C7233">
        <w:rPr>
          <w:sz w:val="28"/>
          <w:szCs w:val="20"/>
          <w:lang w:val="uk-UA"/>
        </w:rPr>
        <w:t>рішення,</w:t>
      </w:r>
      <w:r w:rsidRPr="008C7233">
        <w:rPr>
          <w:sz w:val="28"/>
          <w:szCs w:val="28"/>
          <w:lang w:val="uk-UA"/>
        </w:rPr>
        <w:t xml:space="preserve"> передати переможцям в оренду земельні ділянки на умовах, визначених </w:t>
      </w:r>
      <w:proofErr w:type="spellStart"/>
      <w:r w:rsidRPr="008C7233">
        <w:rPr>
          <w:sz w:val="28"/>
          <w:szCs w:val="28"/>
          <w:lang w:val="uk-UA"/>
        </w:rPr>
        <w:t>проєктами</w:t>
      </w:r>
      <w:proofErr w:type="spellEnd"/>
      <w:r w:rsidRPr="008C7233">
        <w:rPr>
          <w:sz w:val="28"/>
          <w:szCs w:val="28"/>
          <w:lang w:val="uk-UA"/>
        </w:rPr>
        <w:t xml:space="preserve"> договорів оренди </w:t>
      </w:r>
      <w:r w:rsidRPr="008C7233">
        <w:rPr>
          <w:sz w:val="28"/>
          <w:szCs w:val="20"/>
          <w:lang w:val="uk-UA"/>
        </w:rPr>
        <w:t xml:space="preserve">згідно з додатками </w:t>
      </w:r>
      <w:r w:rsidR="00AE046D">
        <w:rPr>
          <w:sz w:val="28"/>
          <w:szCs w:val="20"/>
          <w:lang w:val="uk-UA"/>
        </w:rPr>
        <w:t>4</w:t>
      </w:r>
      <w:r w:rsidRPr="008C7233">
        <w:rPr>
          <w:sz w:val="28"/>
          <w:szCs w:val="20"/>
          <w:lang w:val="uk-UA"/>
        </w:rPr>
        <w:t xml:space="preserve"> - </w:t>
      </w:r>
      <w:r w:rsidR="00AE046D">
        <w:rPr>
          <w:sz w:val="28"/>
          <w:szCs w:val="20"/>
          <w:lang w:val="uk-UA"/>
        </w:rPr>
        <w:t>5</w:t>
      </w:r>
      <w:r w:rsidRPr="008C7233">
        <w:rPr>
          <w:sz w:val="28"/>
          <w:szCs w:val="20"/>
          <w:lang w:val="uk-UA"/>
        </w:rPr>
        <w:t xml:space="preserve"> до цього рішення.</w:t>
      </w:r>
    </w:p>
    <w:p w:rsidR="002A72B9" w:rsidRDefault="006224A1" w:rsidP="00FB2E5A">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2A72B9">
        <w:rPr>
          <w:sz w:val="28"/>
          <w:szCs w:val="20"/>
          <w:lang w:val="uk-UA"/>
        </w:rPr>
        <w:t>Набувачі права оренди за результатами земельних торгів з продажу</w:t>
      </w:r>
      <w:r w:rsidR="00642F7D">
        <w:rPr>
          <w:sz w:val="28"/>
          <w:szCs w:val="20"/>
          <w:lang w:val="uk-UA"/>
        </w:rPr>
        <w:t xml:space="preserve"> права оренди земельних ділянок</w:t>
      </w:r>
      <w:r w:rsidR="008C5AB8">
        <w:rPr>
          <w:sz w:val="28"/>
          <w:szCs w:val="20"/>
          <w:lang w:val="uk-UA"/>
        </w:rPr>
        <w:t>,</w:t>
      </w:r>
      <w:r w:rsidRPr="002A72B9">
        <w:rPr>
          <w:sz w:val="28"/>
          <w:szCs w:val="20"/>
          <w:lang w:val="uk-UA"/>
        </w:rPr>
        <w:t xml:space="preserve"> визначених у </w:t>
      </w:r>
      <w:r w:rsidRPr="002A72B9">
        <w:rPr>
          <w:sz w:val="28"/>
          <w:szCs w:val="28"/>
          <w:lang w:val="uk-UA"/>
        </w:rPr>
        <w:t xml:space="preserve">додатку </w:t>
      </w:r>
      <w:r w:rsidR="00AE046D">
        <w:rPr>
          <w:sz w:val="28"/>
          <w:szCs w:val="28"/>
          <w:lang w:val="uk-UA"/>
        </w:rPr>
        <w:t>3</w:t>
      </w:r>
      <w:r w:rsidRPr="002A72B9">
        <w:rPr>
          <w:sz w:val="28"/>
          <w:szCs w:val="28"/>
          <w:lang w:val="uk-UA"/>
        </w:rPr>
        <w:t xml:space="preserve"> до</w:t>
      </w:r>
      <w:r w:rsidRPr="002A72B9">
        <w:rPr>
          <w:sz w:val="28"/>
          <w:szCs w:val="20"/>
          <w:lang w:val="uk-UA"/>
        </w:rPr>
        <w:t xml:space="preserve"> цього рішення</w:t>
      </w:r>
      <w:r w:rsidR="008C5AB8">
        <w:rPr>
          <w:sz w:val="28"/>
          <w:szCs w:val="20"/>
          <w:lang w:val="uk-UA"/>
        </w:rPr>
        <w:t>,</w:t>
      </w:r>
      <w:r w:rsidRPr="002A72B9">
        <w:rPr>
          <w:sz w:val="28"/>
          <w:szCs w:val="20"/>
          <w:lang w:val="uk-UA"/>
        </w:rPr>
        <w:t xml:space="preserve"> зобов’язані:</w:t>
      </w:r>
    </w:p>
    <w:p w:rsidR="002A72B9" w:rsidRDefault="008C1C78" w:rsidP="00FB2E5A">
      <w:pPr>
        <w:pStyle w:val="aa"/>
        <w:numPr>
          <w:ilvl w:val="1"/>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Pr>
          <w:sz w:val="28"/>
          <w:szCs w:val="20"/>
          <w:lang w:val="uk-UA"/>
        </w:rPr>
        <w:t xml:space="preserve"> </w:t>
      </w:r>
      <w:r w:rsidR="006224A1" w:rsidRPr="002A72B9">
        <w:rPr>
          <w:sz w:val="28"/>
          <w:szCs w:val="20"/>
          <w:lang w:val="uk-UA"/>
        </w:rPr>
        <w:t>Своєчасно вносити орендну плату, щорічний розмір якої за кожний наступний рік оренди не може бути меншим розміру річної орендної плати за перший рік користування земельними ділянками, визначеного за результатами земельних торгів.</w:t>
      </w:r>
    </w:p>
    <w:p w:rsidR="002A72B9" w:rsidRDefault="006224A1" w:rsidP="00FB2E5A">
      <w:pPr>
        <w:pStyle w:val="aa"/>
        <w:numPr>
          <w:ilvl w:val="1"/>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2A72B9">
        <w:rPr>
          <w:sz w:val="28"/>
          <w:szCs w:val="20"/>
          <w:lang w:val="uk-UA"/>
        </w:rPr>
        <w:t xml:space="preserve">  Виконувати обов’язки землекористувачів згідно з вимогами статті 96 Земельного кодексу України.</w:t>
      </w:r>
    </w:p>
    <w:p w:rsidR="002A72B9" w:rsidRDefault="006224A1" w:rsidP="00FB2E5A">
      <w:pPr>
        <w:pStyle w:val="aa"/>
        <w:numPr>
          <w:ilvl w:val="1"/>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2A72B9">
        <w:rPr>
          <w:sz w:val="28"/>
          <w:szCs w:val="20"/>
          <w:lang w:val="uk-UA"/>
        </w:rPr>
        <w:t xml:space="preserve"> Забезпечувати вільний доступ до орендованих земельних ділянок для контролю за дотриманням орендарем умов використання земельних ділянок та для прокладання нових, ремонту та експлуатації існуючих інженерних мереж і споруд, розміщених у межах земельних ділянок.</w:t>
      </w:r>
    </w:p>
    <w:p w:rsidR="002A72B9" w:rsidRPr="00CA661D" w:rsidRDefault="00CA661D" w:rsidP="00CA661D">
      <w:pPr>
        <w:pStyle w:val="aa"/>
        <w:numPr>
          <w:ilvl w:val="1"/>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Pr>
          <w:sz w:val="28"/>
          <w:szCs w:val="20"/>
          <w:lang w:val="uk-UA"/>
        </w:rPr>
        <w:t xml:space="preserve"> </w:t>
      </w:r>
      <w:r w:rsidR="006224A1" w:rsidRPr="00CA661D">
        <w:rPr>
          <w:sz w:val="28"/>
          <w:szCs w:val="20"/>
          <w:lang w:val="uk-UA"/>
        </w:rPr>
        <w:t>Дотримуватись обмежень у використанні земельних ділянок, зареєстрованих у Державному земельному кадастрі</w:t>
      </w:r>
      <w:r>
        <w:rPr>
          <w:sz w:val="28"/>
          <w:szCs w:val="20"/>
          <w:lang w:val="uk-UA"/>
        </w:rPr>
        <w:t xml:space="preserve"> та </w:t>
      </w:r>
      <w:r w:rsidRPr="002A72B9">
        <w:rPr>
          <w:sz w:val="28"/>
          <w:szCs w:val="20"/>
          <w:lang w:val="uk-UA"/>
        </w:rPr>
        <w:t xml:space="preserve">визначених у </w:t>
      </w:r>
      <w:r w:rsidRPr="002A72B9">
        <w:rPr>
          <w:sz w:val="28"/>
          <w:szCs w:val="28"/>
          <w:lang w:val="uk-UA"/>
        </w:rPr>
        <w:t xml:space="preserve">додатку </w:t>
      </w:r>
      <w:r>
        <w:rPr>
          <w:sz w:val="28"/>
          <w:szCs w:val="28"/>
          <w:lang w:val="uk-UA"/>
        </w:rPr>
        <w:t>3</w:t>
      </w:r>
      <w:r w:rsidRPr="002A72B9">
        <w:rPr>
          <w:sz w:val="28"/>
          <w:szCs w:val="28"/>
          <w:lang w:val="uk-UA"/>
        </w:rPr>
        <w:t xml:space="preserve"> до</w:t>
      </w:r>
      <w:r w:rsidRPr="002A72B9">
        <w:rPr>
          <w:sz w:val="28"/>
          <w:szCs w:val="20"/>
          <w:lang w:val="uk-UA"/>
        </w:rPr>
        <w:t xml:space="preserve"> цього рішення</w:t>
      </w:r>
      <w:r w:rsidR="006224A1" w:rsidRPr="00CA661D">
        <w:rPr>
          <w:sz w:val="28"/>
          <w:szCs w:val="20"/>
          <w:lang w:val="uk-UA"/>
        </w:rPr>
        <w:t>.</w:t>
      </w:r>
    </w:p>
    <w:p w:rsidR="002A72B9" w:rsidRDefault="006224A1" w:rsidP="00FB2E5A">
      <w:pPr>
        <w:pStyle w:val="aa"/>
        <w:numPr>
          <w:ilvl w:val="1"/>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2A72B9">
        <w:rPr>
          <w:sz w:val="28"/>
          <w:szCs w:val="20"/>
          <w:lang w:val="uk-UA"/>
        </w:rPr>
        <w:t xml:space="preserve"> Питання сплати відновної вартості зелених насаджень або укладання охоронного договору на зелені насадження вирішувати відповідно до постанови Кабінету Міністрів України від 01 серпня 2006 року № 1045 «Про затвердження Порядку видалення дерев, кущів, газонів і </w:t>
      </w:r>
      <w:r w:rsidR="002A72B9">
        <w:rPr>
          <w:sz w:val="28"/>
          <w:szCs w:val="20"/>
          <w:lang w:val="uk-UA"/>
        </w:rPr>
        <w:t xml:space="preserve">квітників у населених пунктах» </w:t>
      </w:r>
      <w:r w:rsidRPr="002A72B9">
        <w:rPr>
          <w:sz w:val="28"/>
          <w:szCs w:val="20"/>
          <w:lang w:val="uk-UA"/>
        </w:rPr>
        <w:t>(із змінами і доповненнями) та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rsidR="004F3C88" w:rsidRPr="004F3C88" w:rsidRDefault="004F3C88" w:rsidP="004F3C88">
      <w:pPr>
        <w:numPr>
          <w:ilvl w:val="1"/>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 Відшкодувати витрати (видатки), здійснені на підготовку лот</w:t>
      </w:r>
      <w:r w:rsidR="008C5AB8">
        <w:rPr>
          <w:sz w:val="28"/>
          <w:szCs w:val="28"/>
          <w:lang w:val="uk-UA"/>
        </w:rPr>
        <w:t>ів</w:t>
      </w:r>
      <w:r>
        <w:rPr>
          <w:sz w:val="28"/>
          <w:szCs w:val="28"/>
          <w:lang w:val="uk-UA"/>
        </w:rPr>
        <w:t xml:space="preserve"> для продажу на земельних торгах у порядку, встановленому Кабінетом Міністрів України.</w:t>
      </w:r>
    </w:p>
    <w:p w:rsidR="002A72B9" w:rsidRDefault="006224A1" w:rsidP="00FB2E5A">
      <w:pPr>
        <w:pStyle w:val="aa"/>
        <w:numPr>
          <w:ilvl w:val="1"/>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2A72B9">
        <w:rPr>
          <w:sz w:val="28"/>
          <w:szCs w:val="20"/>
          <w:lang w:val="uk-UA"/>
        </w:rPr>
        <w:t xml:space="preserve"> Забезпечити нотаріальне посвідчення договорів оренди земельних ділянок, укладених за результатами проведення земельних торгів.</w:t>
      </w:r>
    </w:p>
    <w:p w:rsidR="002A72B9" w:rsidRPr="005A5420" w:rsidRDefault="006224A1" w:rsidP="00FB2E5A">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2A72B9">
        <w:rPr>
          <w:sz w:val="28"/>
          <w:szCs w:val="28"/>
          <w:lang w:val="uk-UA"/>
        </w:rPr>
        <w:lastRenderedPageBreak/>
        <w:t xml:space="preserve">Право оренди </w:t>
      </w:r>
      <w:r w:rsidR="00012129">
        <w:rPr>
          <w:sz w:val="28"/>
          <w:szCs w:val="28"/>
          <w:lang w:val="uk-UA"/>
        </w:rPr>
        <w:t xml:space="preserve">на </w:t>
      </w:r>
      <w:r w:rsidRPr="002A72B9">
        <w:rPr>
          <w:sz w:val="28"/>
          <w:szCs w:val="28"/>
          <w:lang w:val="uk-UA"/>
        </w:rPr>
        <w:t>земельн</w:t>
      </w:r>
      <w:r w:rsidR="00012129">
        <w:rPr>
          <w:sz w:val="28"/>
          <w:szCs w:val="28"/>
          <w:lang w:val="uk-UA"/>
        </w:rPr>
        <w:t>і ділян</w:t>
      </w:r>
      <w:r w:rsidRPr="002A72B9">
        <w:rPr>
          <w:sz w:val="28"/>
          <w:szCs w:val="28"/>
          <w:lang w:val="uk-UA"/>
        </w:rPr>
        <w:t>к</w:t>
      </w:r>
      <w:r w:rsidR="00012129">
        <w:rPr>
          <w:sz w:val="28"/>
          <w:szCs w:val="28"/>
          <w:lang w:val="uk-UA"/>
        </w:rPr>
        <w:t>и</w:t>
      </w:r>
      <w:r w:rsidR="004F3C88">
        <w:rPr>
          <w:sz w:val="28"/>
          <w:szCs w:val="28"/>
          <w:lang w:val="uk-UA"/>
        </w:rPr>
        <w:t xml:space="preserve">, </w:t>
      </w:r>
      <w:r w:rsidR="004F3C88">
        <w:rPr>
          <w:sz w:val="28"/>
          <w:szCs w:val="20"/>
          <w:lang w:val="uk-UA"/>
        </w:rPr>
        <w:t>визначен</w:t>
      </w:r>
      <w:r w:rsidR="00012129">
        <w:rPr>
          <w:sz w:val="28"/>
          <w:szCs w:val="20"/>
          <w:lang w:val="uk-UA"/>
        </w:rPr>
        <w:t>і</w:t>
      </w:r>
      <w:r w:rsidR="004F3C88">
        <w:rPr>
          <w:sz w:val="28"/>
          <w:szCs w:val="20"/>
          <w:lang w:val="uk-UA"/>
        </w:rPr>
        <w:t xml:space="preserve"> у додатку 3 до цього рішення,</w:t>
      </w:r>
      <w:r w:rsidRPr="002A72B9">
        <w:rPr>
          <w:sz w:val="28"/>
          <w:szCs w:val="28"/>
          <w:lang w:val="uk-UA"/>
        </w:rPr>
        <w:t xml:space="preserve"> може бути припинено відповідно до статей 141, 143 Земельного кодексу України.</w:t>
      </w:r>
    </w:p>
    <w:p w:rsidR="005A5420" w:rsidRPr="008A5328" w:rsidRDefault="00972ABE" w:rsidP="00F65010">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8A5328">
        <w:rPr>
          <w:sz w:val="28"/>
          <w:szCs w:val="20"/>
          <w:lang w:val="uk-UA"/>
        </w:rPr>
        <w:t xml:space="preserve">Департаменту земельних ресурсів виконавчого органу Київської міської ради (Київської міської державної адміністрації) здійснити заходи, </w:t>
      </w:r>
      <w:r w:rsidR="00D27605" w:rsidRPr="008A5328">
        <w:rPr>
          <w:sz w:val="28"/>
          <w:szCs w:val="20"/>
          <w:lang w:val="uk-UA"/>
        </w:rPr>
        <w:br/>
      </w:r>
      <w:r w:rsidRPr="008A5328">
        <w:rPr>
          <w:sz w:val="28"/>
          <w:szCs w:val="20"/>
          <w:lang w:val="uk-UA"/>
        </w:rPr>
        <w:t>встановлені законодавством України, з виконання функцій організатора земельних торгів з продажу земельних ділянок (або прав на них), визначених у додатках 1,3 до цього рішення</w:t>
      </w:r>
      <w:r w:rsidR="00A74906" w:rsidRPr="008A5328">
        <w:rPr>
          <w:sz w:val="28"/>
          <w:szCs w:val="20"/>
          <w:lang w:val="uk-UA"/>
        </w:rPr>
        <w:t>,</w:t>
      </w:r>
      <w:r w:rsidRPr="008A5328">
        <w:rPr>
          <w:sz w:val="28"/>
          <w:szCs w:val="20"/>
          <w:lang w:val="uk-UA"/>
        </w:rPr>
        <w:t xml:space="preserve"> від імені Київської міської ради.</w:t>
      </w:r>
    </w:p>
    <w:p w:rsidR="00286B20" w:rsidRPr="00286B20" w:rsidRDefault="00286B20" w:rsidP="00286B20">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2A72B9">
        <w:rPr>
          <w:sz w:val="28"/>
          <w:szCs w:val="20"/>
          <w:lang w:val="uk-UA"/>
        </w:rPr>
        <w:t>Уповноважити Київського міського голову укла</w:t>
      </w:r>
      <w:r>
        <w:rPr>
          <w:sz w:val="28"/>
          <w:szCs w:val="20"/>
          <w:lang w:val="uk-UA"/>
        </w:rPr>
        <w:t>дати</w:t>
      </w:r>
      <w:r w:rsidRPr="002A72B9">
        <w:rPr>
          <w:sz w:val="28"/>
          <w:szCs w:val="20"/>
          <w:lang w:val="uk-UA"/>
        </w:rPr>
        <w:t xml:space="preserve"> (підпис</w:t>
      </w:r>
      <w:r>
        <w:rPr>
          <w:sz w:val="28"/>
          <w:szCs w:val="20"/>
          <w:lang w:val="uk-UA"/>
        </w:rPr>
        <w:t>увати</w:t>
      </w:r>
      <w:r w:rsidRPr="002A72B9">
        <w:rPr>
          <w:sz w:val="28"/>
          <w:szCs w:val="20"/>
          <w:lang w:val="uk-UA"/>
        </w:rPr>
        <w:t xml:space="preserve">) за результатами земельних торгів від імені Київської міської ради договори оренди земельних ділянок, </w:t>
      </w:r>
      <w:r>
        <w:rPr>
          <w:sz w:val="28"/>
          <w:szCs w:val="20"/>
          <w:lang w:val="uk-UA"/>
        </w:rPr>
        <w:t>догов</w:t>
      </w:r>
      <w:r w:rsidR="00C924D9">
        <w:rPr>
          <w:sz w:val="28"/>
          <w:szCs w:val="20"/>
          <w:lang w:val="uk-UA"/>
        </w:rPr>
        <w:t>і</w:t>
      </w:r>
      <w:r>
        <w:rPr>
          <w:sz w:val="28"/>
          <w:szCs w:val="20"/>
          <w:lang w:val="uk-UA"/>
        </w:rPr>
        <w:t>р купівлі-продажу земельн</w:t>
      </w:r>
      <w:r w:rsidR="00C924D9">
        <w:rPr>
          <w:sz w:val="28"/>
          <w:szCs w:val="20"/>
          <w:lang w:val="uk-UA"/>
        </w:rPr>
        <w:t>ої</w:t>
      </w:r>
      <w:r>
        <w:rPr>
          <w:sz w:val="28"/>
          <w:szCs w:val="20"/>
          <w:lang w:val="uk-UA"/>
        </w:rPr>
        <w:t xml:space="preserve"> ділянк</w:t>
      </w:r>
      <w:r w:rsidR="00C924D9">
        <w:rPr>
          <w:sz w:val="28"/>
          <w:szCs w:val="20"/>
          <w:lang w:val="uk-UA"/>
        </w:rPr>
        <w:t>и</w:t>
      </w:r>
      <w:r w:rsidR="00A74906">
        <w:rPr>
          <w:sz w:val="28"/>
          <w:szCs w:val="20"/>
          <w:lang w:val="uk-UA"/>
        </w:rPr>
        <w:t xml:space="preserve">, визначених у додатках 1,3 до цього рішення, </w:t>
      </w:r>
      <w:r w:rsidRPr="002A72B9">
        <w:rPr>
          <w:sz w:val="28"/>
          <w:szCs w:val="20"/>
          <w:lang w:val="uk-UA"/>
        </w:rPr>
        <w:t>та інші документи, необхідні для виконання цього рішення.</w:t>
      </w:r>
    </w:p>
    <w:p w:rsidR="005A095A" w:rsidRDefault="006224A1" w:rsidP="005A095A">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2A72B9">
        <w:rPr>
          <w:sz w:val="28"/>
          <w:szCs w:val="28"/>
          <w:lang w:val="uk-UA"/>
        </w:rPr>
        <w:t xml:space="preserve">Визначити перелік земельних ділянок для опрацювання можливості продажу права оренди на них на земельних торгах згідно з додатком </w:t>
      </w:r>
      <w:r w:rsidR="005A095A">
        <w:rPr>
          <w:sz w:val="28"/>
          <w:szCs w:val="28"/>
          <w:lang w:val="uk-UA"/>
        </w:rPr>
        <w:t>6</w:t>
      </w:r>
      <w:r w:rsidRPr="002A72B9">
        <w:rPr>
          <w:sz w:val="28"/>
          <w:szCs w:val="28"/>
          <w:lang w:val="uk-UA"/>
        </w:rPr>
        <w:t xml:space="preserve"> до цього рішення</w:t>
      </w:r>
      <w:r w:rsidR="00A760FA">
        <w:rPr>
          <w:sz w:val="28"/>
          <w:szCs w:val="28"/>
          <w:lang w:val="uk-UA"/>
        </w:rPr>
        <w:t xml:space="preserve"> </w:t>
      </w:r>
      <w:r w:rsidR="00A760FA" w:rsidRPr="006224A1">
        <w:rPr>
          <w:sz w:val="28"/>
          <w:szCs w:val="28"/>
          <w:lang w:val="uk-UA"/>
        </w:rPr>
        <w:t xml:space="preserve">(справа </w:t>
      </w:r>
      <w:r w:rsidR="00A760FA" w:rsidRPr="006224A1">
        <w:rPr>
          <w:rStyle w:val="ac"/>
          <w:i w:val="0"/>
          <w:sz w:val="28"/>
          <w:szCs w:val="28"/>
          <w:lang w:val="uk-UA"/>
        </w:rPr>
        <w:t>492493784</w:t>
      </w:r>
      <w:r w:rsidR="00A760FA" w:rsidRPr="006224A1">
        <w:rPr>
          <w:sz w:val="28"/>
          <w:szCs w:val="28"/>
          <w:lang w:val="uk-UA"/>
        </w:rPr>
        <w:t>)</w:t>
      </w:r>
      <w:r w:rsidRPr="002A72B9">
        <w:rPr>
          <w:sz w:val="28"/>
          <w:szCs w:val="28"/>
          <w:lang w:val="uk-UA"/>
        </w:rPr>
        <w:t>.</w:t>
      </w:r>
      <w:r w:rsidR="005A095A" w:rsidRPr="005A095A">
        <w:rPr>
          <w:sz w:val="28"/>
          <w:szCs w:val="20"/>
          <w:lang w:val="uk-UA"/>
        </w:rPr>
        <w:t xml:space="preserve"> </w:t>
      </w:r>
    </w:p>
    <w:p w:rsidR="00A929F7" w:rsidRPr="00A929F7" w:rsidRDefault="006224A1" w:rsidP="00407CBD">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2A72B9">
        <w:rPr>
          <w:sz w:val="28"/>
          <w:szCs w:val="28"/>
          <w:lang w:val="uk-UA"/>
        </w:rPr>
        <w:t>Надати Департаменту земельних ресурсів виконавчого органу Київської міської ради (Київської міської державної адміністрації) дозвіл на:</w:t>
      </w:r>
    </w:p>
    <w:p w:rsidR="008F4958" w:rsidRPr="008F4958" w:rsidRDefault="00407CBD" w:rsidP="008F4958">
      <w:pPr>
        <w:pStyle w:val="aa"/>
        <w:numPr>
          <w:ilvl w:val="1"/>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Pr>
          <w:sz w:val="28"/>
          <w:szCs w:val="28"/>
          <w:lang w:val="uk-UA"/>
        </w:rPr>
        <w:t xml:space="preserve"> </w:t>
      </w:r>
      <w:r w:rsidR="006224A1" w:rsidRPr="00A929F7">
        <w:rPr>
          <w:sz w:val="28"/>
          <w:szCs w:val="28"/>
          <w:lang w:val="uk-UA"/>
        </w:rPr>
        <w:t>Опрацювання земельних ділянок</w:t>
      </w:r>
      <w:r w:rsidR="000176D8">
        <w:rPr>
          <w:sz w:val="28"/>
          <w:szCs w:val="28"/>
          <w:lang w:val="uk-UA"/>
        </w:rPr>
        <w:t xml:space="preserve"> в межах міста Києва</w:t>
      </w:r>
      <w:r w:rsidR="006224A1" w:rsidRPr="00A929F7">
        <w:rPr>
          <w:sz w:val="28"/>
          <w:szCs w:val="28"/>
          <w:lang w:val="uk-UA"/>
        </w:rPr>
        <w:t>, які можуть бути виставлені на земельні торги</w:t>
      </w:r>
      <w:r w:rsidR="008F4958">
        <w:rPr>
          <w:sz w:val="28"/>
          <w:szCs w:val="28"/>
          <w:lang w:val="uk-UA"/>
        </w:rPr>
        <w:t>.</w:t>
      </w:r>
    </w:p>
    <w:p w:rsidR="00BE2915" w:rsidRPr="00BE2915" w:rsidRDefault="008F4958" w:rsidP="008F4958">
      <w:pPr>
        <w:pStyle w:val="aa"/>
        <w:numPr>
          <w:ilvl w:val="1"/>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Pr>
          <w:sz w:val="28"/>
          <w:szCs w:val="28"/>
          <w:lang w:val="uk-UA"/>
        </w:rPr>
        <w:t xml:space="preserve"> Здійснення п</w:t>
      </w:r>
      <w:r w:rsidRPr="008F4958">
        <w:rPr>
          <w:sz w:val="28"/>
          <w:szCs w:val="28"/>
          <w:lang w:val="uk-UA"/>
        </w:rPr>
        <w:t>ідготовк</w:t>
      </w:r>
      <w:r>
        <w:rPr>
          <w:sz w:val="28"/>
          <w:szCs w:val="28"/>
          <w:lang w:val="uk-UA"/>
        </w:rPr>
        <w:t>и</w:t>
      </w:r>
      <w:r w:rsidRPr="008F4958">
        <w:rPr>
          <w:sz w:val="28"/>
          <w:szCs w:val="28"/>
          <w:lang w:val="uk-UA"/>
        </w:rPr>
        <w:t xml:space="preserve"> лотів для продажу на земельних торгах</w:t>
      </w:r>
      <w:r>
        <w:rPr>
          <w:sz w:val="28"/>
          <w:szCs w:val="28"/>
          <w:lang w:val="uk-UA"/>
        </w:rPr>
        <w:t xml:space="preserve"> відповідно до вимог статті</w:t>
      </w:r>
      <w:r w:rsidR="00BE2915">
        <w:rPr>
          <w:sz w:val="28"/>
          <w:szCs w:val="28"/>
          <w:lang w:val="uk-UA"/>
        </w:rPr>
        <w:t xml:space="preserve"> 136 Земельного кодексу України.</w:t>
      </w:r>
    </w:p>
    <w:p w:rsidR="00F50B94" w:rsidRPr="001118A2" w:rsidRDefault="00BE2915" w:rsidP="008F4958">
      <w:pPr>
        <w:pStyle w:val="aa"/>
        <w:numPr>
          <w:ilvl w:val="1"/>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Pr>
          <w:sz w:val="28"/>
          <w:szCs w:val="28"/>
          <w:lang w:val="uk-UA"/>
        </w:rPr>
        <w:t xml:space="preserve"> В</w:t>
      </w:r>
      <w:r w:rsidR="005B0EFD" w:rsidRPr="001118A2">
        <w:rPr>
          <w:sz w:val="28"/>
          <w:szCs w:val="28"/>
          <w:lang w:val="uk-UA"/>
        </w:rPr>
        <w:t>иконання функцій організатора земельних торгів в</w:t>
      </w:r>
      <w:r>
        <w:rPr>
          <w:sz w:val="28"/>
          <w:szCs w:val="28"/>
          <w:lang w:val="uk-UA"/>
        </w:rPr>
        <w:t>ід імені Київської міської ради відповідно до вимог законодавства України.</w:t>
      </w:r>
    </w:p>
    <w:p w:rsidR="00F50B94" w:rsidRDefault="00407CBD" w:rsidP="00407CBD">
      <w:pPr>
        <w:numPr>
          <w:ilvl w:val="1"/>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 </w:t>
      </w:r>
      <w:r w:rsidR="00F50B94" w:rsidRPr="00F50B94">
        <w:rPr>
          <w:sz w:val="28"/>
          <w:szCs w:val="28"/>
          <w:lang w:val="uk-UA"/>
        </w:rPr>
        <w:t>Укладення (підписання) з покупцями, які зацікавлені у придбанні земельних ділянок</w:t>
      </w:r>
      <w:r w:rsidR="001118A2">
        <w:rPr>
          <w:sz w:val="28"/>
          <w:szCs w:val="28"/>
          <w:lang w:val="uk-UA"/>
        </w:rPr>
        <w:t xml:space="preserve"> в межах міста Києва</w:t>
      </w:r>
      <w:r w:rsidR="00F50B94" w:rsidRPr="00F50B94">
        <w:rPr>
          <w:sz w:val="28"/>
          <w:szCs w:val="28"/>
          <w:lang w:val="uk-UA"/>
        </w:rPr>
        <w:t>, договор</w:t>
      </w:r>
      <w:r w:rsidR="00286B20">
        <w:rPr>
          <w:sz w:val="28"/>
          <w:szCs w:val="28"/>
          <w:lang w:val="uk-UA"/>
        </w:rPr>
        <w:t>ів</w:t>
      </w:r>
      <w:r w:rsidR="00F50B94" w:rsidRPr="00F50B94">
        <w:rPr>
          <w:sz w:val="28"/>
          <w:szCs w:val="28"/>
          <w:lang w:val="uk-UA"/>
        </w:rPr>
        <w:t xml:space="preserve"> про оплату авансового внеску в рахунок оплати ціни земельної ділянки.</w:t>
      </w:r>
    </w:p>
    <w:p w:rsidR="00407CBD" w:rsidRDefault="00407CBD" w:rsidP="002F3F87">
      <w:pPr>
        <w:numPr>
          <w:ilvl w:val="1"/>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 </w:t>
      </w:r>
      <w:r w:rsidR="00BD43F2">
        <w:rPr>
          <w:sz w:val="28"/>
          <w:szCs w:val="28"/>
          <w:lang w:val="uk-UA"/>
        </w:rPr>
        <w:t xml:space="preserve">Підготовку та підписання </w:t>
      </w:r>
      <w:r w:rsidR="004E0BA6">
        <w:rPr>
          <w:sz w:val="28"/>
          <w:szCs w:val="28"/>
          <w:lang w:val="uk-UA"/>
        </w:rPr>
        <w:t xml:space="preserve">розрахунків </w:t>
      </w:r>
      <w:r w:rsidR="004E0BA6" w:rsidRPr="004E0BA6">
        <w:rPr>
          <w:sz w:val="28"/>
          <w:szCs w:val="28"/>
          <w:lang w:val="uk-UA"/>
        </w:rPr>
        <w:t xml:space="preserve">розміру орендної плати за земельні ділянки </w:t>
      </w:r>
      <w:r w:rsidR="008C5669">
        <w:rPr>
          <w:sz w:val="28"/>
          <w:szCs w:val="28"/>
          <w:lang w:val="uk-UA"/>
        </w:rPr>
        <w:t>в межах міста Києва</w:t>
      </w:r>
      <w:r w:rsidR="004E0BA6">
        <w:rPr>
          <w:sz w:val="28"/>
          <w:szCs w:val="28"/>
          <w:lang w:val="uk-UA"/>
        </w:rPr>
        <w:t xml:space="preserve"> відповідно до </w:t>
      </w:r>
      <w:r w:rsidR="002F3F87">
        <w:rPr>
          <w:sz w:val="28"/>
          <w:szCs w:val="28"/>
          <w:lang w:val="uk-UA"/>
        </w:rPr>
        <w:t>ф</w:t>
      </w:r>
      <w:r w:rsidR="002F3F87" w:rsidRPr="002F3F87">
        <w:rPr>
          <w:sz w:val="28"/>
          <w:szCs w:val="28"/>
          <w:lang w:val="uk-UA"/>
        </w:rPr>
        <w:t>орм</w:t>
      </w:r>
      <w:r w:rsidR="002F3F87">
        <w:rPr>
          <w:sz w:val="28"/>
          <w:szCs w:val="28"/>
          <w:lang w:val="uk-UA"/>
        </w:rPr>
        <w:t xml:space="preserve">и розрахунку, </w:t>
      </w:r>
      <w:r w:rsidR="002F3F87" w:rsidRPr="002F3F87">
        <w:rPr>
          <w:sz w:val="28"/>
          <w:szCs w:val="28"/>
          <w:lang w:val="uk-UA"/>
        </w:rPr>
        <w:t>затверджено</w:t>
      </w:r>
      <w:r w:rsidR="002F3F87">
        <w:rPr>
          <w:sz w:val="28"/>
          <w:szCs w:val="28"/>
          <w:lang w:val="uk-UA"/>
        </w:rPr>
        <w:t>ї</w:t>
      </w:r>
      <w:r w:rsidR="002F3F87" w:rsidRPr="002F3F87">
        <w:rPr>
          <w:sz w:val="28"/>
          <w:szCs w:val="28"/>
          <w:lang w:val="uk-UA"/>
        </w:rPr>
        <w:t xml:space="preserve"> </w:t>
      </w:r>
      <w:r w:rsidR="00BE2915">
        <w:rPr>
          <w:sz w:val="28"/>
          <w:szCs w:val="28"/>
          <w:lang w:val="uk-UA"/>
        </w:rPr>
        <w:t>п</w:t>
      </w:r>
      <w:r w:rsidR="002F3F87" w:rsidRPr="002F3F87">
        <w:rPr>
          <w:sz w:val="28"/>
          <w:szCs w:val="28"/>
          <w:lang w:val="uk-UA"/>
        </w:rPr>
        <w:t>остановою Кабінету Міністрів України в</w:t>
      </w:r>
      <w:r w:rsidR="002F3F87">
        <w:rPr>
          <w:sz w:val="28"/>
          <w:szCs w:val="28"/>
          <w:lang w:val="uk-UA"/>
        </w:rPr>
        <w:t>ід 13.12.2006 № 1724.</w:t>
      </w:r>
    </w:p>
    <w:p w:rsidR="009775AD" w:rsidRPr="007F39DE" w:rsidRDefault="007F39DE" w:rsidP="007F39DE">
      <w:pPr>
        <w:numPr>
          <w:ilvl w:val="1"/>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 Замовлення містобудівних умов та обмежень щодо забудови земельних ділянок в межах міста Києва, </w:t>
      </w:r>
      <w:r w:rsidRPr="00036730">
        <w:rPr>
          <w:sz w:val="28"/>
          <w:szCs w:val="28"/>
          <w:lang w:val="uk-UA"/>
        </w:rPr>
        <w:t>як</w:t>
      </w:r>
      <w:r>
        <w:rPr>
          <w:sz w:val="28"/>
          <w:szCs w:val="28"/>
          <w:lang w:val="uk-UA"/>
        </w:rPr>
        <w:t>і</w:t>
      </w:r>
      <w:r w:rsidRPr="00036730">
        <w:rPr>
          <w:sz w:val="28"/>
          <w:szCs w:val="28"/>
          <w:lang w:val="uk-UA"/>
        </w:rPr>
        <w:t xml:space="preserve"> </w:t>
      </w:r>
      <w:r>
        <w:rPr>
          <w:sz w:val="28"/>
          <w:szCs w:val="28"/>
          <w:lang w:val="uk-UA"/>
        </w:rPr>
        <w:t xml:space="preserve">опрацьовуються </w:t>
      </w:r>
      <w:r w:rsidRPr="00036730">
        <w:rPr>
          <w:sz w:val="28"/>
          <w:szCs w:val="28"/>
          <w:lang w:val="uk-UA"/>
        </w:rPr>
        <w:t>для продажу (або</w:t>
      </w:r>
      <w:r>
        <w:rPr>
          <w:sz w:val="28"/>
          <w:szCs w:val="28"/>
          <w:lang w:val="uk-UA"/>
        </w:rPr>
        <w:t xml:space="preserve"> продажу</w:t>
      </w:r>
      <w:r w:rsidR="0072230B">
        <w:rPr>
          <w:sz w:val="28"/>
          <w:szCs w:val="28"/>
          <w:lang w:val="uk-UA"/>
        </w:rPr>
        <w:t xml:space="preserve"> прав</w:t>
      </w:r>
      <w:r w:rsidRPr="00036730">
        <w:rPr>
          <w:sz w:val="28"/>
          <w:szCs w:val="28"/>
          <w:lang w:val="uk-UA"/>
        </w:rPr>
        <w:t xml:space="preserve"> на н</w:t>
      </w:r>
      <w:r>
        <w:rPr>
          <w:sz w:val="28"/>
          <w:szCs w:val="28"/>
          <w:lang w:val="uk-UA"/>
        </w:rPr>
        <w:t>их</w:t>
      </w:r>
      <w:r w:rsidRPr="00036730">
        <w:rPr>
          <w:sz w:val="28"/>
          <w:szCs w:val="28"/>
          <w:lang w:val="uk-UA"/>
        </w:rPr>
        <w:t>) на земельних торгах</w:t>
      </w:r>
      <w:r>
        <w:rPr>
          <w:sz w:val="28"/>
          <w:szCs w:val="28"/>
          <w:lang w:val="uk-UA"/>
        </w:rPr>
        <w:t>.</w:t>
      </w:r>
    </w:p>
    <w:p w:rsidR="002F3F87" w:rsidRDefault="005B0EFD" w:rsidP="00407CBD">
      <w:pPr>
        <w:numPr>
          <w:ilvl w:val="0"/>
          <w:numId w:val="16"/>
        </w:numPr>
        <w:tabs>
          <w:tab w:val="left" w:pos="1276"/>
        </w:tabs>
        <w:autoSpaceDE w:val="0"/>
        <w:autoSpaceDN w:val="0"/>
        <w:adjustRightInd w:val="0"/>
        <w:ind w:left="0" w:firstLine="709"/>
        <w:jc w:val="both"/>
        <w:rPr>
          <w:sz w:val="28"/>
          <w:szCs w:val="28"/>
          <w:lang w:val="uk-UA"/>
        </w:rPr>
      </w:pPr>
      <w:r>
        <w:rPr>
          <w:sz w:val="28"/>
          <w:szCs w:val="28"/>
          <w:lang w:val="uk-UA"/>
        </w:rPr>
        <w:t>Департаменту містобудування та архітектури виконавчого органу Київської міської ради (Київської міської державної адміністрації)</w:t>
      </w:r>
      <w:r w:rsidR="002F3F87">
        <w:rPr>
          <w:sz w:val="28"/>
          <w:szCs w:val="28"/>
          <w:lang w:val="uk-UA"/>
        </w:rPr>
        <w:t>:</w:t>
      </w:r>
    </w:p>
    <w:p w:rsidR="00A644EA" w:rsidRDefault="002F3F87" w:rsidP="00A644EA">
      <w:pPr>
        <w:numPr>
          <w:ilvl w:val="1"/>
          <w:numId w:val="16"/>
        </w:numPr>
        <w:tabs>
          <w:tab w:val="left" w:pos="1276"/>
        </w:tabs>
        <w:autoSpaceDE w:val="0"/>
        <w:autoSpaceDN w:val="0"/>
        <w:adjustRightInd w:val="0"/>
        <w:ind w:left="0" w:firstLine="709"/>
        <w:jc w:val="both"/>
        <w:rPr>
          <w:sz w:val="28"/>
          <w:szCs w:val="28"/>
          <w:lang w:val="uk-UA"/>
        </w:rPr>
      </w:pPr>
      <w:r>
        <w:rPr>
          <w:sz w:val="28"/>
          <w:szCs w:val="28"/>
          <w:lang w:val="uk-UA"/>
        </w:rPr>
        <w:t xml:space="preserve"> Н</w:t>
      </w:r>
      <w:r w:rsidR="005B0EFD">
        <w:rPr>
          <w:sz w:val="28"/>
          <w:szCs w:val="28"/>
          <w:lang w:val="uk-UA"/>
        </w:rPr>
        <w:t xml:space="preserve">е пізніше 10 робочих днів після надходження </w:t>
      </w:r>
      <w:r w:rsidR="007F39DE">
        <w:rPr>
          <w:sz w:val="28"/>
          <w:szCs w:val="28"/>
          <w:lang w:val="uk-UA"/>
        </w:rPr>
        <w:t xml:space="preserve">заяв з </w:t>
      </w:r>
      <w:r w:rsidR="005B0EFD">
        <w:rPr>
          <w:sz w:val="28"/>
          <w:szCs w:val="28"/>
          <w:lang w:val="uk-UA"/>
        </w:rPr>
        <w:t>відповідни</w:t>
      </w:r>
      <w:r w:rsidR="007F39DE">
        <w:rPr>
          <w:sz w:val="28"/>
          <w:szCs w:val="28"/>
          <w:lang w:val="uk-UA"/>
        </w:rPr>
        <w:t>ми рішеннями</w:t>
      </w:r>
      <w:r w:rsidR="0072230B">
        <w:rPr>
          <w:sz w:val="28"/>
          <w:szCs w:val="28"/>
          <w:lang w:val="uk-UA"/>
        </w:rPr>
        <w:t xml:space="preserve"> Київської міської ради</w:t>
      </w:r>
      <w:r w:rsidR="005B0EFD">
        <w:rPr>
          <w:sz w:val="28"/>
          <w:szCs w:val="28"/>
          <w:lang w:val="uk-UA"/>
        </w:rPr>
        <w:t xml:space="preserve"> надавати Департаменту земельних ресурсів виконавчого органу Київської міської ради (Київської міської державної адміністрації) містобудівні умови та обмеження щодо забудови земельних ділян</w:t>
      </w:r>
      <w:r w:rsidR="00F50B94">
        <w:rPr>
          <w:sz w:val="28"/>
          <w:szCs w:val="28"/>
          <w:lang w:val="uk-UA"/>
        </w:rPr>
        <w:t>ок</w:t>
      </w:r>
      <w:r w:rsidR="00E53C95">
        <w:rPr>
          <w:sz w:val="28"/>
          <w:szCs w:val="28"/>
          <w:lang w:val="uk-UA"/>
        </w:rPr>
        <w:t xml:space="preserve"> в межах міста Києва</w:t>
      </w:r>
      <w:r w:rsidR="00F50B94">
        <w:rPr>
          <w:sz w:val="28"/>
          <w:szCs w:val="28"/>
          <w:lang w:val="uk-UA"/>
        </w:rPr>
        <w:t xml:space="preserve">, </w:t>
      </w:r>
      <w:r w:rsidR="00F50B94" w:rsidRPr="00036730">
        <w:rPr>
          <w:sz w:val="28"/>
          <w:szCs w:val="28"/>
          <w:lang w:val="uk-UA"/>
        </w:rPr>
        <w:t>як</w:t>
      </w:r>
      <w:r w:rsidR="00F50B94">
        <w:rPr>
          <w:sz w:val="28"/>
          <w:szCs w:val="28"/>
          <w:lang w:val="uk-UA"/>
        </w:rPr>
        <w:t>і</w:t>
      </w:r>
      <w:r w:rsidR="00F50B94" w:rsidRPr="00036730">
        <w:rPr>
          <w:sz w:val="28"/>
          <w:szCs w:val="28"/>
          <w:lang w:val="uk-UA"/>
        </w:rPr>
        <w:t xml:space="preserve"> </w:t>
      </w:r>
      <w:r w:rsidR="00AC33BC">
        <w:rPr>
          <w:sz w:val="28"/>
          <w:szCs w:val="28"/>
          <w:lang w:val="uk-UA"/>
        </w:rPr>
        <w:t xml:space="preserve">опрацьовуються </w:t>
      </w:r>
      <w:r w:rsidR="00F50B94" w:rsidRPr="00036730">
        <w:rPr>
          <w:sz w:val="28"/>
          <w:szCs w:val="28"/>
          <w:lang w:val="uk-UA"/>
        </w:rPr>
        <w:t>для продажу (або</w:t>
      </w:r>
      <w:r w:rsidR="00F50B94">
        <w:rPr>
          <w:sz w:val="28"/>
          <w:szCs w:val="28"/>
          <w:lang w:val="uk-UA"/>
        </w:rPr>
        <w:t xml:space="preserve"> продажу</w:t>
      </w:r>
      <w:r w:rsidR="0072230B">
        <w:rPr>
          <w:sz w:val="28"/>
          <w:szCs w:val="28"/>
          <w:lang w:val="uk-UA"/>
        </w:rPr>
        <w:t xml:space="preserve"> прав </w:t>
      </w:r>
      <w:r w:rsidR="00F50B94" w:rsidRPr="00036730">
        <w:rPr>
          <w:sz w:val="28"/>
          <w:szCs w:val="28"/>
          <w:lang w:val="uk-UA"/>
        </w:rPr>
        <w:t>на н</w:t>
      </w:r>
      <w:r w:rsidR="00F50B94">
        <w:rPr>
          <w:sz w:val="28"/>
          <w:szCs w:val="28"/>
          <w:lang w:val="uk-UA"/>
        </w:rPr>
        <w:t>их</w:t>
      </w:r>
      <w:r w:rsidR="00F50B94" w:rsidRPr="00036730">
        <w:rPr>
          <w:sz w:val="28"/>
          <w:szCs w:val="28"/>
          <w:lang w:val="uk-UA"/>
        </w:rPr>
        <w:t>) на земельних торгах</w:t>
      </w:r>
      <w:r w:rsidR="00F50B94">
        <w:rPr>
          <w:sz w:val="28"/>
          <w:szCs w:val="28"/>
          <w:lang w:val="uk-UA"/>
        </w:rPr>
        <w:t>.</w:t>
      </w:r>
    </w:p>
    <w:p w:rsidR="00A76869" w:rsidRPr="00C824FE" w:rsidRDefault="002F3F87" w:rsidP="00A76869">
      <w:pPr>
        <w:numPr>
          <w:ilvl w:val="1"/>
          <w:numId w:val="16"/>
        </w:numPr>
        <w:tabs>
          <w:tab w:val="left" w:pos="1276"/>
        </w:tabs>
        <w:autoSpaceDE w:val="0"/>
        <w:autoSpaceDN w:val="0"/>
        <w:adjustRightInd w:val="0"/>
        <w:ind w:left="0" w:firstLine="709"/>
        <w:jc w:val="both"/>
        <w:rPr>
          <w:sz w:val="28"/>
          <w:szCs w:val="28"/>
          <w:lang w:val="uk-UA"/>
        </w:rPr>
      </w:pPr>
      <w:r w:rsidRPr="00A644EA">
        <w:rPr>
          <w:sz w:val="28"/>
          <w:szCs w:val="28"/>
          <w:lang w:val="uk-UA"/>
        </w:rPr>
        <w:t xml:space="preserve"> Не пізніше 5 робочих днів після надходження листа </w:t>
      </w:r>
      <w:r w:rsidR="008C7668" w:rsidRPr="00A644EA">
        <w:rPr>
          <w:sz w:val="28"/>
          <w:szCs w:val="28"/>
          <w:lang w:val="uk-UA"/>
        </w:rPr>
        <w:t>Департаменту земельних ресурсів виконавчого органу Київської міської ради (Київської міської державної адміністрації) надавати відомості</w:t>
      </w:r>
      <w:r w:rsidR="00A644EA" w:rsidRPr="00A644EA">
        <w:rPr>
          <w:sz w:val="28"/>
          <w:szCs w:val="28"/>
          <w:lang w:val="uk-UA"/>
        </w:rPr>
        <w:t xml:space="preserve"> у формі листа</w:t>
      </w:r>
      <w:r w:rsidR="008C7668" w:rsidRPr="00A644EA">
        <w:rPr>
          <w:sz w:val="28"/>
          <w:szCs w:val="28"/>
          <w:lang w:val="uk-UA"/>
        </w:rPr>
        <w:t xml:space="preserve"> </w:t>
      </w:r>
      <w:r w:rsidR="00A644EA" w:rsidRPr="00A644EA">
        <w:rPr>
          <w:sz w:val="28"/>
          <w:szCs w:val="28"/>
          <w:lang w:val="uk-UA"/>
        </w:rPr>
        <w:t>щодо функціонального призначення земельн</w:t>
      </w:r>
      <w:r w:rsidR="00E53C95">
        <w:rPr>
          <w:sz w:val="28"/>
          <w:szCs w:val="28"/>
          <w:lang w:val="uk-UA"/>
        </w:rPr>
        <w:t>их</w:t>
      </w:r>
      <w:r w:rsidR="00A644EA" w:rsidRPr="00A644EA">
        <w:rPr>
          <w:sz w:val="28"/>
          <w:szCs w:val="28"/>
          <w:lang w:val="uk-UA"/>
        </w:rPr>
        <w:t xml:space="preserve"> ділян</w:t>
      </w:r>
      <w:r w:rsidR="00E53C95">
        <w:rPr>
          <w:sz w:val="28"/>
          <w:szCs w:val="28"/>
          <w:lang w:val="uk-UA"/>
        </w:rPr>
        <w:t>ок в межах міста Києва</w:t>
      </w:r>
      <w:r w:rsidR="00070F61">
        <w:rPr>
          <w:sz w:val="28"/>
          <w:szCs w:val="28"/>
          <w:lang w:val="uk-UA"/>
        </w:rPr>
        <w:t xml:space="preserve">, </w:t>
      </w:r>
      <w:r w:rsidR="00164776" w:rsidRPr="00164776">
        <w:rPr>
          <w:sz w:val="28"/>
          <w:szCs w:val="28"/>
          <w:lang w:val="uk-UA"/>
        </w:rPr>
        <w:t>як</w:t>
      </w:r>
      <w:r w:rsidR="00164776">
        <w:rPr>
          <w:sz w:val="28"/>
          <w:szCs w:val="28"/>
          <w:lang w:val="uk-UA"/>
        </w:rPr>
        <w:t xml:space="preserve">і </w:t>
      </w:r>
      <w:r w:rsidR="008A5328" w:rsidRPr="008A5328">
        <w:rPr>
          <w:sz w:val="28"/>
          <w:szCs w:val="28"/>
          <w:lang w:val="uk-UA"/>
        </w:rPr>
        <w:t>(права на як</w:t>
      </w:r>
      <w:r w:rsidR="008A5328">
        <w:rPr>
          <w:sz w:val="28"/>
          <w:szCs w:val="28"/>
          <w:lang w:val="uk-UA"/>
        </w:rPr>
        <w:t xml:space="preserve">і) </w:t>
      </w:r>
      <w:r w:rsidR="00E53C95">
        <w:rPr>
          <w:sz w:val="28"/>
          <w:szCs w:val="28"/>
          <w:lang w:val="uk-UA"/>
        </w:rPr>
        <w:t xml:space="preserve">опрацьовуються </w:t>
      </w:r>
      <w:r w:rsidR="009C3BD9">
        <w:rPr>
          <w:sz w:val="28"/>
          <w:szCs w:val="28"/>
          <w:lang w:val="uk-UA"/>
        </w:rPr>
        <w:t xml:space="preserve">для </w:t>
      </w:r>
      <w:r w:rsidR="008A5328">
        <w:rPr>
          <w:sz w:val="28"/>
          <w:szCs w:val="28"/>
          <w:lang w:val="uk-UA"/>
        </w:rPr>
        <w:t>продажу</w:t>
      </w:r>
      <w:r w:rsidR="009C3BD9">
        <w:rPr>
          <w:sz w:val="28"/>
          <w:szCs w:val="28"/>
          <w:lang w:val="uk-UA"/>
        </w:rPr>
        <w:t>, в тому числі</w:t>
      </w:r>
      <w:r w:rsidR="00E53C95" w:rsidRPr="00036730">
        <w:rPr>
          <w:sz w:val="28"/>
          <w:szCs w:val="28"/>
          <w:lang w:val="uk-UA"/>
        </w:rPr>
        <w:t xml:space="preserve"> на земельних торгах</w:t>
      </w:r>
      <w:r w:rsidR="009C3BD9">
        <w:rPr>
          <w:sz w:val="28"/>
          <w:szCs w:val="28"/>
          <w:lang w:val="uk-UA"/>
        </w:rPr>
        <w:t xml:space="preserve">, </w:t>
      </w:r>
      <w:r w:rsidR="00A644EA" w:rsidRPr="009C3BD9">
        <w:rPr>
          <w:sz w:val="28"/>
          <w:szCs w:val="28"/>
          <w:lang w:val="uk-UA"/>
        </w:rPr>
        <w:lastRenderedPageBreak/>
        <w:t>відповідно до Генерального плану міста Києва та іншої містобудівної документації, наявних обмежень у ї</w:t>
      </w:r>
      <w:r w:rsidR="0037499A">
        <w:rPr>
          <w:sz w:val="28"/>
          <w:szCs w:val="28"/>
          <w:lang w:val="uk-UA"/>
        </w:rPr>
        <w:t xml:space="preserve">х використанні </w:t>
      </w:r>
      <w:r w:rsidR="00A644EA" w:rsidRPr="009C3BD9">
        <w:rPr>
          <w:sz w:val="28"/>
          <w:szCs w:val="28"/>
          <w:lang w:val="uk-UA"/>
        </w:rPr>
        <w:t>та довідку (витяг) з містобудівного кадастру.</w:t>
      </w:r>
    </w:p>
    <w:p w:rsidR="00DA581D" w:rsidRPr="002A72B9" w:rsidRDefault="00DA581D" w:rsidP="00FB2E5A">
      <w:pPr>
        <w:pStyle w:val="aa"/>
        <w:numPr>
          <w:ilvl w:val="0"/>
          <w:numId w:val="16"/>
        </w:numPr>
        <w:tabs>
          <w:tab w:val="left" w:pos="709"/>
          <w:tab w:val="left" w:pos="1134"/>
          <w:tab w:val="left" w:pos="1276"/>
          <w:tab w:val="left" w:pos="1560"/>
          <w:tab w:val="left" w:pos="1701"/>
        </w:tabs>
        <w:autoSpaceDE w:val="0"/>
        <w:autoSpaceDN w:val="0"/>
        <w:adjustRightInd w:val="0"/>
        <w:ind w:left="0" w:firstLine="709"/>
        <w:jc w:val="both"/>
        <w:rPr>
          <w:sz w:val="28"/>
          <w:szCs w:val="20"/>
          <w:lang w:val="uk-UA"/>
        </w:rPr>
      </w:pPr>
      <w:r w:rsidRPr="002A72B9">
        <w:rPr>
          <w:sz w:val="28"/>
          <w:szCs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sidRPr="002A72B9">
        <w:rPr>
          <w:sz w:val="28"/>
          <w:szCs w:val="28"/>
          <w:lang w:val="uk-UA"/>
        </w:rPr>
        <w:t>місто</w:t>
      </w:r>
      <w:r w:rsidR="00170172">
        <w:rPr>
          <w:sz w:val="28"/>
          <w:szCs w:val="28"/>
          <w:lang w:val="uk-UA"/>
        </w:rPr>
        <w:t>план</w:t>
      </w:r>
      <w:r w:rsidRPr="002A72B9">
        <w:rPr>
          <w:sz w:val="28"/>
          <w:szCs w:val="28"/>
          <w:lang w:val="uk-UA"/>
        </w:rPr>
        <w:t>ування</w:t>
      </w:r>
      <w:proofErr w:type="spellEnd"/>
      <w:r w:rsidRPr="002A72B9">
        <w:rPr>
          <w:sz w:val="28"/>
          <w:szCs w:val="28"/>
          <w:lang w:val="uk-UA"/>
        </w:rPr>
        <w:t xml:space="preserve"> та земельних відносин.</w:t>
      </w:r>
    </w:p>
    <w:p w:rsidR="00BB366E" w:rsidRPr="00D27CC6" w:rsidRDefault="00BB366E" w:rsidP="00BB366E">
      <w:pPr>
        <w:spacing w:before="240"/>
        <w:jc w:val="both"/>
        <w:rPr>
          <w:sz w:val="28"/>
          <w:szCs w:val="28"/>
          <w:lang w:val="uk-UA"/>
        </w:rPr>
      </w:pPr>
    </w:p>
    <w:tbl>
      <w:tblPr>
        <w:tblW w:w="9748" w:type="dxa"/>
        <w:tblLook w:val="04A0" w:firstRow="1" w:lastRow="0" w:firstColumn="1" w:lastColumn="0" w:noHBand="0" w:noVBand="1"/>
      </w:tblPr>
      <w:tblGrid>
        <w:gridCol w:w="7312"/>
        <w:gridCol w:w="2436"/>
      </w:tblGrid>
      <w:tr w:rsidR="00BB366E" w:rsidRPr="002A4798" w:rsidTr="00060D44">
        <w:tc>
          <w:tcPr>
            <w:tcW w:w="7312" w:type="dxa"/>
            <w:shd w:val="clear" w:color="auto" w:fill="auto"/>
          </w:tcPr>
          <w:p w:rsidR="00BB366E" w:rsidRPr="002A4798" w:rsidRDefault="00BB366E" w:rsidP="000D071A">
            <w:pPr>
              <w:rPr>
                <w:bCs/>
                <w:sz w:val="28"/>
                <w:szCs w:val="28"/>
                <w:lang w:val="uk-UA"/>
              </w:rPr>
            </w:pPr>
            <w:r w:rsidRPr="002A4798">
              <w:rPr>
                <w:sz w:val="28"/>
                <w:szCs w:val="28"/>
                <w:lang w:val="uk-UA"/>
              </w:rPr>
              <w:t>Київський міський голова</w:t>
            </w:r>
          </w:p>
        </w:tc>
        <w:tc>
          <w:tcPr>
            <w:tcW w:w="2436" w:type="dxa"/>
            <w:shd w:val="clear" w:color="auto" w:fill="auto"/>
          </w:tcPr>
          <w:p w:rsidR="00BB366E" w:rsidRPr="002A4798" w:rsidRDefault="0012793E" w:rsidP="0012793E">
            <w:pPr>
              <w:jc w:val="right"/>
              <w:rPr>
                <w:bCs/>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rsidR="00762376" w:rsidRDefault="00762376" w:rsidP="00660AD0">
      <w:pPr>
        <w:ind w:firstLine="720"/>
        <w:rPr>
          <w:sz w:val="16"/>
          <w:szCs w:val="16"/>
        </w:rPr>
      </w:pPr>
    </w:p>
    <w:p w:rsidR="00762376" w:rsidRDefault="00762376">
      <w:pPr>
        <w:rPr>
          <w:sz w:val="16"/>
          <w:szCs w:val="16"/>
        </w:rPr>
      </w:pPr>
      <w:r>
        <w:rPr>
          <w:sz w:val="16"/>
          <w:szCs w:val="16"/>
        </w:rPr>
        <w:br w:type="page"/>
      </w:r>
    </w:p>
    <w:p w:rsidR="00010373" w:rsidRDefault="00010373" w:rsidP="00010373">
      <w:pPr>
        <w:rPr>
          <w:snapToGrid w:val="0"/>
          <w:sz w:val="26"/>
          <w:szCs w:val="26"/>
          <w:lang w:val="uk-UA"/>
        </w:rPr>
      </w:pPr>
      <w:bookmarkStart w:id="0" w:name="_GoBack"/>
      <w:bookmarkEnd w:id="0"/>
    </w:p>
    <w:p w:rsidR="00010373" w:rsidRDefault="00010373" w:rsidP="00010373">
      <w:pPr>
        <w:rPr>
          <w:snapToGrid w:val="0"/>
          <w:sz w:val="26"/>
          <w:szCs w:val="26"/>
          <w:lang w:val="uk-UA"/>
        </w:rPr>
      </w:pPr>
    </w:p>
    <w:p w:rsidR="00010373" w:rsidRPr="00010373" w:rsidRDefault="00010373" w:rsidP="00010373">
      <w:pPr>
        <w:ind w:left="-567"/>
        <w:rPr>
          <w:snapToGrid w:val="0"/>
          <w:sz w:val="26"/>
          <w:szCs w:val="26"/>
          <w:lang w:val="uk-UA"/>
        </w:rPr>
      </w:pPr>
      <w:r w:rsidRPr="00C0659E">
        <w:rPr>
          <w:b/>
          <w:sz w:val="28"/>
          <w:szCs w:val="28"/>
          <w:lang w:val="uk-UA"/>
        </w:rPr>
        <w:t>ПОДАННЯ:</w:t>
      </w:r>
    </w:p>
    <w:p w:rsidR="00010373" w:rsidRPr="00C0659E" w:rsidRDefault="00010373" w:rsidP="00010373">
      <w:pPr>
        <w:rPr>
          <w:snapToGrid w:val="0"/>
          <w:sz w:val="16"/>
          <w:szCs w:val="16"/>
          <w:lang w:val="uk-UA"/>
        </w:rPr>
      </w:pPr>
    </w:p>
    <w:tbl>
      <w:tblPr>
        <w:tblW w:w="10766" w:type="dxa"/>
        <w:tblInd w:w="-701" w:type="dxa"/>
        <w:tblLayout w:type="fixed"/>
        <w:tblLook w:val="0000" w:firstRow="0" w:lastRow="0" w:firstColumn="0" w:lastColumn="0" w:noHBand="0" w:noVBand="0"/>
      </w:tblPr>
      <w:tblGrid>
        <w:gridCol w:w="7080"/>
        <w:gridCol w:w="3686"/>
      </w:tblGrid>
      <w:tr w:rsidR="00010373" w:rsidRPr="00C0659E" w:rsidTr="00F9331A">
        <w:trPr>
          <w:trHeight w:val="952"/>
        </w:trPr>
        <w:tc>
          <w:tcPr>
            <w:tcW w:w="7080" w:type="dxa"/>
            <w:vAlign w:val="bottom"/>
          </w:tcPr>
          <w:p w:rsidR="00010373" w:rsidRPr="00706D92" w:rsidRDefault="00010373" w:rsidP="00F9331A">
            <w:pPr>
              <w:ind w:left="397" w:hanging="397"/>
              <w:outlineLvl w:val="0"/>
              <w:rPr>
                <w:sz w:val="14"/>
                <w:szCs w:val="28"/>
                <w:lang w:val="uk-UA"/>
              </w:rPr>
            </w:pPr>
          </w:p>
          <w:p w:rsidR="00010373" w:rsidRPr="00C0659E" w:rsidRDefault="00010373" w:rsidP="00F9331A">
            <w:pPr>
              <w:tabs>
                <w:tab w:val="left" w:pos="7380"/>
                <w:tab w:val="left" w:pos="7655"/>
                <w:tab w:val="left" w:pos="7797"/>
              </w:tabs>
              <w:ind w:right="283"/>
              <w:rPr>
                <w:sz w:val="28"/>
                <w:szCs w:val="28"/>
                <w:lang w:val="uk-UA"/>
              </w:rPr>
            </w:pPr>
            <w:r w:rsidRPr="00C0659E">
              <w:rPr>
                <w:sz w:val="28"/>
                <w:szCs w:val="28"/>
                <w:lang w:val="uk-UA"/>
              </w:rPr>
              <w:t>Заступник голови</w:t>
            </w:r>
          </w:p>
          <w:p w:rsidR="00010373" w:rsidRPr="00C0659E" w:rsidRDefault="00010373" w:rsidP="00F9331A">
            <w:pPr>
              <w:ind w:left="397" w:hanging="397"/>
              <w:outlineLvl w:val="0"/>
              <w:rPr>
                <w:sz w:val="28"/>
                <w:szCs w:val="28"/>
                <w:lang w:val="uk-UA"/>
              </w:rPr>
            </w:pPr>
            <w:r w:rsidRPr="00C0659E">
              <w:rPr>
                <w:sz w:val="28"/>
                <w:szCs w:val="28"/>
                <w:lang w:val="uk-UA"/>
              </w:rPr>
              <w:t xml:space="preserve">Київської міської державної адміністрації </w:t>
            </w:r>
          </w:p>
          <w:p w:rsidR="00010373" w:rsidRPr="00C0659E" w:rsidRDefault="00010373" w:rsidP="00F9331A">
            <w:pPr>
              <w:tabs>
                <w:tab w:val="left" w:pos="7380"/>
                <w:tab w:val="left" w:pos="7655"/>
                <w:tab w:val="left" w:pos="7797"/>
              </w:tabs>
              <w:ind w:right="283"/>
              <w:rPr>
                <w:sz w:val="28"/>
                <w:szCs w:val="28"/>
                <w:lang w:val="uk-UA"/>
              </w:rPr>
            </w:pPr>
            <w:r w:rsidRPr="00C0659E">
              <w:rPr>
                <w:sz w:val="28"/>
                <w:szCs w:val="28"/>
                <w:lang w:val="uk-UA"/>
              </w:rPr>
              <w:t>з питань здійснення самоврядних повноважень</w:t>
            </w:r>
          </w:p>
        </w:tc>
        <w:tc>
          <w:tcPr>
            <w:tcW w:w="3686" w:type="dxa"/>
            <w:vAlign w:val="bottom"/>
          </w:tcPr>
          <w:p w:rsidR="00010373" w:rsidRPr="00C0659E" w:rsidRDefault="00010373" w:rsidP="00F9331A">
            <w:pPr>
              <w:rPr>
                <w:sz w:val="28"/>
                <w:szCs w:val="28"/>
                <w:lang w:val="uk-UA"/>
              </w:rPr>
            </w:pPr>
            <w:r w:rsidRPr="00C0659E">
              <w:rPr>
                <w:snapToGrid w:val="0"/>
                <w:sz w:val="28"/>
                <w:szCs w:val="28"/>
                <w:lang w:val="uk-UA"/>
              </w:rPr>
              <w:t>Петро ОЛЕНИЧ</w:t>
            </w:r>
          </w:p>
        </w:tc>
      </w:tr>
      <w:tr w:rsidR="00010373" w:rsidRPr="00C0659E" w:rsidTr="00F9331A">
        <w:trPr>
          <w:trHeight w:val="952"/>
        </w:trPr>
        <w:tc>
          <w:tcPr>
            <w:tcW w:w="7080" w:type="dxa"/>
            <w:vAlign w:val="bottom"/>
          </w:tcPr>
          <w:p w:rsidR="00010373" w:rsidRPr="00706D92" w:rsidRDefault="00010373" w:rsidP="00F9331A">
            <w:pPr>
              <w:ind w:left="397" w:hanging="397"/>
              <w:outlineLvl w:val="0"/>
              <w:rPr>
                <w:sz w:val="18"/>
                <w:szCs w:val="28"/>
                <w:lang w:val="uk-UA"/>
              </w:rPr>
            </w:pPr>
          </w:p>
          <w:p w:rsidR="00010373" w:rsidRPr="00C0659E" w:rsidRDefault="00010373" w:rsidP="00F9331A">
            <w:pPr>
              <w:ind w:left="397" w:hanging="397"/>
              <w:outlineLvl w:val="0"/>
              <w:rPr>
                <w:sz w:val="28"/>
                <w:szCs w:val="28"/>
                <w:lang w:val="uk-UA"/>
              </w:rPr>
            </w:pPr>
            <w:r w:rsidRPr="00C0659E">
              <w:rPr>
                <w:sz w:val="28"/>
                <w:szCs w:val="28"/>
                <w:lang w:val="uk-UA"/>
              </w:rPr>
              <w:t>Директор</w:t>
            </w:r>
          </w:p>
          <w:p w:rsidR="00010373" w:rsidRPr="00C0659E" w:rsidRDefault="00010373" w:rsidP="00F9331A">
            <w:pPr>
              <w:ind w:left="397" w:hanging="397"/>
              <w:outlineLvl w:val="0"/>
              <w:rPr>
                <w:sz w:val="28"/>
                <w:szCs w:val="28"/>
                <w:lang w:val="uk-UA"/>
              </w:rPr>
            </w:pPr>
            <w:r w:rsidRPr="00C0659E">
              <w:rPr>
                <w:sz w:val="28"/>
                <w:szCs w:val="28"/>
                <w:lang w:val="uk-UA"/>
              </w:rPr>
              <w:t>Департаменту земельних ресурсів</w:t>
            </w:r>
          </w:p>
          <w:p w:rsidR="00010373" w:rsidRPr="00C0659E" w:rsidRDefault="00010373" w:rsidP="00F9331A">
            <w:pPr>
              <w:ind w:left="397" w:hanging="397"/>
              <w:outlineLvl w:val="0"/>
              <w:rPr>
                <w:sz w:val="28"/>
                <w:szCs w:val="28"/>
                <w:lang w:val="uk-UA"/>
              </w:rPr>
            </w:pPr>
            <w:r w:rsidRPr="00C0659E">
              <w:rPr>
                <w:sz w:val="28"/>
                <w:szCs w:val="28"/>
                <w:lang w:val="uk-UA"/>
              </w:rPr>
              <w:t>виконавчого органу Київської міської ради</w:t>
            </w:r>
          </w:p>
          <w:p w:rsidR="00010373" w:rsidRPr="00C0659E" w:rsidRDefault="00010373" w:rsidP="00F9331A">
            <w:pPr>
              <w:ind w:left="397" w:hanging="397"/>
              <w:outlineLvl w:val="0"/>
              <w:rPr>
                <w:snapToGrid w:val="0"/>
                <w:sz w:val="28"/>
                <w:szCs w:val="28"/>
                <w:lang w:val="uk-UA"/>
              </w:rPr>
            </w:pPr>
            <w:r w:rsidRPr="00C0659E">
              <w:rPr>
                <w:sz w:val="28"/>
                <w:szCs w:val="28"/>
                <w:lang w:val="uk-UA"/>
              </w:rPr>
              <w:t>(Київської міської державної адміністрації)</w:t>
            </w:r>
          </w:p>
        </w:tc>
        <w:tc>
          <w:tcPr>
            <w:tcW w:w="3686" w:type="dxa"/>
            <w:vAlign w:val="bottom"/>
          </w:tcPr>
          <w:p w:rsidR="00010373" w:rsidRPr="00C0659E" w:rsidRDefault="00010373" w:rsidP="00F9331A">
            <w:pPr>
              <w:rPr>
                <w:snapToGrid w:val="0"/>
                <w:sz w:val="28"/>
                <w:szCs w:val="28"/>
                <w:lang w:val="uk-UA"/>
              </w:rPr>
            </w:pPr>
            <w:r w:rsidRPr="00C0659E">
              <w:rPr>
                <w:snapToGrid w:val="0"/>
                <w:sz w:val="28"/>
                <w:szCs w:val="28"/>
                <w:lang w:val="uk-UA"/>
              </w:rPr>
              <w:t xml:space="preserve">Валентина ПЕЛИХ </w:t>
            </w:r>
          </w:p>
        </w:tc>
      </w:tr>
      <w:tr w:rsidR="00010373" w:rsidRPr="00C0659E" w:rsidTr="00F9331A">
        <w:trPr>
          <w:trHeight w:val="953"/>
        </w:trPr>
        <w:tc>
          <w:tcPr>
            <w:tcW w:w="7080" w:type="dxa"/>
            <w:vAlign w:val="bottom"/>
          </w:tcPr>
          <w:p w:rsidR="00010373" w:rsidRPr="00706D92" w:rsidRDefault="00010373" w:rsidP="00F9331A">
            <w:pPr>
              <w:ind w:left="397" w:hanging="397"/>
              <w:outlineLvl w:val="0"/>
              <w:rPr>
                <w:sz w:val="22"/>
                <w:szCs w:val="28"/>
                <w:lang w:val="uk-UA"/>
              </w:rPr>
            </w:pPr>
          </w:p>
          <w:p w:rsidR="00010373" w:rsidRPr="00C0659E" w:rsidRDefault="00010373" w:rsidP="00F9331A">
            <w:pPr>
              <w:spacing w:line="254" w:lineRule="auto"/>
              <w:ind w:left="397" w:hanging="397"/>
              <w:outlineLvl w:val="0"/>
              <w:rPr>
                <w:color w:val="000000"/>
                <w:sz w:val="28"/>
                <w:szCs w:val="28"/>
                <w:lang w:val="uk-UA" w:eastAsia="uk-UA"/>
              </w:rPr>
            </w:pPr>
            <w:r w:rsidRPr="00C0659E">
              <w:rPr>
                <w:color w:val="000000"/>
                <w:sz w:val="28"/>
                <w:szCs w:val="28"/>
                <w:lang w:val="uk-UA" w:eastAsia="uk-UA"/>
              </w:rPr>
              <w:t>Н</w:t>
            </w:r>
            <w:r w:rsidRPr="00C0659E">
              <w:rPr>
                <w:sz w:val="28"/>
                <w:szCs w:val="28"/>
                <w:lang w:val="uk-UA" w:eastAsia="en-US"/>
              </w:rPr>
              <w:t xml:space="preserve">ачальник юридичного управління </w:t>
            </w:r>
          </w:p>
          <w:p w:rsidR="00010373" w:rsidRPr="00C0659E" w:rsidRDefault="00010373" w:rsidP="00F9331A">
            <w:pPr>
              <w:spacing w:line="254" w:lineRule="auto"/>
              <w:ind w:left="397" w:hanging="397"/>
              <w:outlineLvl w:val="0"/>
              <w:rPr>
                <w:sz w:val="28"/>
                <w:szCs w:val="28"/>
                <w:lang w:val="uk-UA" w:eastAsia="en-US"/>
              </w:rPr>
            </w:pPr>
            <w:r w:rsidRPr="00C0659E">
              <w:rPr>
                <w:sz w:val="28"/>
                <w:szCs w:val="28"/>
                <w:lang w:val="uk-UA" w:eastAsia="en-US"/>
              </w:rPr>
              <w:t>Департаменту земельних ресурсів</w:t>
            </w:r>
          </w:p>
          <w:p w:rsidR="00010373" w:rsidRPr="00C0659E" w:rsidRDefault="00010373" w:rsidP="00F9331A">
            <w:pPr>
              <w:spacing w:line="254" w:lineRule="auto"/>
              <w:ind w:left="397" w:hanging="397"/>
              <w:outlineLvl w:val="0"/>
              <w:rPr>
                <w:sz w:val="28"/>
                <w:szCs w:val="28"/>
                <w:lang w:val="uk-UA" w:eastAsia="en-US"/>
              </w:rPr>
            </w:pPr>
            <w:r w:rsidRPr="00C0659E">
              <w:rPr>
                <w:sz w:val="28"/>
                <w:szCs w:val="28"/>
                <w:lang w:val="uk-UA" w:eastAsia="en-US"/>
              </w:rPr>
              <w:t>виконавчого органу Київської міської ради</w:t>
            </w:r>
          </w:p>
          <w:p w:rsidR="00010373" w:rsidRPr="00C0659E" w:rsidRDefault="00010373" w:rsidP="00F9331A">
            <w:pPr>
              <w:ind w:left="397" w:hanging="397"/>
              <w:outlineLvl w:val="0"/>
              <w:rPr>
                <w:snapToGrid w:val="0"/>
                <w:sz w:val="28"/>
                <w:szCs w:val="28"/>
                <w:lang w:val="uk-UA"/>
              </w:rPr>
            </w:pPr>
            <w:r w:rsidRPr="00C0659E">
              <w:rPr>
                <w:sz w:val="28"/>
                <w:szCs w:val="28"/>
                <w:lang w:val="uk-UA" w:eastAsia="en-US"/>
              </w:rPr>
              <w:t>(Київської міської державної адміністрації)</w:t>
            </w:r>
          </w:p>
        </w:tc>
        <w:tc>
          <w:tcPr>
            <w:tcW w:w="3686" w:type="dxa"/>
            <w:vAlign w:val="bottom"/>
          </w:tcPr>
          <w:p w:rsidR="00010373" w:rsidRPr="00C0659E" w:rsidRDefault="00010373" w:rsidP="00F9331A">
            <w:pPr>
              <w:rPr>
                <w:snapToGrid w:val="0"/>
                <w:sz w:val="28"/>
                <w:szCs w:val="28"/>
                <w:lang w:val="uk-UA"/>
              </w:rPr>
            </w:pPr>
            <w:r w:rsidRPr="00C0659E">
              <w:rPr>
                <w:snapToGrid w:val="0"/>
                <w:sz w:val="28"/>
                <w:szCs w:val="28"/>
                <w:lang w:val="uk-UA"/>
              </w:rPr>
              <w:t xml:space="preserve">Дмитро РАДЗІЄВСЬКИЙ </w:t>
            </w:r>
          </w:p>
        </w:tc>
      </w:tr>
      <w:tr w:rsidR="00010373" w:rsidRPr="00C0659E" w:rsidTr="00F9331A">
        <w:trPr>
          <w:trHeight w:val="953"/>
        </w:trPr>
        <w:tc>
          <w:tcPr>
            <w:tcW w:w="7080" w:type="dxa"/>
            <w:vAlign w:val="bottom"/>
          </w:tcPr>
          <w:p w:rsidR="00010373" w:rsidRPr="00706D92" w:rsidRDefault="00010373" w:rsidP="00F9331A">
            <w:pPr>
              <w:ind w:right="-709"/>
              <w:rPr>
                <w:sz w:val="14"/>
                <w:szCs w:val="28"/>
                <w:lang w:val="uk-UA"/>
              </w:rPr>
            </w:pPr>
          </w:p>
          <w:p w:rsidR="00010373" w:rsidRPr="00706D92" w:rsidRDefault="00010373" w:rsidP="00F9331A">
            <w:pPr>
              <w:ind w:right="-709"/>
              <w:rPr>
                <w:b/>
                <w:snapToGrid w:val="0"/>
                <w:sz w:val="12"/>
                <w:szCs w:val="28"/>
                <w:lang w:val="uk-UA"/>
              </w:rPr>
            </w:pPr>
          </w:p>
          <w:p w:rsidR="00010373" w:rsidRPr="00C0659E" w:rsidRDefault="00010373" w:rsidP="00F9331A">
            <w:pPr>
              <w:ind w:right="-709"/>
              <w:rPr>
                <w:sz w:val="28"/>
                <w:szCs w:val="28"/>
                <w:lang w:val="uk-UA"/>
              </w:rPr>
            </w:pPr>
            <w:r w:rsidRPr="00C0659E">
              <w:rPr>
                <w:b/>
                <w:snapToGrid w:val="0"/>
                <w:sz w:val="28"/>
                <w:szCs w:val="28"/>
                <w:lang w:val="uk-UA"/>
              </w:rPr>
              <w:t>ПОГОДЖЕНО:</w:t>
            </w:r>
          </w:p>
          <w:p w:rsidR="00010373" w:rsidRPr="00706D92" w:rsidRDefault="00010373" w:rsidP="00F9331A">
            <w:pPr>
              <w:ind w:right="-709"/>
              <w:rPr>
                <w:sz w:val="4"/>
                <w:szCs w:val="28"/>
                <w:lang w:val="uk-UA"/>
              </w:rPr>
            </w:pPr>
          </w:p>
        </w:tc>
        <w:tc>
          <w:tcPr>
            <w:tcW w:w="3686" w:type="dxa"/>
            <w:vAlign w:val="bottom"/>
          </w:tcPr>
          <w:p w:rsidR="00010373" w:rsidRPr="00C0659E" w:rsidRDefault="00010373" w:rsidP="00F9331A">
            <w:pPr>
              <w:rPr>
                <w:snapToGrid w:val="0"/>
                <w:sz w:val="28"/>
                <w:szCs w:val="28"/>
                <w:lang w:val="uk-UA"/>
              </w:rPr>
            </w:pPr>
          </w:p>
        </w:tc>
      </w:tr>
      <w:tr w:rsidR="00010373" w:rsidRPr="00C0659E" w:rsidTr="00F9331A">
        <w:trPr>
          <w:trHeight w:val="953"/>
        </w:trPr>
        <w:tc>
          <w:tcPr>
            <w:tcW w:w="7080" w:type="dxa"/>
            <w:vAlign w:val="bottom"/>
          </w:tcPr>
          <w:p w:rsidR="00010373" w:rsidRPr="00C0659E" w:rsidRDefault="00010373" w:rsidP="00F9331A">
            <w:pPr>
              <w:outlineLvl w:val="0"/>
              <w:rPr>
                <w:sz w:val="28"/>
                <w:szCs w:val="28"/>
                <w:lang w:val="uk-UA"/>
              </w:rPr>
            </w:pPr>
            <w:r>
              <w:rPr>
                <w:sz w:val="28"/>
                <w:szCs w:val="28"/>
                <w:lang w:val="uk-UA"/>
              </w:rPr>
              <w:t>П</w:t>
            </w:r>
            <w:r w:rsidRPr="00C0659E">
              <w:rPr>
                <w:sz w:val="28"/>
                <w:szCs w:val="28"/>
                <w:lang w:val="uk-UA"/>
              </w:rPr>
              <w:t>остійна комісія Київської міської ради</w:t>
            </w:r>
          </w:p>
          <w:p w:rsidR="00010373" w:rsidRPr="00C0659E" w:rsidRDefault="00010373" w:rsidP="00F9331A">
            <w:pPr>
              <w:ind w:right="-92"/>
              <w:outlineLvl w:val="0"/>
              <w:rPr>
                <w:sz w:val="28"/>
                <w:szCs w:val="28"/>
                <w:lang w:val="uk-UA"/>
              </w:rPr>
            </w:pPr>
            <w:r w:rsidRPr="00C0659E">
              <w:rPr>
                <w:sz w:val="28"/>
                <w:szCs w:val="28"/>
                <w:lang w:val="uk-UA"/>
              </w:rPr>
              <w:t xml:space="preserve">з питань архітектури, </w:t>
            </w:r>
            <w:proofErr w:type="spellStart"/>
            <w:r w:rsidRPr="00C0659E">
              <w:rPr>
                <w:sz w:val="28"/>
                <w:szCs w:val="28"/>
                <w:lang w:val="uk-UA"/>
              </w:rPr>
              <w:t>місто</w:t>
            </w:r>
            <w:r>
              <w:rPr>
                <w:sz w:val="28"/>
                <w:szCs w:val="28"/>
                <w:lang w:val="uk-UA"/>
              </w:rPr>
              <w:t>планування</w:t>
            </w:r>
            <w:proofErr w:type="spellEnd"/>
            <w:r w:rsidRPr="00C0659E">
              <w:rPr>
                <w:sz w:val="28"/>
                <w:szCs w:val="28"/>
                <w:lang w:val="uk-UA"/>
              </w:rPr>
              <w:t xml:space="preserve"> </w:t>
            </w:r>
            <w:r w:rsidRPr="00C0659E">
              <w:rPr>
                <w:sz w:val="28"/>
                <w:szCs w:val="28"/>
                <w:lang w:val="uk-UA"/>
              </w:rPr>
              <w:br/>
              <w:t>та земельних відносин</w:t>
            </w:r>
          </w:p>
          <w:p w:rsidR="00010373" w:rsidRPr="00C0659E" w:rsidRDefault="00010373" w:rsidP="00F9331A">
            <w:pPr>
              <w:ind w:right="-92"/>
              <w:outlineLvl w:val="0"/>
              <w:rPr>
                <w:sz w:val="28"/>
                <w:szCs w:val="28"/>
                <w:lang w:val="uk-UA"/>
              </w:rPr>
            </w:pPr>
          </w:p>
          <w:p w:rsidR="00010373" w:rsidRPr="00C0659E" w:rsidRDefault="00010373" w:rsidP="00F9331A">
            <w:pPr>
              <w:ind w:right="-92"/>
              <w:outlineLvl w:val="0"/>
              <w:rPr>
                <w:sz w:val="28"/>
                <w:szCs w:val="28"/>
                <w:lang w:val="uk-UA"/>
              </w:rPr>
            </w:pPr>
            <w:r w:rsidRPr="00C0659E">
              <w:rPr>
                <w:sz w:val="28"/>
                <w:szCs w:val="28"/>
                <w:lang w:val="uk-UA"/>
              </w:rPr>
              <w:t>Голова</w:t>
            </w:r>
            <w:r w:rsidRPr="00C0659E">
              <w:rPr>
                <w:sz w:val="28"/>
                <w:szCs w:val="28"/>
                <w:lang w:val="uk-UA"/>
              </w:rPr>
              <w:tab/>
            </w:r>
          </w:p>
          <w:p w:rsidR="00010373" w:rsidRPr="00706D92" w:rsidRDefault="00010373" w:rsidP="00F9331A">
            <w:pPr>
              <w:ind w:right="-92"/>
              <w:outlineLvl w:val="0"/>
              <w:rPr>
                <w:sz w:val="22"/>
                <w:szCs w:val="28"/>
                <w:lang w:val="uk-UA"/>
              </w:rPr>
            </w:pPr>
          </w:p>
          <w:p w:rsidR="00010373" w:rsidRPr="00C0659E" w:rsidRDefault="00010373" w:rsidP="00F9331A">
            <w:pPr>
              <w:outlineLvl w:val="0"/>
              <w:rPr>
                <w:snapToGrid w:val="0"/>
                <w:sz w:val="28"/>
                <w:szCs w:val="28"/>
                <w:lang w:val="uk-UA"/>
              </w:rPr>
            </w:pPr>
            <w:r w:rsidRPr="00C0659E">
              <w:rPr>
                <w:sz w:val="28"/>
                <w:szCs w:val="28"/>
                <w:lang w:val="uk-UA"/>
              </w:rPr>
              <w:t>Секретар</w:t>
            </w:r>
            <w:r w:rsidRPr="00C0659E">
              <w:rPr>
                <w:sz w:val="28"/>
                <w:szCs w:val="28"/>
                <w:lang w:val="uk-UA"/>
              </w:rPr>
              <w:tab/>
            </w:r>
          </w:p>
        </w:tc>
        <w:tc>
          <w:tcPr>
            <w:tcW w:w="3686" w:type="dxa"/>
            <w:vAlign w:val="center"/>
          </w:tcPr>
          <w:p w:rsidR="00010373" w:rsidRPr="00C0659E" w:rsidRDefault="00010373" w:rsidP="00F9331A">
            <w:pPr>
              <w:ind w:right="139"/>
              <w:jc w:val="both"/>
              <w:rPr>
                <w:sz w:val="28"/>
                <w:szCs w:val="28"/>
                <w:lang w:val="uk-UA"/>
              </w:rPr>
            </w:pPr>
          </w:p>
          <w:p w:rsidR="00010373" w:rsidRPr="00C0659E" w:rsidRDefault="00010373" w:rsidP="00F9331A">
            <w:pPr>
              <w:ind w:right="139"/>
              <w:jc w:val="both"/>
              <w:rPr>
                <w:sz w:val="28"/>
                <w:szCs w:val="28"/>
                <w:lang w:val="uk-UA"/>
              </w:rPr>
            </w:pPr>
          </w:p>
          <w:p w:rsidR="00010373" w:rsidRPr="00C0659E" w:rsidRDefault="00010373" w:rsidP="00F9331A">
            <w:pPr>
              <w:ind w:right="139"/>
              <w:jc w:val="both"/>
              <w:rPr>
                <w:sz w:val="28"/>
                <w:szCs w:val="28"/>
                <w:lang w:val="uk-UA"/>
              </w:rPr>
            </w:pPr>
          </w:p>
          <w:p w:rsidR="00010373" w:rsidRPr="00C0659E" w:rsidRDefault="00010373" w:rsidP="00F9331A">
            <w:pPr>
              <w:ind w:right="139"/>
              <w:jc w:val="both"/>
              <w:rPr>
                <w:sz w:val="28"/>
                <w:szCs w:val="28"/>
                <w:lang w:val="uk-UA"/>
              </w:rPr>
            </w:pPr>
            <w:r w:rsidRPr="00C0659E">
              <w:rPr>
                <w:sz w:val="28"/>
                <w:szCs w:val="28"/>
                <w:lang w:val="uk-UA"/>
              </w:rPr>
              <w:t>Михайло ТЕРЕНТЬЄВ</w:t>
            </w:r>
          </w:p>
          <w:p w:rsidR="00010373" w:rsidRPr="00C0659E" w:rsidRDefault="00010373" w:rsidP="00F9331A">
            <w:pPr>
              <w:rPr>
                <w:sz w:val="28"/>
                <w:szCs w:val="28"/>
                <w:lang w:val="uk-UA"/>
              </w:rPr>
            </w:pPr>
          </w:p>
          <w:p w:rsidR="00010373" w:rsidRPr="00C0659E" w:rsidRDefault="00010373" w:rsidP="00F9331A">
            <w:pPr>
              <w:rPr>
                <w:sz w:val="28"/>
                <w:szCs w:val="28"/>
                <w:lang w:val="uk-UA"/>
              </w:rPr>
            </w:pPr>
          </w:p>
          <w:p w:rsidR="00010373" w:rsidRPr="00C0659E" w:rsidRDefault="00010373" w:rsidP="00F9331A">
            <w:pPr>
              <w:rPr>
                <w:sz w:val="28"/>
                <w:szCs w:val="28"/>
                <w:lang w:val="uk-UA"/>
              </w:rPr>
            </w:pPr>
            <w:r w:rsidRPr="00C0659E">
              <w:rPr>
                <w:sz w:val="28"/>
                <w:szCs w:val="28"/>
                <w:lang w:val="uk-UA"/>
              </w:rPr>
              <w:t>Юрій ФЕДОРЕНКО</w:t>
            </w:r>
          </w:p>
        </w:tc>
      </w:tr>
      <w:tr w:rsidR="00010373" w:rsidRPr="00C0659E" w:rsidTr="00F9331A">
        <w:trPr>
          <w:trHeight w:val="80"/>
        </w:trPr>
        <w:tc>
          <w:tcPr>
            <w:tcW w:w="7080" w:type="dxa"/>
            <w:vAlign w:val="bottom"/>
          </w:tcPr>
          <w:p w:rsidR="00010373" w:rsidRPr="00706D92" w:rsidRDefault="00010373" w:rsidP="00F9331A">
            <w:pPr>
              <w:tabs>
                <w:tab w:val="num" w:pos="0"/>
              </w:tabs>
              <w:ind w:right="-92"/>
              <w:rPr>
                <w:sz w:val="12"/>
                <w:szCs w:val="28"/>
                <w:lang w:val="uk-UA"/>
              </w:rPr>
            </w:pPr>
          </w:p>
          <w:p w:rsidR="00010373" w:rsidRPr="00C0659E" w:rsidRDefault="00010373" w:rsidP="00F9331A">
            <w:pPr>
              <w:tabs>
                <w:tab w:val="left" w:pos="0"/>
              </w:tabs>
              <w:rPr>
                <w:sz w:val="28"/>
                <w:szCs w:val="28"/>
                <w:lang w:val="uk-UA"/>
              </w:rPr>
            </w:pPr>
            <w:r w:rsidRPr="00C0659E">
              <w:rPr>
                <w:color w:val="000000"/>
                <w:sz w:val="28"/>
                <w:szCs w:val="28"/>
                <w:lang w:val="uk-UA" w:eastAsia="uk-UA"/>
              </w:rPr>
              <w:t xml:space="preserve">В.о. начальника </w:t>
            </w:r>
            <w:r w:rsidRPr="00C0659E">
              <w:rPr>
                <w:sz w:val="28"/>
                <w:szCs w:val="28"/>
                <w:lang w:val="uk-UA"/>
              </w:rPr>
              <w:t xml:space="preserve">управління </w:t>
            </w:r>
          </w:p>
          <w:p w:rsidR="00010373" w:rsidRPr="00C0659E" w:rsidRDefault="00010373" w:rsidP="00F9331A">
            <w:pPr>
              <w:tabs>
                <w:tab w:val="left" w:pos="0"/>
              </w:tabs>
              <w:rPr>
                <w:sz w:val="28"/>
                <w:szCs w:val="28"/>
                <w:lang w:val="uk-UA"/>
              </w:rPr>
            </w:pPr>
            <w:r w:rsidRPr="00C0659E">
              <w:rPr>
                <w:sz w:val="28"/>
                <w:szCs w:val="28"/>
                <w:lang w:val="uk-UA"/>
              </w:rPr>
              <w:t xml:space="preserve">правового забезпечення діяльності </w:t>
            </w:r>
          </w:p>
          <w:p w:rsidR="00010373" w:rsidRPr="00C0659E" w:rsidRDefault="00010373" w:rsidP="00F9331A">
            <w:pPr>
              <w:rPr>
                <w:snapToGrid w:val="0"/>
                <w:sz w:val="28"/>
                <w:szCs w:val="28"/>
                <w:lang w:val="uk-UA"/>
              </w:rPr>
            </w:pPr>
            <w:r w:rsidRPr="00C0659E">
              <w:rPr>
                <w:sz w:val="28"/>
                <w:szCs w:val="28"/>
                <w:lang w:val="uk-UA"/>
              </w:rPr>
              <w:t>Київської міської ради</w:t>
            </w:r>
          </w:p>
        </w:tc>
        <w:tc>
          <w:tcPr>
            <w:tcW w:w="3686" w:type="dxa"/>
            <w:vAlign w:val="center"/>
          </w:tcPr>
          <w:p w:rsidR="00010373" w:rsidRPr="00C0659E" w:rsidRDefault="00010373" w:rsidP="00F9331A">
            <w:pPr>
              <w:rPr>
                <w:sz w:val="28"/>
                <w:szCs w:val="28"/>
                <w:lang w:val="uk-UA"/>
              </w:rPr>
            </w:pPr>
          </w:p>
          <w:p w:rsidR="00010373" w:rsidRPr="00C0659E" w:rsidRDefault="00010373" w:rsidP="00F9331A">
            <w:pPr>
              <w:ind w:right="139"/>
              <w:jc w:val="both"/>
              <w:rPr>
                <w:sz w:val="28"/>
                <w:szCs w:val="28"/>
                <w:lang w:val="uk-UA"/>
              </w:rPr>
            </w:pPr>
          </w:p>
          <w:p w:rsidR="00010373" w:rsidRPr="00C0659E" w:rsidRDefault="00010373" w:rsidP="00F9331A">
            <w:pPr>
              <w:ind w:right="139"/>
              <w:jc w:val="both"/>
              <w:rPr>
                <w:sz w:val="28"/>
                <w:szCs w:val="28"/>
                <w:lang w:val="uk-UA"/>
              </w:rPr>
            </w:pPr>
          </w:p>
          <w:p w:rsidR="00010373" w:rsidRPr="00C0659E" w:rsidRDefault="00010373" w:rsidP="00F9331A">
            <w:pPr>
              <w:rPr>
                <w:color w:val="FFFFFF"/>
                <w:sz w:val="28"/>
                <w:szCs w:val="28"/>
                <w:lang w:val="uk-UA"/>
              </w:rPr>
            </w:pPr>
            <w:r w:rsidRPr="00C0659E">
              <w:rPr>
                <w:sz w:val="28"/>
                <w:szCs w:val="28"/>
                <w:lang w:val="uk-UA"/>
              </w:rPr>
              <w:t>Валентина ПОЛОЖИШНИК</w:t>
            </w:r>
          </w:p>
        </w:tc>
      </w:tr>
      <w:tr w:rsidR="00010373" w:rsidRPr="00C0659E" w:rsidTr="00F9331A">
        <w:trPr>
          <w:trHeight w:val="953"/>
        </w:trPr>
        <w:tc>
          <w:tcPr>
            <w:tcW w:w="7080" w:type="dxa"/>
            <w:vAlign w:val="bottom"/>
          </w:tcPr>
          <w:p w:rsidR="00010373" w:rsidRDefault="00010373" w:rsidP="00F9331A">
            <w:pPr>
              <w:tabs>
                <w:tab w:val="left" w:pos="0"/>
              </w:tabs>
              <w:rPr>
                <w:color w:val="000000"/>
                <w:sz w:val="28"/>
                <w:szCs w:val="28"/>
                <w:lang w:val="uk-UA" w:eastAsia="uk-UA"/>
              </w:rPr>
            </w:pPr>
          </w:p>
          <w:p w:rsidR="00010373" w:rsidRDefault="00010373" w:rsidP="00F9331A">
            <w:pPr>
              <w:tabs>
                <w:tab w:val="left" w:pos="0"/>
              </w:tabs>
              <w:rPr>
                <w:color w:val="000000"/>
                <w:sz w:val="28"/>
                <w:szCs w:val="28"/>
                <w:lang w:val="uk-UA" w:eastAsia="uk-UA"/>
              </w:rPr>
            </w:pPr>
            <w:r w:rsidRPr="00627C8B">
              <w:rPr>
                <w:color w:val="000000"/>
                <w:sz w:val="28"/>
                <w:szCs w:val="28"/>
                <w:lang w:val="uk-UA" w:eastAsia="uk-UA"/>
              </w:rPr>
              <w:t xml:space="preserve">Постійна комісія </w:t>
            </w:r>
            <w:r>
              <w:rPr>
                <w:color w:val="000000"/>
                <w:sz w:val="28"/>
                <w:szCs w:val="28"/>
                <w:lang w:val="uk-UA" w:eastAsia="uk-UA"/>
              </w:rPr>
              <w:t>К</w:t>
            </w:r>
            <w:r w:rsidRPr="00627C8B">
              <w:rPr>
                <w:color w:val="000000"/>
                <w:sz w:val="28"/>
                <w:szCs w:val="28"/>
                <w:lang w:val="uk-UA" w:eastAsia="uk-UA"/>
              </w:rPr>
              <w:t>иївської міської ради з питань бюджету, соціально-економічного розвитку та інвестиційної діяльності</w:t>
            </w:r>
          </w:p>
          <w:p w:rsidR="00010373" w:rsidRPr="00C0659E" w:rsidRDefault="00010373" w:rsidP="00F9331A">
            <w:pPr>
              <w:tabs>
                <w:tab w:val="left" w:pos="0"/>
              </w:tabs>
              <w:rPr>
                <w:color w:val="000000"/>
                <w:sz w:val="28"/>
                <w:szCs w:val="28"/>
                <w:lang w:val="uk-UA" w:eastAsia="uk-UA"/>
              </w:rPr>
            </w:pPr>
          </w:p>
          <w:p w:rsidR="00010373" w:rsidRPr="00C0659E" w:rsidRDefault="00010373" w:rsidP="00F9331A">
            <w:pPr>
              <w:tabs>
                <w:tab w:val="left" w:pos="0"/>
              </w:tabs>
              <w:rPr>
                <w:color w:val="000000"/>
                <w:sz w:val="28"/>
                <w:szCs w:val="28"/>
                <w:lang w:val="uk-UA" w:eastAsia="uk-UA"/>
              </w:rPr>
            </w:pPr>
            <w:r>
              <w:rPr>
                <w:color w:val="000000"/>
                <w:sz w:val="28"/>
                <w:szCs w:val="28"/>
                <w:lang w:val="uk-UA" w:eastAsia="uk-UA"/>
              </w:rPr>
              <w:t>Голова</w:t>
            </w:r>
          </w:p>
          <w:p w:rsidR="00010373" w:rsidRPr="00C0659E" w:rsidRDefault="00010373" w:rsidP="00F9331A">
            <w:pPr>
              <w:tabs>
                <w:tab w:val="left" w:pos="0"/>
              </w:tabs>
              <w:rPr>
                <w:color w:val="000000"/>
                <w:sz w:val="28"/>
                <w:szCs w:val="28"/>
                <w:lang w:val="uk-UA" w:eastAsia="uk-UA"/>
              </w:rPr>
            </w:pPr>
          </w:p>
          <w:p w:rsidR="00010373" w:rsidRPr="00C0659E" w:rsidRDefault="00010373" w:rsidP="00F9331A">
            <w:pPr>
              <w:tabs>
                <w:tab w:val="left" w:pos="0"/>
              </w:tabs>
              <w:rPr>
                <w:snapToGrid w:val="0"/>
                <w:sz w:val="28"/>
                <w:szCs w:val="28"/>
                <w:lang w:val="uk-UA"/>
              </w:rPr>
            </w:pPr>
            <w:r w:rsidRPr="00C0659E">
              <w:rPr>
                <w:color w:val="000000"/>
                <w:sz w:val="28"/>
                <w:szCs w:val="28"/>
                <w:lang w:val="uk-UA" w:eastAsia="uk-UA"/>
              </w:rPr>
              <w:t>Секретар</w:t>
            </w:r>
          </w:p>
        </w:tc>
        <w:tc>
          <w:tcPr>
            <w:tcW w:w="3686" w:type="dxa"/>
            <w:vAlign w:val="center"/>
          </w:tcPr>
          <w:p w:rsidR="00010373" w:rsidRPr="00C0659E" w:rsidRDefault="00010373" w:rsidP="00F9331A">
            <w:pPr>
              <w:rPr>
                <w:sz w:val="28"/>
                <w:szCs w:val="28"/>
                <w:lang w:val="uk-UA"/>
              </w:rPr>
            </w:pPr>
          </w:p>
          <w:p w:rsidR="00010373" w:rsidRPr="00C0659E" w:rsidRDefault="00010373" w:rsidP="00F9331A">
            <w:pPr>
              <w:rPr>
                <w:sz w:val="28"/>
                <w:szCs w:val="28"/>
                <w:lang w:val="uk-UA"/>
              </w:rPr>
            </w:pPr>
          </w:p>
          <w:p w:rsidR="00010373" w:rsidRPr="00C0659E" w:rsidRDefault="00010373" w:rsidP="00F9331A">
            <w:pPr>
              <w:rPr>
                <w:sz w:val="28"/>
                <w:szCs w:val="28"/>
                <w:lang w:val="uk-UA"/>
              </w:rPr>
            </w:pPr>
          </w:p>
          <w:p w:rsidR="00010373" w:rsidRPr="00C0659E" w:rsidRDefault="00010373" w:rsidP="00F9331A">
            <w:pPr>
              <w:rPr>
                <w:sz w:val="28"/>
                <w:szCs w:val="28"/>
                <w:lang w:val="uk-UA"/>
              </w:rPr>
            </w:pPr>
            <w:r w:rsidRPr="00C0659E">
              <w:rPr>
                <w:sz w:val="28"/>
                <w:szCs w:val="28"/>
                <w:lang w:val="uk-UA"/>
              </w:rPr>
              <w:t>Андрій ВІТРЕНКО</w:t>
            </w:r>
          </w:p>
          <w:p w:rsidR="00010373" w:rsidRPr="00C0659E" w:rsidRDefault="00010373" w:rsidP="00F9331A">
            <w:pPr>
              <w:rPr>
                <w:sz w:val="28"/>
                <w:szCs w:val="28"/>
                <w:lang w:val="uk-UA"/>
              </w:rPr>
            </w:pPr>
          </w:p>
          <w:p w:rsidR="00010373" w:rsidRPr="00C0659E" w:rsidRDefault="00010373" w:rsidP="00F9331A">
            <w:pPr>
              <w:rPr>
                <w:sz w:val="28"/>
                <w:szCs w:val="28"/>
                <w:lang w:val="uk-UA"/>
              </w:rPr>
            </w:pPr>
          </w:p>
          <w:p w:rsidR="00010373" w:rsidRPr="00C0659E" w:rsidRDefault="00010373" w:rsidP="00F9331A">
            <w:pPr>
              <w:rPr>
                <w:snapToGrid w:val="0"/>
                <w:sz w:val="28"/>
                <w:szCs w:val="28"/>
                <w:lang w:val="uk-UA"/>
              </w:rPr>
            </w:pPr>
            <w:r w:rsidRPr="00C0659E">
              <w:rPr>
                <w:sz w:val="28"/>
                <w:szCs w:val="28"/>
                <w:lang w:val="uk-UA"/>
              </w:rPr>
              <w:t>Владислав АНДРОНОВ</w:t>
            </w:r>
          </w:p>
        </w:tc>
      </w:tr>
    </w:tbl>
    <w:p w:rsidR="00010373" w:rsidRDefault="00010373" w:rsidP="00010373">
      <w:pPr>
        <w:pStyle w:val="ParagraphStyle"/>
        <w:tabs>
          <w:tab w:val="left" w:pos="6237"/>
        </w:tabs>
        <w:jc w:val="both"/>
        <w:rPr>
          <w:rFonts w:ascii="Times New Roman" w:hAnsi="Times New Roman"/>
          <w:sz w:val="28"/>
          <w:szCs w:val="28"/>
          <w:lang w:val="uk-UA"/>
        </w:rPr>
      </w:pPr>
    </w:p>
    <w:p w:rsidR="00010373" w:rsidRDefault="00010373" w:rsidP="00010373">
      <w:pPr>
        <w:pStyle w:val="ParagraphStyle"/>
        <w:tabs>
          <w:tab w:val="left" w:pos="6237"/>
        </w:tabs>
        <w:ind w:left="-567" w:right="4535"/>
        <w:jc w:val="both"/>
        <w:rPr>
          <w:rFonts w:ascii="Times New Roman" w:hAnsi="Times New Roman"/>
          <w:sz w:val="28"/>
          <w:szCs w:val="28"/>
        </w:rPr>
      </w:pPr>
      <w:proofErr w:type="spellStart"/>
      <w:r w:rsidRPr="00706D92">
        <w:rPr>
          <w:rFonts w:ascii="Times New Roman" w:hAnsi="Times New Roman"/>
          <w:sz w:val="28"/>
          <w:szCs w:val="28"/>
        </w:rPr>
        <w:t>Постійна</w:t>
      </w:r>
      <w:proofErr w:type="spellEnd"/>
      <w:r w:rsidRPr="00706D92">
        <w:rPr>
          <w:rFonts w:ascii="Times New Roman" w:hAnsi="Times New Roman"/>
          <w:sz w:val="28"/>
          <w:szCs w:val="28"/>
        </w:rPr>
        <w:t xml:space="preserve"> </w:t>
      </w:r>
      <w:proofErr w:type="spellStart"/>
      <w:r w:rsidRPr="00706D92">
        <w:rPr>
          <w:rFonts w:ascii="Times New Roman" w:hAnsi="Times New Roman"/>
          <w:sz w:val="28"/>
          <w:szCs w:val="28"/>
        </w:rPr>
        <w:t>комісія</w:t>
      </w:r>
      <w:proofErr w:type="spellEnd"/>
      <w:r w:rsidRPr="00706D92">
        <w:rPr>
          <w:rFonts w:ascii="Times New Roman" w:hAnsi="Times New Roman"/>
          <w:sz w:val="28"/>
          <w:szCs w:val="28"/>
        </w:rPr>
        <w:t xml:space="preserve"> </w:t>
      </w:r>
      <w:r>
        <w:rPr>
          <w:rFonts w:ascii="Times New Roman" w:hAnsi="Times New Roman"/>
          <w:sz w:val="28"/>
          <w:szCs w:val="28"/>
          <w:lang w:val="uk-UA"/>
        </w:rPr>
        <w:t>К</w:t>
      </w:r>
      <w:proofErr w:type="spellStart"/>
      <w:r w:rsidRPr="00706D92">
        <w:rPr>
          <w:rFonts w:ascii="Times New Roman" w:hAnsi="Times New Roman"/>
          <w:sz w:val="28"/>
          <w:szCs w:val="28"/>
        </w:rPr>
        <w:t>иївської</w:t>
      </w:r>
      <w:proofErr w:type="spellEnd"/>
      <w:r w:rsidRPr="00706D92">
        <w:rPr>
          <w:rFonts w:ascii="Times New Roman" w:hAnsi="Times New Roman"/>
          <w:sz w:val="28"/>
          <w:szCs w:val="28"/>
        </w:rPr>
        <w:t xml:space="preserve"> </w:t>
      </w:r>
      <w:proofErr w:type="spellStart"/>
      <w:r w:rsidRPr="00706D92">
        <w:rPr>
          <w:rFonts w:ascii="Times New Roman" w:hAnsi="Times New Roman"/>
          <w:sz w:val="28"/>
          <w:szCs w:val="28"/>
        </w:rPr>
        <w:t>міської</w:t>
      </w:r>
      <w:proofErr w:type="spellEnd"/>
      <w:r w:rsidRPr="00706D92">
        <w:rPr>
          <w:rFonts w:ascii="Times New Roman" w:hAnsi="Times New Roman"/>
          <w:sz w:val="28"/>
          <w:szCs w:val="28"/>
        </w:rPr>
        <w:t xml:space="preserve"> ради з </w:t>
      </w:r>
      <w:proofErr w:type="spellStart"/>
      <w:r w:rsidRPr="00706D92">
        <w:rPr>
          <w:rFonts w:ascii="Times New Roman" w:hAnsi="Times New Roman"/>
          <w:sz w:val="28"/>
          <w:szCs w:val="28"/>
        </w:rPr>
        <w:t>питань</w:t>
      </w:r>
      <w:proofErr w:type="spellEnd"/>
      <w:r w:rsidRPr="00706D92">
        <w:rPr>
          <w:rFonts w:ascii="Times New Roman" w:hAnsi="Times New Roman"/>
          <w:sz w:val="28"/>
          <w:szCs w:val="28"/>
        </w:rPr>
        <w:t xml:space="preserve"> транспорту, </w:t>
      </w:r>
      <w:proofErr w:type="spellStart"/>
      <w:r w:rsidRPr="00706D92">
        <w:rPr>
          <w:rFonts w:ascii="Times New Roman" w:hAnsi="Times New Roman"/>
          <w:sz w:val="28"/>
          <w:szCs w:val="28"/>
        </w:rPr>
        <w:t>зв'язку</w:t>
      </w:r>
      <w:proofErr w:type="spellEnd"/>
      <w:r w:rsidRPr="00706D92">
        <w:rPr>
          <w:rFonts w:ascii="Times New Roman" w:hAnsi="Times New Roman"/>
          <w:sz w:val="28"/>
          <w:szCs w:val="28"/>
        </w:rPr>
        <w:t xml:space="preserve"> та </w:t>
      </w:r>
      <w:proofErr w:type="spellStart"/>
      <w:r w:rsidRPr="00706D92">
        <w:rPr>
          <w:rFonts w:ascii="Times New Roman" w:hAnsi="Times New Roman"/>
          <w:sz w:val="28"/>
          <w:szCs w:val="28"/>
        </w:rPr>
        <w:t>реклами</w:t>
      </w:r>
      <w:proofErr w:type="spellEnd"/>
    </w:p>
    <w:p w:rsidR="00010373" w:rsidRDefault="00010373" w:rsidP="00010373">
      <w:pPr>
        <w:pStyle w:val="ParagraphStyle"/>
        <w:tabs>
          <w:tab w:val="left" w:pos="6237"/>
        </w:tabs>
        <w:ind w:right="4535"/>
        <w:jc w:val="both"/>
        <w:rPr>
          <w:rFonts w:ascii="Times New Roman" w:hAnsi="Times New Roman"/>
          <w:sz w:val="28"/>
          <w:szCs w:val="28"/>
        </w:rPr>
      </w:pPr>
    </w:p>
    <w:p w:rsidR="00010373" w:rsidRDefault="00010373" w:rsidP="00010373">
      <w:pPr>
        <w:pStyle w:val="ParagraphStyle"/>
        <w:ind w:left="-567" w:right="-1"/>
        <w:jc w:val="both"/>
        <w:rPr>
          <w:rFonts w:ascii="Times New Roman" w:hAnsi="Times New Roman"/>
          <w:sz w:val="28"/>
          <w:szCs w:val="28"/>
          <w:lang w:val="uk-UA"/>
        </w:rPr>
      </w:pPr>
      <w:r>
        <w:rPr>
          <w:rFonts w:ascii="Times New Roman" w:hAnsi="Times New Roman"/>
          <w:sz w:val="28"/>
          <w:szCs w:val="28"/>
          <w:lang w:val="uk-UA"/>
        </w:rPr>
        <w:t>Голова                                                                                         Олексій ОКОПНИЙ</w:t>
      </w:r>
    </w:p>
    <w:p w:rsidR="00010373" w:rsidRDefault="00010373" w:rsidP="00010373">
      <w:pPr>
        <w:pStyle w:val="ParagraphStyle"/>
        <w:ind w:left="-567" w:right="-1"/>
        <w:jc w:val="both"/>
        <w:rPr>
          <w:rFonts w:ascii="Times New Roman" w:hAnsi="Times New Roman"/>
          <w:sz w:val="28"/>
          <w:szCs w:val="28"/>
          <w:lang w:val="uk-UA"/>
        </w:rPr>
      </w:pPr>
    </w:p>
    <w:p w:rsidR="00010373" w:rsidRDefault="00010373" w:rsidP="00010373">
      <w:pPr>
        <w:pStyle w:val="ParagraphStyle"/>
        <w:ind w:left="-567" w:right="-1"/>
        <w:jc w:val="both"/>
        <w:rPr>
          <w:rFonts w:ascii="Times New Roman" w:hAnsi="Times New Roman"/>
          <w:sz w:val="28"/>
          <w:szCs w:val="28"/>
          <w:lang w:val="uk-UA"/>
        </w:rPr>
      </w:pPr>
      <w:r>
        <w:rPr>
          <w:rFonts w:ascii="Times New Roman" w:hAnsi="Times New Roman"/>
          <w:sz w:val="28"/>
          <w:szCs w:val="28"/>
          <w:lang w:val="uk-UA"/>
        </w:rPr>
        <w:t>Секретар                                                                                     Ігор ГАЛАЙЧУК</w:t>
      </w:r>
    </w:p>
    <w:p w:rsidR="00DA581D" w:rsidRPr="004F3A59" w:rsidRDefault="00DA581D" w:rsidP="004F3A59">
      <w:pPr>
        <w:ind w:left="-142" w:right="-1"/>
        <w:rPr>
          <w:b/>
          <w:sz w:val="26"/>
          <w:szCs w:val="26"/>
          <w:lang w:val="uk-UA" w:eastAsia="uk-UA"/>
        </w:rPr>
      </w:pPr>
    </w:p>
    <w:sectPr w:rsidR="00DA581D" w:rsidRPr="004F3A59" w:rsidSect="00E46B29">
      <w:pgSz w:w="11906" w:h="16838"/>
      <w:pgMar w:top="709" w:right="567" w:bottom="11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001" w:usb1="00000000" w:usb2="00000000" w:usb3="00000000" w:csb0="00000005"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Segoe UI">
    <w:altName w:val="Calibr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A795E"/>
    <w:multiLevelType w:val="multilevel"/>
    <w:tmpl w:val="03040722"/>
    <w:lvl w:ilvl="0">
      <w:start w:val="9"/>
      <w:numFmt w:val="decimal"/>
      <w:lvlText w:val="%1."/>
      <w:lvlJc w:val="left"/>
      <w:pPr>
        <w:ind w:left="600" w:hanging="60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15:restartNumberingAfterBreak="0">
    <w:nsid w:val="0DB80A00"/>
    <w:multiLevelType w:val="multilevel"/>
    <w:tmpl w:val="84D8DB3E"/>
    <w:lvl w:ilvl="0">
      <w:start w:val="1"/>
      <w:numFmt w:val="decimal"/>
      <w:lvlText w:val="%1."/>
      <w:lvlJc w:val="left"/>
      <w:pPr>
        <w:tabs>
          <w:tab w:val="num" w:pos="1725"/>
        </w:tabs>
        <w:ind w:left="1725" w:hanging="1005"/>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 w15:restartNumberingAfterBreak="0">
    <w:nsid w:val="143859D9"/>
    <w:multiLevelType w:val="hybridMultilevel"/>
    <w:tmpl w:val="9D58CB26"/>
    <w:lvl w:ilvl="0" w:tplc="C13EF4D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D5A2D0E"/>
    <w:multiLevelType w:val="multilevel"/>
    <w:tmpl w:val="E84641D2"/>
    <w:lvl w:ilvl="0">
      <w:start w:val="1"/>
      <w:numFmt w:val="decimal"/>
      <w:lvlText w:val="%1."/>
      <w:lvlJc w:val="left"/>
      <w:pPr>
        <w:tabs>
          <w:tab w:val="num" w:pos="824"/>
        </w:tabs>
        <w:ind w:left="540" w:firstLine="0"/>
      </w:pPr>
      <w:rPr>
        <w:rFonts w:hint="default"/>
      </w:rPr>
    </w:lvl>
    <w:lvl w:ilvl="1">
      <w:start w:val="1"/>
      <w:numFmt w:val="decimal"/>
      <w:isLgl/>
      <w:lvlText w:val="%1.%2."/>
      <w:lvlJc w:val="left"/>
      <w:pPr>
        <w:tabs>
          <w:tab w:val="num" w:pos="2130"/>
        </w:tabs>
        <w:ind w:left="2130" w:hanging="720"/>
      </w:pPr>
      <w:rPr>
        <w:rFonts w:hint="default"/>
      </w:rPr>
    </w:lvl>
    <w:lvl w:ilvl="2">
      <w:start w:val="1"/>
      <w:numFmt w:val="decimal"/>
      <w:isLgl/>
      <w:lvlText w:val="%1.%2.%3."/>
      <w:lvlJc w:val="left"/>
      <w:pPr>
        <w:tabs>
          <w:tab w:val="num" w:pos="2973"/>
        </w:tabs>
        <w:ind w:left="2973" w:hanging="720"/>
      </w:pPr>
      <w:rPr>
        <w:rFonts w:hint="default"/>
      </w:rPr>
    </w:lvl>
    <w:lvl w:ilvl="3">
      <w:start w:val="1"/>
      <w:numFmt w:val="decimal"/>
      <w:isLgl/>
      <w:lvlText w:val="%1.%2.%3.%4."/>
      <w:lvlJc w:val="left"/>
      <w:pPr>
        <w:tabs>
          <w:tab w:val="num" w:pos="4176"/>
        </w:tabs>
        <w:ind w:left="4176" w:hanging="1080"/>
      </w:pPr>
      <w:rPr>
        <w:rFonts w:hint="default"/>
      </w:rPr>
    </w:lvl>
    <w:lvl w:ilvl="4">
      <w:start w:val="1"/>
      <w:numFmt w:val="decimal"/>
      <w:isLgl/>
      <w:lvlText w:val="%1.%2.%3.%4.%5."/>
      <w:lvlJc w:val="left"/>
      <w:pPr>
        <w:tabs>
          <w:tab w:val="num" w:pos="5019"/>
        </w:tabs>
        <w:ind w:left="5019" w:hanging="1080"/>
      </w:pPr>
      <w:rPr>
        <w:rFonts w:hint="default"/>
      </w:rPr>
    </w:lvl>
    <w:lvl w:ilvl="5">
      <w:start w:val="1"/>
      <w:numFmt w:val="decimal"/>
      <w:isLgl/>
      <w:lvlText w:val="%1.%2.%3.%4.%5.%6."/>
      <w:lvlJc w:val="left"/>
      <w:pPr>
        <w:tabs>
          <w:tab w:val="num" w:pos="6222"/>
        </w:tabs>
        <w:ind w:left="6222" w:hanging="1440"/>
      </w:pPr>
      <w:rPr>
        <w:rFonts w:hint="default"/>
      </w:rPr>
    </w:lvl>
    <w:lvl w:ilvl="6">
      <w:start w:val="1"/>
      <w:numFmt w:val="decimal"/>
      <w:isLgl/>
      <w:lvlText w:val="%1.%2.%3.%4.%5.%6.%7."/>
      <w:lvlJc w:val="left"/>
      <w:pPr>
        <w:tabs>
          <w:tab w:val="num" w:pos="7425"/>
        </w:tabs>
        <w:ind w:left="7425" w:hanging="1800"/>
      </w:pPr>
      <w:rPr>
        <w:rFonts w:hint="default"/>
      </w:rPr>
    </w:lvl>
    <w:lvl w:ilvl="7">
      <w:start w:val="1"/>
      <w:numFmt w:val="decimal"/>
      <w:isLgl/>
      <w:lvlText w:val="%1.%2.%3.%4.%5.%6.%7.%8."/>
      <w:lvlJc w:val="left"/>
      <w:pPr>
        <w:tabs>
          <w:tab w:val="num" w:pos="8268"/>
        </w:tabs>
        <w:ind w:left="8268" w:hanging="1800"/>
      </w:pPr>
      <w:rPr>
        <w:rFonts w:hint="default"/>
      </w:rPr>
    </w:lvl>
    <w:lvl w:ilvl="8">
      <w:start w:val="1"/>
      <w:numFmt w:val="decimal"/>
      <w:isLgl/>
      <w:lvlText w:val="%1.%2.%3.%4.%5.%6.%7.%8.%9."/>
      <w:lvlJc w:val="left"/>
      <w:pPr>
        <w:tabs>
          <w:tab w:val="num" w:pos="9471"/>
        </w:tabs>
        <w:ind w:left="9471" w:hanging="2160"/>
      </w:pPr>
      <w:rPr>
        <w:rFonts w:hint="default"/>
      </w:rPr>
    </w:lvl>
  </w:abstractNum>
  <w:abstractNum w:abstractNumId="4" w15:restartNumberingAfterBreak="0">
    <w:nsid w:val="1FBB6E5B"/>
    <w:multiLevelType w:val="multilevel"/>
    <w:tmpl w:val="E4FAC704"/>
    <w:lvl w:ilvl="0">
      <w:start w:val="1"/>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3."/>
      <w:lvlJc w:val="left"/>
      <w:pPr>
        <w:ind w:left="3142" w:hanging="720"/>
      </w:pPr>
      <w:rPr>
        <w:rFonts w:hint="default"/>
      </w:rPr>
    </w:lvl>
    <w:lvl w:ilvl="3">
      <w:start w:val="1"/>
      <w:numFmt w:val="decimal"/>
      <w:lvlText w:val="%1.%2.%3.%4."/>
      <w:lvlJc w:val="left"/>
      <w:pPr>
        <w:ind w:left="4713" w:hanging="108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495" w:hanging="1440"/>
      </w:pPr>
      <w:rPr>
        <w:rFonts w:hint="default"/>
      </w:rPr>
    </w:lvl>
    <w:lvl w:ilvl="6">
      <w:start w:val="1"/>
      <w:numFmt w:val="decimal"/>
      <w:lvlText w:val="%1.%2.%3.%4.%5.%6.%7."/>
      <w:lvlJc w:val="left"/>
      <w:pPr>
        <w:ind w:left="9066" w:hanging="1800"/>
      </w:pPr>
      <w:rPr>
        <w:rFonts w:hint="default"/>
      </w:rPr>
    </w:lvl>
    <w:lvl w:ilvl="7">
      <w:start w:val="1"/>
      <w:numFmt w:val="decimal"/>
      <w:lvlText w:val="%1.%2.%3.%4.%5.%6.%7.%8."/>
      <w:lvlJc w:val="left"/>
      <w:pPr>
        <w:ind w:left="10277" w:hanging="1800"/>
      </w:pPr>
      <w:rPr>
        <w:rFonts w:hint="default"/>
      </w:rPr>
    </w:lvl>
    <w:lvl w:ilvl="8">
      <w:start w:val="1"/>
      <w:numFmt w:val="decimal"/>
      <w:lvlText w:val="%1.%2.%3.%4.%5.%6.%7.%8.%9."/>
      <w:lvlJc w:val="left"/>
      <w:pPr>
        <w:ind w:left="11848" w:hanging="2160"/>
      </w:pPr>
      <w:rPr>
        <w:rFonts w:hint="default"/>
      </w:rPr>
    </w:lvl>
  </w:abstractNum>
  <w:abstractNum w:abstractNumId="5" w15:restartNumberingAfterBreak="0">
    <w:nsid w:val="2F7E2D7B"/>
    <w:multiLevelType w:val="multilevel"/>
    <w:tmpl w:val="A16C2A28"/>
    <w:lvl w:ilvl="0">
      <w:start w:val="1"/>
      <w:numFmt w:val="decimal"/>
      <w:lvlText w:val="%1."/>
      <w:lvlJc w:val="left"/>
      <w:pPr>
        <w:ind w:left="3144" w:hanging="450"/>
      </w:pPr>
    </w:lvl>
    <w:lvl w:ilvl="1">
      <w:start w:val="1"/>
      <w:numFmt w:val="decimal"/>
      <w:lvlText w:val="%1.%2."/>
      <w:lvlJc w:val="left"/>
      <w:pPr>
        <w:ind w:left="1146" w:hanging="720"/>
      </w:pPr>
    </w:lvl>
    <w:lvl w:ilvl="2">
      <w:start w:val="1"/>
      <w:numFmt w:val="decimal"/>
      <w:lvlText w:val="%3."/>
      <w:lvlJc w:val="left"/>
      <w:pPr>
        <w:ind w:left="3142" w:hanging="720"/>
      </w:pPr>
    </w:lvl>
    <w:lvl w:ilvl="3">
      <w:start w:val="1"/>
      <w:numFmt w:val="decimal"/>
      <w:lvlText w:val="%1.%2.%3.%4."/>
      <w:lvlJc w:val="left"/>
      <w:pPr>
        <w:ind w:left="4713" w:hanging="1080"/>
      </w:pPr>
    </w:lvl>
    <w:lvl w:ilvl="4">
      <w:start w:val="1"/>
      <w:numFmt w:val="decimal"/>
      <w:lvlText w:val="%1.%2.%3.%4.%5."/>
      <w:lvlJc w:val="left"/>
      <w:pPr>
        <w:ind w:left="5924" w:hanging="1080"/>
      </w:pPr>
    </w:lvl>
    <w:lvl w:ilvl="5">
      <w:start w:val="1"/>
      <w:numFmt w:val="decimal"/>
      <w:lvlText w:val="%1.%2.%3.%4.%5.%6."/>
      <w:lvlJc w:val="left"/>
      <w:pPr>
        <w:ind w:left="7495" w:hanging="1440"/>
      </w:pPr>
    </w:lvl>
    <w:lvl w:ilvl="6">
      <w:start w:val="1"/>
      <w:numFmt w:val="decimal"/>
      <w:lvlText w:val="%1.%2.%3.%4.%5.%6.%7."/>
      <w:lvlJc w:val="left"/>
      <w:pPr>
        <w:ind w:left="9066" w:hanging="1800"/>
      </w:pPr>
    </w:lvl>
    <w:lvl w:ilvl="7">
      <w:start w:val="1"/>
      <w:numFmt w:val="decimal"/>
      <w:lvlText w:val="%1.%2.%3.%4.%5.%6.%7.%8."/>
      <w:lvlJc w:val="left"/>
      <w:pPr>
        <w:ind w:left="10277" w:hanging="1800"/>
      </w:pPr>
    </w:lvl>
    <w:lvl w:ilvl="8">
      <w:start w:val="1"/>
      <w:numFmt w:val="decimal"/>
      <w:lvlText w:val="%1.%2.%3.%4.%5.%6.%7.%8.%9."/>
      <w:lvlJc w:val="left"/>
      <w:pPr>
        <w:ind w:left="11848" w:hanging="2160"/>
      </w:pPr>
    </w:lvl>
  </w:abstractNum>
  <w:abstractNum w:abstractNumId="6" w15:restartNumberingAfterBreak="0">
    <w:nsid w:val="41A105EA"/>
    <w:multiLevelType w:val="multilevel"/>
    <w:tmpl w:val="84D8DB3E"/>
    <w:lvl w:ilvl="0">
      <w:start w:val="1"/>
      <w:numFmt w:val="decimal"/>
      <w:lvlText w:val="%1."/>
      <w:lvlJc w:val="left"/>
      <w:pPr>
        <w:tabs>
          <w:tab w:val="num" w:pos="1856"/>
        </w:tabs>
        <w:ind w:left="1856" w:hanging="1005"/>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7" w15:restartNumberingAfterBreak="0">
    <w:nsid w:val="452C6D4A"/>
    <w:multiLevelType w:val="hybridMultilevel"/>
    <w:tmpl w:val="E4B814EC"/>
    <w:lvl w:ilvl="0" w:tplc="56FC85B4">
      <w:start w:val="10"/>
      <w:numFmt w:val="decimal"/>
      <w:lvlText w:val="%1."/>
      <w:lvlJc w:val="left"/>
      <w:pPr>
        <w:ind w:left="1227" w:hanging="375"/>
      </w:pPr>
      <w:rPr>
        <w:rFonts w:hint="default"/>
      </w:rPr>
    </w:lvl>
    <w:lvl w:ilvl="1" w:tplc="04220019">
      <w:start w:val="1"/>
      <w:numFmt w:val="lowerLetter"/>
      <w:lvlText w:val="%2."/>
      <w:lvlJc w:val="left"/>
      <w:pPr>
        <w:ind w:left="1932" w:hanging="360"/>
      </w:pPr>
    </w:lvl>
    <w:lvl w:ilvl="2" w:tplc="0422001B" w:tentative="1">
      <w:start w:val="1"/>
      <w:numFmt w:val="lowerRoman"/>
      <w:lvlText w:val="%3."/>
      <w:lvlJc w:val="right"/>
      <w:pPr>
        <w:ind w:left="2652" w:hanging="180"/>
      </w:pPr>
    </w:lvl>
    <w:lvl w:ilvl="3" w:tplc="0422000F" w:tentative="1">
      <w:start w:val="1"/>
      <w:numFmt w:val="decimal"/>
      <w:lvlText w:val="%4."/>
      <w:lvlJc w:val="left"/>
      <w:pPr>
        <w:ind w:left="3372" w:hanging="360"/>
      </w:pPr>
    </w:lvl>
    <w:lvl w:ilvl="4" w:tplc="04220019" w:tentative="1">
      <w:start w:val="1"/>
      <w:numFmt w:val="lowerLetter"/>
      <w:lvlText w:val="%5."/>
      <w:lvlJc w:val="left"/>
      <w:pPr>
        <w:ind w:left="4092" w:hanging="360"/>
      </w:pPr>
    </w:lvl>
    <w:lvl w:ilvl="5" w:tplc="0422001B" w:tentative="1">
      <w:start w:val="1"/>
      <w:numFmt w:val="lowerRoman"/>
      <w:lvlText w:val="%6."/>
      <w:lvlJc w:val="right"/>
      <w:pPr>
        <w:ind w:left="4812" w:hanging="180"/>
      </w:pPr>
    </w:lvl>
    <w:lvl w:ilvl="6" w:tplc="0422000F" w:tentative="1">
      <w:start w:val="1"/>
      <w:numFmt w:val="decimal"/>
      <w:lvlText w:val="%7."/>
      <w:lvlJc w:val="left"/>
      <w:pPr>
        <w:ind w:left="5532" w:hanging="360"/>
      </w:pPr>
    </w:lvl>
    <w:lvl w:ilvl="7" w:tplc="04220019" w:tentative="1">
      <w:start w:val="1"/>
      <w:numFmt w:val="lowerLetter"/>
      <w:lvlText w:val="%8."/>
      <w:lvlJc w:val="left"/>
      <w:pPr>
        <w:ind w:left="6252" w:hanging="360"/>
      </w:pPr>
    </w:lvl>
    <w:lvl w:ilvl="8" w:tplc="0422001B" w:tentative="1">
      <w:start w:val="1"/>
      <w:numFmt w:val="lowerRoman"/>
      <w:lvlText w:val="%9."/>
      <w:lvlJc w:val="right"/>
      <w:pPr>
        <w:ind w:left="6972" w:hanging="180"/>
      </w:pPr>
    </w:lvl>
  </w:abstractNum>
  <w:abstractNum w:abstractNumId="8" w15:restartNumberingAfterBreak="0">
    <w:nsid w:val="49807EC9"/>
    <w:multiLevelType w:val="multilevel"/>
    <w:tmpl w:val="0419001F"/>
    <w:lvl w:ilvl="0">
      <w:start w:val="1"/>
      <w:numFmt w:val="decimal"/>
      <w:lvlText w:val="%1."/>
      <w:lvlJc w:val="left"/>
      <w:pPr>
        <w:ind w:left="3621" w:hanging="360"/>
      </w:pPr>
    </w:lvl>
    <w:lvl w:ilvl="1">
      <w:start w:val="1"/>
      <w:numFmt w:val="decimal"/>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BA77F1D"/>
    <w:multiLevelType w:val="hybridMultilevel"/>
    <w:tmpl w:val="7EEEF51E"/>
    <w:lvl w:ilvl="0" w:tplc="495A5B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2043101"/>
    <w:multiLevelType w:val="multilevel"/>
    <w:tmpl w:val="9BA8E11E"/>
    <w:lvl w:ilvl="0">
      <w:start w:val="4"/>
      <w:numFmt w:val="decimal"/>
      <w:lvlText w:val="%1."/>
      <w:lvlJc w:val="left"/>
      <w:pPr>
        <w:ind w:left="1353"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E35743D"/>
    <w:multiLevelType w:val="hybridMultilevel"/>
    <w:tmpl w:val="4EEAC20C"/>
    <w:lvl w:ilvl="0" w:tplc="AB5C838E">
      <w:start w:val="5"/>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2" w15:restartNumberingAfterBreak="0">
    <w:nsid w:val="64E8601D"/>
    <w:multiLevelType w:val="hybridMultilevel"/>
    <w:tmpl w:val="F67CAF70"/>
    <w:lvl w:ilvl="0" w:tplc="B02C0910">
      <w:start w:val="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67AF6B7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A476707"/>
    <w:multiLevelType w:val="multilevel"/>
    <w:tmpl w:val="0419001F"/>
    <w:lvl w:ilvl="0">
      <w:start w:val="1"/>
      <w:numFmt w:val="decimal"/>
      <w:lvlText w:val="%1."/>
      <w:lvlJc w:val="left"/>
      <w:pPr>
        <w:ind w:left="1353" w:hanging="360"/>
      </w:pPr>
    </w:lvl>
    <w:lvl w:ilvl="1">
      <w:start w:val="1"/>
      <w:numFmt w:val="decimal"/>
      <w:lvlText w:val="%1.%2."/>
      <w:lvlJc w:val="left"/>
      <w:pPr>
        <w:ind w:left="1785"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5" w15:restartNumberingAfterBreak="0">
    <w:nsid w:val="73752D28"/>
    <w:multiLevelType w:val="multilevel"/>
    <w:tmpl w:val="E84641D2"/>
    <w:lvl w:ilvl="0">
      <w:start w:val="1"/>
      <w:numFmt w:val="decimal"/>
      <w:lvlText w:val="%1."/>
      <w:lvlJc w:val="left"/>
      <w:pPr>
        <w:tabs>
          <w:tab w:val="num" w:pos="7089"/>
        </w:tabs>
        <w:ind w:left="6805" w:firstLine="0"/>
      </w:pPr>
      <w:rPr>
        <w:rFonts w:hint="default"/>
      </w:rPr>
    </w:lvl>
    <w:lvl w:ilvl="1">
      <w:start w:val="1"/>
      <w:numFmt w:val="decimal"/>
      <w:isLgl/>
      <w:lvlText w:val="%1.%2."/>
      <w:lvlJc w:val="left"/>
      <w:pPr>
        <w:tabs>
          <w:tab w:val="num" w:pos="1288"/>
        </w:tabs>
        <w:ind w:left="1288" w:hanging="720"/>
      </w:pPr>
      <w:rPr>
        <w:rFonts w:hint="default"/>
      </w:rPr>
    </w:lvl>
    <w:lvl w:ilvl="2">
      <w:start w:val="1"/>
      <w:numFmt w:val="decimal"/>
      <w:isLgl/>
      <w:lvlText w:val="%1.%2.%3."/>
      <w:lvlJc w:val="left"/>
      <w:pPr>
        <w:tabs>
          <w:tab w:val="num" w:pos="2973"/>
        </w:tabs>
        <w:ind w:left="2973" w:hanging="720"/>
      </w:pPr>
      <w:rPr>
        <w:rFonts w:hint="default"/>
      </w:rPr>
    </w:lvl>
    <w:lvl w:ilvl="3">
      <w:start w:val="1"/>
      <w:numFmt w:val="decimal"/>
      <w:isLgl/>
      <w:lvlText w:val="%1.%2.%3.%4."/>
      <w:lvlJc w:val="left"/>
      <w:pPr>
        <w:tabs>
          <w:tab w:val="num" w:pos="4176"/>
        </w:tabs>
        <w:ind w:left="4176" w:hanging="1080"/>
      </w:pPr>
      <w:rPr>
        <w:rFonts w:hint="default"/>
      </w:rPr>
    </w:lvl>
    <w:lvl w:ilvl="4">
      <w:start w:val="1"/>
      <w:numFmt w:val="decimal"/>
      <w:isLgl/>
      <w:lvlText w:val="%1.%2.%3.%4.%5."/>
      <w:lvlJc w:val="left"/>
      <w:pPr>
        <w:tabs>
          <w:tab w:val="num" w:pos="5019"/>
        </w:tabs>
        <w:ind w:left="5019" w:hanging="1080"/>
      </w:pPr>
      <w:rPr>
        <w:rFonts w:hint="default"/>
      </w:rPr>
    </w:lvl>
    <w:lvl w:ilvl="5">
      <w:start w:val="1"/>
      <w:numFmt w:val="decimal"/>
      <w:isLgl/>
      <w:lvlText w:val="%1.%2.%3.%4.%5.%6."/>
      <w:lvlJc w:val="left"/>
      <w:pPr>
        <w:tabs>
          <w:tab w:val="num" w:pos="6222"/>
        </w:tabs>
        <w:ind w:left="6222" w:hanging="1440"/>
      </w:pPr>
      <w:rPr>
        <w:rFonts w:hint="default"/>
      </w:rPr>
    </w:lvl>
    <w:lvl w:ilvl="6">
      <w:start w:val="1"/>
      <w:numFmt w:val="decimal"/>
      <w:isLgl/>
      <w:lvlText w:val="%1.%2.%3.%4.%5.%6.%7."/>
      <w:lvlJc w:val="left"/>
      <w:pPr>
        <w:tabs>
          <w:tab w:val="num" w:pos="7425"/>
        </w:tabs>
        <w:ind w:left="7425" w:hanging="1800"/>
      </w:pPr>
      <w:rPr>
        <w:rFonts w:hint="default"/>
      </w:rPr>
    </w:lvl>
    <w:lvl w:ilvl="7">
      <w:start w:val="1"/>
      <w:numFmt w:val="decimal"/>
      <w:isLgl/>
      <w:lvlText w:val="%1.%2.%3.%4.%5.%6.%7.%8."/>
      <w:lvlJc w:val="left"/>
      <w:pPr>
        <w:tabs>
          <w:tab w:val="num" w:pos="8268"/>
        </w:tabs>
        <w:ind w:left="8268" w:hanging="1800"/>
      </w:pPr>
      <w:rPr>
        <w:rFonts w:hint="default"/>
      </w:rPr>
    </w:lvl>
    <w:lvl w:ilvl="8">
      <w:start w:val="1"/>
      <w:numFmt w:val="decimal"/>
      <w:isLgl/>
      <w:lvlText w:val="%1.%2.%3.%4.%5.%6.%7.%8.%9."/>
      <w:lvlJc w:val="left"/>
      <w:pPr>
        <w:tabs>
          <w:tab w:val="num" w:pos="9471"/>
        </w:tabs>
        <w:ind w:left="9471" w:hanging="2160"/>
      </w:pPr>
      <w:rPr>
        <w:rFonts w:hint="default"/>
      </w:rPr>
    </w:lvl>
  </w:abstractNum>
  <w:abstractNum w:abstractNumId="16" w15:restartNumberingAfterBreak="0">
    <w:nsid w:val="7BE01875"/>
    <w:multiLevelType w:val="multilevel"/>
    <w:tmpl w:val="1132E740"/>
    <w:lvl w:ilvl="0">
      <w:start w:val="8"/>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num w:numId="1">
    <w:abstractNumId w:val="2"/>
  </w:num>
  <w:num w:numId="2">
    <w:abstractNumId w:val="1"/>
  </w:num>
  <w:num w:numId="3">
    <w:abstractNumId w:val="12"/>
  </w:num>
  <w:num w:numId="4">
    <w:abstractNumId w:val="15"/>
  </w:num>
  <w:num w:numId="5">
    <w:abstractNumId w:val="6"/>
  </w:num>
  <w:num w:numId="6">
    <w:abstractNumId w:val="9"/>
  </w:num>
  <w:num w:numId="7">
    <w:abstractNumId w:val="11"/>
  </w:num>
  <w:num w:numId="8">
    <w:abstractNumId w:val="7"/>
  </w:num>
  <w:num w:numId="9">
    <w:abstractNumId w:val="0"/>
  </w:num>
  <w:num w:numId="10">
    <w:abstractNumId w:val="3"/>
  </w:num>
  <w:num w:numId="11">
    <w:abstractNumId w:val="16"/>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8"/>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285"/>
    <w:rsid w:val="000001CF"/>
    <w:rsid w:val="000056E5"/>
    <w:rsid w:val="00007285"/>
    <w:rsid w:val="00010373"/>
    <w:rsid w:val="000120B1"/>
    <w:rsid w:val="00012129"/>
    <w:rsid w:val="000176D8"/>
    <w:rsid w:val="00025449"/>
    <w:rsid w:val="0003137A"/>
    <w:rsid w:val="00034398"/>
    <w:rsid w:val="000354C5"/>
    <w:rsid w:val="00036730"/>
    <w:rsid w:val="00044629"/>
    <w:rsid w:val="00046798"/>
    <w:rsid w:val="00052A19"/>
    <w:rsid w:val="00054212"/>
    <w:rsid w:val="00057958"/>
    <w:rsid w:val="00060D44"/>
    <w:rsid w:val="00061614"/>
    <w:rsid w:val="00064EA9"/>
    <w:rsid w:val="0007080E"/>
    <w:rsid w:val="00070F61"/>
    <w:rsid w:val="0007298D"/>
    <w:rsid w:val="00072B77"/>
    <w:rsid w:val="0007323D"/>
    <w:rsid w:val="00084CA7"/>
    <w:rsid w:val="00085BC1"/>
    <w:rsid w:val="0008694A"/>
    <w:rsid w:val="00086C8D"/>
    <w:rsid w:val="000A0A32"/>
    <w:rsid w:val="000A5EF5"/>
    <w:rsid w:val="000A631F"/>
    <w:rsid w:val="000A68A7"/>
    <w:rsid w:val="000B0F46"/>
    <w:rsid w:val="000B1431"/>
    <w:rsid w:val="000B26CF"/>
    <w:rsid w:val="000C75A0"/>
    <w:rsid w:val="000C75B4"/>
    <w:rsid w:val="000D071A"/>
    <w:rsid w:val="000D1CE9"/>
    <w:rsid w:val="000D5785"/>
    <w:rsid w:val="000E2600"/>
    <w:rsid w:val="000E3BB0"/>
    <w:rsid w:val="000E5896"/>
    <w:rsid w:val="000F10E1"/>
    <w:rsid w:val="000F6C7A"/>
    <w:rsid w:val="00102C06"/>
    <w:rsid w:val="00105FB6"/>
    <w:rsid w:val="00110779"/>
    <w:rsid w:val="001118A2"/>
    <w:rsid w:val="00120ACE"/>
    <w:rsid w:val="001225CB"/>
    <w:rsid w:val="00123C55"/>
    <w:rsid w:val="00124778"/>
    <w:rsid w:val="0012793E"/>
    <w:rsid w:val="0013315F"/>
    <w:rsid w:val="00133826"/>
    <w:rsid w:val="00135829"/>
    <w:rsid w:val="00135D54"/>
    <w:rsid w:val="00156716"/>
    <w:rsid w:val="00162346"/>
    <w:rsid w:val="001636BF"/>
    <w:rsid w:val="00164776"/>
    <w:rsid w:val="00165AB7"/>
    <w:rsid w:val="001661B8"/>
    <w:rsid w:val="00170172"/>
    <w:rsid w:val="00175B16"/>
    <w:rsid w:val="001936B6"/>
    <w:rsid w:val="00194471"/>
    <w:rsid w:val="001945CF"/>
    <w:rsid w:val="001A1FBB"/>
    <w:rsid w:val="001A3472"/>
    <w:rsid w:val="001A7524"/>
    <w:rsid w:val="001B02AA"/>
    <w:rsid w:val="001B4198"/>
    <w:rsid w:val="001B43E6"/>
    <w:rsid w:val="001C69F9"/>
    <w:rsid w:val="001D099A"/>
    <w:rsid w:val="001D1CA9"/>
    <w:rsid w:val="001D27B4"/>
    <w:rsid w:val="001D42C0"/>
    <w:rsid w:val="001D592F"/>
    <w:rsid w:val="001D5AEC"/>
    <w:rsid w:val="001D62AB"/>
    <w:rsid w:val="001D723F"/>
    <w:rsid w:val="001D7639"/>
    <w:rsid w:val="001E0B55"/>
    <w:rsid w:val="001E1BB9"/>
    <w:rsid w:val="001E3C4E"/>
    <w:rsid w:val="001F07E5"/>
    <w:rsid w:val="001F29FB"/>
    <w:rsid w:val="001F2E07"/>
    <w:rsid w:val="001F7B8B"/>
    <w:rsid w:val="0020062F"/>
    <w:rsid w:val="0020072D"/>
    <w:rsid w:val="00206687"/>
    <w:rsid w:val="00210C26"/>
    <w:rsid w:val="00210CA4"/>
    <w:rsid w:val="002133E3"/>
    <w:rsid w:val="002144A4"/>
    <w:rsid w:val="00215390"/>
    <w:rsid w:val="00216AD9"/>
    <w:rsid w:val="00220463"/>
    <w:rsid w:val="00223462"/>
    <w:rsid w:val="00223704"/>
    <w:rsid w:val="00224479"/>
    <w:rsid w:val="00224C0B"/>
    <w:rsid w:val="002273AD"/>
    <w:rsid w:val="00230D9F"/>
    <w:rsid w:val="0023360A"/>
    <w:rsid w:val="002416AA"/>
    <w:rsid w:val="00251028"/>
    <w:rsid w:val="0027193D"/>
    <w:rsid w:val="00272006"/>
    <w:rsid w:val="002730E8"/>
    <w:rsid w:val="00274C79"/>
    <w:rsid w:val="00275530"/>
    <w:rsid w:val="00276D4C"/>
    <w:rsid w:val="00276D5D"/>
    <w:rsid w:val="00280950"/>
    <w:rsid w:val="00281967"/>
    <w:rsid w:val="00286B20"/>
    <w:rsid w:val="002908C9"/>
    <w:rsid w:val="002956C2"/>
    <w:rsid w:val="00296624"/>
    <w:rsid w:val="002A0E4B"/>
    <w:rsid w:val="002A2F37"/>
    <w:rsid w:val="002A4798"/>
    <w:rsid w:val="002A4D67"/>
    <w:rsid w:val="002A5F2D"/>
    <w:rsid w:val="002A6C7C"/>
    <w:rsid w:val="002A72B9"/>
    <w:rsid w:val="002B1006"/>
    <w:rsid w:val="002B2388"/>
    <w:rsid w:val="002B5EB3"/>
    <w:rsid w:val="002C2D3B"/>
    <w:rsid w:val="002C67BE"/>
    <w:rsid w:val="002D12B6"/>
    <w:rsid w:val="002D33EC"/>
    <w:rsid w:val="002D71CF"/>
    <w:rsid w:val="002E09B7"/>
    <w:rsid w:val="002E161D"/>
    <w:rsid w:val="002E1E3A"/>
    <w:rsid w:val="002E4CEC"/>
    <w:rsid w:val="002E7FA4"/>
    <w:rsid w:val="002F0C6D"/>
    <w:rsid w:val="002F3EDD"/>
    <w:rsid w:val="002F3F87"/>
    <w:rsid w:val="002F447F"/>
    <w:rsid w:val="002F5941"/>
    <w:rsid w:val="00301D8F"/>
    <w:rsid w:val="00303B2E"/>
    <w:rsid w:val="003043B3"/>
    <w:rsid w:val="0031610A"/>
    <w:rsid w:val="0032670B"/>
    <w:rsid w:val="00330BAA"/>
    <w:rsid w:val="0033289E"/>
    <w:rsid w:val="0033294A"/>
    <w:rsid w:val="00341E5F"/>
    <w:rsid w:val="003421DF"/>
    <w:rsid w:val="00343CAA"/>
    <w:rsid w:val="003506A3"/>
    <w:rsid w:val="003515EA"/>
    <w:rsid w:val="00354C4F"/>
    <w:rsid w:val="0035547D"/>
    <w:rsid w:val="00357BDA"/>
    <w:rsid w:val="00361596"/>
    <w:rsid w:val="00364A4D"/>
    <w:rsid w:val="003679C4"/>
    <w:rsid w:val="003702A5"/>
    <w:rsid w:val="00370DAF"/>
    <w:rsid w:val="00371E7A"/>
    <w:rsid w:val="00372420"/>
    <w:rsid w:val="003748BE"/>
    <w:rsid w:val="0037499A"/>
    <w:rsid w:val="00382F75"/>
    <w:rsid w:val="00384BFA"/>
    <w:rsid w:val="0038542C"/>
    <w:rsid w:val="00390EDE"/>
    <w:rsid w:val="003941E5"/>
    <w:rsid w:val="0039442A"/>
    <w:rsid w:val="00395A6E"/>
    <w:rsid w:val="00397501"/>
    <w:rsid w:val="00397B05"/>
    <w:rsid w:val="003A2F18"/>
    <w:rsid w:val="003A4616"/>
    <w:rsid w:val="003A4D81"/>
    <w:rsid w:val="003A7A29"/>
    <w:rsid w:val="003B08C6"/>
    <w:rsid w:val="003B2D3C"/>
    <w:rsid w:val="003B3E2A"/>
    <w:rsid w:val="003B4B8C"/>
    <w:rsid w:val="003B610F"/>
    <w:rsid w:val="003C0A92"/>
    <w:rsid w:val="003C36F6"/>
    <w:rsid w:val="003C4652"/>
    <w:rsid w:val="003D014A"/>
    <w:rsid w:val="003D1948"/>
    <w:rsid w:val="003D2031"/>
    <w:rsid w:val="003D3F0F"/>
    <w:rsid w:val="003D5C3A"/>
    <w:rsid w:val="003E52F2"/>
    <w:rsid w:val="003F43F6"/>
    <w:rsid w:val="003F5309"/>
    <w:rsid w:val="003F58ED"/>
    <w:rsid w:val="003F664C"/>
    <w:rsid w:val="0040068F"/>
    <w:rsid w:val="00401D96"/>
    <w:rsid w:val="004027BD"/>
    <w:rsid w:val="00402C1C"/>
    <w:rsid w:val="00402D82"/>
    <w:rsid w:val="004050DA"/>
    <w:rsid w:val="00405638"/>
    <w:rsid w:val="00407CBD"/>
    <w:rsid w:val="00416F62"/>
    <w:rsid w:val="004241D6"/>
    <w:rsid w:val="00434CAF"/>
    <w:rsid w:val="0044060D"/>
    <w:rsid w:val="004436AD"/>
    <w:rsid w:val="00450618"/>
    <w:rsid w:val="00451096"/>
    <w:rsid w:val="00454B8E"/>
    <w:rsid w:val="00457D0F"/>
    <w:rsid w:val="00457DED"/>
    <w:rsid w:val="0046333F"/>
    <w:rsid w:val="0046432C"/>
    <w:rsid w:val="00467F25"/>
    <w:rsid w:val="00472804"/>
    <w:rsid w:val="00474012"/>
    <w:rsid w:val="00474EC5"/>
    <w:rsid w:val="00475604"/>
    <w:rsid w:val="00480248"/>
    <w:rsid w:val="00482EB7"/>
    <w:rsid w:val="00484C85"/>
    <w:rsid w:val="00490CA7"/>
    <w:rsid w:val="00490E4B"/>
    <w:rsid w:val="0049100F"/>
    <w:rsid w:val="004939BC"/>
    <w:rsid w:val="00497338"/>
    <w:rsid w:val="004A07E5"/>
    <w:rsid w:val="004A4ED7"/>
    <w:rsid w:val="004A5FD8"/>
    <w:rsid w:val="004A7DB7"/>
    <w:rsid w:val="004B4F84"/>
    <w:rsid w:val="004B5951"/>
    <w:rsid w:val="004C1E8D"/>
    <w:rsid w:val="004C4373"/>
    <w:rsid w:val="004C5FE2"/>
    <w:rsid w:val="004C77C7"/>
    <w:rsid w:val="004C79EE"/>
    <w:rsid w:val="004D0393"/>
    <w:rsid w:val="004D0D9E"/>
    <w:rsid w:val="004D17B9"/>
    <w:rsid w:val="004D20E3"/>
    <w:rsid w:val="004D3089"/>
    <w:rsid w:val="004D6DE5"/>
    <w:rsid w:val="004E0870"/>
    <w:rsid w:val="004E0BA6"/>
    <w:rsid w:val="004E7F13"/>
    <w:rsid w:val="004F3A59"/>
    <w:rsid w:val="004F3C88"/>
    <w:rsid w:val="004F467A"/>
    <w:rsid w:val="0050633C"/>
    <w:rsid w:val="00515A4D"/>
    <w:rsid w:val="00524FE5"/>
    <w:rsid w:val="00531A74"/>
    <w:rsid w:val="00531F6B"/>
    <w:rsid w:val="00533855"/>
    <w:rsid w:val="0054025E"/>
    <w:rsid w:val="0054110E"/>
    <w:rsid w:val="00542744"/>
    <w:rsid w:val="00543E34"/>
    <w:rsid w:val="005470D1"/>
    <w:rsid w:val="0054774A"/>
    <w:rsid w:val="00550581"/>
    <w:rsid w:val="00561B5C"/>
    <w:rsid w:val="0056277F"/>
    <w:rsid w:val="005632C0"/>
    <w:rsid w:val="0056376B"/>
    <w:rsid w:val="00565AC5"/>
    <w:rsid w:val="0056622A"/>
    <w:rsid w:val="005667D6"/>
    <w:rsid w:val="00566D2C"/>
    <w:rsid w:val="00573710"/>
    <w:rsid w:val="00584DA6"/>
    <w:rsid w:val="00587103"/>
    <w:rsid w:val="005877B5"/>
    <w:rsid w:val="005902EE"/>
    <w:rsid w:val="00590D8C"/>
    <w:rsid w:val="00594C4D"/>
    <w:rsid w:val="005962E9"/>
    <w:rsid w:val="005A095A"/>
    <w:rsid w:val="005A5420"/>
    <w:rsid w:val="005B0BE4"/>
    <w:rsid w:val="005B0EFD"/>
    <w:rsid w:val="005B4049"/>
    <w:rsid w:val="005B5EE4"/>
    <w:rsid w:val="005C5610"/>
    <w:rsid w:val="005C724D"/>
    <w:rsid w:val="005D1920"/>
    <w:rsid w:val="005D2A3B"/>
    <w:rsid w:val="005D3B04"/>
    <w:rsid w:val="005D550F"/>
    <w:rsid w:val="005D7773"/>
    <w:rsid w:val="005E0E6D"/>
    <w:rsid w:val="005E0FF4"/>
    <w:rsid w:val="005E2F1A"/>
    <w:rsid w:val="005E3173"/>
    <w:rsid w:val="005E6103"/>
    <w:rsid w:val="005F0008"/>
    <w:rsid w:val="005F759A"/>
    <w:rsid w:val="005F76AA"/>
    <w:rsid w:val="0060475E"/>
    <w:rsid w:val="006054E9"/>
    <w:rsid w:val="00606547"/>
    <w:rsid w:val="006103D2"/>
    <w:rsid w:val="006106C8"/>
    <w:rsid w:val="0061169D"/>
    <w:rsid w:val="0061237A"/>
    <w:rsid w:val="00615A91"/>
    <w:rsid w:val="006224A1"/>
    <w:rsid w:val="00625BFF"/>
    <w:rsid w:val="006314CE"/>
    <w:rsid w:val="00632504"/>
    <w:rsid w:val="00632E99"/>
    <w:rsid w:val="00641CA8"/>
    <w:rsid w:val="0064274C"/>
    <w:rsid w:val="00642F7D"/>
    <w:rsid w:val="006477B7"/>
    <w:rsid w:val="00647870"/>
    <w:rsid w:val="00647E0E"/>
    <w:rsid w:val="006523F7"/>
    <w:rsid w:val="00657105"/>
    <w:rsid w:val="00657996"/>
    <w:rsid w:val="00660AD0"/>
    <w:rsid w:val="00663DA3"/>
    <w:rsid w:val="0066455C"/>
    <w:rsid w:val="00667A14"/>
    <w:rsid w:val="00673928"/>
    <w:rsid w:val="00680896"/>
    <w:rsid w:val="006822E9"/>
    <w:rsid w:val="0068368B"/>
    <w:rsid w:val="006840EE"/>
    <w:rsid w:val="006875E2"/>
    <w:rsid w:val="00691F9A"/>
    <w:rsid w:val="00694791"/>
    <w:rsid w:val="00697D42"/>
    <w:rsid w:val="006B2B02"/>
    <w:rsid w:val="006B2D30"/>
    <w:rsid w:val="006B5461"/>
    <w:rsid w:val="006C15B9"/>
    <w:rsid w:val="006C3E95"/>
    <w:rsid w:val="006C40A3"/>
    <w:rsid w:val="006D05EB"/>
    <w:rsid w:val="006D34E9"/>
    <w:rsid w:val="006D37F6"/>
    <w:rsid w:val="006D6B3B"/>
    <w:rsid w:val="006E1C65"/>
    <w:rsid w:val="006F1308"/>
    <w:rsid w:val="006F27CB"/>
    <w:rsid w:val="006F2B04"/>
    <w:rsid w:val="006F2FDE"/>
    <w:rsid w:val="00700EE8"/>
    <w:rsid w:val="00702691"/>
    <w:rsid w:val="007169DC"/>
    <w:rsid w:val="0072230B"/>
    <w:rsid w:val="00724DB4"/>
    <w:rsid w:val="00726A7F"/>
    <w:rsid w:val="0072736B"/>
    <w:rsid w:val="00727787"/>
    <w:rsid w:val="0073377F"/>
    <w:rsid w:val="0073734C"/>
    <w:rsid w:val="00737AF3"/>
    <w:rsid w:val="00744853"/>
    <w:rsid w:val="0074508C"/>
    <w:rsid w:val="0074732B"/>
    <w:rsid w:val="00747531"/>
    <w:rsid w:val="00747C0B"/>
    <w:rsid w:val="007505E0"/>
    <w:rsid w:val="00756C3C"/>
    <w:rsid w:val="00760B78"/>
    <w:rsid w:val="00762376"/>
    <w:rsid w:val="00767FA6"/>
    <w:rsid w:val="0077015D"/>
    <w:rsid w:val="0077129F"/>
    <w:rsid w:val="007738C6"/>
    <w:rsid w:val="007767F6"/>
    <w:rsid w:val="0077756A"/>
    <w:rsid w:val="00784AA3"/>
    <w:rsid w:val="00786B22"/>
    <w:rsid w:val="00786F99"/>
    <w:rsid w:val="00790EC2"/>
    <w:rsid w:val="00792C9E"/>
    <w:rsid w:val="007942E6"/>
    <w:rsid w:val="00794F8C"/>
    <w:rsid w:val="007A11C1"/>
    <w:rsid w:val="007B1440"/>
    <w:rsid w:val="007B4072"/>
    <w:rsid w:val="007C687B"/>
    <w:rsid w:val="007C6C0D"/>
    <w:rsid w:val="007C7D65"/>
    <w:rsid w:val="007C7F99"/>
    <w:rsid w:val="007D25D1"/>
    <w:rsid w:val="007D5E5B"/>
    <w:rsid w:val="007D6909"/>
    <w:rsid w:val="007D79E2"/>
    <w:rsid w:val="007E0546"/>
    <w:rsid w:val="007E2E01"/>
    <w:rsid w:val="007E3997"/>
    <w:rsid w:val="007E5D29"/>
    <w:rsid w:val="007F2F5B"/>
    <w:rsid w:val="007F39DE"/>
    <w:rsid w:val="007F4006"/>
    <w:rsid w:val="008050B5"/>
    <w:rsid w:val="00817579"/>
    <w:rsid w:val="008243DA"/>
    <w:rsid w:val="00824FA0"/>
    <w:rsid w:val="008263FE"/>
    <w:rsid w:val="00826689"/>
    <w:rsid w:val="008273C3"/>
    <w:rsid w:val="00832522"/>
    <w:rsid w:val="008329DF"/>
    <w:rsid w:val="00832DAA"/>
    <w:rsid w:val="00833142"/>
    <w:rsid w:val="00837480"/>
    <w:rsid w:val="008422A8"/>
    <w:rsid w:val="00844FED"/>
    <w:rsid w:val="00846894"/>
    <w:rsid w:val="0085520F"/>
    <w:rsid w:val="0085601E"/>
    <w:rsid w:val="008573E7"/>
    <w:rsid w:val="008624AF"/>
    <w:rsid w:val="00865194"/>
    <w:rsid w:val="00865CC3"/>
    <w:rsid w:val="008710A4"/>
    <w:rsid w:val="00871C40"/>
    <w:rsid w:val="0087207A"/>
    <w:rsid w:val="00872D46"/>
    <w:rsid w:val="008732C2"/>
    <w:rsid w:val="008733FC"/>
    <w:rsid w:val="0087487C"/>
    <w:rsid w:val="008823F6"/>
    <w:rsid w:val="00887335"/>
    <w:rsid w:val="0088791A"/>
    <w:rsid w:val="0089021F"/>
    <w:rsid w:val="00892D8C"/>
    <w:rsid w:val="00893134"/>
    <w:rsid w:val="00893189"/>
    <w:rsid w:val="00893DFB"/>
    <w:rsid w:val="008946CF"/>
    <w:rsid w:val="00896640"/>
    <w:rsid w:val="008A0A83"/>
    <w:rsid w:val="008A5328"/>
    <w:rsid w:val="008A5B21"/>
    <w:rsid w:val="008A67FF"/>
    <w:rsid w:val="008A76CB"/>
    <w:rsid w:val="008A7A1E"/>
    <w:rsid w:val="008B385F"/>
    <w:rsid w:val="008B6D97"/>
    <w:rsid w:val="008B7E5C"/>
    <w:rsid w:val="008C1C78"/>
    <w:rsid w:val="008C2452"/>
    <w:rsid w:val="008C2D96"/>
    <w:rsid w:val="008C3DF3"/>
    <w:rsid w:val="008C4144"/>
    <w:rsid w:val="008C5669"/>
    <w:rsid w:val="008C5AB8"/>
    <w:rsid w:val="008C66EF"/>
    <w:rsid w:val="008C7233"/>
    <w:rsid w:val="008C7668"/>
    <w:rsid w:val="008C7886"/>
    <w:rsid w:val="008E0A93"/>
    <w:rsid w:val="008E6ED2"/>
    <w:rsid w:val="008F1691"/>
    <w:rsid w:val="008F4958"/>
    <w:rsid w:val="00903C1D"/>
    <w:rsid w:val="00903CF0"/>
    <w:rsid w:val="009051DD"/>
    <w:rsid w:val="0090556E"/>
    <w:rsid w:val="00910320"/>
    <w:rsid w:val="00910F27"/>
    <w:rsid w:val="00914097"/>
    <w:rsid w:val="009214DF"/>
    <w:rsid w:val="00923F8D"/>
    <w:rsid w:val="00934272"/>
    <w:rsid w:val="00944D71"/>
    <w:rsid w:val="009467A9"/>
    <w:rsid w:val="009525E9"/>
    <w:rsid w:val="00954C00"/>
    <w:rsid w:val="00962654"/>
    <w:rsid w:val="00966762"/>
    <w:rsid w:val="00966E11"/>
    <w:rsid w:val="00967090"/>
    <w:rsid w:val="00972ABE"/>
    <w:rsid w:val="00975759"/>
    <w:rsid w:val="009775AD"/>
    <w:rsid w:val="009803D6"/>
    <w:rsid w:val="00982540"/>
    <w:rsid w:val="0098768B"/>
    <w:rsid w:val="00992FBF"/>
    <w:rsid w:val="00994884"/>
    <w:rsid w:val="009A12AD"/>
    <w:rsid w:val="009A5FF9"/>
    <w:rsid w:val="009A6DCF"/>
    <w:rsid w:val="009A7A1E"/>
    <w:rsid w:val="009B30B7"/>
    <w:rsid w:val="009C3B0C"/>
    <w:rsid w:val="009C3BD9"/>
    <w:rsid w:val="009C3D24"/>
    <w:rsid w:val="009D1AD8"/>
    <w:rsid w:val="009E1BEF"/>
    <w:rsid w:val="009E4393"/>
    <w:rsid w:val="009E4DB4"/>
    <w:rsid w:val="009E7EA0"/>
    <w:rsid w:val="009E7F6C"/>
    <w:rsid w:val="009F0503"/>
    <w:rsid w:val="009F3682"/>
    <w:rsid w:val="009F5617"/>
    <w:rsid w:val="009F63C7"/>
    <w:rsid w:val="009F69E1"/>
    <w:rsid w:val="00A0014F"/>
    <w:rsid w:val="00A02A0C"/>
    <w:rsid w:val="00A05C40"/>
    <w:rsid w:val="00A1049A"/>
    <w:rsid w:val="00A13183"/>
    <w:rsid w:val="00A17199"/>
    <w:rsid w:val="00A22336"/>
    <w:rsid w:val="00A26EF8"/>
    <w:rsid w:val="00A27223"/>
    <w:rsid w:val="00A30CD9"/>
    <w:rsid w:val="00A3371E"/>
    <w:rsid w:val="00A35C0C"/>
    <w:rsid w:val="00A35D6B"/>
    <w:rsid w:val="00A36A83"/>
    <w:rsid w:val="00A435D7"/>
    <w:rsid w:val="00A44A36"/>
    <w:rsid w:val="00A45319"/>
    <w:rsid w:val="00A473C5"/>
    <w:rsid w:val="00A501EC"/>
    <w:rsid w:val="00A627A2"/>
    <w:rsid w:val="00A63664"/>
    <w:rsid w:val="00A638E4"/>
    <w:rsid w:val="00A644EA"/>
    <w:rsid w:val="00A65ACA"/>
    <w:rsid w:val="00A65EC9"/>
    <w:rsid w:val="00A66DE4"/>
    <w:rsid w:val="00A7242F"/>
    <w:rsid w:val="00A74906"/>
    <w:rsid w:val="00A760FA"/>
    <w:rsid w:val="00A76869"/>
    <w:rsid w:val="00A86619"/>
    <w:rsid w:val="00A929F7"/>
    <w:rsid w:val="00AA14B4"/>
    <w:rsid w:val="00AA150B"/>
    <w:rsid w:val="00AA1954"/>
    <w:rsid w:val="00AA6A80"/>
    <w:rsid w:val="00AB461C"/>
    <w:rsid w:val="00AB6342"/>
    <w:rsid w:val="00AC33BC"/>
    <w:rsid w:val="00AC682A"/>
    <w:rsid w:val="00AC7ED8"/>
    <w:rsid w:val="00AD42E9"/>
    <w:rsid w:val="00AE046D"/>
    <w:rsid w:val="00AE37F7"/>
    <w:rsid w:val="00AE3807"/>
    <w:rsid w:val="00AF0985"/>
    <w:rsid w:val="00B03512"/>
    <w:rsid w:val="00B05F3F"/>
    <w:rsid w:val="00B11759"/>
    <w:rsid w:val="00B12A12"/>
    <w:rsid w:val="00B12B92"/>
    <w:rsid w:val="00B13FA2"/>
    <w:rsid w:val="00B16CF9"/>
    <w:rsid w:val="00B21671"/>
    <w:rsid w:val="00B322B8"/>
    <w:rsid w:val="00B32731"/>
    <w:rsid w:val="00B32E81"/>
    <w:rsid w:val="00B336EF"/>
    <w:rsid w:val="00B34FA8"/>
    <w:rsid w:val="00B371B7"/>
    <w:rsid w:val="00B37EB5"/>
    <w:rsid w:val="00B41219"/>
    <w:rsid w:val="00B4233D"/>
    <w:rsid w:val="00B437C5"/>
    <w:rsid w:val="00B46EA6"/>
    <w:rsid w:val="00B51AE1"/>
    <w:rsid w:val="00B52C74"/>
    <w:rsid w:val="00B54700"/>
    <w:rsid w:val="00B600CF"/>
    <w:rsid w:val="00B6150D"/>
    <w:rsid w:val="00B64549"/>
    <w:rsid w:val="00B735B6"/>
    <w:rsid w:val="00B75BFA"/>
    <w:rsid w:val="00B778BB"/>
    <w:rsid w:val="00B86CC4"/>
    <w:rsid w:val="00B877D4"/>
    <w:rsid w:val="00B90317"/>
    <w:rsid w:val="00B93D15"/>
    <w:rsid w:val="00B962BD"/>
    <w:rsid w:val="00BA0205"/>
    <w:rsid w:val="00BA4885"/>
    <w:rsid w:val="00BA7EAA"/>
    <w:rsid w:val="00BB2D89"/>
    <w:rsid w:val="00BB34C2"/>
    <w:rsid w:val="00BB366E"/>
    <w:rsid w:val="00BB5E91"/>
    <w:rsid w:val="00BC065F"/>
    <w:rsid w:val="00BC1E18"/>
    <w:rsid w:val="00BC21CF"/>
    <w:rsid w:val="00BC2A1D"/>
    <w:rsid w:val="00BC3BF5"/>
    <w:rsid w:val="00BC5888"/>
    <w:rsid w:val="00BC5F92"/>
    <w:rsid w:val="00BC6513"/>
    <w:rsid w:val="00BC7822"/>
    <w:rsid w:val="00BD124B"/>
    <w:rsid w:val="00BD2DC3"/>
    <w:rsid w:val="00BD3F16"/>
    <w:rsid w:val="00BD43F2"/>
    <w:rsid w:val="00BD7C32"/>
    <w:rsid w:val="00BD7FB5"/>
    <w:rsid w:val="00BE2915"/>
    <w:rsid w:val="00BE3B61"/>
    <w:rsid w:val="00BF31D3"/>
    <w:rsid w:val="00BF4607"/>
    <w:rsid w:val="00BF570D"/>
    <w:rsid w:val="00BF618B"/>
    <w:rsid w:val="00BF7A85"/>
    <w:rsid w:val="00C0463F"/>
    <w:rsid w:val="00C04B19"/>
    <w:rsid w:val="00C06685"/>
    <w:rsid w:val="00C10B23"/>
    <w:rsid w:val="00C119B6"/>
    <w:rsid w:val="00C1444A"/>
    <w:rsid w:val="00C14BD6"/>
    <w:rsid w:val="00C17D10"/>
    <w:rsid w:val="00C20530"/>
    <w:rsid w:val="00C20D08"/>
    <w:rsid w:val="00C212D9"/>
    <w:rsid w:val="00C24923"/>
    <w:rsid w:val="00C26A6C"/>
    <w:rsid w:val="00C27474"/>
    <w:rsid w:val="00C43D22"/>
    <w:rsid w:val="00C44AF0"/>
    <w:rsid w:val="00C46224"/>
    <w:rsid w:val="00C55F5B"/>
    <w:rsid w:val="00C61C1A"/>
    <w:rsid w:val="00C63DD6"/>
    <w:rsid w:val="00C64476"/>
    <w:rsid w:val="00C67977"/>
    <w:rsid w:val="00C700DC"/>
    <w:rsid w:val="00C701BB"/>
    <w:rsid w:val="00C70A52"/>
    <w:rsid w:val="00C73D36"/>
    <w:rsid w:val="00C824FE"/>
    <w:rsid w:val="00C82E0F"/>
    <w:rsid w:val="00C82ECD"/>
    <w:rsid w:val="00C8401F"/>
    <w:rsid w:val="00C85128"/>
    <w:rsid w:val="00C86061"/>
    <w:rsid w:val="00C92008"/>
    <w:rsid w:val="00C924D9"/>
    <w:rsid w:val="00C93076"/>
    <w:rsid w:val="00C93E28"/>
    <w:rsid w:val="00C94B60"/>
    <w:rsid w:val="00C953CE"/>
    <w:rsid w:val="00C96E5A"/>
    <w:rsid w:val="00CA188D"/>
    <w:rsid w:val="00CA1CCE"/>
    <w:rsid w:val="00CA661D"/>
    <w:rsid w:val="00CA6E2E"/>
    <w:rsid w:val="00CB771F"/>
    <w:rsid w:val="00CC03EC"/>
    <w:rsid w:val="00CC50DE"/>
    <w:rsid w:val="00CD0A00"/>
    <w:rsid w:val="00CD1BC2"/>
    <w:rsid w:val="00CD286D"/>
    <w:rsid w:val="00CD2DCE"/>
    <w:rsid w:val="00CD3A5D"/>
    <w:rsid w:val="00CE1428"/>
    <w:rsid w:val="00CE62F4"/>
    <w:rsid w:val="00CF7B9D"/>
    <w:rsid w:val="00D125E3"/>
    <w:rsid w:val="00D16A4B"/>
    <w:rsid w:val="00D16C00"/>
    <w:rsid w:val="00D20772"/>
    <w:rsid w:val="00D24C1A"/>
    <w:rsid w:val="00D26CF6"/>
    <w:rsid w:val="00D27605"/>
    <w:rsid w:val="00D30CC0"/>
    <w:rsid w:val="00D34572"/>
    <w:rsid w:val="00D36008"/>
    <w:rsid w:val="00D3726D"/>
    <w:rsid w:val="00D3753E"/>
    <w:rsid w:val="00D40FD3"/>
    <w:rsid w:val="00D416AB"/>
    <w:rsid w:val="00D4239A"/>
    <w:rsid w:val="00D42BC1"/>
    <w:rsid w:val="00D4455F"/>
    <w:rsid w:val="00D46CFC"/>
    <w:rsid w:val="00D46F00"/>
    <w:rsid w:val="00D5052B"/>
    <w:rsid w:val="00D547A4"/>
    <w:rsid w:val="00D548F1"/>
    <w:rsid w:val="00D57ED5"/>
    <w:rsid w:val="00D62D05"/>
    <w:rsid w:val="00D642E2"/>
    <w:rsid w:val="00D64549"/>
    <w:rsid w:val="00D65632"/>
    <w:rsid w:val="00D66CB5"/>
    <w:rsid w:val="00D7457D"/>
    <w:rsid w:val="00D80A36"/>
    <w:rsid w:val="00D826F4"/>
    <w:rsid w:val="00D83842"/>
    <w:rsid w:val="00D85028"/>
    <w:rsid w:val="00D85AA1"/>
    <w:rsid w:val="00D8778C"/>
    <w:rsid w:val="00D965D9"/>
    <w:rsid w:val="00D9690B"/>
    <w:rsid w:val="00DA0FF9"/>
    <w:rsid w:val="00DA17A5"/>
    <w:rsid w:val="00DA301E"/>
    <w:rsid w:val="00DA428E"/>
    <w:rsid w:val="00DA581D"/>
    <w:rsid w:val="00DB522C"/>
    <w:rsid w:val="00DB5359"/>
    <w:rsid w:val="00DC0215"/>
    <w:rsid w:val="00DC52A1"/>
    <w:rsid w:val="00DD5820"/>
    <w:rsid w:val="00DE258C"/>
    <w:rsid w:val="00DE6B08"/>
    <w:rsid w:val="00DF3876"/>
    <w:rsid w:val="00DF5539"/>
    <w:rsid w:val="00DF675A"/>
    <w:rsid w:val="00E00D4B"/>
    <w:rsid w:val="00E010BC"/>
    <w:rsid w:val="00E035FA"/>
    <w:rsid w:val="00E07627"/>
    <w:rsid w:val="00E139C2"/>
    <w:rsid w:val="00E13B5F"/>
    <w:rsid w:val="00E14951"/>
    <w:rsid w:val="00E15A50"/>
    <w:rsid w:val="00E2399C"/>
    <w:rsid w:val="00E26E02"/>
    <w:rsid w:val="00E27E0D"/>
    <w:rsid w:val="00E34C61"/>
    <w:rsid w:val="00E40292"/>
    <w:rsid w:val="00E40E46"/>
    <w:rsid w:val="00E41486"/>
    <w:rsid w:val="00E42E0B"/>
    <w:rsid w:val="00E45895"/>
    <w:rsid w:val="00E46644"/>
    <w:rsid w:val="00E46B29"/>
    <w:rsid w:val="00E50248"/>
    <w:rsid w:val="00E536D3"/>
    <w:rsid w:val="00E53C95"/>
    <w:rsid w:val="00E6202B"/>
    <w:rsid w:val="00E6299B"/>
    <w:rsid w:val="00E6409A"/>
    <w:rsid w:val="00E65C4A"/>
    <w:rsid w:val="00E7198E"/>
    <w:rsid w:val="00E827B6"/>
    <w:rsid w:val="00E82A78"/>
    <w:rsid w:val="00E84493"/>
    <w:rsid w:val="00E875C0"/>
    <w:rsid w:val="00E87F8D"/>
    <w:rsid w:val="00E91F0F"/>
    <w:rsid w:val="00E92D34"/>
    <w:rsid w:val="00EA100F"/>
    <w:rsid w:val="00EA2B62"/>
    <w:rsid w:val="00EA3F16"/>
    <w:rsid w:val="00EA3FAD"/>
    <w:rsid w:val="00EA7697"/>
    <w:rsid w:val="00EB434C"/>
    <w:rsid w:val="00EB4F4D"/>
    <w:rsid w:val="00EB6577"/>
    <w:rsid w:val="00EC11D9"/>
    <w:rsid w:val="00EC2DC7"/>
    <w:rsid w:val="00ED0820"/>
    <w:rsid w:val="00ED37D5"/>
    <w:rsid w:val="00ED3A07"/>
    <w:rsid w:val="00ED517D"/>
    <w:rsid w:val="00ED6025"/>
    <w:rsid w:val="00ED6BDC"/>
    <w:rsid w:val="00EE0507"/>
    <w:rsid w:val="00EE11AC"/>
    <w:rsid w:val="00EE150B"/>
    <w:rsid w:val="00EE6213"/>
    <w:rsid w:val="00EF6D87"/>
    <w:rsid w:val="00F016DF"/>
    <w:rsid w:val="00F02A16"/>
    <w:rsid w:val="00F02A26"/>
    <w:rsid w:val="00F037CD"/>
    <w:rsid w:val="00F04E7F"/>
    <w:rsid w:val="00F07F3D"/>
    <w:rsid w:val="00F1059E"/>
    <w:rsid w:val="00F10DB2"/>
    <w:rsid w:val="00F152A9"/>
    <w:rsid w:val="00F15375"/>
    <w:rsid w:val="00F15DA4"/>
    <w:rsid w:val="00F16591"/>
    <w:rsid w:val="00F214E0"/>
    <w:rsid w:val="00F228B5"/>
    <w:rsid w:val="00F27267"/>
    <w:rsid w:val="00F30E52"/>
    <w:rsid w:val="00F33C5E"/>
    <w:rsid w:val="00F42F2E"/>
    <w:rsid w:val="00F42F55"/>
    <w:rsid w:val="00F44097"/>
    <w:rsid w:val="00F50B94"/>
    <w:rsid w:val="00F52EE7"/>
    <w:rsid w:val="00F566BD"/>
    <w:rsid w:val="00F605DC"/>
    <w:rsid w:val="00F63E81"/>
    <w:rsid w:val="00F670F6"/>
    <w:rsid w:val="00F706D2"/>
    <w:rsid w:val="00F71D1D"/>
    <w:rsid w:val="00F76BFD"/>
    <w:rsid w:val="00F776F7"/>
    <w:rsid w:val="00F83096"/>
    <w:rsid w:val="00F837C5"/>
    <w:rsid w:val="00F86327"/>
    <w:rsid w:val="00F87D31"/>
    <w:rsid w:val="00F87F78"/>
    <w:rsid w:val="00F91FE3"/>
    <w:rsid w:val="00F95C94"/>
    <w:rsid w:val="00FB0427"/>
    <w:rsid w:val="00FB2E3A"/>
    <w:rsid w:val="00FB2E5A"/>
    <w:rsid w:val="00FB3985"/>
    <w:rsid w:val="00FB5886"/>
    <w:rsid w:val="00FB5A31"/>
    <w:rsid w:val="00FC46E5"/>
    <w:rsid w:val="00FC7AC5"/>
    <w:rsid w:val="00FD1664"/>
    <w:rsid w:val="00FD37EE"/>
    <w:rsid w:val="00FD3956"/>
    <w:rsid w:val="00FD534D"/>
    <w:rsid w:val="00FE1599"/>
    <w:rsid w:val="00FE1BDE"/>
    <w:rsid w:val="00FE2F82"/>
    <w:rsid w:val="00FE375D"/>
    <w:rsid w:val="00FE78D4"/>
    <w:rsid w:val="00FE79DB"/>
    <w:rsid w:val="00FF1B63"/>
    <w:rsid w:val="00FF7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489161-9E1A-4858-A4DE-1B0E2B597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759"/>
    <w:rPr>
      <w:sz w:val="24"/>
      <w:szCs w:val="24"/>
      <w:lang w:val="ru-RU" w:eastAsia="ru-RU"/>
    </w:rPr>
  </w:style>
  <w:style w:type="paragraph" w:styleId="1">
    <w:name w:val="heading 1"/>
    <w:basedOn w:val="a"/>
    <w:next w:val="a"/>
    <w:qFormat/>
    <w:rsid w:val="00D6563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44AF0"/>
    <w:pPr>
      <w:keepNext/>
      <w:spacing w:before="240" w:after="60"/>
      <w:jc w:val="center"/>
      <w:outlineLvl w:val="1"/>
    </w:pPr>
    <w:rPr>
      <w:b/>
      <w:sz w:val="28"/>
      <w:szCs w:val="20"/>
      <w:lang w:val="uk-UA"/>
    </w:rPr>
  </w:style>
  <w:style w:type="paragraph" w:styleId="3">
    <w:name w:val="heading 3"/>
    <w:basedOn w:val="a"/>
    <w:next w:val="a"/>
    <w:link w:val="30"/>
    <w:semiHidden/>
    <w:unhideWhenUsed/>
    <w:qFormat/>
    <w:rsid w:val="00390EDE"/>
    <w:pPr>
      <w:keepNext/>
      <w:keepLines/>
      <w:spacing w:before="40"/>
      <w:outlineLvl w:val="2"/>
    </w:pPr>
    <w:rPr>
      <w:rFonts w:asciiTheme="majorHAnsi" w:eastAsiaTheme="majorEastAsia" w:hAnsiTheme="majorHAnsi" w:cstheme="majorBidi"/>
      <w:color w:val="1F4D78" w:themeColor="accent1" w:themeShade="7F"/>
    </w:rPr>
  </w:style>
  <w:style w:type="paragraph" w:styleId="8">
    <w:name w:val="heading 8"/>
    <w:basedOn w:val="a"/>
    <w:next w:val="a"/>
    <w:qFormat/>
    <w:rsid w:val="00C44AF0"/>
    <w:pPr>
      <w:keepNext/>
      <w:ind w:firstLine="720"/>
      <w:jc w:val="center"/>
      <w:outlineLvl w:val="7"/>
    </w:pPr>
    <w:rPr>
      <w:rFonts w:ascii="Benguiat" w:hAnsi="Benguiat"/>
      <w:spacing w:val="30"/>
      <w:w w:val="80"/>
      <w:sz w:val="56"/>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0">
    <w:name w:val="Обычная таблица1"/>
    <w:next w:val="a1"/>
    <w:semiHidden/>
    <w:rsid w:val="00975759"/>
    <w:rPr>
      <w:rFonts w:eastAsia="MS Mincho"/>
      <w:lang w:val="ru-RU" w:eastAsia="ru-RU"/>
    </w:rPr>
    <w:tblPr>
      <w:tblInd w:w="0" w:type="dxa"/>
      <w:tblCellMar>
        <w:top w:w="0" w:type="dxa"/>
        <w:left w:w="108" w:type="dxa"/>
        <w:bottom w:w="0" w:type="dxa"/>
        <w:right w:w="108" w:type="dxa"/>
      </w:tblCellMar>
    </w:tblPr>
  </w:style>
  <w:style w:type="paragraph" w:styleId="a3">
    <w:name w:val="header"/>
    <w:basedOn w:val="a"/>
    <w:rsid w:val="007169DC"/>
    <w:pPr>
      <w:tabs>
        <w:tab w:val="center" w:pos="4153"/>
        <w:tab w:val="right" w:pos="8306"/>
      </w:tabs>
      <w:ind w:firstLine="720"/>
      <w:jc w:val="both"/>
    </w:pPr>
    <w:rPr>
      <w:sz w:val="28"/>
      <w:szCs w:val="20"/>
      <w:lang w:val="uk-UA"/>
    </w:rPr>
  </w:style>
  <w:style w:type="paragraph" w:customStyle="1" w:styleId="a4">
    <w:name w:val="Знак Знак Знак Знак Знак Знак Знак Знак Знак Знак Знак Знак Знак Знак Знак Знак Знак Знак Знак"/>
    <w:basedOn w:val="a"/>
    <w:rsid w:val="00FD534D"/>
    <w:rPr>
      <w:rFonts w:ascii="Verdana" w:hAnsi="Verdana" w:cs="Verdana"/>
      <w:sz w:val="20"/>
      <w:szCs w:val="20"/>
      <w:lang w:val="en-US" w:eastAsia="en-US"/>
    </w:rPr>
  </w:style>
  <w:style w:type="character" w:styleId="a5">
    <w:name w:val="Hyperlink"/>
    <w:rsid w:val="00CA6E2E"/>
    <w:rPr>
      <w:color w:val="0000FF"/>
      <w:u w:val="single"/>
    </w:rPr>
  </w:style>
  <w:style w:type="table" w:styleId="a6">
    <w:name w:val="Table Grid"/>
    <w:basedOn w:val="a1"/>
    <w:rsid w:val="005D3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
    <w:name w:val="Normal text"/>
    <w:rsid w:val="006C40A3"/>
    <w:rPr>
      <w:rFonts w:cs="Courier New"/>
    </w:rPr>
  </w:style>
  <w:style w:type="paragraph" w:customStyle="1" w:styleId="ParagraphStyle">
    <w:name w:val="Paragraph Style"/>
    <w:rsid w:val="00C04B19"/>
    <w:pPr>
      <w:autoSpaceDE w:val="0"/>
      <w:autoSpaceDN w:val="0"/>
      <w:adjustRightInd w:val="0"/>
    </w:pPr>
    <w:rPr>
      <w:rFonts w:ascii="Courier New" w:hAnsi="Courier New"/>
      <w:sz w:val="24"/>
      <w:szCs w:val="24"/>
      <w:lang w:val="ru-RU" w:eastAsia="ru-RU"/>
    </w:rPr>
  </w:style>
  <w:style w:type="paragraph" w:styleId="a7">
    <w:name w:val="Balloon Text"/>
    <w:basedOn w:val="a"/>
    <w:link w:val="a8"/>
    <w:rsid w:val="00BC21CF"/>
    <w:rPr>
      <w:rFonts w:ascii="Segoe UI" w:hAnsi="Segoe UI" w:cs="Segoe UI"/>
      <w:sz w:val="18"/>
      <w:szCs w:val="18"/>
    </w:rPr>
  </w:style>
  <w:style w:type="character" w:customStyle="1" w:styleId="a8">
    <w:name w:val="Текст у виносці Знак"/>
    <w:link w:val="a7"/>
    <w:rsid w:val="00BC21CF"/>
    <w:rPr>
      <w:rFonts w:ascii="Segoe UI" w:hAnsi="Segoe UI" w:cs="Segoe UI"/>
      <w:sz w:val="18"/>
      <w:szCs w:val="18"/>
    </w:rPr>
  </w:style>
  <w:style w:type="paragraph" w:styleId="a9">
    <w:name w:val="Body Text Indent"/>
    <w:basedOn w:val="a"/>
    <w:rsid w:val="00D65632"/>
    <w:pPr>
      <w:widowControl w:val="0"/>
      <w:tabs>
        <w:tab w:val="left" w:pos="709"/>
      </w:tabs>
      <w:overflowPunct w:val="0"/>
      <w:autoSpaceDE w:val="0"/>
      <w:autoSpaceDN w:val="0"/>
      <w:adjustRightInd w:val="0"/>
      <w:ind w:firstLine="709"/>
      <w:jc w:val="both"/>
      <w:textAlignment w:val="baseline"/>
    </w:pPr>
    <w:rPr>
      <w:sz w:val="28"/>
      <w:szCs w:val="20"/>
      <w:lang w:val="uk-UA"/>
    </w:rPr>
  </w:style>
  <w:style w:type="paragraph" w:styleId="aa">
    <w:name w:val="List Paragraph"/>
    <w:basedOn w:val="a"/>
    <w:uiPriority w:val="34"/>
    <w:qFormat/>
    <w:rsid w:val="0007323D"/>
    <w:pPr>
      <w:ind w:left="708"/>
    </w:pPr>
  </w:style>
  <w:style w:type="character" w:customStyle="1" w:styleId="20">
    <w:name w:val="Заголовок 2 Знак"/>
    <w:link w:val="2"/>
    <w:rsid w:val="00EA2B62"/>
    <w:rPr>
      <w:b/>
      <w:sz w:val="28"/>
      <w:lang w:val="uk-UA"/>
    </w:rPr>
  </w:style>
  <w:style w:type="table" w:customStyle="1" w:styleId="11">
    <w:name w:val="Сітка таблиці1"/>
    <w:basedOn w:val="a1"/>
    <w:next w:val="a6"/>
    <w:rsid w:val="004F3A59"/>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сновной текст_"/>
    <w:link w:val="12"/>
    <w:rsid w:val="00E82A78"/>
    <w:rPr>
      <w:sz w:val="18"/>
      <w:szCs w:val="18"/>
      <w:shd w:val="clear" w:color="auto" w:fill="FFFFFF"/>
    </w:rPr>
  </w:style>
  <w:style w:type="paragraph" w:customStyle="1" w:styleId="12">
    <w:name w:val="Основной текст1"/>
    <w:basedOn w:val="a"/>
    <w:link w:val="ab"/>
    <w:rsid w:val="00E82A78"/>
    <w:pPr>
      <w:widowControl w:val="0"/>
      <w:shd w:val="clear" w:color="auto" w:fill="FFFFFF"/>
      <w:spacing w:after="40"/>
      <w:ind w:firstLine="400"/>
    </w:pPr>
    <w:rPr>
      <w:sz w:val="18"/>
      <w:szCs w:val="18"/>
      <w:lang w:val="en-US" w:eastAsia="en-US"/>
    </w:rPr>
  </w:style>
  <w:style w:type="character" w:styleId="ac">
    <w:name w:val="Emphasis"/>
    <w:uiPriority w:val="20"/>
    <w:qFormat/>
    <w:rsid w:val="00E82A78"/>
    <w:rPr>
      <w:i/>
      <w:iCs/>
    </w:rPr>
  </w:style>
  <w:style w:type="character" w:styleId="ad">
    <w:name w:val="Strong"/>
    <w:uiPriority w:val="22"/>
    <w:qFormat/>
    <w:rsid w:val="0012793E"/>
    <w:rPr>
      <w:b/>
      <w:bCs/>
    </w:rPr>
  </w:style>
  <w:style w:type="character" w:customStyle="1" w:styleId="30">
    <w:name w:val="Заголовок 3 Знак"/>
    <w:basedOn w:val="a0"/>
    <w:link w:val="3"/>
    <w:semiHidden/>
    <w:rsid w:val="00390EDE"/>
    <w:rPr>
      <w:rFonts w:asciiTheme="majorHAnsi" w:eastAsiaTheme="majorEastAsia" w:hAnsiTheme="majorHAnsi" w:cstheme="majorBidi"/>
      <w:color w:val="1F4D78" w:themeColor="accent1" w:themeShade="7F"/>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646">
      <w:bodyDiv w:val="1"/>
      <w:marLeft w:val="0"/>
      <w:marRight w:val="0"/>
      <w:marTop w:val="0"/>
      <w:marBottom w:val="0"/>
      <w:divBdr>
        <w:top w:val="none" w:sz="0" w:space="0" w:color="auto"/>
        <w:left w:val="none" w:sz="0" w:space="0" w:color="auto"/>
        <w:bottom w:val="none" w:sz="0" w:space="0" w:color="auto"/>
        <w:right w:val="none" w:sz="0" w:space="0" w:color="auto"/>
      </w:divBdr>
    </w:div>
    <w:div w:id="70661686">
      <w:bodyDiv w:val="1"/>
      <w:marLeft w:val="0"/>
      <w:marRight w:val="0"/>
      <w:marTop w:val="0"/>
      <w:marBottom w:val="0"/>
      <w:divBdr>
        <w:top w:val="none" w:sz="0" w:space="0" w:color="auto"/>
        <w:left w:val="none" w:sz="0" w:space="0" w:color="auto"/>
        <w:bottom w:val="none" w:sz="0" w:space="0" w:color="auto"/>
        <w:right w:val="none" w:sz="0" w:space="0" w:color="auto"/>
      </w:divBdr>
    </w:div>
    <w:div w:id="125007522">
      <w:bodyDiv w:val="1"/>
      <w:marLeft w:val="0"/>
      <w:marRight w:val="0"/>
      <w:marTop w:val="0"/>
      <w:marBottom w:val="0"/>
      <w:divBdr>
        <w:top w:val="none" w:sz="0" w:space="0" w:color="auto"/>
        <w:left w:val="none" w:sz="0" w:space="0" w:color="auto"/>
        <w:bottom w:val="none" w:sz="0" w:space="0" w:color="auto"/>
        <w:right w:val="none" w:sz="0" w:space="0" w:color="auto"/>
      </w:divBdr>
    </w:div>
    <w:div w:id="308361355">
      <w:bodyDiv w:val="1"/>
      <w:marLeft w:val="0"/>
      <w:marRight w:val="0"/>
      <w:marTop w:val="0"/>
      <w:marBottom w:val="0"/>
      <w:divBdr>
        <w:top w:val="none" w:sz="0" w:space="0" w:color="auto"/>
        <w:left w:val="none" w:sz="0" w:space="0" w:color="auto"/>
        <w:bottom w:val="none" w:sz="0" w:space="0" w:color="auto"/>
        <w:right w:val="none" w:sz="0" w:space="0" w:color="auto"/>
      </w:divBdr>
    </w:div>
    <w:div w:id="429811264">
      <w:bodyDiv w:val="1"/>
      <w:marLeft w:val="0"/>
      <w:marRight w:val="0"/>
      <w:marTop w:val="0"/>
      <w:marBottom w:val="0"/>
      <w:divBdr>
        <w:top w:val="none" w:sz="0" w:space="0" w:color="auto"/>
        <w:left w:val="none" w:sz="0" w:space="0" w:color="auto"/>
        <w:bottom w:val="none" w:sz="0" w:space="0" w:color="auto"/>
        <w:right w:val="none" w:sz="0" w:space="0" w:color="auto"/>
      </w:divBdr>
    </w:div>
    <w:div w:id="430056502">
      <w:bodyDiv w:val="1"/>
      <w:marLeft w:val="0"/>
      <w:marRight w:val="0"/>
      <w:marTop w:val="0"/>
      <w:marBottom w:val="0"/>
      <w:divBdr>
        <w:top w:val="none" w:sz="0" w:space="0" w:color="auto"/>
        <w:left w:val="none" w:sz="0" w:space="0" w:color="auto"/>
        <w:bottom w:val="none" w:sz="0" w:space="0" w:color="auto"/>
        <w:right w:val="none" w:sz="0" w:space="0" w:color="auto"/>
      </w:divBdr>
    </w:div>
    <w:div w:id="431509599">
      <w:bodyDiv w:val="1"/>
      <w:marLeft w:val="0"/>
      <w:marRight w:val="0"/>
      <w:marTop w:val="0"/>
      <w:marBottom w:val="0"/>
      <w:divBdr>
        <w:top w:val="none" w:sz="0" w:space="0" w:color="auto"/>
        <w:left w:val="none" w:sz="0" w:space="0" w:color="auto"/>
        <w:bottom w:val="none" w:sz="0" w:space="0" w:color="auto"/>
        <w:right w:val="none" w:sz="0" w:space="0" w:color="auto"/>
      </w:divBdr>
    </w:div>
    <w:div w:id="538469004">
      <w:bodyDiv w:val="1"/>
      <w:marLeft w:val="0"/>
      <w:marRight w:val="0"/>
      <w:marTop w:val="0"/>
      <w:marBottom w:val="0"/>
      <w:divBdr>
        <w:top w:val="none" w:sz="0" w:space="0" w:color="auto"/>
        <w:left w:val="none" w:sz="0" w:space="0" w:color="auto"/>
        <w:bottom w:val="none" w:sz="0" w:space="0" w:color="auto"/>
        <w:right w:val="none" w:sz="0" w:space="0" w:color="auto"/>
      </w:divBdr>
    </w:div>
    <w:div w:id="615479831">
      <w:bodyDiv w:val="1"/>
      <w:marLeft w:val="0"/>
      <w:marRight w:val="0"/>
      <w:marTop w:val="0"/>
      <w:marBottom w:val="0"/>
      <w:divBdr>
        <w:top w:val="none" w:sz="0" w:space="0" w:color="auto"/>
        <w:left w:val="none" w:sz="0" w:space="0" w:color="auto"/>
        <w:bottom w:val="none" w:sz="0" w:space="0" w:color="auto"/>
        <w:right w:val="none" w:sz="0" w:space="0" w:color="auto"/>
      </w:divBdr>
    </w:div>
    <w:div w:id="642808128">
      <w:bodyDiv w:val="1"/>
      <w:marLeft w:val="0"/>
      <w:marRight w:val="0"/>
      <w:marTop w:val="0"/>
      <w:marBottom w:val="0"/>
      <w:divBdr>
        <w:top w:val="none" w:sz="0" w:space="0" w:color="auto"/>
        <w:left w:val="none" w:sz="0" w:space="0" w:color="auto"/>
        <w:bottom w:val="none" w:sz="0" w:space="0" w:color="auto"/>
        <w:right w:val="none" w:sz="0" w:space="0" w:color="auto"/>
      </w:divBdr>
    </w:div>
    <w:div w:id="832530012">
      <w:bodyDiv w:val="1"/>
      <w:marLeft w:val="0"/>
      <w:marRight w:val="0"/>
      <w:marTop w:val="0"/>
      <w:marBottom w:val="0"/>
      <w:divBdr>
        <w:top w:val="none" w:sz="0" w:space="0" w:color="auto"/>
        <w:left w:val="none" w:sz="0" w:space="0" w:color="auto"/>
        <w:bottom w:val="none" w:sz="0" w:space="0" w:color="auto"/>
        <w:right w:val="none" w:sz="0" w:space="0" w:color="auto"/>
      </w:divBdr>
    </w:div>
    <w:div w:id="1169439349">
      <w:bodyDiv w:val="1"/>
      <w:marLeft w:val="0"/>
      <w:marRight w:val="0"/>
      <w:marTop w:val="0"/>
      <w:marBottom w:val="0"/>
      <w:divBdr>
        <w:top w:val="none" w:sz="0" w:space="0" w:color="auto"/>
        <w:left w:val="none" w:sz="0" w:space="0" w:color="auto"/>
        <w:bottom w:val="none" w:sz="0" w:space="0" w:color="auto"/>
        <w:right w:val="none" w:sz="0" w:space="0" w:color="auto"/>
      </w:divBdr>
    </w:div>
    <w:div w:id="1295331868">
      <w:bodyDiv w:val="1"/>
      <w:marLeft w:val="0"/>
      <w:marRight w:val="0"/>
      <w:marTop w:val="0"/>
      <w:marBottom w:val="0"/>
      <w:divBdr>
        <w:top w:val="none" w:sz="0" w:space="0" w:color="auto"/>
        <w:left w:val="none" w:sz="0" w:space="0" w:color="auto"/>
        <w:bottom w:val="none" w:sz="0" w:space="0" w:color="auto"/>
        <w:right w:val="none" w:sz="0" w:space="0" w:color="auto"/>
      </w:divBdr>
    </w:div>
    <w:div w:id="1400205693">
      <w:bodyDiv w:val="1"/>
      <w:marLeft w:val="0"/>
      <w:marRight w:val="0"/>
      <w:marTop w:val="0"/>
      <w:marBottom w:val="0"/>
      <w:divBdr>
        <w:top w:val="none" w:sz="0" w:space="0" w:color="auto"/>
        <w:left w:val="none" w:sz="0" w:space="0" w:color="auto"/>
        <w:bottom w:val="none" w:sz="0" w:space="0" w:color="auto"/>
        <w:right w:val="none" w:sz="0" w:space="0" w:color="auto"/>
      </w:divBdr>
    </w:div>
    <w:div w:id="1897232508">
      <w:bodyDiv w:val="1"/>
      <w:marLeft w:val="0"/>
      <w:marRight w:val="0"/>
      <w:marTop w:val="0"/>
      <w:marBottom w:val="0"/>
      <w:divBdr>
        <w:top w:val="none" w:sz="0" w:space="0" w:color="auto"/>
        <w:left w:val="none" w:sz="0" w:space="0" w:color="auto"/>
        <w:bottom w:val="none" w:sz="0" w:space="0" w:color="auto"/>
        <w:right w:val="none" w:sz="0" w:space="0" w:color="auto"/>
      </w:divBdr>
    </w:div>
    <w:div w:id="1897661338">
      <w:bodyDiv w:val="1"/>
      <w:marLeft w:val="0"/>
      <w:marRight w:val="0"/>
      <w:marTop w:val="0"/>
      <w:marBottom w:val="0"/>
      <w:divBdr>
        <w:top w:val="none" w:sz="0" w:space="0" w:color="auto"/>
        <w:left w:val="none" w:sz="0" w:space="0" w:color="auto"/>
        <w:bottom w:val="none" w:sz="0" w:space="0" w:color="auto"/>
        <w:right w:val="none" w:sz="0" w:space="0" w:color="auto"/>
      </w:divBdr>
    </w:div>
    <w:div w:id="1964843490">
      <w:bodyDiv w:val="1"/>
      <w:marLeft w:val="0"/>
      <w:marRight w:val="0"/>
      <w:marTop w:val="0"/>
      <w:marBottom w:val="0"/>
      <w:divBdr>
        <w:top w:val="none" w:sz="0" w:space="0" w:color="auto"/>
        <w:left w:val="none" w:sz="0" w:space="0" w:color="auto"/>
        <w:bottom w:val="none" w:sz="0" w:space="0" w:color="auto"/>
        <w:right w:val="none" w:sz="0" w:space="0" w:color="auto"/>
      </w:divBdr>
    </w:div>
    <w:div w:id="1993099299">
      <w:bodyDiv w:val="1"/>
      <w:marLeft w:val="0"/>
      <w:marRight w:val="0"/>
      <w:marTop w:val="0"/>
      <w:marBottom w:val="0"/>
      <w:divBdr>
        <w:top w:val="none" w:sz="0" w:space="0" w:color="auto"/>
        <w:left w:val="none" w:sz="0" w:space="0" w:color="auto"/>
        <w:bottom w:val="none" w:sz="0" w:space="0" w:color="auto"/>
        <w:right w:val="none" w:sz="0" w:space="0" w:color="auto"/>
      </w:divBdr>
    </w:div>
    <w:div w:id="2130932318">
      <w:bodyDiv w:val="1"/>
      <w:marLeft w:val="0"/>
      <w:marRight w:val="0"/>
      <w:marTop w:val="0"/>
      <w:marBottom w:val="0"/>
      <w:divBdr>
        <w:top w:val="none" w:sz="0" w:space="0" w:color="auto"/>
        <w:left w:val="none" w:sz="0" w:space="0" w:color="auto"/>
        <w:bottom w:val="none" w:sz="0" w:space="0" w:color="auto"/>
        <w:right w:val="none" w:sz="0" w:space="0" w:color="auto"/>
      </w:divBdr>
    </w:div>
    <w:div w:id="213636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file:///C:\Users\valentyna.pelykh\Documents\&#1064;&#1040;&#1041;&#1051;&#1054;&#1053;&#1048;\25,03,2020\request_qr_co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B8251-7150-439C-BF98-153B8C631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1898</Words>
  <Characters>12653</Characters>
  <Application>Microsoft Office Word</Application>
  <DocSecurity>0</DocSecurity>
  <Lines>105</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Аукціон продаж ПР</vt:lpstr>
      <vt:lpstr> </vt:lpstr>
    </vt:vector>
  </TitlesOfParts>
  <Manager>Відділ підготовки до продажу</Manager>
  <Company>ДЕПАРТАМЕНТ ЗЕМЕЛЬНИХ РЕСУРСІВ</Company>
  <LinksUpToDate>false</LinksUpToDate>
  <CharactersWithSpaces>14522</CharactersWithSpaces>
  <SharedDoc>false</SharedDoc>
  <HyperlinkBase>204</HyperlinkBase>
  <HLinks>
    <vt:vector size="6" baseType="variant">
      <vt:variant>
        <vt:i4>71041046</vt:i4>
      </vt:variant>
      <vt:variant>
        <vt:i4>-1</vt:i4>
      </vt:variant>
      <vt:variant>
        <vt:i4>1060</vt:i4>
      </vt:variant>
      <vt:variant>
        <vt:i4>4</vt:i4>
      </vt:variant>
      <vt:variant>
        <vt:lpwstr>C:\Users\valentyna.pelykh\Documents\ШАБЛОНИ\25,03,2020\request_qr_code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Аукціон продаж ПР</dc:title>
  <dc:subject/>
  <dc:creator>admin</dc:creator>
  <cp:keywords/>
  <dc:description/>
  <cp:lastModifiedBy>Корнійчук Олеся Михайлівна</cp:lastModifiedBy>
  <cp:revision>2</cp:revision>
  <cp:lastPrinted>2023-09-07T11:49:00Z</cp:lastPrinted>
  <dcterms:created xsi:type="dcterms:W3CDTF">2023-09-08T07:35:00Z</dcterms:created>
  <dcterms:modified xsi:type="dcterms:W3CDTF">2023-09-08T07:35:00Z</dcterms:modified>
</cp:coreProperties>
</file>