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6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6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A377829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2C5416C" w:rsidR="00F6318B" w:rsidRPr="00B0502F" w:rsidRDefault="00633E6B" w:rsidP="00A33F5D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633E6B">
              <w:rPr>
                <w:b/>
                <w:sz w:val="28"/>
                <w:szCs w:val="28"/>
                <w:lang w:val="uk-UA"/>
              </w:rPr>
              <w:t xml:space="preserve">Про поновлення товариству з обмеженою відповідальністю «ОМЕГА-ГЕПАРД» договору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оренди земельн</w:t>
            </w:r>
            <w:r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E2725F"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20 червня 2003 року </w:t>
            </w:r>
            <w:r w:rsidR="00D877CD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66-6-00082</w:t>
            </w:r>
            <w:r w:rsidR="00592705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8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0"/>
                                <w:i w:val="0"/>
                                <w:lang w:val="en-US"/>
                              </w:rPr>
                              <w:t>665870543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0"/>
                          <w:i w:val="0"/>
                          <w:lang w:val="en-US"/>
                        </w:rPr>
                        <w:t>665870543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6F80BBC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</w:t>
      </w:r>
      <w:r w:rsidR="00633E6B">
        <w:rPr>
          <w:snapToGrid w:val="0"/>
          <w:sz w:val="28"/>
          <w:lang w:val="uk-UA"/>
        </w:rPr>
        <w:t xml:space="preserve">9, 83, 93 Земельного кодексу України, абзацу четвертого розділу </w:t>
      </w:r>
      <w:r w:rsidR="00633E6B">
        <w:rPr>
          <w:snapToGrid w:val="0"/>
          <w:sz w:val="28"/>
          <w:lang w:val="en-US"/>
        </w:rPr>
        <w:t>IX</w:t>
      </w:r>
      <w:r w:rsidR="00633E6B"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8A474D">
        <w:rPr>
          <w:snapToGrid w:val="0"/>
          <w:sz w:val="28"/>
          <w:lang w:val="uk-UA"/>
        </w:rPr>
        <w:t>, статті 60</w:t>
      </w:r>
      <w:r w:rsidR="00633E6B">
        <w:rPr>
          <w:snapToGrid w:val="0"/>
          <w:sz w:val="28"/>
          <w:lang w:val="uk-UA"/>
        </w:rPr>
        <w:t xml:space="preserve"> Закону України «Про місцеве самоврядування в Україні» </w:t>
      </w:r>
      <w:r>
        <w:rPr>
          <w:snapToGrid w:val="0"/>
          <w:sz w:val="28"/>
          <w:lang w:val="uk-UA"/>
        </w:rPr>
        <w:t xml:space="preserve">та </w:t>
      </w:r>
      <w:r w:rsidR="00633E6B" w:rsidRPr="00633E6B">
        <w:rPr>
          <w:snapToGrid w:val="0"/>
          <w:sz w:val="28"/>
          <w:lang w:val="uk-UA"/>
        </w:rPr>
        <w:t>враховуючи звернення товариства з обмеженою відповідальністю «ОМЕГА-ГЕПАРД»</w:t>
      </w:r>
      <w:r w:rsidR="00633E6B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від </w:t>
      </w:r>
      <w:r w:rsidR="005C6107" w:rsidRPr="00633E6B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8A474D">
        <w:rPr>
          <w:snapToGrid w:val="0"/>
          <w:sz w:val="28"/>
          <w:lang w:val="uk-UA"/>
        </w:rPr>
        <w:t xml:space="preserve">                    </w:t>
      </w:r>
      <w:r>
        <w:rPr>
          <w:snapToGrid w:val="0"/>
          <w:sz w:val="28"/>
          <w:lang w:val="uk-UA"/>
        </w:rPr>
        <w:t xml:space="preserve">№ </w:t>
      </w:r>
      <w:r w:rsidRPr="00633E6B">
        <w:rPr>
          <w:snapToGrid w:val="0"/>
          <w:sz w:val="28"/>
          <w:lang w:val="uk-UA"/>
        </w:rPr>
        <w:t>665870543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E91859B" w:rsidR="00C72FE2" w:rsidRDefault="00633E6B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Pr="00306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«ОМЕГА-ГЕПАРД»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5</w:t>
      </w:r>
      <w:r w:rsidR="00FA0DB8" w:rsidRPr="00FA0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DB8">
        <w:rPr>
          <w:rFonts w:ascii="Times New Roman" w:hAnsi="Times New Roman"/>
          <w:sz w:val="28"/>
          <w:szCs w:val="28"/>
          <w:lang w:val="uk-UA"/>
        </w:rPr>
        <w:t>років договір оренди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ві</w:t>
      </w:r>
      <w:r w:rsidR="00A33F5D">
        <w:rPr>
          <w:rFonts w:ascii="Times New Roman" w:hAnsi="Times New Roman"/>
          <w:sz w:val="28"/>
          <w:szCs w:val="28"/>
          <w:lang w:val="uk-UA"/>
        </w:rPr>
        <w:t>д 20 червня 2003 року № 66-6-000</w:t>
      </w:r>
      <w:r w:rsidR="00C72FE2">
        <w:rPr>
          <w:rFonts w:ascii="Times New Roman" w:hAnsi="Times New Roman"/>
          <w:sz w:val="28"/>
          <w:szCs w:val="28"/>
          <w:lang w:val="uk-UA"/>
        </w:rPr>
        <w:t>82</w:t>
      </w:r>
      <w:r w:rsidR="00FA0DB8">
        <w:rPr>
          <w:rFonts w:ascii="Times New Roman" w:hAnsi="Times New Roman"/>
          <w:sz w:val="28"/>
          <w:szCs w:val="28"/>
          <w:lang w:val="uk-UA"/>
        </w:rPr>
        <w:t xml:space="preserve"> (зі</w:t>
      </w:r>
      <w:r w:rsidR="00A33F5D">
        <w:rPr>
          <w:rFonts w:ascii="Times New Roman" w:hAnsi="Times New Roman"/>
          <w:sz w:val="28"/>
          <w:szCs w:val="28"/>
          <w:lang w:val="uk-UA"/>
        </w:rPr>
        <w:t xml:space="preserve"> змінами,</w:t>
      </w:r>
      <w:r w:rsidR="00FA0DB8" w:rsidRPr="00FA0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DB8" w:rsidRPr="00306563">
        <w:rPr>
          <w:rFonts w:ascii="Times New Roman" w:hAnsi="Times New Roman"/>
          <w:sz w:val="28"/>
          <w:szCs w:val="28"/>
          <w:lang w:val="uk-UA"/>
        </w:rPr>
        <w:t>внесеними договором про поновлення договору оренди від 27 березня 2018 року № 7</w:t>
      </w:r>
      <w:r w:rsidR="00FA0DB8">
        <w:rPr>
          <w:rFonts w:ascii="Times New Roman" w:hAnsi="Times New Roman"/>
          <w:sz w:val="28"/>
          <w:szCs w:val="28"/>
          <w:lang w:val="uk-UA"/>
        </w:rPr>
        <w:t>5</w:t>
      </w:r>
      <w:r w:rsidR="00FA0DB8" w:rsidRPr="00306563">
        <w:rPr>
          <w:rFonts w:ascii="Times New Roman" w:hAnsi="Times New Roman"/>
          <w:sz w:val="28"/>
          <w:szCs w:val="28"/>
          <w:lang w:val="uk-UA"/>
        </w:rPr>
        <w:t>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633E6B">
        <w:rPr>
          <w:rFonts w:ascii="Times New Roman" w:hAnsi="Times New Roman"/>
          <w:sz w:val="28"/>
          <w:szCs w:val="28"/>
          <w:lang w:val="uk-UA"/>
        </w:rPr>
        <w:t>для</w:t>
      </w:r>
      <w:r w:rsidR="00FA0DB8">
        <w:rPr>
          <w:rFonts w:ascii="Times New Roman" w:hAnsi="Times New Roman"/>
          <w:sz w:val="28"/>
          <w:szCs w:val="28"/>
          <w:lang w:val="uk-UA"/>
        </w:rPr>
        <w:t xml:space="preserve"> будівництва, обслуговування та експлуатації автозаправної станції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C72FE2" w:rsidRPr="00D877CD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C72FE2" w:rsidRPr="00D877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77CD" w:rsidRPr="00D877CD">
        <w:rPr>
          <w:rFonts w:ascii="Times New Roman" w:hAnsi="Times New Roman"/>
          <w:sz w:val="28"/>
          <w:szCs w:val="28"/>
          <w:lang w:val="uk-UA"/>
        </w:rPr>
        <w:t>Георгія Нарбута</w:t>
      </w:r>
      <w:r w:rsidR="00C72FE2" w:rsidRPr="00D877CD">
        <w:rPr>
          <w:rFonts w:ascii="Times New Roman" w:hAnsi="Times New Roman"/>
          <w:sz w:val="28"/>
          <w:szCs w:val="28"/>
          <w:lang w:val="uk-UA"/>
        </w:rPr>
        <w:t xml:space="preserve">, 17-а у </w:t>
      </w:r>
      <w:r w:rsidR="00592705" w:rsidRPr="00D877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D877CD">
        <w:rPr>
          <w:rFonts w:ascii="Times New Roman" w:hAnsi="Times New Roman"/>
          <w:sz w:val="28"/>
          <w:szCs w:val="28"/>
          <w:lang w:val="uk-UA"/>
        </w:rPr>
        <w:t>Дніпровському районі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705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C72FE2">
        <w:rPr>
          <w:rFonts w:ascii="Times New Roman" w:hAnsi="Times New Roman"/>
          <w:sz w:val="28"/>
          <w:szCs w:val="28"/>
          <w:lang w:val="uk-UA"/>
        </w:rPr>
        <w:t>(</w:t>
      </w:r>
      <w:r w:rsidR="00FA0DB8">
        <w:rPr>
          <w:rFonts w:ascii="Times New Roman" w:hAnsi="Times New Roman"/>
          <w:sz w:val="28"/>
          <w:szCs w:val="28"/>
          <w:lang w:val="uk-UA"/>
        </w:rPr>
        <w:t>кадастров</w:t>
      </w:r>
      <w:r w:rsidR="002A7C8B">
        <w:rPr>
          <w:rFonts w:ascii="Times New Roman" w:hAnsi="Times New Roman"/>
          <w:sz w:val="28"/>
          <w:szCs w:val="28"/>
          <w:lang w:val="uk-UA"/>
        </w:rPr>
        <w:t>і</w:t>
      </w:r>
      <w:r w:rsidR="002A7C8B" w:rsidRPr="002A7C8B">
        <w:rPr>
          <w:rFonts w:ascii="Times New Roman" w:hAnsi="Times New Roman"/>
          <w:sz w:val="28"/>
          <w:szCs w:val="28"/>
        </w:rPr>
        <w:t xml:space="preserve"> </w:t>
      </w:r>
      <w:r w:rsidR="00FA0DB8">
        <w:rPr>
          <w:rFonts w:ascii="Times New Roman" w:hAnsi="Times New Roman"/>
          <w:sz w:val="28"/>
          <w:szCs w:val="28"/>
          <w:lang w:val="uk-UA"/>
        </w:rPr>
        <w:t>номер</w:t>
      </w:r>
      <w:r w:rsidR="002A7C8B">
        <w:rPr>
          <w:rFonts w:ascii="Times New Roman" w:hAnsi="Times New Roman"/>
          <w:sz w:val="28"/>
          <w:szCs w:val="28"/>
          <w:lang w:val="uk-UA"/>
        </w:rPr>
        <w:t>и</w:t>
      </w:r>
      <w:r w:rsidR="00DC43D1">
        <w:rPr>
          <w:rFonts w:ascii="Times New Roman" w:hAnsi="Times New Roman"/>
          <w:sz w:val="28"/>
          <w:szCs w:val="28"/>
          <w:lang w:val="uk-UA"/>
        </w:rPr>
        <w:t>:</w:t>
      </w:r>
      <w:r w:rsidR="00FA0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DB8" w:rsidRPr="00633E6B">
        <w:rPr>
          <w:rFonts w:ascii="Times New Roman" w:hAnsi="Times New Roman"/>
          <w:sz w:val="28"/>
          <w:szCs w:val="28"/>
          <w:lang w:val="uk-UA"/>
        </w:rPr>
        <w:t>8000000000:66:170:0012</w:t>
      </w:r>
      <w:r w:rsidR="00FA0DB8">
        <w:rPr>
          <w:rFonts w:ascii="Times New Roman" w:hAnsi="Times New Roman"/>
          <w:sz w:val="28"/>
          <w:szCs w:val="28"/>
          <w:lang w:val="uk-UA"/>
        </w:rPr>
        <w:t>,</w:t>
      </w:r>
      <w:r w:rsidR="00FA0DB8" w:rsidRPr="00633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C8B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2A7C8B">
        <w:rPr>
          <w:rFonts w:ascii="Times New Roman" w:hAnsi="Times New Roman"/>
          <w:sz w:val="28"/>
          <w:szCs w:val="28"/>
          <w:highlight w:val="white"/>
          <w:lang w:val="uk-UA" w:eastAsia="uk-UA"/>
        </w:rPr>
        <w:t>0,0157 га</w:t>
      </w:r>
      <w:r w:rsidR="002A7C8B" w:rsidRPr="00633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C8B">
        <w:rPr>
          <w:rFonts w:ascii="Times New Roman" w:hAnsi="Times New Roman"/>
          <w:sz w:val="28"/>
          <w:szCs w:val="28"/>
          <w:lang w:val="uk-UA"/>
        </w:rPr>
        <w:t>в межах червоних ліній;</w:t>
      </w:r>
      <w:r w:rsidR="002A7C8B" w:rsidRPr="00633E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DB8" w:rsidRPr="00633E6B">
        <w:rPr>
          <w:rFonts w:ascii="Times New Roman" w:hAnsi="Times New Roman"/>
          <w:sz w:val="28"/>
          <w:szCs w:val="28"/>
          <w:lang w:val="uk-UA"/>
        </w:rPr>
        <w:t>8000000000:66:170:0011</w:t>
      </w:r>
      <w:r w:rsidR="002A7C8B">
        <w:rPr>
          <w:rFonts w:ascii="Times New Roman" w:hAnsi="Times New Roman"/>
          <w:sz w:val="28"/>
          <w:szCs w:val="28"/>
          <w:lang w:val="uk-UA"/>
        </w:rPr>
        <w:t xml:space="preserve">, площа                </w:t>
      </w:r>
      <w:r w:rsidR="00FA0DB8" w:rsidRPr="00633E6B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0,0278</w:t>
      </w:r>
      <w:r w:rsidR="00FA0DB8">
        <w:rPr>
          <w:rFonts w:ascii="Times New Roman" w:hAnsi="Times New Roman"/>
          <w:sz w:val="28"/>
          <w:szCs w:val="28"/>
          <w:lang w:val="uk-UA"/>
        </w:rPr>
        <w:t xml:space="preserve"> га в межах червоних ліній;</w:t>
      </w:r>
      <w:r w:rsidR="008F0375" w:rsidRPr="008F0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DFA" w:rsidRPr="0063518D">
        <w:rPr>
          <w:rFonts w:ascii="Times New Roman" w:hAnsi="Times New Roman"/>
          <w:sz w:val="28"/>
          <w:szCs w:val="28"/>
          <w:lang w:val="uk-UA"/>
        </w:rPr>
        <w:t>категорія земель - землі промисловості, транспорту, електронних комунікацій, енергетики, оборони та іншого призначення;</w:t>
      </w:r>
      <w:r w:rsidR="001B3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375" w:rsidRPr="00A53523">
        <w:rPr>
          <w:rFonts w:ascii="Times New Roman" w:hAnsi="Times New Roman"/>
          <w:sz w:val="28"/>
          <w:szCs w:val="28"/>
          <w:lang w:val="uk-UA"/>
        </w:rPr>
        <w:t>код виду цільового призначення - 12.04</w:t>
      </w:r>
      <w:r w:rsidR="008F037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665870543</w:t>
      </w:r>
      <w:r w:rsidR="00C72FE2">
        <w:rPr>
          <w:rFonts w:ascii="Times New Roman" w:hAnsi="Times New Roman"/>
          <w:sz w:val="28"/>
          <w:szCs w:val="28"/>
          <w:lang w:val="uk-UA"/>
        </w:rPr>
        <w:t>).</w:t>
      </w:r>
    </w:p>
    <w:p w14:paraId="2AADE637" w14:textId="77777777" w:rsidR="00FA0DB8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FA0DB8">
        <w:rPr>
          <w:rFonts w:ascii="Times New Roman" w:hAnsi="Times New Roman"/>
          <w:sz w:val="28"/>
          <w:szCs w:val="28"/>
          <w:lang w:val="uk-UA"/>
        </w:rPr>
        <w:t>:</w:t>
      </w:r>
    </w:p>
    <w:p w14:paraId="44810050" w14:textId="2F2BE19C" w:rsidR="00FA0DB8" w:rsidRDefault="00FA0DB8" w:rsidP="00FA0DB8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563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656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6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 2 договору оренди земельн</w:t>
      </w:r>
      <w:r w:rsidR="00A33F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A33F5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A33F5D" w:rsidRPr="00A33F5D">
        <w:rPr>
          <w:rFonts w:ascii="Times New Roman" w:hAnsi="Times New Roman"/>
          <w:sz w:val="28"/>
          <w:szCs w:val="28"/>
          <w:lang w:val="uk-UA"/>
        </w:rPr>
        <w:t xml:space="preserve">20 червня 2003 року № 66-6-00082 </w:t>
      </w:r>
      <w:r w:rsidRPr="00306563">
        <w:rPr>
          <w:rFonts w:ascii="Times New Roman" w:hAnsi="Times New Roman"/>
          <w:sz w:val="28"/>
          <w:szCs w:val="28"/>
          <w:lang w:val="uk-UA"/>
        </w:rPr>
        <w:t>(зі змінами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06563">
        <w:rPr>
          <w:rFonts w:ascii="Times New Roman" w:hAnsi="Times New Roman"/>
          <w:sz w:val="28"/>
          <w:szCs w:val="28"/>
          <w:lang w:val="uk-UA"/>
        </w:rPr>
        <w:t xml:space="preserve"> визначається на рівні мінімальних розмірів згідно з рішенням про бюджет міста Києва на відповідний рік.</w:t>
      </w:r>
    </w:p>
    <w:p w14:paraId="1BB77BDC" w14:textId="65310437" w:rsidR="00A33F5D" w:rsidRPr="002D5748" w:rsidRDefault="00A33F5D" w:rsidP="00A33F5D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lastRenderedPageBreak/>
        <w:t>2.2. Інші умови договору оренди земельн</w:t>
      </w:r>
      <w:r>
        <w:rPr>
          <w:sz w:val="28"/>
          <w:szCs w:val="28"/>
          <w:lang w:val="uk-UA"/>
        </w:rPr>
        <w:t>их</w:t>
      </w:r>
      <w:r w:rsidRPr="00482A4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482A4B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 xml:space="preserve">від </w:t>
      </w:r>
      <w:r w:rsidRPr="00A33F5D">
        <w:rPr>
          <w:sz w:val="28"/>
          <w:szCs w:val="28"/>
          <w:lang w:val="uk-UA"/>
        </w:rPr>
        <w:t>20 червня 2003 року № 66-6-00082 (зі змінами</w:t>
      </w:r>
      <w:r>
        <w:rPr>
          <w:sz w:val="28"/>
          <w:szCs w:val="28"/>
          <w:lang w:val="uk-UA"/>
        </w:rPr>
        <w:t>)</w:t>
      </w:r>
      <w:r w:rsidRPr="00306563">
        <w:rPr>
          <w:sz w:val="28"/>
          <w:szCs w:val="28"/>
          <w:lang w:val="uk-UA"/>
        </w:rPr>
        <w:t xml:space="preserve"> </w:t>
      </w:r>
      <w:r w:rsidRPr="002D5748">
        <w:rPr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51009E56" w:rsidR="00C72FE2" w:rsidRDefault="00A33F5D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6563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«ОМЕГА-ГЕПАРД»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9B5">
        <w:rPr>
          <w:rFonts w:ascii="Times New Roman" w:hAnsi="Times New Roman"/>
          <w:sz w:val="28"/>
          <w:szCs w:val="28"/>
          <w:lang w:val="uk-UA"/>
        </w:rPr>
        <w:t xml:space="preserve">у місячний строк з дати оприлюднення цього рішення 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r w:rsidR="00C72FE2">
        <w:rPr>
          <w:rFonts w:ascii="Times New Roman" w:hAnsi="Times New Roman"/>
          <w:sz w:val="28"/>
          <w:szCs w:val="28"/>
          <w:lang w:val="uk-UA"/>
        </w:rPr>
        <w:t>про укладення договору оренди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C72FE2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20 червня 2003 року № 66-6-0008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592705" w:rsidRPr="00592705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5927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2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A33F5D" w:rsidRPr="000E5989" w14:paraId="3FE0041E" w14:textId="77777777" w:rsidTr="008A474D">
        <w:trPr>
          <w:trHeight w:val="1705"/>
        </w:trPr>
        <w:tc>
          <w:tcPr>
            <w:tcW w:w="6096" w:type="dxa"/>
          </w:tcPr>
          <w:p w14:paraId="672278FA" w14:textId="467970D6" w:rsidR="00A33F5D" w:rsidRPr="000E5989" w:rsidRDefault="00A33F5D" w:rsidP="008A474D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5886A11F" w14:textId="458CD2A2" w:rsidR="00A33F5D" w:rsidRPr="000E5989" w:rsidRDefault="00A33F5D" w:rsidP="008A474D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A33F5D" w:rsidRPr="000E5989" w14:paraId="75046E04" w14:textId="77777777" w:rsidTr="008A474D">
        <w:tc>
          <w:tcPr>
            <w:tcW w:w="6096" w:type="dxa"/>
          </w:tcPr>
          <w:p w14:paraId="08BBD70E" w14:textId="308AE9E2" w:rsidR="00A33F5D" w:rsidRPr="000E5989" w:rsidRDefault="00A33F5D" w:rsidP="008A474D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543" w:type="dxa"/>
          </w:tcPr>
          <w:p w14:paraId="1212C461" w14:textId="3BEA8F5E" w:rsidR="00A33F5D" w:rsidRPr="000E5989" w:rsidRDefault="00A33F5D" w:rsidP="008A474D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A33F5D" w:rsidRPr="000E5989" w14:paraId="489EC94D" w14:textId="77777777" w:rsidTr="008A474D">
        <w:tc>
          <w:tcPr>
            <w:tcW w:w="6096" w:type="dxa"/>
          </w:tcPr>
          <w:p w14:paraId="5640634B" w14:textId="69869C75" w:rsidR="00A33F5D" w:rsidRPr="000E5989" w:rsidRDefault="00A33F5D" w:rsidP="008A474D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759DFA78" w14:textId="5C3B49AF" w:rsidR="00A33F5D" w:rsidRPr="000E5989" w:rsidRDefault="00A33F5D" w:rsidP="008A47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0E9D649E" w14:textId="77777777" w:rsidR="00A33F5D" w:rsidRPr="00547501" w:rsidRDefault="00A33F5D" w:rsidP="00A33F5D">
      <w:pPr>
        <w:rPr>
          <w:snapToGrid w:val="0"/>
          <w:color w:val="000000"/>
          <w:sz w:val="26"/>
          <w:szCs w:val="26"/>
          <w:lang w:val="uk-UA"/>
        </w:rPr>
      </w:pPr>
    </w:p>
    <w:p w14:paraId="4729CC7A" w14:textId="77777777" w:rsidR="00A33F5D" w:rsidRDefault="00A33F5D" w:rsidP="00A33F5D">
      <w:pPr>
        <w:rPr>
          <w:snapToGrid w:val="0"/>
          <w:sz w:val="26"/>
          <w:szCs w:val="26"/>
          <w:lang w:val="uk-UA"/>
        </w:rPr>
      </w:pPr>
    </w:p>
    <w:p w14:paraId="29963E50" w14:textId="77777777" w:rsidR="00A33F5D" w:rsidRDefault="00A33F5D" w:rsidP="00A33F5D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3E13C50" w14:textId="77777777" w:rsidR="00A33F5D" w:rsidRPr="00547501" w:rsidRDefault="00A33F5D" w:rsidP="00A33F5D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72D373D8" w14:textId="77777777" w:rsidR="00A33F5D" w:rsidRPr="00547501" w:rsidRDefault="00A33F5D" w:rsidP="00A33F5D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33F5D" w:rsidRPr="00547501" w14:paraId="2B39CE6A" w14:textId="77777777" w:rsidTr="008A474D">
        <w:trPr>
          <w:trHeight w:val="952"/>
        </w:trPr>
        <w:tc>
          <w:tcPr>
            <w:tcW w:w="5988" w:type="dxa"/>
            <w:vAlign w:val="bottom"/>
          </w:tcPr>
          <w:p w14:paraId="35101ACF" w14:textId="77777777" w:rsidR="00A33F5D" w:rsidRPr="00547501" w:rsidRDefault="00A33F5D" w:rsidP="008A474D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5E13C0F" w14:textId="77777777" w:rsidR="00A33F5D" w:rsidRDefault="00A33F5D" w:rsidP="008A47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CC9E283" w14:textId="77777777" w:rsidR="00A33F5D" w:rsidRDefault="00A33F5D" w:rsidP="008A474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803BE58" w14:textId="77777777" w:rsidR="00A33F5D" w:rsidRPr="00547501" w:rsidRDefault="00A33F5D" w:rsidP="008A474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62A9E818" w14:textId="77777777" w:rsidR="00A33F5D" w:rsidRPr="00E80871" w:rsidRDefault="00A33F5D" w:rsidP="008A474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33F5D" w:rsidRPr="00547501" w14:paraId="14D05926" w14:textId="77777777" w:rsidTr="008A474D">
        <w:trPr>
          <w:trHeight w:val="952"/>
        </w:trPr>
        <w:tc>
          <w:tcPr>
            <w:tcW w:w="5988" w:type="dxa"/>
            <w:vAlign w:val="bottom"/>
          </w:tcPr>
          <w:p w14:paraId="63B08F59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778372E" w14:textId="77777777" w:rsidR="00A33F5D" w:rsidRPr="00E80871" w:rsidRDefault="00A33F5D" w:rsidP="008A474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29E99E21" w14:textId="77777777" w:rsidR="00A33F5D" w:rsidRPr="00E80871" w:rsidRDefault="00A33F5D" w:rsidP="008A474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264173B" w14:textId="77777777" w:rsidR="00A33F5D" w:rsidRPr="00E80871" w:rsidRDefault="00A33F5D" w:rsidP="008A474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4DBF199" w14:textId="77777777" w:rsidR="00A33F5D" w:rsidRPr="008D0419" w:rsidRDefault="00A33F5D" w:rsidP="008A474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A33F5D" w:rsidRPr="00E80871" w14:paraId="6DD26BD6" w14:textId="77777777" w:rsidTr="008A474D">
        <w:trPr>
          <w:trHeight w:val="953"/>
        </w:trPr>
        <w:tc>
          <w:tcPr>
            <w:tcW w:w="5988" w:type="dxa"/>
            <w:vAlign w:val="bottom"/>
          </w:tcPr>
          <w:p w14:paraId="17F8B3C4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B151914" w14:textId="77777777" w:rsidR="00A33F5D" w:rsidRPr="00CB7BE4" w:rsidRDefault="00A33F5D" w:rsidP="008A47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36FFAEB" w14:textId="77777777" w:rsidR="00A33F5D" w:rsidRPr="00CB7BE4" w:rsidRDefault="00A33F5D" w:rsidP="008A47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9F9DD5D" w14:textId="77777777" w:rsidR="00A33F5D" w:rsidRPr="00CB7BE4" w:rsidRDefault="00A33F5D" w:rsidP="008A47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1AE2A61" w14:textId="77777777" w:rsidR="00A33F5D" w:rsidRPr="00E80871" w:rsidRDefault="00A33F5D" w:rsidP="008A474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19C8CCE" w14:textId="77777777" w:rsidR="00A33F5D" w:rsidRPr="00E80871" w:rsidRDefault="00A33F5D" w:rsidP="008A474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A33F5D" w:rsidRPr="00547501" w14:paraId="14466F29" w14:textId="77777777" w:rsidTr="008A474D">
        <w:trPr>
          <w:trHeight w:val="953"/>
        </w:trPr>
        <w:tc>
          <w:tcPr>
            <w:tcW w:w="5988" w:type="dxa"/>
            <w:vAlign w:val="bottom"/>
          </w:tcPr>
          <w:p w14:paraId="3C7FE901" w14:textId="77777777" w:rsidR="00A33F5D" w:rsidRPr="00547501" w:rsidRDefault="00A33F5D" w:rsidP="008A474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21A9EE9" w14:textId="77777777" w:rsidR="00A33F5D" w:rsidRPr="00547501" w:rsidRDefault="00A33F5D" w:rsidP="008A474D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24F186E" w14:textId="77777777" w:rsidR="00A33F5D" w:rsidRPr="00547501" w:rsidRDefault="00A33F5D" w:rsidP="008A474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F68E7E3" w14:textId="77777777" w:rsidR="00A33F5D" w:rsidRPr="00547501" w:rsidRDefault="00A33F5D" w:rsidP="008A474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694C496" w14:textId="77777777" w:rsidR="00A33F5D" w:rsidRPr="00547501" w:rsidRDefault="00A33F5D" w:rsidP="008A474D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A33F5D" w:rsidRPr="00E80871" w14:paraId="0455B735" w14:textId="77777777" w:rsidTr="008A474D">
        <w:trPr>
          <w:trHeight w:val="953"/>
        </w:trPr>
        <w:tc>
          <w:tcPr>
            <w:tcW w:w="5988" w:type="dxa"/>
            <w:vAlign w:val="bottom"/>
          </w:tcPr>
          <w:p w14:paraId="6D232200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7DC5D59" w14:textId="77777777" w:rsidR="00A33F5D" w:rsidRPr="00E80871" w:rsidRDefault="00A33F5D" w:rsidP="008A474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5BF60934" w14:textId="77777777" w:rsidR="00A33F5D" w:rsidRPr="00E80871" w:rsidRDefault="00A33F5D" w:rsidP="008A474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08CC030F" w14:textId="77777777" w:rsidR="00A33F5D" w:rsidRPr="00E80871" w:rsidRDefault="00A33F5D" w:rsidP="008A474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59E10E5" w14:textId="77777777" w:rsidR="00A33F5D" w:rsidRPr="00E80871" w:rsidRDefault="00A33F5D" w:rsidP="008A474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BFAEEBD" w14:textId="77777777" w:rsidR="00A33F5D" w:rsidRPr="00E80871" w:rsidRDefault="00A33F5D" w:rsidP="008A474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14A5C8CA" w14:textId="77777777" w:rsidR="00A33F5D" w:rsidRPr="00E80871" w:rsidRDefault="00A33F5D" w:rsidP="008A474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714B83D" w14:textId="77777777" w:rsidR="00A33F5D" w:rsidRPr="00E80871" w:rsidRDefault="00A33F5D" w:rsidP="008A474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0ECC13F" w14:textId="77777777" w:rsidR="00A33F5D" w:rsidRPr="00E80871" w:rsidRDefault="00A33F5D" w:rsidP="008A474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5BE5380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7195FF28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6AA170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BFFB8F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3228DCB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A66D80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C3AFA7" w14:textId="77777777" w:rsidR="00A33F5D" w:rsidRPr="00E80871" w:rsidRDefault="00A33F5D" w:rsidP="008A474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74365F93" w14:textId="77777777" w:rsidR="00A33F5D" w:rsidRPr="00E80871" w:rsidRDefault="00A33F5D" w:rsidP="008A474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FD764C" w14:textId="77777777" w:rsidR="00A33F5D" w:rsidRPr="00E80871" w:rsidRDefault="00A33F5D" w:rsidP="008A474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AB03107" w14:textId="77777777" w:rsidR="00A33F5D" w:rsidRPr="00E80871" w:rsidRDefault="00A33F5D" w:rsidP="008A474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A33F5D" w:rsidRPr="00E80871" w14:paraId="5D695A27" w14:textId="77777777" w:rsidTr="008A474D">
        <w:trPr>
          <w:trHeight w:val="953"/>
        </w:trPr>
        <w:tc>
          <w:tcPr>
            <w:tcW w:w="5988" w:type="dxa"/>
            <w:vAlign w:val="bottom"/>
          </w:tcPr>
          <w:p w14:paraId="676221AD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AB2D73E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9F846DA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44C31786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B6A531D" w14:textId="77777777" w:rsidR="00A33F5D" w:rsidRPr="00E80871" w:rsidRDefault="00A33F5D" w:rsidP="008A47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09033470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AFF694E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77AD28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13A8682" w14:textId="77777777" w:rsidR="00A33F5D" w:rsidRPr="00E80871" w:rsidRDefault="00A33F5D" w:rsidP="008A474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472528" w14:textId="77777777" w:rsidR="00A33F5D" w:rsidRPr="00E80871" w:rsidRDefault="00A33F5D" w:rsidP="008A474D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2DB4764A" w14:textId="77777777" w:rsidR="00A33F5D" w:rsidRDefault="00A33F5D" w:rsidP="00A33F5D">
      <w:pPr>
        <w:rPr>
          <w:sz w:val="26"/>
          <w:szCs w:val="26"/>
          <w:lang w:val="uk-UA" w:eastAsia="uk-UA"/>
        </w:rPr>
      </w:pPr>
    </w:p>
    <w:p w14:paraId="7F2AD2D7" w14:textId="77777777" w:rsidR="00A33F5D" w:rsidRDefault="00A33F5D" w:rsidP="00A33F5D">
      <w:pPr>
        <w:rPr>
          <w:sz w:val="26"/>
          <w:szCs w:val="26"/>
          <w:lang w:val="uk-UA" w:eastAsia="uk-UA"/>
        </w:rPr>
      </w:pPr>
    </w:p>
    <w:p w14:paraId="0D9C22AB" w14:textId="77777777" w:rsidR="00E852D1" w:rsidRPr="009171F0" w:rsidRDefault="00E852D1" w:rsidP="00E852D1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39EAB0F8" w14:textId="77777777" w:rsidR="00E852D1" w:rsidRPr="009171F0" w:rsidRDefault="00E852D1" w:rsidP="00E852D1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7B93F26E" w14:textId="77777777" w:rsidR="00E852D1" w:rsidRPr="00787D5F" w:rsidRDefault="00E852D1" w:rsidP="00E852D1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75C86C14" w14:textId="77777777" w:rsidR="00E852D1" w:rsidRPr="00787D5F" w:rsidRDefault="00E852D1" w:rsidP="00E852D1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  <w:r w:rsidRPr="00787D5F">
        <w:rPr>
          <w:sz w:val="28"/>
          <w:szCs w:val="28"/>
          <w:lang w:val="uk-UA" w:eastAsia="en-US"/>
        </w:rPr>
        <w:t>Голова</w:t>
      </w:r>
      <w:r w:rsidRPr="00787D5F">
        <w:rPr>
          <w:sz w:val="28"/>
          <w:szCs w:val="28"/>
          <w:lang w:val="uk-UA" w:eastAsia="en-US"/>
        </w:rPr>
        <w:tab/>
        <w:t xml:space="preserve">                                                                             </w:t>
      </w:r>
      <w:r w:rsidRPr="009171F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лексій </w:t>
      </w:r>
      <w:r w:rsidRPr="009171F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КОПНИЙ</w:t>
      </w:r>
      <w:r w:rsidRPr="00787D5F">
        <w:rPr>
          <w:sz w:val="28"/>
          <w:szCs w:val="28"/>
          <w:lang w:val="uk-UA" w:eastAsia="en-US"/>
        </w:rPr>
        <w:t xml:space="preserve">        </w:t>
      </w:r>
    </w:p>
    <w:p w14:paraId="24E740DD" w14:textId="77777777" w:rsidR="00E852D1" w:rsidRPr="00787D5F" w:rsidRDefault="00E852D1" w:rsidP="00E852D1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56B03307" w14:textId="77777777" w:rsidR="00E852D1" w:rsidRPr="00787D5F" w:rsidRDefault="00E852D1" w:rsidP="00E852D1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40A27E17" w14:textId="77777777" w:rsidR="00E852D1" w:rsidRDefault="00E852D1" w:rsidP="00E852D1">
      <w:pPr>
        <w:rPr>
          <w:sz w:val="26"/>
          <w:szCs w:val="26"/>
          <w:lang w:val="uk-UA" w:eastAsia="uk-UA"/>
        </w:rPr>
      </w:pPr>
      <w:r w:rsidRPr="00787D5F">
        <w:rPr>
          <w:sz w:val="28"/>
          <w:szCs w:val="28"/>
          <w:lang w:val="uk-UA" w:eastAsia="en-US"/>
        </w:rPr>
        <w:t>Секретар</w:t>
      </w:r>
      <w:r w:rsidRPr="00787D5F">
        <w:rPr>
          <w:sz w:val="28"/>
          <w:szCs w:val="28"/>
          <w:lang w:val="uk-UA" w:eastAsia="en-US"/>
        </w:rPr>
        <w:tab/>
        <w:t xml:space="preserve">                                                                            </w:t>
      </w:r>
      <w:r w:rsidRPr="00067506">
        <w:rPr>
          <w:sz w:val="28"/>
          <w:szCs w:val="28"/>
          <w:lang w:val="uk-UA"/>
        </w:rPr>
        <w:t>Олесь М</w:t>
      </w:r>
      <w:r>
        <w:rPr>
          <w:sz w:val="28"/>
          <w:szCs w:val="28"/>
          <w:lang w:val="uk-UA"/>
        </w:rPr>
        <w:t>АЛЯРЕВИЧ</w:t>
      </w:r>
      <w:r w:rsidRPr="00067506">
        <w:rPr>
          <w:sz w:val="28"/>
          <w:szCs w:val="28"/>
          <w:lang w:val="uk-UA"/>
        </w:rPr>
        <w:t> </w:t>
      </w:r>
    </w:p>
    <w:p w14:paraId="34CC1D6F" w14:textId="77777777" w:rsidR="00E852D1" w:rsidRPr="005464BD" w:rsidRDefault="00E852D1" w:rsidP="00E852D1">
      <w:pPr>
        <w:rPr>
          <w:lang w:val="uk-UA"/>
        </w:rPr>
      </w:pPr>
    </w:p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A33F5D">
      <w:pgSz w:w="11906" w:h="16838"/>
      <w:pgMar w:top="1134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3DFA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3D1E"/>
    <w:rsid w:val="002940CC"/>
    <w:rsid w:val="002954B6"/>
    <w:rsid w:val="00296057"/>
    <w:rsid w:val="00297004"/>
    <w:rsid w:val="002A2EB9"/>
    <w:rsid w:val="002A7C8B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2705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3E6B"/>
    <w:rsid w:val="00634124"/>
    <w:rsid w:val="0063695B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474D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0375"/>
    <w:rsid w:val="008F2D4C"/>
    <w:rsid w:val="008F76F5"/>
    <w:rsid w:val="0090303E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3F5D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877CD"/>
    <w:rsid w:val="00D9024C"/>
    <w:rsid w:val="00D94AEE"/>
    <w:rsid w:val="00DA1268"/>
    <w:rsid w:val="00DA1CC0"/>
    <w:rsid w:val="00DB532E"/>
    <w:rsid w:val="00DB72C1"/>
    <w:rsid w:val="00DC43D1"/>
    <w:rsid w:val="00DD6113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2D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0DB8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2D0B0C0D-A69C-45BF-AB7C-86B18B1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B77F10"/>
    <w:rPr>
      <w:b/>
      <w:bCs/>
    </w:rPr>
  </w:style>
  <w:style w:type="character" w:styleId="af0">
    <w:name w:val="Emphasis"/>
    <w:basedOn w:val="a0"/>
    <w:uiPriority w:val="20"/>
    <w:qFormat/>
    <w:rsid w:val="0053046F"/>
    <w:rPr>
      <w:i/>
      <w:iCs/>
    </w:rPr>
  </w:style>
  <w:style w:type="paragraph" w:customStyle="1" w:styleId="16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1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3545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dc:description/>
  <cp:lastModifiedBy>Корнійчук Олеся Михайлівна</cp:lastModifiedBy>
  <cp:revision>2</cp:revision>
  <cp:lastPrinted>2023-06-08T07:21:00Z</cp:lastPrinted>
  <dcterms:created xsi:type="dcterms:W3CDTF">2023-06-12T12:52:00Z</dcterms:created>
  <dcterms:modified xsi:type="dcterms:W3CDTF">2023-06-12T12:52:00Z</dcterms:modified>
</cp:coreProperties>
</file>