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663583907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663583907</w:t>
                      </w:r>
                    </w:p>
                  </w:txbxContent>
                </v:textbox>
              </v:shape>
            </w:pict>
          </mc:Fallback>
        </mc:AlternateContent>
      </w:r>
    </w:p>
    <w:tbl>
      <w:tblPr>
        <w:tblW w:w="0" w:type="auto"/>
        <w:tblLook w:val="01E0" w:firstRow="1" w:lastRow="1" w:firstColumn="1" w:lastColumn="1" w:noHBand="0" w:noVBand="0"/>
      </w:tblPr>
      <w:tblGrid>
        <w:gridCol w:w="5353"/>
      </w:tblGrid>
      <w:tr w:rsidR="00DE4A20" w:rsidRPr="0012031C" w14:paraId="39883B9B" w14:textId="77777777" w:rsidTr="000073EA">
        <w:trPr>
          <w:trHeight w:val="2500"/>
        </w:trPr>
        <w:tc>
          <w:tcPr>
            <w:tcW w:w="5353" w:type="dxa"/>
            <w:hideMark/>
          </w:tcPr>
          <w:p w14:paraId="14C32B96" w14:textId="6B338FE0" w:rsidR="000073EA" w:rsidRPr="000073EA" w:rsidRDefault="000073EA" w:rsidP="000073EA">
            <w:pPr>
              <w:pStyle w:val="15"/>
              <w:tabs>
                <w:tab w:val="left" w:pos="2036"/>
              </w:tabs>
              <w:spacing w:line="230" w:lineRule="auto"/>
              <w:ind w:firstLine="0"/>
              <w:jc w:val="both"/>
              <w:rPr>
                <w:b/>
                <w:color w:val="000000" w:themeColor="text1"/>
                <w:sz w:val="28"/>
                <w:szCs w:val="28"/>
              </w:rPr>
            </w:pPr>
            <w:r w:rsidRPr="000073EA">
              <w:rPr>
                <w:b/>
                <w:color w:val="000000" w:themeColor="text1"/>
                <w:sz w:val="28"/>
                <w:szCs w:val="28"/>
              </w:rPr>
              <w:t xml:space="preserve">Про передачу громадянці Ситник Ірині Володимирівні у приватну власність земельної ділянки для будівництва і обслуговування жилого будинку, господарських будівель і споруд (присадибна ділянка) на вул. Миколи </w:t>
            </w:r>
          </w:p>
          <w:p w14:paraId="0B182D23" w14:textId="1E6BCFDB" w:rsidR="00F6318B" w:rsidRPr="00DE4A20" w:rsidRDefault="000073EA" w:rsidP="000073EA">
            <w:pPr>
              <w:pStyle w:val="15"/>
              <w:shd w:val="clear" w:color="auto" w:fill="auto"/>
              <w:tabs>
                <w:tab w:val="left" w:pos="2036"/>
              </w:tabs>
              <w:spacing w:after="0" w:line="230" w:lineRule="auto"/>
              <w:ind w:firstLine="0"/>
              <w:jc w:val="both"/>
              <w:rPr>
                <w:b/>
                <w:color w:val="000000" w:themeColor="text1"/>
                <w:sz w:val="28"/>
                <w:szCs w:val="28"/>
              </w:rPr>
            </w:pPr>
            <w:r w:rsidRPr="000073EA">
              <w:rPr>
                <w:b/>
                <w:color w:val="000000" w:themeColor="text1"/>
                <w:sz w:val="28"/>
                <w:szCs w:val="28"/>
              </w:rPr>
              <w:t>Юнкерова, 77 А в Оболонському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0093289A" w:rsidR="00F6318B" w:rsidRPr="000073EA" w:rsidRDefault="00C7069E" w:rsidP="00F6318B">
      <w:pPr>
        <w:pStyle w:val="20"/>
        <w:ind w:firstLine="709"/>
        <w:rPr>
          <w:color w:val="000000" w:themeColor="text1"/>
          <w:szCs w:val="28"/>
          <w:lang w:val="uk-UA"/>
        </w:rPr>
      </w:pPr>
      <w:r w:rsidRPr="000073EA">
        <w:rPr>
          <w:color w:val="000000" w:themeColor="text1"/>
          <w:lang w:val="uk-UA"/>
        </w:rPr>
        <w:t>Розглянувши заяву громадянки Ситник Ірини Володимирівни (</w:t>
      </w:r>
      <w:r w:rsidR="000073EA" w:rsidRPr="000073EA">
        <w:rPr>
          <w:color w:val="000000" w:themeColor="text1"/>
          <w:lang w:val="uk-UA"/>
        </w:rPr>
        <w:t>адреса місця реєстрації</w:t>
      </w:r>
      <w:r w:rsidRPr="000073EA">
        <w:rPr>
          <w:color w:val="000000" w:themeColor="text1"/>
          <w:lang w:val="uk-UA"/>
        </w:rPr>
        <w:t xml:space="preserve">: 04075, м. Київ, вул. Миколи Юнкерова, 77) від </w:t>
      </w:r>
      <w:r w:rsidR="000073EA" w:rsidRPr="000073EA">
        <w:rPr>
          <w:color w:val="000000" w:themeColor="text1"/>
          <w:lang w:val="uk-UA"/>
        </w:rPr>
        <w:t>02 грудня</w:t>
      </w:r>
      <w:r w:rsidRPr="000073EA">
        <w:rPr>
          <w:color w:val="000000" w:themeColor="text1"/>
          <w:lang w:val="uk-UA"/>
        </w:rPr>
        <w:t xml:space="preserve"> 2024 року № </w:t>
      </w:r>
      <w:r w:rsidR="000073EA" w:rsidRPr="000073EA">
        <w:rPr>
          <w:color w:val="000000" w:themeColor="text1"/>
          <w:lang w:val="uk-UA"/>
        </w:rPr>
        <w:t>50126-009141047-031-03</w:t>
      </w:r>
      <w:r w:rsidRPr="000073EA">
        <w:rPr>
          <w:color w:val="000000" w:themeColor="text1"/>
          <w:lang w:val="uk-UA"/>
        </w:rPr>
        <w:t>, проєкт землеустрою щодо відведення земельної ділянки та додані документи, відповідно до статей 9, 79</w:t>
      </w:r>
      <w:r w:rsidRPr="000073EA">
        <w:rPr>
          <w:color w:val="000000" w:themeColor="text1"/>
          <w:vertAlign w:val="superscript"/>
          <w:lang w:val="uk-UA"/>
        </w:rPr>
        <w:t>1</w:t>
      </w:r>
      <w:r w:rsidRPr="000073EA">
        <w:rPr>
          <w:color w:val="000000" w:themeColor="text1"/>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ED7FBFF"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0073EA" w:rsidRPr="000073EA">
        <w:rPr>
          <w:color w:val="000000" w:themeColor="text1"/>
          <w:sz w:val="28"/>
          <w:szCs w:val="28"/>
          <w:lang w:val="uk-UA"/>
        </w:rPr>
        <w:t>Затвердити проект землеустрою щодо відведення земельної ділянки громадянці Ситник Ірині Володимирівні для будівництва і обслуговування житлового будинку, господарських будівель і споруд за адресою: вул. Миколи Юнкерова, 77 А у Оболонському районі м. Києва (категорія земель – землі житлової та громадської забудови, код виду цільового призначення – 02.01)</w:t>
      </w:r>
      <w:r w:rsidR="00E13205" w:rsidRPr="00E13205">
        <w:rPr>
          <w:color w:val="000000" w:themeColor="text1"/>
          <w:sz w:val="28"/>
          <w:szCs w:val="28"/>
          <w:lang w:val="uk-UA"/>
        </w:rPr>
        <w:t xml:space="preserve">, заява ДЦ від 02 грудня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50126-009141047-031-03, справа </w:t>
      </w:r>
      <w:r w:rsidR="000073EA">
        <w:rPr>
          <w:color w:val="000000" w:themeColor="text1"/>
          <w:sz w:val="28"/>
          <w:szCs w:val="28"/>
          <w:lang w:val="uk-UA"/>
        </w:rPr>
        <w:br/>
      </w:r>
      <w:r w:rsidR="00E13205" w:rsidRPr="00E13205">
        <w:rPr>
          <w:color w:val="000000" w:themeColor="text1"/>
          <w:sz w:val="28"/>
          <w:szCs w:val="28"/>
          <w:lang w:val="uk-UA"/>
        </w:rPr>
        <w:t xml:space="preserve">№ </w:t>
      </w:r>
      <w:r w:rsidR="00E13205" w:rsidRPr="00E13205">
        <w:rPr>
          <w:b/>
          <w:color w:val="000000" w:themeColor="text1"/>
          <w:sz w:val="28"/>
          <w:szCs w:val="28"/>
          <w:lang w:val="uk-UA"/>
        </w:rPr>
        <w:t>663583907</w:t>
      </w:r>
      <w:r w:rsidR="00E13205" w:rsidRPr="00E13205">
        <w:rPr>
          <w:color w:val="000000" w:themeColor="text1"/>
          <w:sz w:val="28"/>
          <w:szCs w:val="28"/>
          <w:lang w:val="uk-UA"/>
        </w:rPr>
        <w:t>.</w:t>
      </w:r>
    </w:p>
    <w:p w14:paraId="271142ED" w14:textId="4FFF85C1" w:rsidR="000073EA" w:rsidRPr="000073EA" w:rsidRDefault="00DA050D" w:rsidP="000073EA">
      <w:pPr>
        <w:ind w:firstLine="720"/>
        <w:jc w:val="both"/>
        <w:rPr>
          <w:color w:val="000000" w:themeColor="text1"/>
          <w:sz w:val="28"/>
          <w:szCs w:val="28"/>
          <w:lang w:val="uk-UA"/>
        </w:rPr>
      </w:pPr>
      <w:r>
        <w:rPr>
          <w:color w:val="000000" w:themeColor="text1"/>
          <w:sz w:val="28"/>
          <w:szCs w:val="28"/>
          <w:lang w:val="uk-UA"/>
        </w:rPr>
        <w:lastRenderedPageBreak/>
        <w:t xml:space="preserve">2. </w:t>
      </w:r>
      <w:r w:rsidR="000073EA" w:rsidRPr="000073EA">
        <w:rPr>
          <w:color w:val="000000" w:themeColor="text1"/>
          <w:sz w:val="28"/>
          <w:szCs w:val="28"/>
          <w:lang w:val="uk-UA"/>
        </w:rPr>
        <w:t xml:space="preserve">Передати громадянці Ситник Ірині Володимирівні, за умови виконання пункту 3 цього рішення, у приватну власність земельну ділянку площею </w:t>
      </w:r>
      <w:r w:rsidR="000073EA">
        <w:rPr>
          <w:color w:val="000000" w:themeColor="text1"/>
          <w:sz w:val="28"/>
          <w:szCs w:val="28"/>
          <w:lang w:val="uk-UA"/>
        </w:rPr>
        <w:br/>
      </w:r>
      <w:r w:rsidR="000073EA" w:rsidRPr="000073EA">
        <w:rPr>
          <w:color w:val="000000" w:themeColor="text1"/>
          <w:sz w:val="28"/>
          <w:szCs w:val="28"/>
          <w:lang w:val="uk-UA"/>
        </w:rPr>
        <w:t xml:space="preserve">0,0853 га (кадастровий номер 8000000000:85:048:0003) для будівництва і обслуговування жилого будинку, господарських будівель і споруд (присадибна ділянка) (код виду цільового призначення – 02.01) на вул. Миколи </w:t>
      </w:r>
      <w:r w:rsidR="000073EA">
        <w:rPr>
          <w:color w:val="000000" w:themeColor="text1"/>
          <w:sz w:val="28"/>
          <w:szCs w:val="28"/>
          <w:lang w:val="uk-UA"/>
        </w:rPr>
        <w:br/>
      </w:r>
      <w:r w:rsidR="000073EA" w:rsidRPr="000073EA">
        <w:rPr>
          <w:color w:val="000000" w:themeColor="text1"/>
          <w:sz w:val="28"/>
          <w:szCs w:val="28"/>
          <w:lang w:val="uk-UA"/>
        </w:rPr>
        <w:t>Юнкерова, 77 А в Оболонському районі міста Києва із земель комунальної власності територіальної громади міста Києва.</w:t>
      </w:r>
    </w:p>
    <w:p w14:paraId="5C4143C8"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 Громадянці Ситник Ірині Володимирівні:</w:t>
      </w:r>
    </w:p>
    <w:p w14:paraId="4ED226A6"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3.1. Виконувати обов'язки власника земельної ділянки відповідно до вимог статті 91 Земельного кодексу України.</w:t>
      </w:r>
    </w:p>
    <w:p w14:paraId="6F2183B8"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3C72CBE"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3.3.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3B0C5B73"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41D304E" w14:textId="77777777" w:rsidR="000073EA" w:rsidRP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3.5. Питання майнових відносин вирішувати в установленому порядку.</w:t>
      </w:r>
    </w:p>
    <w:p w14:paraId="4ED2FEE5" w14:textId="0F3FE65C" w:rsidR="000073EA" w:rsidRDefault="000073EA" w:rsidP="000073EA">
      <w:pPr>
        <w:ind w:firstLine="720"/>
        <w:jc w:val="both"/>
        <w:rPr>
          <w:color w:val="000000" w:themeColor="text1"/>
          <w:sz w:val="28"/>
          <w:szCs w:val="28"/>
          <w:lang w:val="uk-UA"/>
        </w:rPr>
      </w:pPr>
      <w:r w:rsidRPr="000073EA">
        <w:rPr>
          <w:color w:val="000000" w:themeColor="text1"/>
          <w:sz w:val="28"/>
          <w:szCs w:val="28"/>
          <w:lang w:val="uk-UA"/>
        </w:rPr>
        <w:t>3.6. Під час використання земельної ділянки дотримуватись обмежень у її використанні, зареєстрованих у Державному земельному кадастрі.</w:t>
      </w:r>
    </w:p>
    <w:p w14:paraId="21750A4D" w14:textId="1AE780B1" w:rsidR="00520A07" w:rsidRPr="000073EA" w:rsidRDefault="00520A07" w:rsidP="000073EA">
      <w:pPr>
        <w:ind w:firstLine="720"/>
        <w:jc w:val="both"/>
        <w:rPr>
          <w:color w:val="000000" w:themeColor="text1"/>
          <w:sz w:val="28"/>
          <w:szCs w:val="28"/>
          <w:lang w:val="uk-UA"/>
        </w:rPr>
      </w:pPr>
      <w:r w:rsidRPr="00520A07">
        <w:rPr>
          <w:color w:val="000000" w:themeColor="text1"/>
          <w:sz w:val="28"/>
          <w:szCs w:val="28"/>
          <w:lang w:val="uk-UA"/>
        </w:rPr>
        <w:t>3.7. Дотримуватися вимог Закону України «Про охорону культурної спадщини».</w:t>
      </w:r>
    </w:p>
    <w:p w14:paraId="45D313E4" w14:textId="57F24D1F" w:rsidR="002D0F54" w:rsidRDefault="000073EA" w:rsidP="000073EA">
      <w:pPr>
        <w:ind w:firstLine="720"/>
        <w:jc w:val="both"/>
        <w:rPr>
          <w:color w:val="000000" w:themeColor="text1"/>
          <w:sz w:val="28"/>
          <w:szCs w:val="28"/>
          <w:lang w:val="uk-UA"/>
        </w:rPr>
      </w:pPr>
      <w:r w:rsidRPr="000073EA">
        <w:rPr>
          <w:color w:val="000000" w:themeColor="text1"/>
          <w:sz w:val="28"/>
          <w:szCs w:val="28"/>
          <w:lang w:val="uk-UA"/>
        </w:rPr>
        <w:t>3.</w:t>
      </w:r>
      <w:r w:rsidR="00520A07">
        <w:rPr>
          <w:color w:val="000000" w:themeColor="text1"/>
          <w:sz w:val="28"/>
          <w:szCs w:val="28"/>
          <w:lang w:val="uk-UA"/>
        </w:rPr>
        <w:t>8</w:t>
      </w:r>
      <w:r w:rsidRPr="000073EA">
        <w:rPr>
          <w:color w:val="000000" w:themeColor="text1"/>
          <w:sz w:val="28"/>
          <w:szCs w:val="28"/>
          <w:lang w:val="uk-UA"/>
        </w:rPr>
        <w:t>. 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18908EB3" w14:textId="27E79E8A" w:rsidR="000073EA" w:rsidRPr="000073EA" w:rsidRDefault="000073EA" w:rsidP="000073EA">
      <w:pPr>
        <w:ind w:firstLine="720"/>
        <w:jc w:val="both"/>
        <w:rPr>
          <w:color w:val="000000" w:themeColor="text1"/>
          <w:sz w:val="28"/>
          <w:szCs w:val="28"/>
          <w:lang w:val="uk-UA"/>
        </w:rPr>
      </w:pPr>
      <w:r>
        <w:rPr>
          <w:color w:val="000000" w:themeColor="text1"/>
          <w:sz w:val="28"/>
          <w:szCs w:val="28"/>
          <w:lang w:val="uk-UA"/>
        </w:rPr>
        <w:t>4</w:t>
      </w:r>
      <w:r w:rsidRPr="000073EA">
        <w:rPr>
          <w:color w:val="000000" w:themeColor="text1"/>
          <w:sz w:val="28"/>
          <w:szCs w:val="28"/>
          <w:lang w:val="uk-UA"/>
        </w:rPr>
        <w:t>.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7CBF21D2" w14:textId="26A63E3C" w:rsidR="000073EA" w:rsidRPr="000073EA" w:rsidRDefault="000073EA" w:rsidP="000073EA">
      <w:pPr>
        <w:ind w:firstLine="720"/>
        <w:jc w:val="both"/>
        <w:rPr>
          <w:color w:val="000000" w:themeColor="text1"/>
          <w:sz w:val="28"/>
          <w:szCs w:val="28"/>
          <w:lang w:val="uk-UA"/>
        </w:rPr>
      </w:pPr>
      <w:r>
        <w:rPr>
          <w:color w:val="000000" w:themeColor="text1"/>
          <w:sz w:val="28"/>
          <w:szCs w:val="28"/>
          <w:lang w:val="uk-UA"/>
        </w:rPr>
        <w:t>5</w:t>
      </w:r>
      <w:r w:rsidRPr="000073EA">
        <w:rPr>
          <w:color w:val="000000" w:themeColor="text1"/>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529E0341" w14:textId="03D2A458" w:rsidR="000073EA" w:rsidRDefault="000073EA" w:rsidP="000073EA">
      <w:pPr>
        <w:ind w:firstLine="720"/>
        <w:jc w:val="both"/>
        <w:rPr>
          <w:color w:val="000000" w:themeColor="text1"/>
          <w:sz w:val="28"/>
          <w:szCs w:val="28"/>
          <w:lang w:val="uk-UA"/>
        </w:rPr>
      </w:pPr>
      <w:r>
        <w:rPr>
          <w:color w:val="000000" w:themeColor="text1"/>
          <w:sz w:val="28"/>
          <w:szCs w:val="28"/>
          <w:lang w:val="uk-UA"/>
        </w:rPr>
        <w:t>6</w:t>
      </w:r>
      <w:r w:rsidRPr="000073EA">
        <w:rPr>
          <w:color w:val="000000" w:themeColor="text1"/>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8807B2D" w14:textId="77777777" w:rsidR="000073EA" w:rsidRPr="00105124" w:rsidRDefault="000073EA" w:rsidP="000073EA">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002EE7EE" w:rsidR="0098169A" w:rsidRPr="006600D7" w:rsidRDefault="006600D7" w:rsidP="003B2C6B">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1B71" w14:textId="77777777" w:rsidR="00E831BD" w:rsidRDefault="00E831BD">
      <w:r>
        <w:separator/>
      </w:r>
    </w:p>
  </w:endnote>
  <w:endnote w:type="continuationSeparator" w:id="0">
    <w:p w14:paraId="644D4116" w14:textId="77777777" w:rsidR="00E831BD" w:rsidRDefault="00E8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FB096" w14:textId="77777777" w:rsidR="00E831BD" w:rsidRDefault="00E831BD">
      <w:r>
        <w:separator/>
      </w:r>
    </w:p>
  </w:footnote>
  <w:footnote w:type="continuationSeparator" w:id="0">
    <w:p w14:paraId="6FD15863" w14:textId="77777777" w:rsidR="00E831BD" w:rsidRDefault="00E8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073EA"/>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2C6B"/>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20A07"/>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2473A"/>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31BD"/>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3961</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4646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5</cp:revision>
  <cp:lastPrinted>2024-12-06T09:15:00Z</cp:lastPrinted>
  <dcterms:created xsi:type="dcterms:W3CDTF">2024-12-05T08:03:00Z</dcterms:created>
  <dcterms:modified xsi:type="dcterms:W3CDTF">2024-12-10T13:30:00Z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