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662585363</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662585363</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C27AA7">
        <w:rPr>
          <w:b/>
          <w:bCs/>
          <w:sz w:val="24"/>
          <w:szCs w:val="24"/>
        </w:rPr>
        <w:t>ПЗН-67127</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C27AA7">
        <w:rPr>
          <w:b/>
          <w:bCs/>
          <w:sz w:val="24"/>
          <w:szCs w:val="24"/>
        </w:rPr>
        <w:t>03.06.2024</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Pr="00524E45" w:rsidRDefault="00524E45" w:rsidP="00524E45">
      <w:pPr>
        <w:pStyle w:val="a4"/>
        <w:shd w:val="clear" w:color="auto" w:fill="auto"/>
        <w:spacing w:line="266" w:lineRule="auto"/>
        <w:ind w:left="284" w:right="2739"/>
        <w:jc w:val="center"/>
        <w:rPr>
          <w:rFonts w:eastAsia="Georgia"/>
          <w:b/>
          <w:i/>
          <w:iCs/>
          <w:sz w:val="22"/>
          <w:szCs w:val="24"/>
          <w:lang w:val="uk-UA"/>
        </w:rPr>
      </w:pPr>
      <w:r w:rsidRPr="00524E45">
        <w:rPr>
          <w:b/>
          <w:i/>
          <w:sz w:val="24"/>
          <w:szCs w:val="28"/>
          <w:lang w:val="uk-UA"/>
        </w:rPr>
        <w:t xml:space="preserve">Про затвердження технічних </w:t>
      </w:r>
      <w:r w:rsidRPr="00524E45">
        <w:rPr>
          <w:b/>
          <w:i/>
          <w:color w:val="000000" w:themeColor="text1"/>
          <w:sz w:val="24"/>
          <w:szCs w:val="28"/>
          <w:lang w:val="uk-UA"/>
        </w:rPr>
        <w:t>документацій із землеустрою щодо інвентаризації земель</w:t>
      </w:r>
      <w:r w:rsidR="00C75A99" w:rsidRPr="00524E45">
        <w:rPr>
          <w:rFonts w:eastAsia="Georgia"/>
          <w:b/>
          <w:i/>
          <w:iCs/>
          <w:sz w:val="22"/>
          <w:szCs w:val="24"/>
          <w:lang w:val="uk-UA"/>
        </w:rPr>
        <w:t xml:space="preserve"> </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F16162" w:rsidRPr="007430D4" w:rsidTr="00802099">
        <w:trPr>
          <w:cantSplit/>
          <w:trHeight w:val="386"/>
        </w:trPr>
        <w:tc>
          <w:tcPr>
            <w:tcW w:w="3266" w:type="dxa"/>
          </w:tcPr>
          <w:p w:rsidR="00F16162" w:rsidRPr="00E72A0D" w:rsidRDefault="00F16162" w:rsidP="00F16162">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F16162" w:rsidRDefault="00F16162" w:rsidP="00F16162">
            <w:pPr>
              <w:pStyle w:val="a4"/>
              <w:shd w:val="clear" w:color="auto" w:fill="auto"/>
              <w:rPr>
                <w:b/>
                <w:i/>
                <w:iCs/>
                <w:sz w:val="24"/>
                <w:szCs w:val="24"/>
                <w:lang w:val="uk-UA" w:bidi="uk-UA"/>
              </w:rPr>
            </w:pPr>
            <w:r>
              <w:rPr>
                <w:b/>
                <w:i/>
                <w:iCs/>
                <w:sz w:val="24"/>
                <w:szCs w:val="24"/>
                <w:lang w:val="uk-UA" w:bidi="uk-UA"/>
              </w:rPr>
              <w:t xml:space="preserve">КИЇВСЬКА МІСЬКА РАДА </w:t>
            </w:r>
          </w:p>
          <w:p w:rsidR="00F16162" w:rsidRDefault="00F16162" w:rsidP="00F16162">
            <w:pPr>
              <w:pStyle w:val="a7"/>
              <w:shd w:val="clear" w:color="auto" w:fill="auto"/>
              <w:rPr>
                <w:i/>
                <w:sz w:val="24"/>
                <w:szCs w:val="24"/>
                <w:lang w:val="uk-UA" w:bidi="uk-UA"/>
              </w:rPr>
            </w:pPr>
          </w:p>
        </w:tc>
      </w:tr>
      <w:tr w:rsidR="00F16162" w:rsidRPr="007430D4" w:rsidTr="00F16162">
        <w:trPr>
          <w:cantSplit/>
          <w:trHeight w:val="962"/>
        </w:trPr>
        <w:tc>
          <w:tcPr>
            <w:tcW w:w="3266" w:type="dxa"/>
          </w:tcPr>
          <w:p w:rsidR="00F16162" w:rsidRPr="00E72A0D" w:rsidRDefault="00F16162" w:rsidP="00F16162">
            <w:pPr>
              <w:pStyle w:val="a7"/>
              <w:rPr>
                <w:b w:val="0"/>
                <w:sz w:val="24"/>
                <w:szCs w:val="24"/>
                <w:lang w:val="uk-UA"/>
              </w:rPr>
            </w:pPr>
            <w:r w:rsidRPr="00E72A0D">
              <w:rPr>
                <w:b w:val="0"/>
                <w:sz w:val="24"/>
                <w:szCs w:val="24"/>
                <w:lang w:val="uk-UA"/>
              </w:rPr>
              <w:t>Перелік засновників</w:t>
            </w:r>
          </w:p>
          <w:p w:rsidR="00F16162" w:rsidRPr="00E72A0D" w:rsidRDefault="00F16162" w:rsidP="00F16162">
            <w:pPr>
              <w:pStyle w:val="a7"/>
              <w:rPr>
                <w:b w:val="0"/>
                <w:sz w:val="24"/>
                <w:szCs w:val="24"/>
                <w:lang w:val="uk-UA"/>
              </w:rPr>
            </w:pPr>
            <w:r w:rsidRPr="00E72A0D">
              <w:rPr>
                <w:b w:val="0"/>
                <w:sz w:val="24"/>
                <w:szCs w:val="24"/>
                <w:lang w:val="uk-UA"/>
              </w:rPr>
              <w:t>(учасників) юридичної особи</w:t>
            </w:r>
          </w:p>
        </w:tc>
        <w:tc>
          <w:tcPr>
            <w:tcW w:w="5948" w:type="dxa"/>
          </w:tcPr>
          <w:p w:rsidR="00F16162" w:rsidRDefault="00F16162" w:rsidP="00F16162">
            <w:pPr>
              <w:pStyle w:val="a4"/>
              <w:shd w:val="clear" w:color="auto" w:fill="auto"/>
              <w:rPr>
                <w:i/>
                <w:iCs/>
                <w:sz w:val="24"/>
                <w:szCs w:val="24"/>
                <w:lang w:val="uk-UA" w:bidi="uk-UA"/>
              </w:rPr>
            </w:pPr>
            <w:r>
              <w:rPr>
                <w:i/>
                <w:iCs/>
                <w:sz w:val="24"/>
                <w:szCs w:val="24"/>
                <w:lang w:val="uk-UA" w:bidi="uk-UA"/>
              </w:rPr>
              <w:t>КИЇВСЬКА МІСЬКА РАДА</w:t>
            </w:r>
          </w:p>
          <w:p w:rsidR="00F16162" w:rsidRDefault="00F16162" w:rsidP="00F16162">
            <w:pPr>
              <w:pStyle w:val="a7"/>
              <w:shd w:val="clear" w:color="auto" w:fill="auto"/>
              <w:rPr>
                <w:b w:val="0"/>
                <w:i/>
                <w:iCs/>
                <w:sz w:val="24"/>
                <w:szCs w:val="24"/>
                <w:lang w:val="uk-UA" w:bidi="uk-UA"/>
              </w:rPr>
            </w:pPr>
            <w:r>
              <w:rPr>
                <w:b w:val="0"/>
                <w:i/>
                <w:iCs/>
                <w:sz w:val="24"/>
                <w:szCs w:val="24"/>
                <w:lang w:val="uk-UA" w:bidi="uk-UA"/>
              </w:rPr>
              <w:t>Адреса засновника: м. Київ, Шевченківський район,</w:t>
            </w:r>
          </w:p>
          <w:p w:rsidR="00F16162" w:rsidRDefault="00F16162" w:rsidP="00F16162">
            <w:pPr>
              <w:pStyle w:val="a7"/>
              <w:shd w:val="clear" w:color="auto" w:fill="auto"/>
              <w:rPr>
                <w:b w:val="0"/>
                <w:sz w:val="24"/>
                <w:szCs w:val="24"/>
                <w:lang w:val="uk-UA" w:bidi="uk-UA"/>
              </w:rPr>
            </w:pPr>
            <w:r>
              <w:rPr>
                <w:b w:val="0"/>
                <w:i/>
                <w:iCs/>
                <w:sz w:val="24"/>
                <w:szCs w:val="24"/>
                <w:lang w:val="uk-UA" w:bidi="uk-UA"/>
              </w:rPr>
              <w:t>вул. Хрещатик, 36</w:t>
            </w:r>
          </w:p>
        </w:tc>
      </w:tr>
      <w:tr w:rsidR="00F16162" w:rsidRPr="007430D4" w:rsidTr="00524E45">
        <w:trPr>
          <w:cantSplit/>
          <w:trHeight w:val="683"/>
        </w:trPr>
        <w:tc>
          <w:tcPr>
            <w:tcW w:w="3266" w:type="dxa"/>
          </w:tcPr>
          <w:p w:rsidR="00F16162" w:rsidRPr="00E72A0D" w:rsidRDefault="00F16162" w:rsidP="00F16162">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Pr="00E72A0D">
              <w:rPr>
                <w:b w:val="0"/>
                <w:sz w:val="24"/>
                <w:szCs w:val="24"/>
                <w:lang w:val="uk-UA"/>
              </w:rPr>
              <w:t xml:space="preserve"> власник (контролер)</w:t>
            </w:r>
          </w:p>
        </w:tc>
        <w:tc>
          <w:tcPr>
            <w:tcW w:w="5948" w:type="dxa"/>
          </w:tcPr>
          <w:p w:rsidR="00F16162" w:rsidRDefault="00F16162" w:rsidP="00F16162">
            <w:pPr>
              <w:pStyle w:val="a7"/>
              <w:shd w:val="clear" w:color="auto" w:fill="auto"/>
              <w:rPr>
                <w:b w:val="0"/>
                <w:i/>
                <w:sz w:val="24"/>
                <w:szCs w:val="24"/>
                <w:lang w:val="uk-UA" w:bidi="uk-UA"/>
              </w:rPr>
            </w:pPr>
            <w:r>
              <w:rPr>
                <w:b w:val="0"/>
                <w:i/>
                <w:sz w:val="24"/>
                <w:szCs w:val="24"/>
                <w:lang w:val="uk-UA" w:bidi="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r w:rsidRPr="00C27AA7">
              <w:rPr>
                <w:i/>
                <w:sz w:val="24"/>
                <w:szCs w:val="24"/>
              </w:rPr>
              <w:t>№ 662585363</w:t>
            </w:r>
          </w:p>
        </w:tc>
      </w:tr>
    </w:tbl>
    <w:p w:rsidR="00C75A99" w:rsidRPr="00A677AE" w:rsidRDefault="00C75A99" w:rsidP="00C75A99">
      <w:pPr>
        <w:spacing w:line="1" w:lineRule="exact"/>
      </w:pPr>
    </w:p>
    <w:p w:rsidR="00F16162" w:rsidRDefault="00F16162" w:rsidP="00F16162">
      <w:pPr>
        <w:pStyle w:val="a7"/>
        <w:shd w:val="clear" w:color="auto" w:fill="auto"/>
        <w:ind w:left="142" w:firstLine="425"/>
        <w:jc w:val="both"/>
        <w:rPr>
          <w:sz w:val="24"/>
          <w:szCs w:val="24"/>
          <w:lang w:val="uk-UA"/>
        </w:rPr>
      </w:pPr>
    </w:p>
    <w:p w:rsidR="00F16162" w:rsidRDefault="00F16162" w:rsidP="00F16162">
      <w:pPr>
        <w:pStyle w:val="a7"/>
        <w:shd w:val="clear" w:color="auto" w:fill="auto"/>
        <w:ind w:left="142" w:firstLine="425"/>
        <w:jc w:val="both"/>
        <w:rPr>
          <w:b w:val="0"/>
          <w:sz w:val="24"/>
          <w:szCs w:val="24"/>
          <w:lang w:val="uk-UA"/>
        </w:rPr>
      </w:pPr>
      <w:r>
        <w:rPr>
          <w:sz w:val="24"/>
          <w:szCs w:val="24"/>
          <w:lang w:val="uk-UA"/>
        </w:rPr>
        <w:t xml:space="preserve">2. Відомості про земельні ділянки: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F16162" w:rsidRDefault="00F16162" w:rsidP="00F16162">
      <w:pPr>
        <w:pStyle w:val="1"/>
        <w:shd w:val="clear" w:color="auto" w:fill="auto"/>
        <w:ind w:firstLine="567"/>
        <w:jc w:val="both"/>
        <w:rPr>
          <w:b/>
          <w:bCs/>
          <w:i w:val="0"/>
          <w:iCs w:val="0"/>
          <w:sz w:val="24"/>
          <w:szCs w:val="24"/>
          <w:lang w:val="uk-UA"/>
        </w:rPr>
      </w:pPr>
    </w:p>
    <w:p w:rsidR="00F16162" w:rsidRDefault="00F16162" w:rsidP="00F16162">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F16162" w:rsidRDefault="00F16162" w:rsidP="00F16162">
      <w:pPr>
        <w:pStyle w:val="1"/>
        <w:spacing w:after="40" w:line="232"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w:t>
      </w:r>
      <w:r w:rsidR="00383FED">
        <w:rPr>
          <w:i w:val="0"/>
          <w:sz w:val="24"/>
          <w:szCs w:val="24"/>
          <w:lang w:val="uk-UA"/>
        </w:rPr>
        <w:t>,</w:t>
      </w:r>
      <w:r>
        <w:rPr>
          <w:i w:val="0"/>
          <w:sz w:val="24"/>
          <w:szCs w:val="24"/>
          <w:lang w:val="uk-UA"/>
        </w:rPr>
        <w:t xml:space="preserve"> на виконання </w:t>
      </w:r>
      <w:r w:rsidR="007232F6" w:rsidRPr="00517674">
        <w:rPr>
          <w:i w:val="0"/>
          <w:sz w:val="24"/>
          <w:szCs w:val="24"/>
          <w:lang w:val="uk-UA"/>
        </w:rPr>
        <w:t>Міської цільової програми використання та охорони земель міста Києва на 2019-2021 роки, затвердженої рішенням Київської міської ради від 04.12.2018 № 229/6280</w:t>
      </w:r>
      <w:r w:rsidR="007232F6">
        <w:rPr>
          <w:i w:val="0"/>
          <w:sz w:val="24"/>
          <w:szCs w:val="24"/>
          <w:lang w:val="uk-UA"/>
        </w:rPr>
        <w:t xml:space="preserve">, та </w:t>
      </w:r>
      <w:r>
        <w:rPr>
          <w:i w:val="0"/>
          <w:sz w:val="24"/>
          <w:szCs w:val="24"/>
          <w:lang w:val="uk-UA"/>
        </w:rPr>
        <w:t>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F16162" w:rsidRDefault="00F16162" w:rsidP="00F16162">
      <w:pPr>
        <w:pStyle w:val="1"/>
        <w:spacing w:line="232"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F16162" w:rsidRDefault="00F16162" w:rsidP="00F16162">
      <w:pPr>
        <w:pStyle w:val="1"/>
        <w:spacing w:line="232" w:lineRule="auto"/>
        <w:ind w:firstLine="567"/>
        <w:jc w:val="both"/>
        <w:rPr>
          <w:i w:val="0"/>
          <w:sz w:val="24"/>
          <w:szCs w:val="24"/>
          <w:lang w:val="uk-UA"/>
        </w:rPr>
      </w:pPr>
    </w:p>
    <w:p w:rsidR="00F16162" w:rsidRDefault="00F16162" w:rsidP="00F16162">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F16162" w:rsidRDefault="00F16162" w:rsidP="00F16162">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F16162" w:rsidRDefault="00F16162" w:rsidP="00F16162">
      <w:pPr>
        <w:pStyle w:val="1"/>
        <w:ind w:firstLine="567"/>
        <w:jc w:val="both"/>
        <w:rPr>
          <w:i w:val="0"/>
          <w:sz w:val="24"/>
          <w:szCs w:val="24"/>
          <w:lang w:val="uk-UA"/>
        </w:rPr>
      </w:pPr>
    </w:p>
    <w:p w:rsidR="00F16162" w:rsidRDefault="00F16162" w:rsidP="00F16162">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F16162" w:rsidRPr="00B87515" w:rsidRDefault="00F16162" w:rsidP="00F16162">
      <w:pPr>
        <w:ind w:firstLine="567"/>
        <w:jc w:val="both"/>
        <w:rPr>
          <w:rFonts w:ascii="Times New Roman" w:hAnsi="Times New Roman" w:cs="Times New Roman"/>
          <w:color w:val="000000" w:themeColor="text1"/>
        </w:rPr>
      </w:pPr>
      <w:r>
        <w:rPr>
          <w:rFonts w:ascii="Times New Roman" w:hAnsi="Times New Roman" w:cs="Times New Roman"/>
        </w:rPr>
        <w:lastRenderedPageBreak/>
        <w:t>Технічні документації із землеустрою щодо інвентаризації земель містять інформацію та відомості надані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міської ради (Київської міської державної адміністрації)</w:t>
      </w:r>
      <w:r w:rsidR="00383FED">
        <w:rPr>
          <w:rFonts w:ascii="Times New Roman" w:hAnsi="Times New Roman" w:cs="Times New Roman"/>
        </w:rPr>
        <w:t>)</w:t>
      </w:r>
      <w:r>
        <w:rPr>
          <w:rFonts w:ascii="Times New Roman" w:hAnsi="Times New Roman" w:cs="Times New Roman"/>
        </w:rPr>
        <w:t xml:space="preserve"> </w:t>
      </w:r>
      <w:r w:rsidRPr="00B87515">
        <w:rPr>
          <w:rFonts w:ascii="Times New Roman" w:hAnsi="Times New Roman" w:cs="Times New Roman"/>
        </w:rPr>
        <w:t>(</w:t>
      </w:r>
      <w:r w:rsidR="007232F6">
        <w:rPr>
          <w:rFonts w:ascii="Times New Roman" w:hAnsi="Times New Roman" w:cs="Times New Roman"/>
        </w:rPr>
        <w:t xml:space="preserve">кадастрові </w:t>
      </w:r>
      <w:r w:rsidRPr="00B87515">
        <w:rPr>
          <w:rFonts w:ascii="Times New Roman" w:hAnsi="Times New Roman" w:cs="Times New Roman"/>
        </w:rPr>
        <w:t>квартали 6</w:t>
      </w:r>
      <w:r>
        <w:rPr>
          <w:rFonts w:ascii="Times New Roman" w:hAnsi="Times New Roman" w:cs="Times New Roman"/>
        </w:rPr>
        <w:t>3</w:t>
      </w:r>
      <w:r w:rsidRPr="00B87515">
        <w:rPr>
          <w:rFonts w:ascii="Times New Roman" w:hAnsi="Times New Roman" w:cs="Times New Roman"/>
        </w:rPr>
        <w:t>:0</w:t>
      </w:r>
      <w:r>
        <w:rPr>
          <w:rFonts w:ascii="Times New Roman" w:hAnsi="Times New Roman" w:cs="Times New Roman"/>
        </w:rPr>
        <w:t>07</w:t>
      </w:r>
      <w:r w:rsidRPr="00B87515">
        <w:rPr>
          <w:rFonts w:ascii="Times New Roman" w:hAnsi="Times New Roman" w:cs="Times New Roman"/>
        </w:rPr>
        <w:t xml:space="preserve">, </w:t>
      </w:r>
      <w:r>
        <w:rPr>
          <w:rFonts w:ascii="Times New Roman" w:hAnsi="Times New Roman" w:cs="Times New Roman"/>
        </w:rPr>
        <w:t>62:004</w:t>
      </w:r>
      <w:r w:rsidRPr="00B87515">
        <w:rPr>
          <w:rFonts w:ascii="Times New Roman" w:hAnsi="Times New Roman" w:cs="Times New Roman"/>
        </w:rPr>
        <w:t>), центральним органом виконавчої влади, що реалізує державну політику у сфері охорони культурної спадщини (Міністерством культури та інформаційної політики України) (</w:t>
      </w:r>
      <w:r w:rsidR="007232F6">
        <w:rPr>
          <w:rFonts w:ascii="Times New Roman" w:hAnsi="Times New Roman" w:cs="Times New Roman"/>
        </w:rPr>
        <w:t xml:space="preserve">кадастрові </w:t>
      </w:r>
      <w:r w:rsidR="007232F6" w:rsidRPr="00B87515">
        <w:rPr>
          <w:rFonts w:ascii="Times New Roman" w:hAnsi="Times New Roman" w:cs="Times New Roman"/>
        </w:rPr>
        <w:t>квартали</w:t>
      </w:r>
      <w:r w:rsidR="007232F6">
        <w:rPr>
          <w:rFonts w:ascii="Times New Roman" w:hAnsi="Times New Roman" w:cs="Times New Roman"/>
        </w:rPr>
        <w:t xml:space="preserve"> 62:547</w:t>
      </w:r>
      <w:r w:rsidR="00383FED">
        <w:rPr>
          <w:rFonts w:ascii="Times New Roman" w:hAnsi="Times New Roman" w:cs="Times New Roman"/>
        </w:rPr>
        <w:t xml:space="preserve">, </w:t>
      </w:r>
      <w:r w:rsidR="00383FED" w:rsidRPr="00B87515">
        <w:rPr>
          <w:rFonts w:ascii="Times New Roman" w:hAnsi="Times New Roman" w:cs="Times New Roman"/>
        </w:rPr>
        <w:t>6</w:t>
      </w:r>
      <w:r w:rsidR="00383FED">
        <w:rPr>
          <w:rFonts w:ascii="Times New Roman" w:hAnsi="Times New Roman" w:cs="Times New Roman"/>
        </w:rPr>
        <w:t>3</w:t>
      </w:r>
      <w:r w:rsidR="00383FED" w:rsidRPr="00B87515">
        <w:rPr>
          <w:rFonts w:ascii="Times New Roman" w:hAnsi="Times New Roman" w:cs="Times New Roman"/>
        </w:rPr>
        <w:t>:0</w:t>
      </w:r>
      <w:r w:rsidR="00383FED">
        <w:rPr>
          <w:rFonts w:ascii="Times New Roman" w:hAnsi="Times New Roman" w:cs="Times New Roman"/>
        </w:rPr>
        <w:t>07</w:t>
      </w:r>
      <w:r w:rsidRPr="00B87515">
        <w:rPr>
          <w:rFonts w:ascii="Times New Roman" w:hAnsi="Times New Roman" w:cs="Times New Roman"/>
        </w:rPr>
        <w:t xml:space="preserve">), </w:t>
      </w:r>
      <w:r w:rsidRPr="00B87515">
        <w:rPr>
          <w:rFonts w:ascii="Times New Roman" w:hAnsi="Times New Roman" w:cs="Times New Roman"/>
          <w:color w:val="000000" w:themeColor="text1"/>
        </w:rPr>
        <w:t xml:space="preserve">органом охорони культурної спадщини органу виконавчої влади </w:t>
      </w:r>
      <w:r w:rsidRPr="00B87515">
        <w:rPr>
          <w:rFonts w:ascii="Times New Roman" w:hAnsi="Times New Roman" w:cs="Times New Roman"/>
          <w:color w:val="000000" w:themeColor="text1"/>
          <w:shd w:val="clear" w:color="auto" w:fill="FFFFFF"/>
        </w:rPr>
        <w:t>Київської міської державної адміністрації</w:t>
      </w:r>
      <w:r w:rsidRPr="00B87515">
        <w:rPr>
          <w:rFonts w:ascii="Times New Roman" w:hAnsi="Times New Roman" w:cs="Times New Roman"/>
          <w:color w:val="000000" w:themeColor="text1"/>
        </w:rPr>
        <w:t xml:space="preserve"> (Департаментом охорони культурної спадщини виконавчого органу Київської міської ради (Київської міської державної адміністрації)) (</w:t>
      </w:r>
      <w:r w:rsidR="007232F6">
        <w:rPr>
          <w:rFonts w:ascii="Times New Roman" w:hAnsi="Times New Roman" w:cs="Times New Roman"/>
        </w:rPr>
        <w:t xml:space="preserve">кадастрові </w:t>
      </w:r>
      <w:r w:rsidR="007232F6" w:rsidRPr="00B87515">
        <w:rPr>
          <w:rFonts w:ascii="Times New Roman" w:hAnsi="Times New Roman" w:cs="Times New Roman"/>
        </w:rPr>
        <w:t xml:space="preserve">квартали </w:t>
      </w:r>
      <w:r>
        <w:rPr>
          <w:rFonts w:ascii="Times New Roman" w:hAnsi="Times New Roman" w:cs="Times New Roman"/>
          <w:color w:val="000000" w:themeColor="text1"/>
        </w:rPr>
        <w:t>62:547, 63:007, 90:174</w:t>
      </w:r>
      <w:r w:rsidRPr="00B87515">
        <w:rPr>
          <w:rFonts w:ascii="Times New Roman" w:hAnsi="Times New Roman" w:cs="Times New Roman"/>
          <w:color w:val="000000" w:themeColor="text1"/>
        </w:rPr>
        <w:t>).</w:t>
      </w:r>
    </w:p>
    <w:p w:rsidR="00F16162" w:rsidRDefault="00F16162" w:rsidP="00F16162">
      <w:pPr>
        <w:pStyle w:val="a7"/>
        <w:shd w:val="clear" w:color="auto" w:fill="auto"/>
        <w:ind w:firstLine="567"/>
        <w:jc w:val="both"/>
        <w:rPr>
          <w:sz w:val="24"/>
          <w:szCs w:val="24"/>
          <w:lang w:val="uk-UA"/>
        </w:rPr>
      </w:pPr>
    </w:p>
    <w:p w:rsidR="00F16162" w:rsidRDefault="00F16162" w:rsidP="00F16162">
      <w:pPr>
        <w:pStyle w:val="1"/>
        <w:numPr>
          <w:ilvl w:val="0"/>
          <w:numId w:val="3"/>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F16162" w:rsidRDefault="00F16162" w:rsidP="00F16162">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w:t>
      </w:r>
      <w:r w:rsidR="007232F6">
        <w:rPr>
          <w:i w:val="0"/>
          <w:sz w:val="24"/>
          <w:szCs w:val="24"/>
          <w:lang w:val="uk-UA"/>
        </w:rPr>
        <w:t>им</w:t>
      </w:r>
      <w:r>
        <w:rPr>
          <w:i w:val="0"/>
          <w:sz w:val="24"/>
          <w:szCs w:val="24"/>
          <w:lang w:val="uk-UA"/>
        </w:rPr>
        <w:t xml:space="preserve"> постановою Кабінету Міністрів України від 05.06.2019 № 476</w:t>
      </w:r>
      <w:r w:rsidR="00383FED">
        <w:rPr>
          <w:i w:val="0"/>
          <w:sz w:val="24"/>
          <w:szCs w:val="24"/>
          <w:lang w:val="uk-UA"/>
        </w:rPr>
        <w:t>,</w:t>
      </w:r>
      <w:bookmarkStart w:id="0" w:name="_GoBack"/>
      <w:bookmarkEnd w:id="0"/>
      <w:r>
        <w:rPr>
          <w:i w:val="0"/>
          <w:sz w:val="24"/>
          <w:szCs w:val="24"/>
          <w:lang w:val="uk-UA"/>
        </w:rPr>
        <w:t xml:space="preserve"> та Порядком ведення Державного земельного кадастру, затверджен</w:t>
      </w:r>
      <w:r w:rsidR="007232F6">
        <w:rPr>
          <w:i w:val="0"/>
          <w:sz w:val="24"/>
          <w:szCs w:val="24"/>
          <w:lang w:val="uk-UA"/>
        </w:rPr>
        <w:t>им</w:t>
      </w:r>
      <w:r>
        <w:rPr>
          <w:i w:val="0"/>
          <w:sz w:val="24"/>
          <w:szCs w:val="24"/>
          <w:lang w:val="uk-UA"/>
        </w:rPr>
        <w:t xml:space="preserve"> постановою Кабінету Міністрів України від 17.10.2012 № 1051.</w:t>
      </w:r>
    </w:p>
    <w:p w:rsidR="00F16162" w:rsidRDefault="00F16162" w:rsidP="00F16162">
      <w:pPr>
        <w:pStyle w:val="1"/>
        <w:ind w:firstLine="567"/>
        <w:jc w:val="both"/>
        <w:rPr>
          <w:rFonts w:ascii="inherit" w:hAnsi="inherit"/>
          <w:bCs/>
          <w:i w:val="0"/>
          <w:sz w:val="24"/>
          <w:szCs w:val="24"/>
          <w:bdr w:val="none" w:sz="0" w:space="0" w:color="auto" w:frame="1"/>
          <w:lang w:val="uk-UA" w:eastAsia="ru-RU"/>
        </w:rPr>
      </w:pPr>
      <w:proofErr w:type="spellStart"/>
      <w:r>
        <w:rPr>
          <w:rFonts w:ascii="inherit" w:hAnsi="inherit"/>
          <w:bCs/>
          <w:i w:val="0"/>
          <w:sz w:val="24"/>
          <w:szCs w:val="24"/>
          <w:bdr w:val="none" w:sz="0" w:space="0" w:color="auto" w:frame="1"/>
          <w:lang w:val="uk-UA" w:eastAsia="ru-RU"/>
        </w:rPr>
        <w:t>Проєкт</w:t>
      </w:r>
      <w:proofErr w:type="spellEnd"/>
      <w:r>
        <w:rPr>
          <w:rFonts w:ascii="inherit" w:hAnsi="inherit"/>
          <w:bCs/>
          <w:i w:val="0"/>
          <w:sz w:val="24"/>
          <w:szCs w:val="24"/>
          <w:bdr w:val="none" w:sz="0" w:space="0" w:color="auto" w:frame="1"/>
          <w:lang w:val="uk-UA" w:eastAsia="ru-RU"/>
        </w:rPr>
        <w:t xml:space="preserve"> рішення не містить інформацію з обмеженим доступом у розумінні статті 6 Закону України «Про доступ до публічної інформації».</w:t>
      </w:r>
    </w:p>
    <w:p w:rsidR="00F16162" w:rsidRDefault="00F16162" w:rsidP="00F16162">
      <w:pPr>
        <w:pStyle w:val="1"/>
        <w:ind w:firstLine="567"/>
        <w:jc w:val="both"/>
        <w:rPr>
          <w:i w:val="0"/>
          <w:sz w:val="24"/>
          <w:szCs w:val="24"/>
          <w:lang w:val="uk-UA"/>
        </w:rPr>
      </w:pPr>
      <w:proofErr w:type="spellStart"/>
      <w:r>
        <w:rPr>
          <w:i w:val="0"/>
          <w:sz w:val="24"/>
          <w:szCs w:val="24"/>
          <w:lang w:val="uk-UA"/>
        </w:rPr>
        <w:t>Проєкт</w:t>
      </w:r>
      <w:proofErr w:type="spellEnd"/>
      <w:r>
        <w:rPr>
          <w:i w:val="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F16162" w:rsidRDefault="00F16162" w:rsidP="00F16162">
      <w:pPr>
        <w:pStyle w:val="1"/>
        <w:ind w:firstLine="567"/>
        <w:jc w:val="both"/>
        <w:rPr>
          <w:i w:val="0"/>
          <w:sz w:val="24"/>
          <w:szCs w:val="24"/>
          <w:lang w:val="uk-UA"/>
        </w:rPr>
      </w:pPr>
    </w:p>
    <w:p w:rsidR="00F16162" w:rsidRDefault="00F16162" w:rsidP="00F16162">
      <w:pPr>
        <w:pStyle w:val="1"/>
        <w:numPr>
          <w:ilvl w:val="0"/>
          <w:numId w:val="3"/>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F16162" w:rsidRDefault="00F16162" w:rsidP="00F16162">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F16162" w:rsidRDefault="00F16162" w:rsidP="00F16162">
      <w:pPr>
        <w:pStyle w:val="1"/>
        <w:tabs>
          <w:tab w:val="left" w:pos="426"/>
        </w:tabs>
        <w:ind w:firstLine="567"/>
        <w:rPr>
          <w:i w:val="0"/>
          <w:sz w:val="24"/>
          <w:szCs w:val="24"/>
          <w:lang w:val="uk-UA"/>
        </w:rPr>
      </w:pPr>
    </w:p>
    <w:p w:rsidR="00F16162" w:rsidRDefault="00F16162" w:rsidP="00F16162">
      <w:pPr>
        <w:pStyle w:val="1"/>
        <w:numPr>
          <w:ilvl w:val="0"/>
          <w:numId w:val="3"/>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F16162" w:rsidRDefault="00F16162" w:rsidP="00F16162">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F16162" w:rsidRDefault="00F16162" w:rsidP="00F16162">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F16162" w:rsidRDefault="00F16162" w:rsidP="00F16162">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F16162" w:rsidRDefault="00F16162" w:rsidP="00F16162">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F16162" w:rsidRDefault="00F16162" w:rsidP="00F16162">
      <w:pPr>
        <w:pStyle w:val="22"/>
        <w:shd w:val="clear" w:color="auto" w:fill="auto"/>
        <w:spacing w:after="120"/>
        <w:ind w:firstLine="567"/>
        <w:jc w:val="left"/>
        <w:rPr>
          <w:i w:val="0"/>
          <w:iCs w:val="0"/>
          <w:sz w:val="20"/>
          <w:szCs w:val="20"/>
          <w:lang w:val="uk-UA"/>
        </w:rPr>
      </w:pPr>
    </w:p>
    <w:p w:rsidR="00F16162" w:rsidRDefault="00F16162" w:rsidP="00F16162">
      <w:pPr>
        <w:pStyle w:val="22"/>
        <w:shd w:val="clear" w:color="auto" w:fill="auto"/>
        <w:spacing w:after="120"/>
        <w:ind w:firstLine="567"/>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i w:val="0"/>
          <w:sz w:val="20"/>
          <w:szCs w:val="20"/>
          <w:lang w:val="ru-RU"/>
        </w:rPr>
        <w:t>Валентина ПЕЛИХ</w:t>
      </w:r>
    </w:p>
    <w:p w:rsidR="00F16162" w:rsidRDefault="00F16162" w:rsidP="00F16162">
      <w:pPr>
        <w:pStyle w:val="1"/>
        <w:shd w:val="clear" w:color="auto" w:fill="auto"/>
        <w:rPr>
          <w:i w:val="0"/>
          <w:sz w:val="20"/>
          <w:szCs w:val="20"/>
          <w:lang w:val="uk-UA"/>
        </w:rPr>
      </w:pPr>
    </w:p>
    <w:p w:rsidR="00F16162" w:rsidRDefault="00F16162" w:rsidP="00F16162">
      <w:pPr>
        <w:pStyle w:val="1"/>
        <w:shd w:val="clear" w:color="auto" w:fill="auto"/>
        <w:rPr>
          <w:i w:val="0"/>
          <w:sz w:val="20"/>
          <w:szCs w:val="20"/>
          <w:lang w:val="uk-UA"/>
        </w:rPr>
      </w:pPr>
    </w:p>
    <w:tbl>
      <w:tblPr>
        <w:tblStyle w:val="a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5"/>
      </w:tblGrid>
      <w:tr w:rsidR="00F16162" w:rsidTr="005F53FC">
        <w:trPr>
          <w:trHeight w:val="663"/>
        </w:trPr>
        <w:tc>
          <w:tcPr>
            <w:tcW w:w="5103" w:type="dxa"/>
            <w:hideMark/>
          </w:tcPr>
          <w:p w:rsidR="00F16162" w:rsidRDefault="00F16162" w:rsidP="005F53FC">
            <w:pPr>
              <w:pStyle w:val="30"/>
              <w:ind w:hanging="120"/>
              <w:jc w:val="both"/>
              <w:rPr>
                <w:rStyle w:val="ab"/>
                <w:b w:val="0"/>
                <w:sz w:val="24"/>
                <w:szCs w:val="24"/>
                <w:lang w:val="ru-RU" w:eastAsia="uk-UA" w:bidi="uk-UA"/>
              </w:rPr>
            </w:pPr>
            <w:r>
              <w:rPr>
                <w:rStyle w:val="ab"/>
                <w:sz w:val="24"/>
                <w:szCs w:val="24"/>
                <w:lang w:val="ru-RU" w:eastAsia="uk-UA" w:bidi="uk-UA"/>
              </w:rPr>
              <w:t xml:space="preserve">Директор Департаменту </w:t>
            </w:r>
            <w:proofErr w:type="spellStart"/>
            <w:r>
              <w:rPr>
                <w:rStyle w:val="ab"/>
                <w:sz w:val="24"/>
                <w:szCs w:val="24"/>
                <w:lang w:val="ru-RU" w:eastAsia="uk-UA" w:bidi="uk-UA"/>
              </w:rPr>
              <w:t>земельних</w:t>
            </w:r>
            <w:proofErr w:type="spellEnd"/>
            <w:r>
              <w:rPr>
                <w:rStyle w:val="ab"/>
                <w:sz w:val="24"/>
                <w:szCs w:val="24"/>
                <w:lang w:val="ru-RU" w:eastAsia="uk-UA" w:bidi="uk-UA"/>
              </w:rPr>
              <w:t xml:space="preserve"> </w:t>
            </w:r>
            <w:proofErr w:type="spellStart"/>
            <w:r>
              <w:rPr>
                <w:rStyle w:val="ab"/>
                <w:sz w:val="24"/>
                <w:szCs w:val="24"/>
                <w:lang w:val="ru-RU" w:eastAsia="uk-UA" w:bidi="uk-UA"/>
              </w:rPr>
              <w:t>ресурсів</w:t>
            </w:r>
            <w:proofErr w:type="spellEnd"/>
          </w:p>
        </w:tc>
        <w:tc>
          <w:tcPr>
            <w:tcW w:w="4395" w:type="dxa"/>
            <w:hideMark/>
          </w:tcPr>
          <w:p w:rsidR="00F16162" w:rsidRDefault="00F16162" w:rsidP="005F53FC">
            <w:pPr>
              <w:pStyle w:val="30"/>
              <w:shd w:val="clear" w:color="auto" w:fill="auto"/>
              <w:jc w:val="right"/>
              <w:rPr>
                <w:rStyle w:val="ab"/>
                <w:b w:val="0"/>
                <w:sz w:val="24"/>
                <w:szCs w:val="24"/>
                <w:lang w:val="uk-UA" w:eastAsia="uk-UA" w:bidi="uk-UA"/>
              </w:rPr>
            </w:pPr>
            <w:r>
              <w:rPr>
                <w:rStyle w:val="ab"/>
                <w:sz w:val="24"/>
                <w:szCs w:val="24"/>
                <w:lang w:val="uk-UA" w:eastAsia="uk-UA" w:bidi="uk-UA"/>
              </w:rPr>
              <w:t>Валентина ПЕЛИХ</w:t>
            </w:r>
          </w:p>
        </w:tc>
      </w:tr>
    </w:tbl>
    <w:p w:rsidR="00F16162" w:rsidRPr="00C75A99" w:rsidRDefault="00F16162" w:rsidP="00F16162">
      <w:pPr>
        <w:pStyle w:val="a7"/>
        <w:shd w:val="clear" w:color="auto" w:fill="auto"/>
        <w:ind w:left="353"/>
      </w:pPr>
    </w:p>
    <w:p w:rsidR="008370CA" w:rsidRPr="00C75A99" w:rsidRDefault="008370CA" w:rsidP="00F16162">
      <w:pPr>
        <w:pStyle w:val="a7"/>
        <w:shd w:val="clear" w:color="auto" w:fill="auto"/>
        <w:ind w:left="353"/>
      </w:pPr>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D" w:rsidRDefault="008A06BD" w:rsidP="00C75A99">
      <w:r>
        <w:separator/>
      </w:r>
    </w:p>
  </w:endnote>
  <w:endnote w:type="continuationSeparator" w:id="0">
    <w:p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D" w:rsidRDefault="008A06BD" w:rsidP="00C75A99">
      <w:r>
        <w:separator/>
      </w:r>
    </w:p>
  </w:footnote>
  <w:footnote w:type="continuationSeparator" w:id="0">
    <w:p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C27AA7">
          <w:rPr>
            <w:i w:val="0"/>
            <w:sz w:val="12"/>
            <w:szCs w:val="12"/>
          </w:rPr>
          <w:t>ПЗН-67127</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C27AA7">
          <w:rPr>
            <w:i w:val="0"/>
            <w:sz w:val="12"/>
            <w:szCs w:val="12"/>
          </w:rPr>
          <w:t>03.06.2024</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56605C">
          <w:rPr>
            <w:i w:val="0"/>
            <w:sz w:val="12"/>
            <w:szCs w:val="12"/>
            <w:lang w:val="ru-RU"/>
          </w:rPr>
          <w:t>справи</w:t>
        </w:r>
        <w:proofErr w:type="spellEnd"/>
        <w:r w:rsidR="0056605C">
          <w:rPr>
            <w:i w:val="0"/>
            <w:sz w:val="12"/>
            <w:szCs w:val="12"/>
            <w:lang w:val="ru-RU"/>
          </w:rPr>
          <w:t xml:space="preserve"> </w:t>
        </w:r>
        <w:r w:rsidR="00F85E85" w:rsidRPr="00C27AA7">
          <w:rPr>
            <w:i w:val="0"/>
            <w:sz w:val="12"/>
            <w:szCs w:val="12"/>
            <w:lang w:val="ru-RU"/>
          </w:rPr>
          <w:t xml:space="preserve"> </w:t>
        </w:r>
        <w:r w:rsidR="007145EF" w:rsidRPr="00C27AA7">
          <w:rPr>
            <w:i w:val="0"/>
            <w:sz w:val="12"/>
            <w:szCs w:val="12"/>
          </w:rPr>
          <w:t>662585363</w:t>
        </w:r>
      </w:p>
      <w:p w:rsidR="007435A2" w:rsidRPr="00800A09" w:rsidRDefault="00F85E85" w:rsidP="0056605C">
        <w:pPr>
          <w:pStyle w:val="a9"/>
          <w:tabs>
            <w:tab w:val="clear" w:pos="9639"/>
          </w:tabs>
          <w:ind w:right="141"/>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383FED" w:rsidRPr="00383FED">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383FED"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4373"/>
    <w:rsid w:val="00383FED"/>
    <w:rsid w:val="003C2207"/>
    <w:rsid w:val="00420097"/>
    <w:rsid w:val="004346D0"/>
    <w:rsid w:val="0052269E"/>
    <w:rsid w:val="00524E45"/>
    <w:rsid w:val="0056605C"/>
    <w:rsid w:val="005745FA"/>
    <w:rsid w:val="006B7724"/>
    <w:rsid w:val="006C2CC2"/>
    <w:rsid w:val="007145EF"/>
    <w:rsid w:val="007232F6"/>
    <w:rsid w:val="007622A5"/>
    <w:rsid w:val="00782C95"/>
    <w:rsid w:val="007924A0"/>
    <w:rsid w:val="007D7EE1"/>
    <w:rsid w:val="007F07C2"/>
    <w:rsid w:val="008370CA"/>
    <w:rsid w:val="008A06BD"/>
    <w:rsid w:val="009121EC"/>
    <w:rsid w:val="00985E97"/>
    <w:rsid w:val="009A39CE"/>
    <w:rsid w:val="009C5855"/>
    <w:rsid w:val="00A21BAE"/>
    <w:rsid w:val="00A670A8"/>
    <w:rsid w:val="00A80CF5"/>
    <w:rsid w:val="00A87894"/>
    <w:rsid w:val="00AB6301"/>
    <w:rsid w:val="00B22002"/>
    <w:rsid w:val="00B40214"/>
    <w:rsid w:val="00B42B9F"/>
    <w:rsid w:val="00BA42B4"/>
    <w:rsid w:val="00BF6365"/>
    <w:rsid w:val="00C27AA7"/>
    <w:rsid w:val="00C36E34"/>
    <w:rsid w:val="00C37A2A"/>
    <w:rsid w:val="00C51EC3"/>
    <w:rsid w:val="00C55463"/>
    <w:rsid w:val="00C6745A"/>
    <w:rsid w:val="00C75A99"/>
    <w:rsid w:val="00C762F0"/>
    <w:rsid w:val="00CB7458"/>
    <w:rsid w:val="00D1745B"/>
    <w:rsid w:val="00D17D83"/>
    <w:rsid w:val="00E03B90"/>
    <w:rsid w:val="00E0666E"/>
    <w:rsid w:val="00E63F3A"/>
    <w:rsid w:val="00E72A0D"/>
    <w:rsid w:val="00F16162"/>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956B"/>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724</Words>
  <Characters>4131</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4846</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{"doc_type_id":141,"doc_type_name":"ПЗ МЦП","doc_type_file":"Пояснювальна_МЦП_контейнер.docx"}</cp:keywords>
  <dc:description/>
  <cp:lastModifiedBy>Бережна Людмила Вікторівна</cp:lastModifiedBy>
  <cp:revision>34</cp:revision>
  <cp:lastPrinted>2024-06-04T08:59:00Z</cp:lastPrinted>
  <dcterms:created xsi:type="dcterms:W3CDTF">2020-12-18T14:55:00Z</dcterms:created>
  <dcterms:modified xsi:type="dcterms:W3CDTF">2024-06-12T13:53:00Z</dcterms:modified>
</cp:coreProperties>
</file>