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661990563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590AD9A">
                <v:stroke joinstyle="miter"/>
                <v:path gradientshapeok="t" o:connecttype="rect"/>
              </v:shapetype>
              <v:shape id="Shape 3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>
                <v:textbox inset="0,0,0,0">
                  <w:txbxContent>
                    <w:p w:rsidR="009674CE" w:rsidP="005156AF" w:rsidRDefault="009674CE" w14:paraId="7E9D2FDB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:rsidRPr="005156AF" w:rsidR="009674CE" w:rsidP="005156AF" w:rsidRDefault="009674CE" w14:paraId="6F41EFD9" w14:textId="543EA2D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C55118">
                        <w:rPr>
                          <w:b/>
                          <w:sz w:val="24"/>
                          <w:szCs w:val="24"/>
                        </w:rPr>
                        <w:t xml:space="preserve">661990563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0461E9" w:rsidRDefault="00B34649" w:rsidP="00037B84">
      <w:pPr>
        <w:pStyle w:val="1"/>
        <w:shd w:val="clear" w:color="auto" w:fill="auto"/>
        <w:jc w:val="center"/>
        <w:rPr>
          <w:i w:val="0"/>
          <w:sz w:val="24"/>
          <w:szCs w:val="24"/>
        </w:rPr>
      </w:pPr>
      <w:r w:rsidRPr="000461E9">
        <w:rPr>
          <w:i w:val="0"/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6D3672F0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0461E9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0461E9">
        <w:rPr>
          <w:b/>
          <w:bCs/>
          <w:i w:val="0"/>
          <w:iCs w:val="0"/>
          <w:sz w:val="24"/>
          <w:szCs w:val="24"/>
        </w:rPr>
        <w:t>ПЗ</w:t>
      </w:r>
      <w:r w:rsidR="00B87AD3" w:rsidRPr="000461E9">
        <w:rPr>
          <w:b/>
          <w:bCs/>
          <w:i w:val="0"/>
          <w:iCs w:val="0"/>
          <w:sz w:val="24"/>
          <w:szCs w:val="24"/>
        </w:rPr>
        <w:t>Н</w:t>
      </w:r>
      <w:r w:rsidR="00C55118" w:rsidRPr="000461E9">
        <w:rPr>
          <w:b/>
          <w:bCs/>
          <w:i w:val="0"/>
          <w:sz w:val="24"/>
          <w:szCs w:val="24"/>
          <w:lang w:val="ru-RU"/>
        </w:rPr>
        <w:t>-45642</w:t>
      </w:r>
      <w:r w:rsidR="007B72F8" w:rsidRPr="000461E9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0461E9">
        <w:rPr>
          <w:b/>
          <w:bCs/>
          <w:i w:val="0"/>
          <w:sz w:val="24"/>
          <w:szCs w:val="24"/>
          <w:lang w:val="ru-RU"/>
        </w:rPr>
        <w:t>16.11.2022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44E040B4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 w:rsidRPr="008135EB">
        <w:rPr>
          <w:b/>
          <w:i/>
          <w:sz w:val="24"/>
          <w:szCs w:val="24"/>
        </w:rPr>
        <w:t xml:space="preserve">поновлення </w:t>
      </w:r>
      <w:r w:rsidR="008135EB" w:rsidRPr="008135EB">
        <w:rPr>
          <w:b/>
          <w:i/>
          <w:color w:val="auto"/>
          <w:sz w:val="24"/>
          <w:szCs w:val="24"/>
          <w:lang w:bidi="ar-SA"/>
        </w:rPr>
        <w:t>товариств</w:t>
      </w:r>
      <w:r w:rsidR="008135EB">
        <w:rPr>
          <w:b/>
          <w:i/>
          <w:color w:val="auto"/>
          <w:sz w:val="24"/>
          <w:szCs w:val="24"/>
          <w:lang w:bidi="ar-SA"/>
        </w:rPr>
        <w:t>у</w:t>
      </w:r>
      <w:r w:rsidR="008135EB" w:rsidRPr="008135EB">
        <w:rPr>
          <w:b/>
          <w:i/>
          <w:color w:val="auto"/>
          <w:sz w:val="24"/>
          <w:szCs w:val="24"/>
          <w:lang w:bidi="ar-SA"/>
        </w:rPr>
        <w:t xml:space="preserve"> з обмеженою відповідальністю </w:t>
      </w:r>
      <w:r w:rsidR="008135EB">
        <w:rPr>
          <w:b/>
          <w:i/>
          <w:color w:val="auto"/>
          <w:sz w:val="24"/>
          <w:szCs w:val="24"/>
          <w:lang w:bidi="ar-SA"/>
        </w:rPr>
        <w:t xml:space="preserve">      </w:t>
      </w:r>
      <w:r w:rsidR="000B1E6A" w:rsidRPr="008135EB">
        <w:rPr>
          <w:b/>
          <w:i/>
          <w:color w:val="auto"/>
          <w:sz w:val="24"/>
          <w:szCs w:val="24"/>
          <w:lang w:bidi="ar-SA"/>
        </w:rPr>
        <w:t>«5-Й КИЇВСЬКИЙ АВТОРЕМОНТНИЙ ЗАВОД»</w:t>
      </w:r>
      <w:r w:rsidR="000B1E6A" w:rsidRPr="008135EB">
        <w:rPr>
          <w:color w:val="auto"/>
          <w:sz w:val="20"/>
          <w:szCs w:val="20"/>
          <w:lang w:bidi="ar-SA"/>
        </w:rPr>
        <w:t xml:space="preserve"> </w:t>
      </w:r>
      <w:r w:rsidRPr="008135EB">
        <w:rPr>
          <w:b/>
          <w:i/>
          <w:sz w:val="24"/>
          <w:szCs w:val="24"/>
        </w:rPr>
        <w:t>договору ор</w:t>
      </w:r>
      <w:r w:rsidRPr="00694D51">
        <w:rPr>
          <w:b/>
          <w:i/>
          <w:sz w:val="24"/>
          <w:szCs w:val="24"/>
        </w:rPr>
        <w:t>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Pr="000B1E6A">
        <w:rPr>
          <w:b/>
          <w:i/>
          <w:sz w:val="24"/>
          <w:szCs w:val="24"/>
        </w:rPr>
        <w:t xml:space="preserve"> </w:t>
      </w:r>
      <w:r w:rsidR="00B064DC">
        <w:rPr>
          <w:b/>
          <w:i/>
          <w:sz w:val="24"/>
          <w:szCs w:val="24"/>
        </w:rPr>
        <w:t xml:space="preserve">від </w:t>
      </w:r>
      <w:r w:rsidR="00531BB2" w:rsidRPr="00B2685F">
        <w:rPr>
          <w:b/>
          <w:i/>
          <w:iCs/>
          <w:sz w:val="24"/>
          <w:szCs w:val="24"/>
        </w:rPr>
        <w:t>26 червня 2007 року № 72-6-00427 (зі змінами</w:t>
      </w:r>
      <w:r w:rsidR="008135EB">
        <w:rPr>
          <w:b/>
          <w:i/>
          <w:iCs/>
          <w:sz w:val="24"/>
          <w:szCs w:val="24"/>
        </w:rPr>
        <w:t>)</w:t>
      </w:r>
      <w:r w:rsidR="00531BB2"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5ECFAF10" w:rsidR="00E94376" w:rsidRPr="000B1E6A" w:rsidRDefault="00C55118" w:rsidP="008135EB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 xml:space="preserve">ТОВАРИСТВО З ОБМЕЖЕНОЮ ВІДПОВІДАЛЬНІСТЮ </w:t>
            </w:r>
            <w:r w:rsidR="008135EB">
              <w:rPr>
                <w:i/>
                <w:sz w:val="24"/>
                <w:szCs w:val="24"/>
              </w:rPr>
              <w:t xml:space="preserve">       </w:t>
            </w:r>
            <w:r w:rsidRPr="00E14097">
              <w:rPr>
                <w:i/>
                <w:sz w:val="24"/>
                <w:szCs w:val="24"/>
              </w:rPr>
              <w:t>«5-Й КИЇВСЬКИЙ АВТОРЕМОНТНИЙ ЗАВОД»</w:t>
            </w:r>
            <w:r w:rsidR="000B1E6A">
              <w:rPr>
                <w:i/>
                <w:sz w:val="24"/>
                <w:szCs w:val="24"/>
              </w:rPr>
              <w:t xml:space="preserve"> </w:t>
            </w:r>
            <w:r w:rsidR="008135EB">
              <w:rPr>
                <w:i/>
                <w:sz w:val="24"/>
                <w:szCs w:val="24"/>
              </w:rPr>
              <w:t xml:space="preserve">               </w:t>
            </w:r>
            <w:r w:rsidR="000B1E6A" w:rsidRPr="008135EB">
              <w:rPr>
                <w:i/>
                <w:sz w:val="24"/>
                <w:szCs w:val="24"/>
              </w:rPr>
              <w:t>(</w:t>
            </w:r>
            <w:r w:rsidR="00FF0A55" w:rsidRPr="008135EB">
              <w:rPr>
                <w:i/>
                <w:sz w:val="24"/>
                <w:szCs w:val="24"/>
              </w:rPr>
              <w:t>ЄДРПОУ</w:t>
            </w:r>
            <w:r w:rsidR="002B5778" w:rsidRPr="008135EB">
              <w:rPr>
                <w:i/>
                <w:sz w:val="24"/>
                <w:szCs w:val="24"/>
                <w:lang w:val="ru-RU"/>
              </w:rPr>
              <w:t xml:space="preserve"> </w:t>
            </w:r>
            <w:r w:rsidR="000B1E6A" w:rsidRPr="008135EB">
              <w:rPr>
                <w:i/>
                <w:color w:val="auto"/>
                <w:sz w:val="24"/>
                <w:szCs w:val="24"/>
                <w:lang w:val="ru-RU" w:bidi="ar-SA"/>
              </w:rPr>
              <w:t>22889913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8135E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8135EB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8135E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8135E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8135E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482ED6D6" w14:textId="77777777" w:rsidR="008135EB" w:rsidRPr="008135EB" w:rsidRDefault="008135EB" w:rsidP="008135E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8135EB">
              <w:rPr>
                <w:i/>
                <w:sz w:val="24"/>
                <w:szCs w:val="24"/>
              </w:rPr>
              <w:t>ДАГАЄВА ТЕТЯНА ЮРІЇВНА</w:t>
            </w:r>
          </w:p>
          <w:p w14:paraId="47F49A39" w14:textId="238CC89D" w:rsidR="008135EB" w:rsidRPr="008135EB" w:rsidRDefault="008135EB" w:rsidP="008135EB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</w:t>
            </w:r>
            <w:r w:rsidRPr="008135EB">
              <w:rPr>
                <w:i/>
                <w:sz w:val="24"/>
                <w:szCs w:val="24"/>
              </w:rPr>
              <w:t>дреса засновни</w:t>
            </w:r>
            <w:r>
              <w:rPr>
                <w:i/>
                <w:sz w:val="24"/>
                <w:szCs w:val="24"/>
              </w:rPr>
              <w:t>ка: Україна, 01008, місто Київ, вул. Банкова.</w:t>
            </w:r>
          </w:p>
          <w:p w14:paraId="16E8E847" w14:textId="5940FEA0" w:rsidR="008135EB" w:rsidRPr="008135EB" w:rsidRDefault="008135EB" w:rsidP="008135E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8135EB">
              <w:rPr>
                <w:i/>
                <w:sz w:val="24"/>
                <w:szCs w:val="24"/>
              </w:rPr>
              <w:t>Розмір внеску до статутного фонду: 29 619,00 грн</w:t>
            </w:r>
            <w:r>
              <w:rPr>
                <w:i/>
                <w:sz w:val="24"/>
                <w:szCs w:val="24"/>
              </w:rPr>
              <w:t>.</w:t>
            </w:r>
          </w:p>
          <w:p w14:paraId="6643096C" w14:textId="54D16025" w:rsidR="00E94376" w:rsidRPr="00123E08" w:rsidRDefault="008135EB" w:rsidP="008135EB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Частка (%): 100 </w:t>
            </w:r>
            <w:r w:rsidRPr="008135EB">
              <w:rPr>
                <w:i/>
                <w:sz w:val="24"/>
                <w:szCs w:val="24"/>
              </w:rPr>
              <w:t>%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5B3A37D9" w14:textId="77777777" w:rsidR="008135EB" w:rsidRPr="008135EB" w:rsidRDefault="008135EB" w:rsidP="008135E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8135EB">
              <w:rPr>
                <w:i/>
                <w:sz w:val="24"/>
                <w:szCs w:val="24"/>
              </w:rPr>
              <w:t>ДАГАЄВА ТЕТЯНА ЮРІЇВНА</w:t>
            </w:r>
          </w:p>
          <w:p w14:paraId="637D6CC7" w14:textId="173261BB" w:rsidR="008135EB" w:rsidRPr="008135EB" w:rsidRDefault="008135EB" w:rsidP="008135E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8135EB">
              <w:rPr>
                <w:i/>
                <w:sz w:val="24"/>
                <w:szCs w:val="24"/>
              </w:rPr>
              <w:t>Україна, 01008, місто Київ, вул.</w:t>
            </w:r>
            <w:r>
              <w:rPr>
                <w:i/>
                <w:sz w:val="24"/>
                <w:szCs w:val="24"/>
              </w:rPr>
              <w:t xml:space="preserve"> Банкова.</w:t>
            </w:r>
          </w:p>
          <w:p w14:paraId="19EB6B0B" w14:textId="479ACF41" w:rsidR="008135EB" w:rsidRPr="008135EB" w:rsidRDefault="008135EB" w:rsidP="008135E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8135EB">
              <w:rPr>
                <w:i/>
                <w:sz w:val="24"/>
                <w:szCs w:val="24"/>
              </w:rPr>
              <w:t>Тип бенефіціарного володіння: Прямий вирішальний вплив</w:t>
            </w:r>
            <w:r>
              <w:rPr>
                <w:i/>
                <w:sz w:val="24"/>
                <w:szCs w:val="24"/>
              </w:rPr>
              <w:t>.</w:t>
            </w:r>
          </w:p>
          <w:p w14:paraId="1C7A8B69" w14:textId="44D49FB4" w:rsidR="00E94376" w:rsidRPr="00037B84" w:rsidRDefault="008135EB" w:rsidP="008135E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8135EB">
              <w:rPr>
                <w:i/>
                <w:sz w:val="24"/>
                <w:szCs w:val="24"/>
              </w:rPr>
              <w:t>Відсоток частки статутного капіталу в юридичній особі або відсоток права голосу в юридичній особі: 100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8135E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202CBC86" w14:textId="77777777" w:rsidR="00E94376" w:rsidRDefault="00E94376" w:rsidP="00FF0A55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21.09.2022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661990563</w:t>
            </w:r>
          </w:p>
          <w:p w14:paraId="3026A563" w14:textId="027FD00A" w:rsidR="008135EB" w:rsidRPr="00694D51" w:rsidRDefault="008135EB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від 09.11.2022 № 82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8000000000:72:366:0007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просп. Повітрофлотський, 64  у Солом'янському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8135EB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0,1614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2837A614" w:rsidR="008A338E" w:rsidRPr="00123E08" w:rsidRDefault="00CC4E46" w:rsidP="008135EB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</w:t>
            </w:r>
            <w:r w:rsidR="00C55118" w:rsidRPr="008135EB">
              <w:rPr>
                <w:b/>
                <w:i/>
                <w:sz w:val="24"/>
                <w:szCs w:val="24"/>
                <w:lang w:val="ru-RU"/>
              </w:rPr>
              <w:t>на 5 років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20CB67A2" w:rsidR="006764C8" w:rsidRPr="00056A2A" w:rsidRDefault="00776E89" w:rsidP="008135EB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8135EB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6982406B" w:rsidR="006764C8" w:rsidRPr="008135EB" w:rsidRDefault="008135EB" w:rsidP="008C071C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8135EB">
              <w:rPr>
                <w:b/>
                <w:i/>
                <w:sz w:val="24"/>
                <w:szCs w:val="24"/>
              </w:rPr>
              <w:t>12.04 -</w:t>
            </w:r>
            <w:r>
              <w:t xml:space="preserve"> </w:t>
            </w:r>
            <w:r w:rsidRPr="008135EB">
              <w:rPr>
                <w:b/>
                <w:i/>
                <w:sz w:val="24"/>
                <w:szCs w:val="24"/>
              </w:rPr>
              <w:t xml:space="preserve">для розміщення та експлуатації будівель і споруд автомобільного транспорту та дорожнього господарства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C55118" w:rsidRPr="008135EB">
              <w:rPr>
                <w:b/>
                <w:i/>
                <w:sz w:val="24"/>
                <w:szCs w:val="24"/>
              </w:rPr>
              <w:t xml:space="preserve">для експлуатації та обслуговування адміністративно-виробничих та складських будівель </w:t>
            </w:r>
            <w:r w:rsidR="008C071C">
              <w:rPr>
                <w:b/>
                <w:i/>
                <w:sz w:val="24"/>
                <w:szCs w:val="24"/>
              </w:rPr>
              <w:t>і</w:t>
            </w:r>
            <w:r w:rsidR="00C55118" w:rsidRPr="008135EB">
              <w:rPr>
                <w:b/>
                <w:i/>
                <w:sz w:val="24"/>
                <w:szCs w:val="24"/>
              </w:rPr>
              <w:t xml:space="preserve"> споруд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8135EB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65D7954F" w14:textId="77777777" w:rsidR="008135EB" w:rsidRDefault="008135EB" w:rsidP="008135EB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  <w:p w14:paraId="0DCAEE6E" w14:textId="3B772BC9" w:rsidR="006D7E33" w:rsidRPr="00056A2A" w:rsidRDefault="008135EB" w:rsidP="008135EB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8135EB">
              <w:rPr>
                <w:b/>
                <w:i/>
                <w:sz w:val="24"/>
                <w:szCs w:val="24"/>
                <w:shd w:val="clear" w:color="auto" w:fill="FFFFFF"/>
              </w:rPr>
              <w:t>7 169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8135EB">
              <w:rPr>
                <w:b/>
                <w:i/>
                <w:sz w:val="24"/>
                <w:szCs w:val="24"/>
                <w:shd w:val="clear" w:color="auto" w:fill="FFFFFF"/>
              </w:rPr>
              <w:t>712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Pr="008135EB">
              <w:rPr>
                <w:b/>
                <w:i/>
                <w:sz w:val="24"/>
                <w:szCs w:val="24"/>
                <w:shd w:val="clear" w:color="auto" w:fill="FFFFFF"/>
              </w:rPr>
              <w:t>61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коп.</w:t>
            </w:r>
            <w:r w:rsidRPr="008135EB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33F7B146" w14:textId="77777777" w:rsidR="008135EB" w:rsidRDefault="008135EB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2827B74" w14:textId="77777777" w:rsidR="008135EB" w:rsidRDefault="008135EB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DE47E40" w14:textId="77777777" w:rsidR="008135EB" w:rsidRDefault="008135EB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7401616C" w14:textId="77777777" w:rsidR="008135EB" w:rsidRDefault="008135EB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7773748F" w14:textId="77777777" w:rsidR="008135EB" w:rsidRDefault="008135EB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CDE4953" w14:textId="77777777" w:rsidR="008135EB" w:rsidRDefault="008135EB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D301E05" w14:textId="77777777" w:rsidR="008135EB" w:rsidRDefault="008135EB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767A4EDB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E3AF910" w14:textId="2824ED51" w:rsidR="00FF0A55" w:rsidRPr="00AB4D07" w:rsidRDefault="00CF3B5B" w:rsidP="00B455FE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7D3E08">
              <w:rPr>
                <w:i/>
                <w:sz w:val="24"/>
                <w:szCs w:val="24"/>
              </w:rPr>
              <w:t xml:space="preserve">Забудована. На ділянці розміщується адміністративно-офісна будівля. Ділянка частково огороджена бетонним парканом. Встановлені ворота для заїзду на територію підприємства та шлагбаум </w:t>
            </w:r>
            <w:r w:rsidR="00FF0A55" w:rsidRPr="007D3E08">
              <w:rPr>
                <w:i/>
                <w:sz w:val="24"/>
                <w:szCs w:val="24"/>
                <w:lang w:val="ru-RU"/>
              </w:rPr>
              <w:t>(</w:t>
            </w:r>
            <w:r w:rsidR="00FF0A55" w:rsidRPr="00AB4D07">
              <w:rPr>
                <w:i/>
                <w:sz w:val="24"/>
                <w:szCs w:val="24"/>
              </w:rPr>
              <w:t>акт обстеження від</w:t>
            </w:r>
            <w:r w:rsidRPr="00AB4D07">
              <w:rPr>
                <w:i/>
                <w:sz w:val="24"/>
                <w:szCs w:val="24"/>
              </w:rPr>
              <w:t xml:space="preserve"> 06.10.2022 </w:t>
            </w:r>
            <w:r w:rsidR="00FF0A55" w:rsidRPr="00AB4D07">
              <w:rPr>
                <w:i/>
                <w:sz w:val="24"/>
                <w:szCs w:val="24"/>
              </w:rPr>
              <w:t xml:space="preserve">№ </w:t>
            </w:r>
            <w:r w:rsidRPr="00AB4D07">
              <w:rPr>
                <w:i/>
                <w:sz w:val="24"/>
                <w:szCs w:val="24"/>
              </w:rPr>
              <w:t>А-22-0035/09</w:t>
            </w:r>
            <w:r w:rsidR="00FF0A55" w:rsidRPr="00AB4D07">
              <w:rPr>
                <w:i/>
                <w:sz w:val="24"/>
                <w:szCs w:val="24"/>
              </w:rPr>
              <w:t>).</w:t>
            </w:r>
          </w:p>
          <w:p w14:paraId="506E57A9" w14:textId="7D271EE5" w:rsidR="00823CCF" w:rsidRPr="007D3E08" w:rsidRDefault="00603291" w:rsidP="008C071C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AB4D07">
              <w:rPr>
                <w:i/>
                <w:sz w:val="24"/>
                <w:szCs w:val="24"/>
              </w:rPr>
              <w:t>Відповідно до відомостей Державного реєстру речових прав</w:t>
            </w:r>
            <w:r w:rsidRPr="007D3E08">
              <w:rPr>
                <w:i/>
                <w:sz w:val="24"/>
                <w:szCs w:val="24"/>
              </w:rPr>
              <w:t xml:space="preserve"> на нерухоме майно</w:t>
            </w:r>
            <w:r w:rsidR="00FC7A92" w:rsidRPr="007D3E08">
              <w:rPr>
                <w:i/>
                <w:sz w:val="24"/>
                <w:szCs w:val="24"/>
              </w:rPr>
              <w:t xml:space="preserve"> </w:t>
            </w:r>
            <w:r w:rsidR="00C8592C" w:rsidRPr="007D3E08">
              <w:rPr>
                <w:i/>
                <w:sz w:val="24"/>
                <w:szCs w:val="24"/>
              </w:rPr>
              <w:t>будівля літера А загальною площею</w:t>
            </w:r>
            <w:r w:rsidR="00C8592C">
              <w:rPr>
                <w:i/>
                <w:sz w:val="24"/>
                <w:szCs w:val="24"/>
              </w:rPr>
              <w:t xml:space="preserve"> 1705,5</w:t>
            </w:r>
            <w:r w:rsidR="00C8592C" w:rsidRPr="007D3E08">
              <w:rPr>
                <w:i/>
                <w:sz w:val="24"/>
                <w:szCs w:val="24"/>
              </w:rPr>
              <w:t xml:space="preserve"> кв.</w:t>
            </w:r>
            <w:r w:rsidR="00C8592C">
              <w:rPr>
                <w:i/>
                <w:sz w:val="24"/>
                <w:szCs w:val="24"/>
              </w:rPr>
              <w:t xml:space="preserve"> </w:t>
            </w:r>
            <w:r w:rsidR="00C8592C" w:rsidRPr="007D3E08">
              <w:rPr>
                <w:i/>
                <w:sz w:val="24"/>
                <w:szCs w:val="24"/>
              </w:rPr>
              <w:t xml:space="preserve">м </w:t>
            </w:r>
            <w:r w:rsidR="008C071C">
              <w:rPr>
                <w:i/>
                <w:sz w:val="24"/>
                <w:szCs w:val="24"/>
              </w:rPr>
              <w:t xml:space="preserve">на просп. </w:t>
            </w:r>
            <w:r w:rsidR="008C071C" w:rsidRPr="008C071C">
              <w:rPr>
                <w:i/>
                <w:sz w:val="24"/>
                <w:szCs w:val="24"/>
              </w:rPr>
              <w:t>Повітрофлотськ</w:t>
            </w:r>
            <w:r w:rsidR="008C071C">
              <w:rPr>
                <w:i/>
                <w:sz w:val="24"/>
                <w:szCs w:val="24"/>
              </w:rPr>
              <w:t>ому</w:t>
            </w:r>
            <w:r w:rsidR="008C071C" w:rsidRPr="008C071C">
              <w:rPr>
                <w:i/>
                <w:sz w:val="24"/>
                <w:szCs w:val="24"/>
              </w:rPr>
              <w:t xml:space="preserve">, 64  </w:t>
            </w:r>
            <w:r w:rsidR="00C8592C">
              <w:rPr>
                <w:i/>
                <w:sz w:val="24"/>
                <w:szCs w:val="24"/>
              </w:rPr>
              <w:t xml:space="preserve">належить на праві власності </w:t>
            </w:r>
            <w:r w:rsidR="007D3E08" w:rsidRPr="007D3E08">
              <w:rPr>
                <w:i/>
                <w:sz w:val="24"/>
                <w:szCs w:val="24"/>
              </w:rPr>
              <w:t>товариству</w:t>
            </w:r>
            <w:r w:rsidR="008C071C">
              <w:rPr>
                <w:i/>
                <w:sz w:val="24"/>
                <w:szCs w:val="24"/>
              </w:rPr>
              <w:t xml:space="preserve"> </w:t>
            </w:r>
            <w:r w:rsidR="007D3E08" w:rsidRPr="007D3E08">
              <w:rPr>
                <w:i/>
                <w:sz w:val="24"/>
                <w:szCs w:val="24"/>
              </w:rPr>
              <w:t>з о</w:t>
            </w:r>
            <w:r w:rsidR="007D3E08">
              <w:rPr>
                <w:i/>
                <w:sz w:val="24"/>
                <w:szCs w:val="24"/>
              </w:rPr>
              <w:t xml:space="preserve">бмеженою відповідальністю </w:t>
            </w:r>
            <w:r w:rsidR="007D3E08" w:rsidRPr="007D3E08">
              <w:rPr>
                <w:i/>
                <w:sz w:val="24"/>
                <w:szCs w:val="24"/>
              </w:rPr>
              <w:t>«5-Й КИЇВСЬКИЙ АВТОРЕМОНТНИЙ ЗАВОД»</w:t>
            </w:r>
            <w:r w:rsidR="00C8592C">
              <w:rPr>
                <w:i/>
                <w:sz w:val="24"/>
                <w:szCs w:val="24"/>
              </w:rPr>
              <w:t xml:space="preserve"> </w:t>
            </w:r>
            <w:r w:rsidR="007D3E08">
              <w:rPr>
                <w:i/>
                <w:sz w:val="24"/>
                <w:szCs w:val="24"/>
              </w:rPr>
              <w:t xml:space="preserve">(далі – Товариство) </w:t>
            </w:r>
            <w:r w:rsidRPr="007D3E08">
              <w:rPr>
                <w:i/>
                <w:sz w:val="24"/>
                <w:szCs w:val="24"/>
              </w:rPr>
              <w:t xml:space="preserve">(реєстраційний номер об’єкта нерухомого майна </w:t>
            </w:r>
            <w:r w:rsidR="007D3E08">
              <w:rPr>
                <w:i/>
                <w:sz w:val="24"/>
                <w:szCs w:val="24"/>
              </w:rPr>
              <w:t>1577704380000</w:t>
            </w:r>
            <w:r w:rsidRPr="007D3E08">
              <w:rPr>
                <w:i/>
                <w:sz w:val="24"/>
                <w:szCs w:val="24"/>
              </w:rPr>
              <w:t xml:space="preserve">, запис про право власності від </w:t>
            </w:r>
            <w:r w:rsidR="008C071C">
              <w:rPr>
                <w:i/>
                <w:sz w:val="24"/>
                <w:szCs w:val="24"/>
              </w:rPr>
              <w:t xml:space="preserve">11.06.2018 </w:t>
            </w:r>
            <w:r w:rsidRPr="007D3E08">
              <w:rPr>
                <w:i/>
                <w:sz w:val="24"/>
                <w:szCs w:val="24"/>
              </w:rPr>
              <w:t xml:space="preserve">№ </w:t>
            </w:r>
            <w:r w:rsidR="007D3E08">
              <w:rPr>
                <w:i/>
                <w:sz w:val="24"/>
                <w:szCs w:val="24"/>
              </w:rPr>
              <w:t>26642256</w:t>
            </w:r>
            <w:r w:rsidRPr="007D3E08">
              <w:rPr>
                <w:i/>
                <w:sz w:val="24"/>
                <w:szCs w:val="24"/>
              </w:rPr>
              <w:t>).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1F1F82EA" w:rsidR="00823CCF" w:rsidRPr="00907FF6" w:rsidRDefault="0018193A" w:rsidP="007D3E08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907FF6"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7D3E08">
              <w:rPr>
                <w:i/>
                <w:sz w:val="24"/>
                <w:szCs w:val="24"/>
              </w:rPr>
              <w:t>не затверджений.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23ADD0AA" w:rsidR="00823CCF" w:rsidRPr="00907FF6" w:rsidRDefault="007D3E08" w:rsidP="00B455FE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7D3E08">
              <w:rPr>
                <w:i/>
                <w:sz w:val="24"/>
                <w:szCs w:val="24"/>
              </w:rPr>
              <w:t>Території промислові (існуючі)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0AB0778C" w:rsidR="006A19DF" w:rsidRPr="00907FF6" w:rsidRDefault="006A19DF" w:rsidP="00B455FE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907FF6">
              <w:rPr>
                <w:i/>
                <w:sz w:val="24"/>
                <w:szCs w:val="24"/>
              </w:rPr>
              <w:t xml:space="preserve">Земельна ділянка </w:t>
            </w:r>
            <w:r w:rsidR="00532056" w:rsidRPr="00907FF6">
              <w:rPr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907FF6">
              <w:rPr>
                <w:i/>
                <w:sz w:val="24"/>
                <w:szCs w:val="24"/>
              </w:rPr>
              <w:t>перебуває у комунальній власності тер</w:t>
            </w:r>
            <w:r w:rsidR="007D3E08">
              <w:rPr>
                <w:i/>
                <w:sz w:val="24"/>
                <w:szCs w:val="24"/>
              </w:rPr>
              <w:t>иторіальної громади міста Києва.</w:t>
            </w:r>
          </w:p>
          <w:p w14:paraId="0EC5BAC8" w14:textId="5EA2B964" w:rsidR="00823CCF" w:rsidRPr="00907FF6" w:rsidRDefault="006A19DF" w:rsidP="00636B8B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907FF6">
              <w:rPr>
                <w:i/>
                <w:sz w:val="24"/>
                <w:szCs w:val="24"/>
              </w:rPr>
              <w:t>Згідно з відомостями Д</w:t>
            </w:r>
            <w:r w:rsidR="003F4C80" w:rsidRPr="00907FF6">
              <w:rPr>
                <w:i/>
                <w:sz w:val="24"/>
                <w:szCs w:val="24"/>
              </w:rPr>
              <w:t>ержавного земельного кадастру</w:t>
            </w:r>
            <w:r w:rsidRPr="00907FF6">
              <w:rPr>
                <w:i/>
                <w:sz w:val="24"/>
                <w:szCs w:val="24"/>
              </w:rPr>
              <w:t xml:space="preserve">: категорія земель - </w:t>
            </w:r>
            <w:r w:rsidR="00636B8B">
              <w:rPr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н</w:t>
            </w:r>
            <w:r w:rsidRPr="008135EB">
              <w:rPr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е визначено</w:t>
            </w:r>
            <w:r w:rsidRPr="00907FF6">
              <w:rPr>
                <w:i/>
                <w:sz w:val="24"/>
                <w:szCs w:val="24"/>
              </w:rPr>
              <w:t xml:space="preserve">, </w:t>
            </w:r>
            <w:r w:rsidR="00564A02" w:rsidRPr="00907FF6">
              <w:rPr>
                <w:i/>
                <w:sz w:val="24"/>
                <w:szCs w:val="24"/>
              </w:rPr>
              <w:t xml:space="preserve">код виду цільового призначення </w:t>
            </w:r>
            <w:r w:rsidRPr="00907FF6">
              <w:rPr>
                <w:i/>
                <w:sz w:val="24"/>
                <w:szCs w:val="24"/>
              </w:rPr>
              <w:t>-</w:t>
            </w:r>
            <w:r w:rsidRPr="00907FF6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8135EB">
              <w:rPr>
                <w:i/>
                <w:color w:val="auto"/>
                <w:sz w:val="24"/>
                <w:szCs w:val="24"/>
                <w:highlight w:val="white"/>
                <w:lang w:val="ru-RU" w:bidi="ar-SA"/>
              </w:rPr>
              <w:t>12.04</w:t>
            </w:r>
            <w:r w:rsidRPr="00907FF6">
              <w:rPr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576EF75" w:rsidR="00823CCF" w:rsidRPr="00907FF6" w:rsidRDefault="000461E9" w:rsidP="00636B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461E9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Земельна ділянка </w:t>
            </w:r>
            <w:r w:rsidR="00636B8B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не </w:t>
            </w:r>
            <w:r w:rsidRPr="000461E9">
              <w:rPr>
                <w:rFonts w:ascii="Times New Roman" w:eastAsia="Times New Roman" w:hAnsi="Times New Roman" w:cs="Times New Roman"/>
                <w:b/>
                <w:bCs/>
                <w:i/>
              </w:rPr>
              <w:t>відноситься до територій зелених насаджень загального користування, визначених рішенням Київської міської ради від 08.07.2021 № 1583/1624  (зі змінами та доповненнями)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636B8B" w:rsidRPr="00037B84" w14:paraId="1CB63092" w14:textId="77777777" w:rsidTr="00430CA4">
        <w:trPr>
          <w:cantSplit/>
          <w:trHeight w:val="1413"/>
        </w:trPr>
        <w:tc>
          <w:tcPr>
            <w:tcW w:w="2972" w:type="dxa"/>
          </w:tcPr>
          <w:p w14:paraId="2F4016C6" w14:textId="7F2DD165" w:rsidR="00636B8B" w:rsidRPr="002F2D3F" w:rsidRDefault="00636B8B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636B8B">
              <w:rPr>
                <w:b w:val="0"/>
                <w:i/>
                <w:sz w:val="24"/>
                <w:szCs w:val="24"/>
                <w:lang w:val="ru-RU"/>
              </w:rPr>
              <w:t>Інші особливості:</w:t>
            </w:r>
          </w:p>
        </w:tc>
        <w:tc>
          <w:tcPr>
            <w:tcW w:w="6662" w:type="dxa"/>
          </w:tcPr>
          <w:p w14:paraId="48753FD3" w14:textId="6BBB6F32" w:rsidR="00636B8B" w:rsidRDefault="00636B8B" w:rsidP="00636B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6B8B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Земельна ділянка відповідно до рішення Київської міської ради від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15.03.2007 </w:t>
            </w:r>
            <w:r w:rsidRPr="00636B8B"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301/962 передана</w:t>
            </w:r>
            <w:r w:rsidRPr="00636B8B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в оренду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на 5 років Товариству</w:t>
            </w:r>
            <w:r w:rsidRPr="00636B8B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для експлуатації та обслуговування адміністративно-виробничих та складських будівель </w:t>
            </w:r>
            <w:r w:rsidR="008742EC">
              <w:rPr>
                <w:rFonts w:ascii="Times New Roman" w:eastAsia="Times New Roman" w:hAnsi="Times New Roman" w:cs="Times New Roman"/>
                <w:b/>
                <w:bCs/>
                <w:i/>
              </w:rPr>
              <w:t>і</w:t>
            </w:r>
            <w:r w:rsidRPr="00636B8B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споруд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на проспекті Повітрофлотському, 64 у Солом’янському районі м. Києва </w:t>
            </w:r>
            <w:r w:rsidRPr="00636B8B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(договір оренди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                                   </w:t>
            </w:r>
            <w:r w:rsidRPr="00636B8B">
              <w:rPr>
                <w:rFonts w:ascii="Times New Roman" w:eastAsia="Times New Roman" w:hAnsi="Times New Roman" w:cs="Times New Roman"/>
                <w:b/>
                <w:bCs/>
                <w:i/>
              </w:rPr>
              <w:t>від 26.0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6.2007 № 72-6-00427</w:t>
            </w:r>
            <w:r w:rsidRPr="00636B8B">
              <w:rPr>
                <w:rFonts w:ascii="Times New Roman" w:eastAsia="Times New Roman" w:hAnsi="Times New Roman" w:cs="Times New Roman"/>
                <w:b/>
                <w:bCs/>
                <w:i/>
              </w:rPr>
              <w:t>).</w:t>
            </w:r>
          </w:p>
          <w:p w14:paraId="5415D492" w14:textId="77777777" w:rsidR="00636B8B" w:rsidRDefault="00636B8B" w:rsidP="00636B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636B8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Постійною комісією Київської міської ради з питань містобудування, архітектури та землекористування на засіданні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16.05.2017 </w:t>
            </w:r>
            <w:r w:rsidRPr="00636B8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(протокол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 9) вирішено поновити договір на 5 </w:t>
            </w:r>
            <w:r w:rsidRPr="00636B8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років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договір </w:t>
            </w:r>
            <w:r w:rsidRPr="00636B8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про поновлення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від </w:t>
            </w:r>
            <w:r w:rsidRPr="00636B8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15.12.2017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                    </w:t>
            </w:r>
            <w:r w:rsidRPr="00636B8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№ 390)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.</w:t>
            </w:r>
          </w:p>
          <w:p w14:paraId="6488BC1B" w14:textId="0653E71A" w:rsidR="00636B8B" w:rsidRDefault="00636B8B" w:rsidP="00636B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907FF6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Термін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дії договору </w:t>
            </w:r>
            <w:r w:rsidRPr="00907FF6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оренди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до </w:t>
            </w:r>
            <w:r w:rsidRPr="00636B8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15.12.2022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.</w:t>
            </w:r>
          </w:p>
          <w:p w14:paraId="5BD59228" w14:textId="6A025CAF" w:rsidR="006D75CF" w:rsidRPr="00C91423" w:rsidRDefault="006D75CF" w:rsidP="00636B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6D75C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Згідно з довідкою ГУ ДПС у м. Києві від 07.11.2022                        № 36512/АП/26-15-58-06-06 станом на 07.11.2022 Товариство не має податкового боргу, недоїмки зі сплати єдиного внеску, іншої заборгованості з платежів (у тому числі розстроченої, відстроченої, реструктуризованої), контроль за сприянням яких покладено на контролюючі органи.</w:t>
            </w:r>
          </w:p>
          <w:p w14:paraId="48B6826B" w14:textId="3E0E5F92" w:rsidR="00636B8B" w:rsidRPr="000461E9" w:rsidRDefault="00636B8B" w:rsidP="00636B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</w:tr>
      <w:tr w:rsidR="00FC7A92" w:rsidRPr="00037B84" w14:paraId="4912F663" w14:textId="77777777" w:rsidTr="006D75CF">
        <w:trPr>
          <w:cantSplit/>
          <w:trHeight w:val="2137"/>
        </w:trPr>
        <w:tc>
          <w:tcPr>
            <w:tcW w:w="2972" w:type="dxa"/>
          </w:tcPr>
          <w:p w14:paraId="171FC032" w14:textId="0E0E5F8F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  <w:r w:rsidR="00FC7A92"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 w:rsidR="00765401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89E4A87" w14:textId="77777777" w:rsidR="001D65FD" w:rsidRDefault="001D65FD" w:rsidP="001D65F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65FD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Відповідно до листа ГУ ДПС у м. Києві від 11.11.2022 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         </w:t>
            </w:r>
            <w:r w:rsidRPr="001D65FD">
              <w:rPr>
                <w:rFonts w:ascii="Times New Roman" w:hAnsi="Times New Roman" w:cs="Times New Roman"/>
                <w:b/>
                <w:i/>
                <w:color w:val="auto"/>
              </w:rPr>
              <w:t xml:space="preserve">№ 27644/5/26-15-13-01-05 станом на 01.11.2022 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>Товариство</w:t>
            </w:r>
            <w:r w:rsidRPr="001D65FD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не включено до переліку підприємств-боржників зі сплати земельного податку та орендної плати за землю. </w:t>
            </w:r>
          </w:p>
          <w:p w14:paraId="381CEF3E" w14:textId="7F77239D" w:rsidR="00DE0E7B" w:rsidRPr="00907FF6" w:rsidRDefault="00F620DD" w:rsidP="001D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07FF6">
              <w:rPr>
                <w:rFonts w:ascii="Times New Roman" w:hAnsi="Times New Roman" w:cs="Times New Roman"/>
                <w:b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6636CF14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6D75CF" w:rsidRPr="006D75CF">
        <w:rPr>
          <w:b/>
          <w:sz w:val="24"/>
          <w:szCs w:val="24"/>
          <w:shd w:val="clear" w:color="auto" w:fill="FFFFFF"/>
        </w:rPr>
        <w:t>215</w:t>
      </w:r>
      <w:r w:rsidR="006D75CF">
        <w:rPr>
          <w:b/>
          <w:sz w:val="24"/>
          <w:szCs w:val="24"/>
          <w:shd w:val="clear" w:color="auto" w:fill="FFFFFF"/>
        </w:rPr>
        <w:t> </w:t>
      </w:r>
      <w:r w:rsidR="006D75CF" w:rsidRPr="006D75CF">
        <w:rPr>
          <w:b/>
          <w:sz w:val="24"/>
          <w:szCs w:val="24"/>
          <w:shd w:val="clear" w:color="auto" w:fill="FFFFFF"/>
        </w:rPr>
        <w:t>091</w:t>
      </w:r>
      <w:r w:rsidR="006D75CF">
        <w:rPr>
          <w:b/>
          <w:sz w:val="24"/>
          <w:szCs w:val="24"/>
          <w:shd w:val="clear" w:color="auto" w:fill="FFFFFF"/>
        </w:rPr>
        <w:t xml:space="preserve"> грн </w:t>
      </w:r>
      <w:r w:rsidR="006D75CF" w:rsidRPr="006D75CF">
        <w:rPr>
          <w:b/>
          <w:sz w:val="24"/>
          <w:szCs w:val="24"/>
          <w:shd w:val="clear" w:color="auto" w:fill="FFFFFF"/>
        </w:rPr>
        <w:t xml:space="preserve">38 </w:t>
      </w:r>
      <w:r w:rsidR="006D75CF">
        <w:rPr>
          <w:b/>
          <w:sz w:val="24"/>
          <w:szCs w:val="24"/>
          <w:shd w:val="clear" w:color="auto" w:fill="FFFFFF"/>
        </w:rPr>
        <w:t>коп. (3 %).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3C9A7017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6D75CF">
        <w:rPr>
          <w:i w:val="0"/>
          <w:sz w:val="24"/>
          <w:szCs w:val="24"/>
        </w:rPr>
        <w:t>.</w:t>
      </w: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8135EB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C81C80E">
              <v:stroke joinstyle="miter"/>
              <v:path gradientshapeok="t" o:connecttype="rect"/>
            </v:shapetype>
            <v:shape id="Shape 9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>
              <v:textbox inset="0,0,0,0">
                <w:txbxContent>
                  <w:p w:rsidRPr="002D306E" w:rsidR="009674CE" w:rsidRDefault="009674CE" w14:paraId="25F1C742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8135EB">
          <w:rPr>
            <w:i w:val="0"/>
            <w:sz w:val="12"/>
            <w:szCs w:val="12"/>
            <w:lang w:val="ru-RU"/>
          </w:rPr>
          <w:t>-45642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8135EB">
          <w:rPr>
            <w:i w:val="0"/>
            <w:sz w:val="12"/>
            <w:szCs w:val="12"/>
            <w:lang w:val="ru-RU"/>
          </w:rPr>
          <w:t>16.11.2022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8135EB">
          <w:rPr>
            <w:i w:val="0"/>
            <w:sz w:val="12"/>
            <w:szCs w:val="12"/>
            <w:lang w:val="ru-RU"/>
          </w:rPr>
          <w:t>661990563</w:t>
        </w:r>
      </w:p>
      <w:p w14:paraId="0BF67CBB" w14:textId="6010796D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B5125" w:rsidRPr="00BB512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61E9"/>
    <w:rsid w:val="00047DE7"/>
    <w:rsid w:val="000502C7"/>
    <w:rsid w:val="00056A2A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65FD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E272A"/>
    <w:rsid w:val="005E7630"/>
    <w:rsid w:val="00603291"/>
    <w:rsid w:val="00617D3B"/>
    <w:rsid w:val="006200AE"/>
    <w:rsid w:val="00632091"/>
    <w:rsid w:val="00636B8B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75CF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5401"/>
    <w:rsid w:val="007709F8"/>
    <w:rsid w:val="00772C24"/>
    <w:rsid w:val="00776E89"/>
    <w:rsid w:val="007812BA"/>
    <w:rsid w:val="00782295"/>
    <w:rsid w:val="007B72F8"/>
    <w:rsid w:val="007D3E08"/>
    <w:rsid w:val="00800A09"/>
    <w:rsid w:val="008014F8"/>
    <w:rsid w:val="008135EB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742EC"/>
    <w:rsid w:val="00880A60"/>
    <w:rsid w:val="008A2C8C"/>
    <w:rsid w:val="008A338E"/>
    <w:rsid w:val="008B338E"/>
    <w:rsid w:val="008C071C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82A07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87093"/>
    <w:rsid w:val="00AA7E2D"/>
    <w:rsid w:val="00AB4D07"/>
    <w:rsid w:val="00AD4369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B5125"/>
    <w:rsid w:val="00BF1120"/>
    <w:rsid w:val="00C241ED"/>
    <w:rsid w:val="00C414E0"/>
    <w:rsid w:val="00C45D2A"/>
    <w:rsid w:val="00C50743"/>
    <w:rsid w:val="00C55118"/>
    <w:rsid w:val="00C720F1"/>
    <w:rsid w:val="00C77018"/>
    <w:rsid w:val="00C80013"/>
    <w:rsid w:val="00C8592C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CF3B5B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5752E"/>
    <w:rsid w:val="00E7338E"/>
    <w:rsid w:val="00E77A9B"/>
    <w:rsid w:val="00E94376"/>
    <w:rsid w:val="00EA1AC5"/>
    <w:rsid w:val="00EB297C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liya.pop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D153-DB6F-4971-ABFA-1350ED8F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6690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Корнійчук Олеся Михайлівна</cp:lastModifiedBy>
  <cp:revision>2</cp:revision>
  <cp:lastPrinted>2021-11-25T14:16:00Z</cp:lastPrinted>
  <dcterms:created xsi:type="dcterms:W3CDTF">2023-01-09T13:05:00Z</dcterms:created>
  <dcterms:modified xsi:type="dcterms:W3CDTF">2023-01-09T13:05:00Z</dcterms:modified>
</cp:coreProperties>
</file>