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655624442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655624442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875DAD" w14:paraId="39883B9B" w14:textId="77777777" w:rsidTr="002D46AC">
        <w:trPr>
          <w:trHeight w:val="2500"/>
        </w:trPr>
        <w:tc>
          <w:tcPr>
            <w:tcW w:w="5495" w:type="dxa"/>
            <w:hideMark/>
          </w:tcPr>
          <w:p w14:paraId="0B182D23" w14:textId="2960E963" w:rsidR="00F6318B" w:rsidRPr="00DE4A20" w:rsidRDefault="002D46AC" w:rsidP="00A52D3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140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E3B53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постійне користування </w:t>
            </w:r>
            <w:r w:rsidR="003E3B53" w:rsidRPr="003E3B53">
              <w:rPr>
                <w:b/>
                <w:color w:val="000000" w:themeColor="text1"/>
                <w:sz w:val="28"/>
                <w:szCs w:val="28"/>
              </w:rPr>
              <w:t>для цілей підрозділів 09.01</w:t>
            </w:r>
            <w:r w:rsidR="00A52D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3B53" w:rsidRPr="003E3B53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A52D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3B53" w:rsidRPr="003E3B53">
              <w:rPr>
                <w:b/>
                <w:color w:val="000000" w:themeColor="text1"/>
                <w:sz w:val="28"/>
                <w:szCs w:val="28"/>
              </w:rPr>
              <w:t>09.02, 09.04 - 09.05 та для збереження та використання зем</w:t>
            </w:r>
            <w:r w:rsidR="003E3B53">
              <w:rPr>
                <w:b/>
                <w:color w:val="000000" w:themeColor="text1"/>
                <w:sz w:val="28"/>
                <w:szCs w:val="28"/>
              </w:rPr>
              <w:t>ель природно – заповідного фонду</w:t>
            </w:r>
            <w:r w:rsidR="003E3B53" w:rsidRPr="003E3B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35D0" w:rsidRPr="003E3B53">
              <w:rPr>
                <w:b/>
                <w:color w:val="000000" w:themeColor="text1"/>
                <w:sz w:val="28"/>
                <w:szCs w:val="28"/>
              </w:rPr>
              <w:t>у 66 кварталі Дніпровського лісництва у Дніпровському</w:t>
            </w:r>
            <w:r w:rsidRPr="003E3B53">
              <w:rPr>
                <w:b/>
                <w:color w:val="000000" w:themeColor="text1"/>
                <w:sz w:val="28"/>
                <w:szCs w:val="28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94EC747" w14:textId="77777777" w:rsidR="0000420C" w:rsidRPr="003E3B53" w:rsidRDefault="0000420C" w:rsidP="002D46AC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647F899" w14:textId="4626028E" w:rsidR="002D46AC" w:rsidRPr="002D46AC" w:rsidRDefault="002D46AC" w:rsidP="002D46AC">
      <w:pPr>
        <w:pStyle w:val="20"/>
        <w:ind w:firstLine="709"/>
        <w:rPr>
          <w:color w:val="000000" w:themeColor="text1"/>
          <w:szCs w:val="28"/>
        </w:rPr>
      </w:pPr>
      <w:r w:rsidRPr="002D46AC">
        <w:rPr>
          <w:color w:val="000000" w:themeColor="text1"/>
          <w:szCs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</w:t>
      </w:r>
      <w:r w:rsidRPr="00F333A9">
        <w:rPr>
          <w:color w:val="000000" w:themeColor="text1"/>
          <w:szCs w:val="28"/>
        </w:rPr>
        <w:t>(номер запису про право власності 4</w:t>
      </w:r>
      <w:r w:rsidR="00F333A9" w:rsidRPr="00F333A9">
        <w:rPr>
          <w:color w:val="000000" w:themeColor="text1"/>
          <w:szCs w:val="28"/>
          <w:lang w:val="uk-UA"/>
        </w:rPr>
        <w:t>9255742</w:t>
      </w:r>
      <w:r w:rsidR="00F333A9" w:rsidRPr="00F333A9">
        <w:rPr>
          <w:color w:val="000000" w:themeColor="text1"/>
          <w:szCs w:val="28"/>
        </w:rPr>
        <w:t xml:space="preserve"> від 14 лютого</w:t>
      </w:r>
      <w:r w:rsidRPr="00F333A9">
        <w:rPr>
          <w:color w:val="000000" w:themeColor="text1"/>
          <w:szCs w:val="28"/>
        </w:rPr>
        <w:t xml:space="preserve"> 2023 року)</w:t>
      </w:r>
      <w:r w:rsidRPr="00E87E67">
        <w:rPr>
          <w:color w:val="FF0000"/>
          <w:szCs w:val="28"/>
          <w:lang w:val="uk-UA"/>
        </w:rPr>
        <w:t xml:space="preserve"> </w:t>
      </w:r>
      <w:r w:rsidRPr="002D46AC">
        <w:rPr>
          <w:color w:val="000000" w:themeColor="text1"/>
          <w:szCs w:val="28"/>
          <w:lang w:val="uk-UA"/>
        </w:rPr>
        <w:t>та те, що земельна ділянка перебуває у фактичному користуванні</w:t>
      </w:r>
      <w:r w:rsidRPr="002D46A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Pr="002D46AC">
        <w:rPr>
          <w:color w:val="000000" w:themeColor="text1"/>
          <w:szCs w:val="28"/>
          <w:lang w:val="uk-UA"/>
        </w:rPr>
        <w:t xml:space="preserve">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2D46AC">
        <w:rPr>
          <w:color w:val="000000" w:themeColor="text1"/>
          <w:szCs w:val="28"/>
        </w:rPr>
        <w:t xml:space="preserve"> та розглянувши заяву КОМУНАЛЬНОГО ПІДПРИЄМСТВА «ДАРНИЦЬКЕ </w:t>
      </w:r>
      <w:r w:rsidR="00E87E67">
        <w:rPr>
          <w:color w:val="000000" w:themeColor="text1"/>
          <w:szCs w:val="28"/>
        </w:rPr>
        <w:t>ЛІСОПАРКОВЕ ГОСПОДАРСТВО» від 31</w:t>
      </w:r>
      <w:r w:rsidRPr="002D46AC">
        <w:rPr>
          <w:color w:val="000000" w:themeColor="text1"/>
          <w:szCs w:val="28"/>
        </w:rPr>
        <w:t xml:space="preserve"> січня 2023 року </w:t>
      </w:r>
      <w:r w:rsidRPr="002D46AC">
        <w:rPr>
          <w:color w:val="000000" w:themeColor="text1"/>
          <w:szCs w:val="28"/>
          <w:lang w:val="uk-UA"/>
        </w:rPr>
        <w:t xml:space="preserve">           </w:t>
      </w:r>
      <w:r w:rsidRPr="002D46AC">
        <w:rPr>
          <w:color w:val="000000" w:themeColor="text1"/>
          <w:szCs w:val="28"/>
        </w:rPr>
        <w:t xml:space="preserve">№ </w:t>
      </w:r>
      <w:r w:rsidR="00E87E67">
        <w:rPr>
          <w:iCs/>
          <w:color w:val="000000" w:themeColor="text1"/>
          <w:szCs w:val="28"/>
        </w:rPr>
        <w:t>72010-007259306</w:t>
      </w:r>
      <w:r w:rsidRPr="002D46AC">
        <w:rPr>
          <w:iCs/>
          <w:color w:val="000000" w:themeColor="text1"/>
          <w:szCs w:val="28"/>
        </w:rPr>
        <w:t>-031-03</w:t>
      </w:r>
      <w:r w:rsidRPr="002D46AC">
        <w:rPr>
          <w:color w:val="000000" w:themeColor="text1"/>
          <w:szCs w:val="28"/>
        </w:rPr>
        <w:t>, Київська міська рада</w:t>
      </w:r>
    </w:p>
    <w:p w14:paraId="07F6D163" w14:textId="77777777" w:rsidR="00F6318B" w:rsidRPr="002D46AC" w:rsidRDefault="00F6318B" w:rsidP="00F6318B">
      <w:pPr>
        <w:pStyle w:val="20"/>
        <w:ind w:firstLine="709"/>
        <w:rPr>
          <w:color w:val="000000" w:themeColor="text1"/>
          <w:szCs w:val="28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97BEE31" w14:textId="31ABC31F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color w:val="000000" w:themeColor="text1"/>
          <w:sz w:val="28"/>
          <w:szCs w:val="28"/>
          <w:lang w:val="uk-UA"/>
        </w:rPr>
        <w:t xml:space="preserve">1. Надати </w:t>
      </w:r>
      <w:r w:rsidRPr="00A40CC5">
        <w:rPr>
          <w:color w:val="000000" w:themeColor="text1"/>
          <w:sz w:val="28"/>
          <w:szCs w:val="28"/>
          <w:lang w:val="uk-UA"/>
        </w:rPr>
        <w:t>КОМУНАЛЬН</w:t>
      </w:r>
      <w:r w:rsidRPr="002D46AC">
        <w:rPr>
          <w:color w:val="000000" w:themeColor="text1"/>
          <w:sz w:val="28"/>
          <w:szCs w:val="28"/>
          <w:lang w:val="uk-UA"/>
        </w:rPr>
        <w:t>ОМУ</w:t>
      </w:r>
      <w:r w:rsidRPr="00A40CC5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Pr="002D46AC">
        <w:rPr>
          <w:color w:val="000000" w:themeColor="text1"/>
          <w:sz w:val="28"/>
          <w:szCs w:val="28"/>
          <w:lang w:val="uk-UA"/>
        </w:rPr>
        <w:t>У</w:t>
      </w:r>
      <w:r w:rsidRPr="00A40CC5">
        <w:rPr>
          <w:color w:val="000000" w:themeColor="text1"/>
          <w:sz w:val="28"/>
          <w:szCs w:val="28"/>
          <w:lang w:val="uk-UA"/>
        </w:rPr>
        <w:t xml:space="preserve"> «ДАРНИЦЬКЕ ЛІСОПАРКОВЕ ГОСПОДАРСТВО»</w:t>
      </w:r>
      <w:r w:rsidRPr="002D46AC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 w:rsidRPr="002D46AC"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 w:rsidRPr="00A40CC5">
        <w:rPr>
          <w:iCs/>
          <w:color w:val="000000" w:themeColor="text1"/>
          <w:sz w:val="28"/>
          <w:szCs w:val="28"/>
          <w:lang w:val="uk-UA"/>
        </w:rPr>
        <w:t>постійне користування</w:t>
      </w:r>
      <w:r w:rsidRPr="002D46A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0420C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356D5E">
        <w:rPr>
          <w:color w:val="000000" w:themeColor="text1"/>
          <w:sz w:val="28"/>
          <w:szCs w:val="28"/>
          <w:lang w:val="uk-UA"/>
        </w:rPr>
        <w:t>18</w:t>
      </w:r>
      <w:r w:rsidR="00B012AE" w:rsidRPr="00A40CC5">
        <w:rPr>
          <w:iCs/>
          <w:color w:val="000000" w:themeColor="text1"/>
          <w:sz w:val="28"/>
          <w:szCs w:val="28"/>
          <w:lang w:val="uk-UA"/>
        </w:rPr>
        <w:t>,8369</w:t>
      </w:r>
      <w:r w:rsidRPr="002D46AC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B012AE" w:rsidRPr="00A40CC5">
        <w:rPr>
          <w:iCs/>
          <w:color w:val="000000" w:themeColor="text1"/>
          <w:sz w:val="28"/>
          <w:szCs w:val="28"/>
          <w:lang w:val="uk-UA"/>
        </w:rPr>
        <w:t>8000000000:66:318</w:t>
      </w:r>
      <w:r w:rsidRPr="00A40CC5">
        <w:rPr>
          <w:iCs/>
          <w:color w:val="000000" w:themeColor="text1"/>
          <w:sz w:val="28"/>
          <w:szCs w:val="28"/>
          <w:lang w:val="uk-UA"/>
        </w:rPr>
        <w:t>:0001</w:t>
      </w:r>
      <w:r w:rsidRPr="002D46AC">
        <w:rPr>
          <w:color w:val="000000" w:themeColor="text1"/>
          <w:sz w:val="28"/>
          <w:szCs w:val="28"/>
          <w:lang w:val="uk-UA"/>
        </w:rPr>
        <w:t xml:space="preserve">) для </w:t>
      </w:r>
      <w:r w:rsidR="00A40CC5">
        <w:rPr>
          <w:color w:val="000000" w:themeColor="text1"/>
          <w:sz w:val="28"/>
          <w:szCs w:val="28"/>
          <w:lang w:val="uk-UA"/>
        </w:rPr>
        <w:t>цілей підрозділів 09.01</w:t>
      </w:r>
      <w:r w:rsidR="00847752">
        <w:rPr>
          <w:color w:val="000000" w:themeColor="text1"/>
          <w:sz w:val="28"/>
          <w:szCs w:val="28"/>
          <w:lang w:val="uk-UA"/>
        </w:rPr>
        <w:t xml:space="preserve"> </w:t>
      </w:r>
      <w:r w:rsidR="00A40CC5">
        <w:rPr>
          <w:color w:val="000000" w:themeColor="text1"/>
          <w:sz w:val="28"/>
          <w:szCs w:val="28"/>
          <w:lang w:val="uk-UA"/>
        </w:rPr>
        <w:t>-</w:t>
      </w:r>
      <w:r w:rsidR="00847752">
        <w:rPr>
          <w:color w:val="000000" w:themeColor="text1"/>
          <w:sz w:val="28"/>
          <w:szCs w:val="28"/>
          <w:lang w:val="uk-UA"/>
        </w:rPr>
        <w:t xml:space="preserve"> </w:t>
      </w:r>
      <w:r w:rsidR="00A40CC5">
        <w:rPr>
          <w:color w:val="000000" w:themeColor="text1"/>
          <w:sz w:val="28"/>
          <w:szCs w:val="28"/>
          <w:lang w:val="uk-UA"/>
        </w:rPr>
        <w:t>09.02, 09.04 - 09.05 та для збереження та використання зем</w:t>
      </w:r>
      <w:r w:rsidR="003E3B53">
        <w:rPr>
          <w:color w:val="000000" w:themeColor="text1"/>
          <w:sz w:val="28"/>
          <w:szCs w:val="28"/>
          <w:lang w:val="uk-UA"/>
        </w:rPr>
        <w:t>ель природно – заповідного фонду</w:t>
      </w:r>
      <w:r w:rsidRPr="002D46AC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 w:rsidR="00A40CC5">
        <w:rPr>
          <w:iCs/>
          <w:color w:val="000000" w:themeColor="text1"/>
          <w:sz w:val="28"/>
          <w:szCs w:val="28"/>
          <w:lang w:val="uk-UA"/>
        </w:rPr>
        <w:t xml:space="preserve">09.03 </w:t>
      </w:r>
      <w:r w:rsidR="00A40CC5" w:rsidRPr="002D46AC">
        <w:rPr>
          <w:color w:val="000000" w:themeColor="text1"/>
          <w:sz w:val="28"/>
          <w:szCs w:val="28"/>
          <w:lang w:val="uk-UA"/>
        </w:rPr>
        <w:t xml:space="preserve">для </w:t>
      </w:r>
      <w:r w:rsidR="00A40CC5">
        <w:rPr>
          <w:color w:val="000000" w:themeColor="text1"/>
          <w:sz w:val="28"/>
          <w:szCs w:val="28"/>
          <w:lang w:val="uk-UA"/>
        </w:rPr>
        <w:t xml:space="preserve">цілей підрозділів </w:t>
      </w:r>
      <w:r w:rsidR="00847752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A40CC5">
        <w:rPr>
          <w:color w:val="000000" w:themeColor="text1"/>
          <w:sz w:val="28"/>
          <w:szCs w:val="28"/>
          <w:lang w:val="uk-UA"/>
        </w:rPr>
        <w:t>09.01</w:t>
      </w:r>
      <w:r w:rsidR="00847752">
        <w:rPr>
          <w:color w:val="000000" w:themeColor="text1"/>
          <w:sz w:val="28"/>
          <w:szCs w:val="28"/>
          <w:lang w:val="uk-UA"/>
        </w:rPr>
        <w:t xml:space="preserve"> </w:t>
      </w:r>
      <w:r w:rsidR="00A40CC5">
        <w:rPr>
          <w:color w:val="000000" w:themeColor="text1"/>
          <w:sz w:val="28"/>
          <w:szCs w:val="28"/>
          <w:lang w:val="uk-UA"/>
        </w:rPr>
        <w:t>-</w:t>
      </w:r>
      <w:r w:rsidR="00847752">
        <w:rPr>
          <w:color w:val="000000" w:themeColor="text1"/>
          <w:sz w:val="28"/>
          <w:szCs w:val="28"/>
          <w:lang w:val="uk-UA"/>
        </w:rPr>
        <w:t xml:space="preserve"> </w:t>
      </w:r>
      <w:r w:rsidR="00A40CC5">
        <w:rPr>
          <w:color w:val="000000" w:themeColor="text1"/>
          <w:sz w:val="28"/>
          <w:szCs w:val="28"/>
          <w:lang w:val="uk-UA"/>
        </w:rPr>
        <w:t>09.02, 09.04 - 09.05 та для збереження та використання зем</w:t>
      </w:r>
      <w:r w:rsidR="003E3B53">
        <w:rPr>
          <w:color w:val="000000" w:themeColor="text1"/>
          <w:sz w:val="28"/>
          <w:szCs w:val="28"/>
          <w:lang w:val="uk-UA"/>
        </w:rPr>
        <w:t>ель природно – заповідного фонду</w:t>
      </w:r>
      <w:r w:rsidRPr="002D46AC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A40CC5">
        <w:rPr>
          <w:iCs/>
          <w:color w:val="000000" w:themeColor="text1"/>
          <w:sz w:val="28"/>
          <w:szCs w:val="28"/>
          <w:lang w:val="uk-UA"/>
        </w:rPr>
        <w:t>у 66</w:t>
      </w:r>
      <w:r w:rsidRPr="00A40CC5">
        <w:rPr>
          <w:iCs/>
          <w:color w:val="000000" w:themeColor="text1"/>
          <w:sz w:val="28"/>
          <w:szCs w:val="28"/>
          <w:lang w:val="uk-UA"/>
        </w:rPr>
        <w:t xml:space="preserve"> кварталі </w:t>
      </w:r>
      <w:r w:rsidR="00A40CC5">
        <w:rPr>
          <w:iCs/>
          <w:color w:val="000000" w:themeColor="text1"/>
          <w:sz w:val="28"/>
          <w:szCs w:val="28"/>
          <w:lang w:val="uk-UA"/>
        </w:rPr>
        <w:t>Дніпровського лісництва у Дніпровському</w:t>
      </w:r>
      <w:r w:rsidRPr="00A40CC5">
        <w:rPr>
          <w:iCs/>
          <w:color w:val="000000" w:themeColor="text1"/>
          <w:sz w:val="28"/>
          <w:szCs w:val="28"/>
          <w:lang w:val="uk-UA"/>
        </w:rPr>
        <w:t xml:space="preserve"> районі міста Києва</w:t>
      </w:r>
      <w:r w:rsidRPr="002D46AC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</w:t>
      </w:r>
      <w:r w:rsidR="00A40CC5">
        <w:rPr>
          <w:iCs/>
          <w:color w:val="000000" w:themeColor="text1"/>
          <w:sz w:val="28"/>
          <w:szCs w:val="28"/>
          <w:lang w:val="uk-UA"/>
        </w:rPr>
        <w:t>від 31</w:t>
      </w:r>
      <w:r w:rsidRPr="00A40CC5">
        <w:rPr>
          <w:iCs/>
          <w:color w:val="000000" w:themeColor="text1"/>
          <w:sz w:val="28"/>
          <w:szCs w:val="28"/>
          <w:lang w:val="uk-UA"/>
        </w:rPr>
        <w:t xml:space="preserve"> січня 2023 року № </w:t>
      </w:r>
      <w:r w:rsidR="00A40CC5" w:rsidRPr="00A40CC5">
        <w:rPr>
          <w:iCs/>
          <w:color w:val="000000" w:themeColor="text1"/>
          <w:sz w:val="28"/>
          <w:szCs w:val="28"/>
          <w:lang w:val="uk-UA"/>
        </w:rPr>
        <w:t>72010-007259306</w:t>
      </w:r>
      <w:r w:rsidR="00A40CC5" w:rsidRPr="00A40CC5">
        <w:rPr>
          <w:iCs/>
          <w:snapToGrid w:val="0"/>
          <w:color w:val="000000" w:themeColor="text1"/>
          <w:sz w:val="28"/>
          <w:szCs w:val="28"/>
          <w:lang w:val="uk-UA"/>
        </w:rPr>
        <w:t>-031-03</w:t>
      </w:r>
      <w:r w:rsidRPr="002D46AC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 w:rsidRPr="002D46AC">
        <w:rPr>
          <w:b/>
          <w:iCs/>
          <w:color w:val="000000" w:themeColor="text1"/>
          <w:sz w:val="28"/>
          <w:szCs w:val="28"/>
          <w:lang w:val="uk-UA"/>
        </w:rPr>
        <w:t xml:space="preserve">№ </w:t>
      </w:r>
      <w:r w:rsidR="00A40CC5" w:rsidRPr="00A40CC5">
        <w:rPr>
          <w:b/>
          <w:iCs/>
          <w:color w:val="000000" w:themeColor="text1"/>
          <w:sz w:val="28"/>
          <w:szCs w:val="28"/>
          <w:lang w:val="uk-UA"/>
        </w:rPr>
        <w:t>655624442</w:t>
      </w:r>
      <w:r w:rsidRPr="002D46AC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426D7E48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 xml:space="preserve">2. </w:t>
      </w:r>
      <w:r w:rsidRPr="002D46AC">
        <w:rPr>
          <w:iCs/>
          <w:color w:val="000000" w:themeColor="text1"/>
          <w:sz w:val="28"/>
          <w:szCs w:val="28"/>
        </w:rPr>
        <w:t>КОМУНАЛЬН</w:t>
      </w:r>
      <w:r w:rsidRPr="002D46AC">
        <w:rPr>
          <w:iCs/>
          <w:color w:val="000000" w:themeColor="text1"/>
          <w:sz w:val="28"/>
          <w:szCs w:val="28"/>
          <w:lang w:val="uk-UA"/>
        </w:rPr>
        <w:t>ОМУ</w:t>
      </w:r>
      <w:r w:rsidRPr="002D46AC">
        <w:rPr>
          <w:iCs/>
          <w:color w:val="000000" w:themeColor="text1"/>
          <w:sz w:val="28"/>
          <w:szCs w:val="28"/>
        </w:rPr>
        <w:t xml:space="preserve"> ПІДПРИЄМСТВ</w:t>
      </w:r>
      <w:r w:rsidRPr="002D46AC">
        <w:rPr>
          <w:iCs/>
          <w:color w:val="000000" w:themeColor="text1"/>
          <w:sz w:val="28"/>
          <w:szCs w:val="28"/>
          <w:lang w:val="uk-UA"/>
        </w:rPr>
        <w:t>У</w:t>
      </w:r>
      <w:r w:rsidRPr="002D46AC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2D46AC">
        <w:rPr>
          <w:iCs/>
          <w:color w:val="000000" w:themeColor="text1"/>
          <w:sz w:val="28"/>
          <w:szCs w:val="28"/>
          <w:lang w:val="uk-UA"/>
        </w:rPr>
        <w:t>:</w:t>
      </w:r>
    </w:p>
    <w:p w14:paraId="7D9257A2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7238ECFE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CE8B1F4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5FFA3D9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B3D9D3D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5C60C19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9CAD3E0" w14:textId="77777777" w:rsidR="002D46AC" w:rsidRPr="002D46AC" w:rsidRDefault="002D46AC" w:rsidP="002D46AC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2D46AC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3E3B53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3E3B5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3E3B5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AB38D7F" w14:textId="77777777" w:rsidR="00154228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19DCE550" w14:textId="0A264F0E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6D6F5F1" w14:textId="77777777" w:rsidR="00F333A9" w:rsidRDefault="00F333A9" w:rsidP="002D46AC">
      <w:pPr>
        <w:rPr>
          <w:bCs/>
          <w:color w:val="000000"/>
          <w:sz w:val="28"/>
          <w:szCs w:val="28"/>
          <w:lang w:val="uk-UA" w:eastAsia="uk-UA"/>
        </w:rPr>
      </w:pPr>
    </w:p>
    <w:p w14:paraId="52F1A156" w14:textId="79F2E8B9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2D46AC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AC73ECE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2D46AC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68C12127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5421B779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2D46AC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2C8882C9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0C0E2D18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2D46AC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16E49D8E" w14:textId="77777777" w:rsidR="002D46AC" w:rsidRPr="002D46AC" w:rsidRDefault="002D46AC" w:rsidP="00F333A9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0381BBD3" w14:textId="471CF0D7" w:rsidR="00E75718" w:rsidRPr="008119F4" w:rsidRDefault="002D46AC" w:rsidP="00875DAD">
      <w:pPr>
        <w:rPr>
          <w:color w:val="000000"/>
          <w:sz w:val="28"/>
          <w:szCs w:val="28"/>
          <w:lang w:val="en-US" w:eastAsia="uk-UA"/>
        </w:rPr>
      </w:pPr>
      <w:r w:rsidRPr="002D46A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E75718" w:rsidRPr="008119F4" w:rsidSect="002D46AC">
      <w:pgSz w:w="11906" w:h="16838"/>
      <w:pgMar w:top="851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20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2CE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4228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D46AC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56D5E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3B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47752"/>
    <w:rsid w:val="00851D9E"/>
    <w:rsid w:val="00853F36"/>
    <w:rsid w:val="00857A08"/>
    <w:rsid w:val="008609A5"/>
    <w:rsid w:val="00865AE3"/>
    <w:rsid w:val="00875DAD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0CC5"/>
    <w:rsid w:val="00A42F50"/>
    <w:rsid w:val="00A45BCA"/>
    <w:rsid w:val="00A47285"/>
    <w:rsid w:val="00A5136C"/>
    <w:rsid w:val="00A52D34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12AE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64E5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35D0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87E67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33A9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4331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2023-03-01T08:13:00Z</dcterms:created>
  <dcterms:modified xsi:type="dcterms:W3CDTF">2023-03-01T08:13:00Z</dcterms:modified>
</cp:coreProperties>
</file>