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4D2CF9F6" w14:textId="7498D782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1540ECA2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626910157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626910157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11"/>
      </w:tblGrid>
      <w:tr w:rsidR="00F6318B" w:rsidRPr="0006570F" w14:paraId="0C6EEC95" w14:textId="77777777" w:rsidTr="0006570F">
        <w:trPr>
          <w:trHeight w:val="2500"/>
        </w:trPr>
        <w:tc>
          <w:tcPr>
            <w:tcW w:w="5211" w:type="dxa"/>
            <w:hideMark/>
          </w:tcPr>
          <w:p w14:paraId="77156FCC" w14:textId="08FFE6D2" w:rsidR="0006570F" w:rsidRPr="004805FA" w:rsidRDefault="004805FA" w:rsidP="0006570F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06570F">
              <w:rPr>
                <w:b/>
                <w:bCs/>
                <w:color w:val="000000"/>
                <w:sz w:val="28"/>
                <w:szCs w:val="28"/>
                <w:lang w:bidi="uk-UA"/>
              </w:rPr>
              <w:t>п</w:t>
            </w:r>
            <w:r w:rsidR="0006570F" w:rsidRPr="0006570F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риватному акціонерному товариству «Київський електровагоноремонтний завод» </w:t>
            </w:r>
            <w:r w:rsidR="0006570F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дозволу на розроблення </w:t>
            </w:r>
            <w:r w:rsidR="0006570F" w:rsidRPr="00F4783D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 землеустрою щодо відведення земельн</w:t>
            </w:r>
            <w:r w:rsidR="0006570F">
              <w:rPr>
                <w:b/>
                <w:bCs/>
                <w:color w:val="000000"/>
                <w:sz w:val="28"/>
                <w:szCs w:val="28"/>
                <w:lang w:bidi="uk-UA"/>
              </w:rPr>
              <w:t>их</w:t>
            </w:r>
            <w:r w:rsidR="0006570F" w:rsidRPr="00F4783D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ділян</w:t>
            </w:r>
            <w:r w:rsidR="0006570F">
              <w:rPr>
                <w:b/>
                <w:bCs/>
                <w:color w:val="000000"/>
                <w:sz w:val="28"/>
                <w:szCs w:val="28"/>
                <w:lang w:bidi="uk-UA"/>
              </w:rPr>
              <w:t>ок в постійне користування д</w:t>
            </w:r>
            <w:r w:rsidR="0006570F" w:rsidRPr="0006570F">
              <w:rPr>
                <w:b/>
                <w:bCs/>
                <w:color w:val="000000"/>
                <w:sz w:val="28"/>
                <w:szCs w:val="28"/>
                <w:lang w:bidi="uk-UA"/>
              </w:rPr>
      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06570F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на вул. Січеславській, 2 у Солом’янському районі міста Києва</w:t>
            </w:r>
          </w:p>
        </w:tc>
      </w:tr>
    </w:tbl>
    <w:p w14:paraId="2756B57D" w14:textId="77777777" w:rsidR="0006570F" w:rsidRDefault="00582B57" w:rsidP="0006570F">
      <w:pPr>
        <w:pStyle w:val="20"/>
        <w:ind w:firstLine="709"/>
        <w:rPr>
          <w:lang w:val="uk-UA"/>
        </w:rPr>
      </w:pPr>
      <w:r>
        <w:rPr>
          <w:bCs/>
          <w:lang w:val="uk-UA"/>
        </w:rPr>
        <w:br w:type="textWrapping" w:clear="all"/>
      </w:r>
    </w:p>
    <w:p w14:paraId="539E311A" w14:textId="59BCCBF5" w:rsidR="0006570F" w:rsidRDefault="0006570F" w:rsidP="0006570F">
      <w:pPr>
        <w:pStyle w:val="20"/>
        <w:ind w:firstLine="709"/>
        <w:rPr>
          <w:lang w:val="uk-UA"/>
        </w:rPr>
      </w:pPr>
      <w:r w:rsidRPr="004F4FC1">
        <w:rPr>
          <w:lang w:val="uk-UA"/>
        </w:rPr>
        <w:t xml:space="preserve">Розглянувши клопотання </w:t>
      </w:r>
      <w:r w:rsidRPr="0006570F">
        <w:rPr>
          <w:lang w:val="uk-UA"/>
        </w:rPr>
        <w:t>приватно</w:t>
      </w:r>
      <w:r>
        <w:rPr>
          <w:lang w:val="uk-UA"/>
        </w:rPr>
        <w:t>го</w:t>
      </w:r>
      <w:r w:rsidRPr="0006570F">
        <w:rPr>
          <w:lang w:val="uk-UA"/>
        </w:rPr>
        <w:t xml:space="preserve"> акціонерно</w:t>
      </w:r>
      <w:r>
        <w:rPr>
          <w:lang w:val="uk-UA"/>
        </w:rPr>
        <w:t>го</w:t>
      </w:r>
      <w:r w:rsidRPr="0006570F">
        <w:rPr>
          <w:lang w:val="uk-UA"/>
        </w:rPr>
        <w:t xml:space="preserve"> товариств</w:t>
      </w:r>
      <w:r>
        <w:rPr>
          <w:lang w:val="uk-UA"/>
        </w:rPr>
        <w:t>а</w:t>
      </w:r>
      <w:r w:rsidRPr="0006570F">
        <w:rPr>
          <w:lang w:val="uk-UA"/>
        </w:rPr>
        <w:t xml:space="preserve"> «Київський електровагоноремонтний завод» </w:t>
      </w:r>
      <w:r w:rsidRPr="002D44E9">
        <w:rPr>
          <w:lang w:val="uk-UA"/>
        </w:rPr>
        <w:t>(</w:t>
      </w:r>
      <w:r>
        <w:rPr>
          <w:lang w:val="uk-UA"/>
        </w:rPr>
        <w:t xml:space="preserve">код ЄДРПОУ 00480247, місцезнаходження </w:t>
      </w:r>
      <w:r>
        <w:rPr>
          <w:szCs w:val="28"/>
          <w:lang w:val="uk-UA"/>
        </w:rPr>
        <w:t>юридичної особи</w:t>
      </w:r>
      <w:r>
        <w:rPr>
          <w:lang w:val="uk-UA"/>
        </w:rPr>
        <w:t>: 03049, місто Київ, вул. Січеславська, 2</w:t>
      </w:r>
      <w:r>
        <w:rPr>
          <w:szCs w:val="28"/>
          <w:lang w:val="uk-UA"/>
        </w:rPr>
        <w:t xml:space="preserve">) від 03.04.2024 № 626910157 </w:t>
      </w:r>
      <w:r w:rsidRPr="004F4FC1">
        <w:rPr>
          <w:lang w:val="uk-UA"/>
        </w:rPr>
        <w:t>про надання дозволу на розроблення проєкту землеустрою щодо відведення земельн</w:t>
      </w:r>
      <w:r w:rsidR="00FE6F69">
        <w:rPr>
          <w:lang w:val="uk-UA"/>
        </w:rPr>
        <w:t>их</w:t>
      </w:r>
      <w:r w:rsidRPr="004F4FC1">
        <w:rPr>
          <w:lang w:val="uk-UA"/>
        </w:rPr>
        <w:t xml:space="preserve"> ділян</w:t>
      </w:r>
      <w:r w:rsidR="00FE6F69">
        <w:rPr>
          <w:lang w:val="uk-UA"/>
        </w:rPr>
        <w:t>ок</w:t>
      </w:r>
      <w:r w:rsidRPr="004F4FC1">
        <w:rPr>
          <w:lang w:val="uk-UA"/>
        </w:rPr>
        <w:t xml:space="preserve"> </w:t>
      </w:r>
      <w:r w:rsidRPr="002D44E9">
        <w:rPr>
          <w:lang w:val="uk-UA"/>
        </w:rPr>
        <w:t xml:space="preserve">на вул. </w:t>
      </w:r>
      <w:r>
        <w:rPr>
          <w:lang w:val="uk-UA"/>
        </w:rPr>
        <w:t xml:space="preserve">Січеславській, 2 </w:t>
      </w:r>
      <w:r w:rsidRPr="002D44E9">
        <w:rPr>
          <w:lang w:val="uk-UA"/>
        </w:rPr>
        <w:t xml:space="preserve">у </w:t>
      </w:r>
      <w:r w:rsidR="00FE6F69" w:rsidRPr="00FE6F69">
        <w:rPr>
          <w:lang w:val="uk-UA"/>
        </w:rPr>
        <w:t>Солом’янському</w:t>
      </w:r>
      <w:r w:rsidRPr="002D44E9">
        <w:rPr>
          <w:lang w:val="uk-UA"/>
        </w:rPr>
        <w:t xml:space="preserve"> районі міста Києва</w:t>
      </w:r>
      <w:r>
        <w:rPr>
          <w:lang w:val="uk-UA"/>
        </w:rPr>
        <w:t xml:space="preserve"> </w:t>
      </w:r>
      <w:r w:rsidRPr="004F4FC1">
        <w:rPr>
          <w:lang w:val="uk-UA"/>
        </w:rPr>
        <w:t xml:space="preserve">та додані документи, керуючись </w:t>
      </w:r>
      <w:r w:rsidRPr="003C7B81">
        <w:rPr>
          <w:lang w:val="uk-UA"/>
        </w:rPr>
        <w:t xml:space="preserve">статтями 9, 123 Земельного кодексу України, </w:t>
      </w:r>
      <w:r w:rsidR="002645AB" w:rsidRPr="00F823D6">
        <w:rPr>
          <w:lang w:val="uk-UA"/>
        </w:rPr>
        <w:t>Закон</w:t>
      </w:r>
      <w:r w:rsidR="002645AB">
        <w:rPr>
          <w:lang w:val="uk-UA"/>
        </w:rPr>
        <w:t>ом</w:t>
      </w:r>
      <w:r w:rsidR="002645AB" w:rsidRPr="00F823D6">
        <w:rPr>
          <w:lang w:val="uk-U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</w:t>
      </w:r>
      <w:r w:rsidR="002645AB">
        <w:rPr>
          <w:lang w:val="uk-UA"/>
        </w:rPr>
        <w:t xml:space="preserve">, </w:t>
      </w:r>
      <w:r w:rsidRPr="003C7B81">
        <w:rPr>
          <w:lang w:val="uk-UA"/>
        </w:rPr>
        <w:t xml:space="preserve">пунктом 34 частини першої статті 26 Закону України </w:t>
      </w:r>
      <w:r>
        <w:rPr>
          <w:lang w:val="uk-UA"/>
        </w:rPr>
        <w:t>«</w:t>
      </w:r>
      <w:r w:rsidRPr="003C7B81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3C7B81">
        <w:rPr>
          <w:lang w:val="uk-UA"/>
        </w:rPr>
        <w:t xml:space="preserve">, </w:t>
      </w:r>
      <w:r w:rsidRPr="001340A4">
        <w:rPr>
          <w:lang w:val="uk-UA"/>
        </w:rPr>
        <w:t>Законом України «Про адміністративну процедуру»</w:t>
      </w:r>
      <w:r>
        <w:rPr>
          <w:lang w:val="uk-UA"/>
        </w:rPr>
        <w:t xml:space="preserve">, </w:t>
      </w:r>
      <w:r w:rsidRPr="003C7B81">
        <w:rPr>
          <w:lang w:val="uk-UA"/>
        </w:rPr>
        <w:t>Київська міська рада</w:t>
      </w:r>
    </w:p>
    <w:p w14:paraId="76CE8DC8" w14:textId="77777777" w:rsidR="0006570F" w:rsidRPr="004432C4" w:rsidRDefault="0006570F" w:rsidP="0006570F">
      <w:pPr>
        <w:pStyle w:val="20"/>
        <w:ind w:firstLine="709"/>
        <w:rPr>
          <w:sz w:val="24"/>
          <w:szCs w:val="24"/>
          <w:lang w:val="uk-UA"/>
        </w:rPr>
      </w:pPr>
    </w:p>
    <w:p w14:paraId="6D221B9A" w14:textId="77777777" w:rsidR="0006570F" w:rsidRDefault="0006570F" w:rsidP="0006570F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5089DD27" w14:textId="77777777" w:rsidR="0006570F" w:rsidRPr="004432C4" w:rsidRDefault="0006570F" w:rsidP="0006570F">
      <w:pPr>
        <w:ind w:firstLine="567"/>
        <w:jc w:val="both"/>
        <w:rPr>
          <w:rFonts w:ascii="Georgia" w:hAnsi="Georgia"/>
          <w:b/>
          <w:snapToGrid w:val="0"/>
          <w:sz w:val="24"/>
          <w:szCs w:val="24"/>
          <w:lang w:val="uk-UA"/>
        </w:rPr>
      </w:pPr>
    </w:p>
    <w:p w14:paraId="40E0DDD3" w14:textId="2E9B3CA9" w:rsidR="00FE6F69" w:rsidRPr="00FE6F69" w:rsidRDefault="0006570F" w:rsidP="00FE6F69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jc w:val="both"/>
        <w:rPr>
          <w:sz w:val="28"/>
          <w:szCs w:val="28"/>
          <w:lang w:bidi="uk-UA"/>
        </w:rPr>
      </w:pPr>
      <w:r w:rsidRPr="00FE6F69">
        <w:rPr>
          <w:sz w:val="28"/>
          <w:szCs w:val="28"/>
          <w:lang w:bidi="uk-UA"/>
        </w:rPr>
        <w:t xml:space="preserve">Надати </w:t>
      </w:r>
      <w:r w:rsidR="00FE6F69" w:rsidRPr="00FE6F69">
        <w:rPr>
          <w:sz w:val="28"/>
          <w:szCs w:val="28"/>
          <w:lang w:bidi="uk-UA"/>
        </w:rPr>
        <w:t>приватному акціонерному товариству «Київський електровагоноремонтний завод»</w:t>
      </w:r>
      <w:r w:rsidRPr="00FE6F69">
        <w:rPr>
          <w:sz w:val="28"/>
          <w:szCs w:val="28"/>
          <w:lang w:bidi="uk-UA"/>
        </w:rPr>
        <w:t xml:space="preserve"> дозвіл на розроблення проєкту землеустрою </w:t>
      </w:r>
      <w:r w:rsidRPr="00FE6F69">
        <w:rPr>
          <w:sz w:val="28"/>
          <w:szCs w:val="28"/>
          <w:lang w:bidi="uk-UA"/>
        </w:rPr>
        <w:lastRenderedPageBreak/>
        <w:t>щодо відведення земельн</w:t>
      </w:r>
      <w:r w:rsidR="00FE6F69" w:rsidRPr="00FE6F69">
        <w:rPr>
          <w:sz w:val="28"/>
          <w:szCs w:val="28"/>
          <w:lang w:bidi="uk-UA"/>
        </w:rPr>
        <w:t>их</w:t>
      </w:r>
      <w:r w:rsidRPr="00FE6F69">
        <w:rPr>
          <w:sz w:val="28"/>
          <w:szCs w:val="28"/>
          <w:lang w:bidi="uk-UA"/>
        </w:rPr>
        <w:t xml:space="preserve"> ділян</w:t>
      </w:r>
      <w:r w:rsidR="00FE6F69" w:rsidRPr="00FE6F69">
        <w:rPr>
          <w:sz w:val="28"/>
          <w:szCs w:val="28"/>
          <w:lang w:bidi="uk-UA"/>
        </w:rPr>
        <w:t>ок</w:t>
      </w:r>
      <w:r w:rsidRPr="00FE6F69">
        <w:rPr>
          <w:sz w:val="28"/>
          <w:szCs w:val="28"/>
          <w:lang w:bidi="uk-UA"/>
        </w:rPr>
        <w:t xml:space="preserve"> </w:t>
      </w:r>
      <w:r w:rsidR="00FE6F69" w:rsidRPr="00FE6F69">
        <w:rPr>
          <w:sz w:val="28"/>
          <w:szCs w:val="28"/>
          <w:lang w:bidi="uk-UA"/>
        </w:rPr>
        <w:t>орієнтовними площами 10,79 га, 1,17 га у постійне користування для розміщення та експлуатації основних, підсобних і допоміжних будівель та споруд підприємств переробної, машинобудівної та іншої промисловості на вул. Січеславській, 2 у Солом’янському районі міста Києва за рахунок земель комунальної власності територіальної громади міста Києва згідно з план-схемою (додаток до рішення) (справа № 626910157).</w:t>
      </w:r>
    </w:p>
    <w:p w14:paraId="2026BC54" w14:textId="1C6A5921" w:rsidR="0006570F" w:rsidRPr="00413B54" w:rsidRDefault="0006570F" w:rsidP="0006570F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sz w:val="28"/>
          <w:szCs w:val="28"/>
          <w:lang w:bidi="uk-UA"/>
        </w:rPr>
      </w:pPr>
      <w:r w:rsidRPr="00413B54">
        <w:rPr>
          <w:sz w:val="28"/>
          <w:szCs w:val="28"/>
          <w:lang w:bidi="uk-UA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0913B504" w14:textId="77777777" w:rsidR="0006570F" w:rsidRPr="00413B54" w:rsidRDefault="0006570F" w:rsidP="0006570F">
      <w:pPr>
        <w:pStyle w:val="16"/>
        <w:numPr>
          <w:ilvl w:val="0"/>
          <w:numId w:val="7"/>
        </w:numPr>
        <w:tabs>
          <w:tab w:val="left" w:pos="851"/>
        </w:tabs>
        <w:ind w:firstLine="567"/>
        <w:jc w:val="both"/>
        <w:rPr>
          <w:sz w:val="28"/>
          <w:szCs w:val="28"/>
          <w:lang w:bidi="uk-UA"/>
        </w:rPr>
      </w:pPr>
      <w:r w:rsidRPr="00413B54">
        <w:rPr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Pr="00413B54">
        <w:rPr>
          <w:sz w:val="28"/>
          <w:szCs w:val="28"/>
        </w:rPr>
        <w:t>архітектури, містопланування та земельних відносин</w:t>
      </w:r>
      <w:r w:rsidRPr="00413B54">
        <w:rPr>
          <w:sz w:val="28"/>
          <w:szCs w:val="28"/>
          <w:lang w:bidi="uk-UA"/>
        </w:rPr>
        <w:t>.</w:t>
      </w:r>
    </w:p>
    <w:p w14:paraId="54140D67" w14:textId="77777777" w:rsidR="0006570F" w:rsidRPr="001522A0" w:rsidRDefault="0006570F" w:rsidP="0006570F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6570F" w14:paraId="31873FD5" w14:textId="77777777" w:rsidTr="00AD08F0">
        <w:tc>
          <w:tcPr>
            <w:tcW w:w="4927" w:type="dxa"/>
          </w:tcPr>
          <w:p w14:paraId="2053160A" w14:textId="77777777" w:rsidR="0006570F" w:rsidRDefault="0006570F" w:rsidP="00AD08F0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2E814D82" w14:textId="77777777" w:rsidR="0006570F" w:rsidRDefault="0006570F" w:rsidP="00AD08F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CA88C6C" w14:textId="77777777" w:rsidR="0006570F" w:rsidRPr="00F6318B" w:rsidRDefault="0006570F" w:rsidP="0006570F">
      <w:pPr>
        <w:jc w:val="both"/>
        <w:rPr>
          <w:sz w:val="28"/>
          <w:szCs w:val="28"/>
          <w:lang w:val="uk-UA"/>
        </w:rPr>
      </w:pPr>
    </w:p>
    <w:p w14:paraId="591FCDFF" w14:textId="77777777" w:rsidR="0006570F" w:rsidRDefault="0006570F" w:rsidP="0006570F">
      <w:pPr>
        <w:pStyle w:val="a9"/>
        <w:ind w:right="3905"/>
        <w:rPr>
          <w:b w:val="0"/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br w:type="page"/>
      </w:r>
    </w:p>
    <w:p w14:paraId="342E8368" w14:textId="77777777" w:rsidR="0006570F" w:rsidRDefault="0006570F" w:rsidP="0006570F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77740977" w14:textId="77777777" w:rsidR="0006570F" w:rsidRDefault="0006570F" w:rsidP="0006570F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06570F" w14:paraId="5F537486" w14:textId="77777777" w:rsidTr="00AD08F0">
        <w:tc>
          <w:tcPr>
            <w:tcW w:w="6062" w:type="dxa"/>
          </w:tcPr>
          <w:p w14:paraId="399C0E85" w14:textId="77777777" w:rsidR="0006570F" w:rsidRDefault="0006570F" w:rsidP="00AD08F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32E5DA8F" w14:textId="77777777" w:rsidR="0006570F" w:rsidRDefault="0006570F" w:rsidP="00AD08F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6FE7C69" w14:textId="77777777" w:rsidR="0006570F" w:rsidRDefault="0006570F" w:rsidP="00AD08F0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5BF7A787" w14:textId="77777777" w:rsidR="0006570F" w:rsidRPr="00612AAF" w:rsidRDefault="0006570F" w:rsidP="00AD08F0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6E2C8A6" w14:textId="77777777" w:rsidR="0006570F" w:rsidRPr="00612AAF" w:rsidRDefault="0006570F" w:rsidP="00AD08F0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053863A5" w14:textId="77777777" w:rsidR="0006570F" w:rsidRDefault="0006570F" w:rsidP="00AD08F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06570F" w14:paraId="4EE79F22" w14:textId="77777777" w:rsidTr="00AD08F0">
        <w:tc>
          <w:tcPr>
            <w:tcW w:w="6062" w:type="dxa"/>
          </w:tcPr>
          <w:p w14:paraId="1FAA32BD" w14:textId="77777777" w:rsidR="0006570F" w:rsidRDefault="0006570F" w:rsidP="00AD08F0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F695260" w14:textId="77777777" w:rsidR="0006570F" w:rsidRDefault="0006570F" w:rsidP="00AD08F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668A2548" w14:textId="77777777" w:rsidR="0006570F" w:rsidRDefault="0006570F" w:rsidP="00AD08F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CC53763" w14:textId="77777777" w:rsidR="0006570F" w:rsidRDefault="0006570F" w:rsidP="00AD08F0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14EAB0F3" w14:textId="77777777" w:rsidR="0006570F" w:rsidRPr="00612AAF" w:rsidRDefault="0006570F" w:rsidP="00AD08F0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A9327E8" w14:textId="77777777" w:rsidR="0006570F" w:rsidRPr="00612AAF" w:rsidRDefault="0006570F" w:rsidP="00AD08F0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6EA9A6" w14:textId="77777777" w:rsidR="0006570F" w:rsidRPr="00612AAF" w:rsidRDefault="0006570F" w:rsidP="00AD08F0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6F3241" w14:textId="77777777" w:rsidR="0006570F" w:rsidRPr="00A66DF1" w:rsidRDefault="0006570F" w:rsidP="00AD08F0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06570F" w14:paraId="6BEB25FF" w14:textId="77777777" w:rsidTr="00AD08F0">
        <w:tc>
          <w:tcPr>
            <w:tcW w:w="6062" w:type="dxa"/>
          </w:tcPr>
          <w:p w14:paraId="26D0CC0C" w14:textId="77777777" w:rsidR="0006570F" w:rsidRDefault="0006570F" w:rsidP="00AD08F0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3330A308" w14:textId="77777777" w:rsidR="0006570F" w:rsidRPr="00612AAF" w:rsidRDefault="0006570F" w:rsidP="00AD08F0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06570F" w14:paraId="49FA8271" w14:textId="77777777" w:rsidTr="00AD08F0">
        <w:tc>
          <w:tcPr>
            <w:tcW w:w="6062" w:type="dxa"/>
          </w:tcPr>
          <w:p w14:paraId="371D9B67" w14:textId="77777777" w:rsidR="0006570F" w:rsidRPr="008931A6" w:rsidRDefault="0006570F" w:rsidP="00AD08F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05DF8A53" w14:textId="77777777" w:rsidR="0006570F" w:rsidRPr="008931A6" w:rsidRDefault="0006570F" w:rsidP="00AD08F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BCA45B3" w14:textId="77777777" w:rsidR="0006570F" w:rsidRPr="008931A6" w:rsidRDefault="0006570F" w:rsidP="00AD08F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9E0E308" w14:textId="77777777" w:rsidR="0006570F" w:rsidRDefault="0006570F" w:rsidP="00AD08F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53727F40" w14:textId="77777777" w:rsidR="0006570F" w:rsidRPr="00BD4389" w:rsidRDefault="0006570F" w:rsidP="00AD08F0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6A888FD1" w14:textId="77777777" w:rsidR="0006570F" w:rsidRPr="00BD4389" w:rsidRDefault="0006570F" w:rsidP="00AD08F0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14022F67" w14:textId="77777777" w:rsidR="0006570F" w:rsidRPr="00BD4389" w:rsidRDefault="0006570F" w:rsidP="00AD08F0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32E13A2A" w14:textId="77777777" w:rsidR="0006570F" w:rsidRPr="00BD4389" w:rsidRDefault="0006570F" w:rsidP="00AD08F0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05813C7F" w14:textId="77777777" w:rsidR="0006570F" w:rsidRPr="008931A6" w:rsidRDefault="0006570F" w:rsidP="00AD08F0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2A6B0CA2" w14:textId="77777777" w:rsidR="0006570F" w:rsidRDefault="0006570F" w:rsidP="0006570F">
      <w:pPr>
        <w:jc w:val="both"/>
        <w:rPr>
          <w:sz w:val="28"/>
          <w:szCs w:val="28"/>
          <w:lang w:val="uk-UA"/>
        </w:rPr>
      </w:pPr>
    </w:p>
    <w:p w14:paraId="67D065AF" w14:textId="77777777" w:rsidR="0006570F" w:rsidRDefault="0006570F" w:rsidP="0006570F">
      <w:pPr>
        <w:jc w:val="both"/>
        <w:rPr>
          <w:color w:val="000000"/>
          <w:sz w:val="28"/>
          <w:szCs w:val="28"/>
          <w:lang w:val="uk-UA" w:eastAsia="uk-UA"/>
        </w:rPr>
      </w:pPr>
    </w:p>
    <w:p w14:paraId="40D9EBAD" w14:textId="77777777" w:rsidR="0006570F" w:rsidRDefault="0006570F" w:rsidP="0006570F">
      <w:pPr>
        <w:jc w:val="both"/>
        <w:rPr>
          <w:color w:val="000000"/>
          <w:sz w:val="28"/>
          <w:szCs w:val="28"/>
          <w:lang w:val="uk-UA" w:eastAsia="uk-UA"/>
        </w:rPr>
      </w:pPr>
    </w:p>
    <w:p w14:paraId="0333246B" w14:textId="77777777" w:rsidR="0006570F" w:rsidRDefault="0006570F" w:rsidP="0006570F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5C08C4CE" w14:textId="77777777" w:rsidR="0006570F" w:rsidRDefault="0006570F" w:rsidP="0006570F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06570F" w14:paraId="27070201" w14:textId="77777777" w:rsidTr="00AD08F0">
        <w:tc>
          <w:tcPr>
            <w:tcW w:w="6062" w:type="dxa"/>
          </w:tcPr>
          <w:p w14:paraId="57730BEC" w14:textId="77777777" w:rsidR="0006570F" w:rsidRDefault="0006570F" w:rsidP="00AD08F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739D3B97" w14:textId="77777777" w:rsidR="0006570F" w:rsidRDefault="0006570F" w:rsidP="00AD08F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містопланування </w:t>
            </w:r>
          </w:p>
          <w:p w14:paraId="72040E68" w14:textId="77777777" w:rsidR="0006570F" w:rsidRDefault="0006570F" w:rsidP="00AD08F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3792" w:type="dxa"/>
          </w:tcPr>
          <w:p w14:paraId="20A9A40B" w14:textId="77777777" w:rsidR="0006570F" w:rsidRDefault="0006570F" w:rsidP="00AD08F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6570F" w14:paraId="33DC4677" w14:textId="77777777" w:rsidTr="00AD08F0">
        <w:tc>
          <w:tcPr>
            <w:tcW w:w="6062" w:type="dxa"/>
          </w:tcPr>
          <w:p w14:paraId="52E4A931" w14:textId="77777777" w:rsidR="0006570F" w:rsidRDefault="0006570F" w:rsidP="00AD08F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93BABEC" w14:textId="77777777" w:rsidR="0006570F" w:rsidRDefault="0006570F" w:rsidP="00AD08F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792" w:type="dxa"/>
          </w:tcPr>
          <w:p w14:paraId="713F3E85" w14:textId="77777777" w:rsidR="0006570F" w:rsidRDefault="0006570F" w:rsidP="00AD08F0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24E6097" w14:textId="77777777" w:rsidR="0006570F" w:rsidRDefault="0006570F" w:rsidP="00AD08F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6570F" w14:paraId="2E18130E" w14:textId="77777777" w:rsidTr="00AD08F0">
        <w:tc>
          <w:tcPr>
            <w:tcW w:w="6062" w:type="dxa"/>
          </w:tcPr>
          <w:p w14:paraId="24881342" w14:textId="77777777" w:rsidR="0006570F" w:rsidRDefault="0006570F" w:rsidP="00AD08F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3577E28" w14:textId="77777777" w:rsidR="0006570F" w:rsidRDefault="0006570F" w:rsidP="00AD08F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792" w:type="dxa"/>
          </w:tcPr>
          <w:p w14:paraId="1E8F7A55" w14:textId="77777777" w:rsidR="0006570F" w:rsidRDefault="0006570F" w:rsidP="00AD08F0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154D265" w14:textId="77777777" w:rsidR="0006570F" w:rsidRDefault="0006570F" w:rsidP="00AD08F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06570F" w14:paraId="70D52E07" w14:textId="77777777" w:rsidTr="00AD08F0">
        <w:tc>
          <w:tcPr>
            <w:tcW w:w="6062" w:type="dxa"/>
          </w:tcPr>
          <w:p w14:paraId="6C9FD9EC" w14:textId="77777777" w:rsidR="0006570F" w:rsidRDefault="0006570F" w:rsidP="00AD08F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B783645" w14:textId="77777777" w:rsidR="0006570F" w:rsidRDefault="0006570F" w:rsidP="00AD08F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5DC6DD24" w14:textId="77777777" w:rsidR="0006570F" w:rsidRDefault="0006570F" w:rsidP="00AD08F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311E9362" w14:textId="77777777" w:rsidR="0006570F" w:rsidRDefault="0006570F" w:rsidP="00AD08F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792" w:type="dxa"/>
          </w:tcPr>
          <w:p w14:paraId="7D08E041" w14:textId="77777777" w:rsidR="0006570F" w:rsidRDefault="0006570F" w:rsidP="00AD08F0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8900CA8" w14:textId="77777777" w:rsidR="0006570F" w:rsidRDefault="0006570F" w:rsidP="00AD08F0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9426A5D" w14:textId="77777777" w:rsidR="0006570F" w:rsidRDefault="0006570F" w:rsidP="00AD08F0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3F749C0" w14:textId="77777777" w:rsidR="0006570F" w:rsidRDefault="0006570F" w:rsidP="00AD08F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06570F" w:rsidRPr="004549D3" w14:paraId="5BD4AEEB" w14:textId="77777777" w:rsidTr="00AD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0052B6FF" w14:textId="24011CA4" w:rsidR="0006570F" w:rsidRPr="004549D3" w:rsidRDefault="0006570F" w:rsidP="00AD08F0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784A776E" w14:textId="4873F815" w:rsidR="0006570F" w:rsidRPr="004549D3" w:rsidRDefault="0006570F" w:rsidP="00AD08F0">
            <w:pPr>
              <w:jc w:val="right"/>
              <w:rPr>
                <w:snapToGrid w:val="0"/>
                <w:sz w:val="28"/>
                <w:szCs w:val="28"/>
              </w:rPr>
            </w:pPr>
          </w:p>
        </w:tc>
      </w:tr>
    </w:tbl>
    <w:p w14:paraId="0947663C" w14:textId="77777777" w:rsidR="0006570F" w:rsidRDefault="0006570F" w:rsidP="0006570F">
      <w:pPr>
        <w:jc w:val="both"/>
        <w:rPr>
          <w:color w:val="000000"/>
          <w:sz w:val="28"/>
          <w:szCs w:val="28"/>
          <w:lang w:val="uk-UA" w:eastAsia="uk-UA"/>
        </w:rPr>
      </w:pPr>
    </w:p>
    <w:p w14:paraId="1329BEC0" w14:textId="77777777" w:rsidR="0006570F" w:rsidRDefault="0006570F" w:rsidP="0006570F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EEF5336" w14:textId="0C7C3D1B" w:rsidR="0006570F" w:rsidRPr="00BB44FA" w:rsidRDefault="0006570F" w:rsidP="008345CC">
      <w:pPr>
        <w:rPr>
          <w:lang w:val="en-US" w:eastAsia="uk-UA"/>
        </w:rPr>
      </w:pPr>
      <w:r>
        <w:rPr>
          <w:lang w:val="en-US" w:eastAsia="uk-UA"/>
        </w:rPr>
        <w:t xml:space="preserve"> </w:t>
      </w:r>
    </w:p>
    <w:p w14:paraId="1E581B3C" w14:textId="77777777" w:rsidR="0006570F" w:rsidRDefault="0006570F" w:rsidP="0006570F">
      <w:pPr>
        <w:pStyle w:val="20"/>
        <w:ind w:firstLine="709"/>
        <w:rPr>
          <w:szCs w:val="28"/>
          <w:lang w:val="uk-UA"/>
        </w:rPr>
      </w:pPr>
    </w:p>
    <w:sectPr w:rsidR="0006570F" w:rsidSect="0001305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BF431" w14:textId="77777777" w:rsidR="00553953" w:rsidRDefault="00553953">
      <w:r>
        <w:separator/>
      </w:r>
    </w:p>
  </w:endnote>
  <w:endnote w:type="continuationSeparator" w:id="0">
    <w:p w14:paraId="77404080" w14:textId="77777777" w:rsidR="00553953" w:rsidRDefault="0055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46D43" w14:textId="77777777" w:rsidR="00553953" w:rsidRDefault="00553953">
      <w:r>
        <w:separator/>
      </w:r>
    </w:p>
  </w:footnote>
  <w:footnote w:type="continuationSeparator" w:id="0">
    <w:p w14:paraId="563DFB1D" w14:textId="77777777" w:rsidR="00553953" w:rsidRDefault="00553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2686310">
    <w:abstractNumId w:val="9"/>
  </w:num>
  <w:num w:numId="2" w16cid:durableId="2046371812">
    <w:abstractNumId w:val="5"/>
  </w:num>
  <w:num w:numId="3" w16cid:durableId="300842510">
    <w:abstractNumId w:val="8"/>
  </w:num>
  <w:num w:numId="4" w16cid:durableId="69472622">
    <w:abstractNumId w:val="0"/>
  </w:num>
  <w:num w:numId="5" w16cid:durableId="1308196659">
    <w:abstractNumId w:val="7"/>
  </w:num>
  <w:num w:numId="6" w16cid:durableId="1354721164">
    <w:abstractNumId w:val="3"/>
  </w:num>
  <w:num w:numId="7" w16cid:durableId="1460496055">
    <w:abstractNumId w:val="4"/>
  </w:num>
  <w:num w:numId="8" w16cid:durableId="1379427482">
    <w:abstractNumId w:val="6"/>
  </w:num>
  <w:num w:numId="9" w16cid:durableId="1029375782">
    <w:abstractNumId w:val="2"/>
  </w:num>
  <w:num w:numId="10" w16cid:durableId="363557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6570F"/>
    <w:rsid w:val="000709BE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45AB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50A74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2723"/>
    <w:rsid w:val="003E4356"/>
    <w:rsid w:val="003F3E3B"/>
    <w:rsid w:val="003F71F8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3953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11A72"/>
    <w:rsid w:val="00821CB0"/>
    <w:rsid w:val="00822C76"/>
    <w:rsid w:val="00825A17"/>
    <w:rsid w:val="008345CC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931A6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30C15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E5075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2638A"/>
    <w:rsid w:val="00B302F2"/>
    <w:rsid w:val="00B31CA8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C7F35"/>
    <w:rsid w:val="00BD069B"/>
    <w:rsid w:val="00BD0D5A"/>
    <w:rsid w:val="00BD4389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45A1F"/>
    <w:rsid w:val="00E50D9B"/>
    <w:rsid w:val="00E624D0"/>
    <w:rsid w:val="00E62745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2892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>{"doc_type_id":41,"doc_type_name":"Затвердження КМР","doc_type_file":"TD_Type_1_дозвіл.docx"}</cp:keywords>
  <cp:lastModifiedBy>Абреу Олена Миколаївна</cp:lastModifiedBy>
  <cp:revision>92</cp:revision>
  <cp:lastPrinted>2021-11-24T12:07:00Z</cp:lastPrinted>
  <dcterms:created xsi:type="dcterms:W3CDTF">2019-01-31T14:53:00Z</dcterms:created>
  <dcterms:modified xsi:type="dcterms:W3CDTF">2024-07-24T08:15:00Z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2024-07-24T08:15:32Z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54d2684f-bd92-40f2-851e-6da8b0e6c269</vt:lpwstr>
  </property>
  <property fmtid="{D5CDD505-2E9C-101B-9397-08002B2CF9AE}" pid="8" name="MSIP_Label_defa4170-0d19-0005-0004-bc88714345d2_ContentBits">
    <vt:lpwstr>0</vt:lpwstr>
  </property>
</Properties>
</file>